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FA4C38">
      <w:pPr>
        <w:autoSpaceDE w:val="0"/>
        <w:autoSpaceDN w:val="0"/>
        <w:adjustRightInd w:val="0"/>
        <w:spacing w:line="360" w:lineRule="auto"/>
        <w:jc w:val="center"/>
        <w:rPr>
          <w:rFonts w:hint="eastAsia" w:ascii="宋体" w:hAnsi="宋体" w:eastAsia="宋体" w:cs="宋体"/>
          <w:b/>
          <w:color w:val="auto"/>
          <w:sz w:val="52"/>
          <w:szCs w:val="52"/>
          <w:highlight w:val="none"/>
          <w:lang w:val="zh-CN"/>
        </w:rPr>
      </w:pPr>
    </w:p>
    <w:p w14:paraId="6892F916">
      <w:pPr>
        <w:autoSpaceDE w:val="0"/>
        <w:autoSpaceDN w:val="0"/>
        <w:adjustRightInd w:val="0"/>
        <w:spacing w:line="360" w:lineRule="auto"/>
        <w:rPr>
          <w:rFonts w:hint="eastAsia" w:ascii="宋体" w:hAnsi="宋体" w:eastAsia="宋体" w:cs="宋体"/>
          <w:b/>
          <w:color w:val="auto"/>
          <w:sz w:val="52"/>
          <w:szCs w:val="52"/>
          <w:highlight w:val="none"/>
          <w:lang w:val="zh-CN"/>
        </w:rPr>
      </w:pPr>
    </w:p>
    <w:p w14:paraId="46ADF176">
      <w:pPr>
        <w:pStyle w:val="19"/>
        <w:rPr>
          <w:rFonts w:hint="eastAsia" w:ascii="宋体" w:hAnsi="宋体" w:eastAsia="宋体" w:cs="宋体"/>
          <w:b/>
          <w:color w:val="auto"/>
          <w:sz w:val="52"/>
          <w:szCs w:val="52"/>
          <w:highlight w:val="none"/>
          <w:lang w:val="zh-CN"/>
        </w:rPr>
      </w:pPr>
    </w:p>
    <w:p w14:paraId="10A4340B">
      <w:pPr>
        <w:pStyle w:val="19"/>
        <w:rPr>
          <w:rFonts w:hint="eastAsia" w:ascii="宋体" w:hAnsi="宋体" w:eastAsia="宋体" w:cs="宋体"/>
          <w:b/>
          <w:color w:val="auto"/>
          <w:sz w:val="52"/>
          <w:szCs w:val="52"/>
          <w:highlight w:val="none"/>
          <w:lang w:val="zh-CN"/>
        </w:rPr>
      </w:pPr>
    </w:p>
    <w:p w14:paraId="7579A1FF">
      <w:pPr>
        <w:pStyle w:val="19"/>
        <w:rPr>
          <w:rFonts w:hint="eastAsia" w:ascii="宋体" w:hAnsi="宋体" w:eastAsia="宋体" w:cs="宋体"/>
          <w:b/>
          <w:color w:val="auto"/>
          <w:sz w:val="52"/>
          <w:szCs w:val="52"/>
          <w:highlight w:val="none"/>
          <w:lang w:val="zh-CN"/>
        </w:rPr>
      </w:pPr>
    </w:p>
    <w:p w14:paraId="16339D3F">
      <w:pPr>
        <w:jc w:val="center"/>
        <w:rPr>
          <w:rFonts w:hint="eastAsia"/>
          <w:b/>
          <w:bCs/>
          <w:sz w:val="72"/>
          <w:szCs w:val="72"/>
        </w:rPr>
      </w:pPr>
      <w:bookmarkStart w:id="0" w:name="_Toc28962"/>
      <w:r>
        <w:rPr>
          <w:rFonts w:hint="eastAsia"/>
          <w:b/>
          <w:bCs/>
          <w:sz w:val="72"/>
          <w:szCs w:val="72"/>
          <w:lang w:val="en-US" w:eastAsia="zh-CN"/>
        </w:rPr>
        <w:t>竞争性磋商文件</w:t>
      </w:r>
      <w:bookmarkEnd w:id="0"/>
    </w:p>
    <w:p w14:paraId="69DB3814">
      <w:pPr>
        <w:autoSpaceDE w:val="0"/>
        <w:autoSpaceDN w:val="0"/>
        <w:adjustRightInd w:val="0"/>
        <w:spacing w:line="360" w:lineRule="auto"/>
        <w:jc w:val="center"/>
        <w:rPr>
          <w:rFonts w:hint="eastAsia" w:ascii="宋体" w:hAnsi="宋体" w:eastAsia="宋体" w:cs="宋体"/>
          <w:b/>
          <w:color w:val="auto"/>
          <w:sz w:val="52"/>
          <w:szCs w:val="52"/>
          <w:highlight w:val="none"/>
        </w:rPr>
      </w:pPr>
    </w:p>
    <w:p w14:paraId="68932A3B">
      <w:pPr>
        <w:rPr>
          <w:rFonts w:hint="eastAsia" w:eastAsia="宋体"/>
          <w:lang w:eastAsia="zh-CN"/>
        </w:rPr>
      </w:pPr>
      <w:r>
        <w:rPr>
          <w:rFonts w:hint="eastAsia" w:cs="宋体"/>
          <w:b/>
          <w:color w:val="auto"/>
          <w:sz w:val="36"/>
          <w:szCs w:val="36"/>
          <w:highlight w:val="none"/>
          <w:lang w:eastAsia="zh-CN"/>
        </w:rPr>
        <w:tab/>
      </w:r>
    </w:p>
    <w:p w14:paraId="2CBCD6B3">
      <w:pPr>
        <w:pStyle w:val="19"/>
        <w:rPr>
          <w:rFonts w:hint="eastAsia"/>
        </w:rPr>
      </w:pPr>
    </w:p>
    <w:p w14:paraId="4EB1B353">
      <w:pPr>
        <w:pStyle w:val="19"/>
        <w:rPr>
          <w:rFonts w:hint="eastAsia"/>
        </w:rPr>
      </w:pPr>
    </w:p>
    <w:p w14:paraId="61DF3171">
      <w:pPr>
        <w:pStyle w:val="19"/>
        <w:rPr>
          <w:rFonts w:hint="eastAsia"/>
        </w:rPr>
      </w:pPr>
    </w:p>
    <w:p w14:paraId="113DFB0F">
      <w:pPr>
        <w:pStyle w:val="19"/>
        <w:rPr>
          <w:rFonts w:hint="eastAsia"/>
        </w:rPr>
      </w:pPr>
    </w:p>
    <w:p w14:paraId="5B55B3AE">
      <w:pPr>
        <w:pStyle w:val="19"/>
        <w:rPr>
          <w:rFonts w:hint="eastAsia"/>
        </w:rPr>
      </w:pPr>
    </w:p>
    <w:p w14:paraId="6565EC02">
      <w:pPr>
        <w:rPr>
          <w:rFonts w:hint="eastAsia"/>
          <w:color w:val="auto"/>
          <w:highlight w:val="none"/>
        </w:rPr>
      </w:pPr>
    </w:p>
    <w:p w14:paraId="15E8C4F9">
      <w:pPr>
        <w:pStyle w:val="22"/>
        <w:rPr>
          <w:rFonts w:hint="eastAsia" w:ascii="宋体" w:hAnsi="宋体" w:eastAsia="宋体" w:cs="宋体"/>
          <w:color w:val="auto"/>
          <w:highlight w:val="none"/>
        </w:rPr>
      </w:pPr>
    </w:p>
    <w:p w14:paraId="1BBAE3EB">
      <w:pPr>
        <w:spacing w:line="360" w:lineRule="auto"/>
        <w:ind w:left="480" w:leftChars="200" w:firstLine="0" w:firstLineChars="0"/>
        <w:jc w:val="left"/>
        <w:rPr>
          <w:rFonts w:hint="eastAsia"/>
          <w:b/>
          <w:bCs/>
          <w:sz w:val="32"/>
          <w:szCs w:val="32"/>
          <w:lang w:val="en-US"/>
        </w:rPr>
      </w:pPr>
      <w:r>
        <w:rPr>
          <w:rFonts w:hint="eastAsia"/>
          <w:b/>
          <w:bCs/>
          <w:sz w:val="32"/>
          <w:szCs w:val="32"/>
        </w:rPr>
        <w:t>采购项目编号：</w:t>
      </w:r>
      <w:r>
        <w:rPr>
          <w:rFonts w:hint="eastAsia"/>
          <w:b/>
          <w:bCs/>
          <w:sz w:val="32"/>
          <w:szCs w:val="32"/>
          <w:u w:val="single"/>
          <w:lang w:eastAsia="zh-CN"/>
        </w:rPr>
        <w:t>青海信泽磋商（工程）2026-004</w:t>
      </w:r>
    </w:p>
    <w:p w14:paraId="5F723B95">
      <w:pPr>
        <w:spacing w:line="360" w:lineRule="auto"/>
        <w:ind w:left="2648" w:leftChars="200" w:hanging="2168" w:hangingChars="675"/>
        <w:jc w:val="left"/>
        <w:rPr>
          <w:rFonts w:hint="eastAsia"/>
          <w:b/>
          <w:bCs/>
          <w:sz w:val="32"/>
          <w:szCs w:val="32"/>
          <w:lang w:val="en-US" w:eastAsia="zh-CN"/>
        </w:rPr>
      </w:pPr>
      <w:r>
        <w:rPr>
          <w:rFonts w:hint="eastAsia"/>
          <w:b/>
          <w:bCs/>
          <w:sz w:val="32"/>
          <w:szCs w:val="32"/>
        </w:rPr>
        <w:t>采购项目名称：</w:t>
      </w:r>
      <w:bookmarkStart w:id="1" w:name="_Toc5559"/>
      <w:r>
        <w:rPr>
          <w:rFonts w:hint="eastAsia"/>
          <w:b/>
          <w:bCs/>
          <w:sz w:val="32"/>
          <w:szCs w:val="32"/>
          <w:u w:val="single"/>
          <w:lang w:eastAsia="zh-CN"/>
        </w:rPr>
        <w:t>杂多县萨呼腾镇多那村小学消防改造项目</w:t>
      </w:r>
    </w:p>
    <w:p w14:paraId="68DEE181">
      <w:pPr>
        <w:spacing w:line="360" w:lineRule="auto"/>
        <w:ind w:left="480" w:leftChars="200" w:firstLine="0" w:firstLineChars="0"/>
        <w:jc w:val="left"/>
        <w:rPr>
          <w:rFonts w:hint="default"/>
          <w:b/>
          <w:bCs/>
          <w:sz w:val="32"/>
          <w:szCs w:val="32"/>
          <w:lang w:val="en-US"/>
        </w:rPr>
      </w:pPr>
      <w:r>
        <w:rPr>
          <w:rFonts w:hint="eastAsia"/>
          <w:b/>
          <w:bCs/>
          <w:sz w:val="32"/>
          <w:szCs w:val="32"/>
          <w:lang w:val="en-US" w:eastAsia="zh-CN"/>
        </w:rPr>
        <w:t>采   购   人</w:t>
      </w:r>
      <w:r>
        <w:rPr>
          <w:rFonts w:hint="eastAsia"/>
          <w:b/>
          <w:bCs/>
          <w:sz w:val="32"/>
          <w:szCs w:val="32"/>
        </w:rPr>
        <w:t>：</w:t>
      </w:r>
      <w:bookmarkEnd w:id="1"/>
      <w:r>
        <w:rPr>
          <w:rFonts w:hint="eastAsia"/>
          <w:b/>
          <w:bCs/>
          <w:sz w:val="32"/>
          <w:szCs w:val="32"/>
          <w:u w:val="single"/>
          <w:lang w:val="en-US" w:eastAsia="zh-CN"/>
        </w:rPr>
        <w:t>杂多县教育局</w:t>
      </w:r>
    </w:p>
    <w:p w14:paraId="52687AF6">
      <w:pPr>
        <w:adjustRightInd w:val="0"/>
        <w:spacing w:line="360" w:lineRule="auto"/>
        <w:ind w:firstLine="904" w:firstLineChars="250"/>
        <w:textAlignment w:val="baseline"/>
        <w:rPr>
          <w:rFonts w:hint="eastAsia" w:ascii="宋体" w:hAnsi="宋体" w:eastAsia="宋体" w:cs="宋体"/>
          <w:b/>
          <w:color w:val="auto"/>
          <w:sz w:val="36"/>
          <w:szCs w:val="36"/>
          <w:highlight w:val="none"/>
        </w:rPr>
      </w:pPr>
    </w:p>
    <w:p w14:paraId="49B8A14B">
      <w:pPr>
        <w:pStyle w:val="19"/>
        <w:rPr>
          <w:rFonts w:hint="eastAsia"/>
        </w:rPr>
      </w:pPr>
    </w:p>
    <w:p w14:paraId="24C571DA">
      <w:pPr>
        <w:pStyle w:val="19"/>
        <w:rPr>
          <w:rFonts w:hint="eastAsia"/>
        </w:rPr>
      </w:pPr>
    </w:p>
    <w:p w14:paraId="772B1C51">
      <w:pPr>
        <w:rPr>
          <w:rFonts w:hint="eastAsia" w:ascii="宋体" w:hAnsi="宋体" w:eastAsia="宋体" w:cs="宋体"/>
          <w:b/>
          <w:color w:val="auto"/>
          <w:sz w:val="36"/>
          <w:szCs w:val="36"/>
          <w:highlight w:val="none"/>
        </w:rPr>
      </w:pPr>
    </w:p>
    <w:p w14:paraId="4439A05C">
      <w:pPr>
        <w:spacing w:line="360" w:lineRule="auto"/>
        <w:rPr>
          <w:rFonts w:hint="eastAsia"/>
        </w:rPr>
      </w:pPr>
    </w:p>
    <w:p w14:paraId="4B94D988">
      <w:pPr>
        <w:spacing w:line="360" w:lineRule="auto"/>
        <w:jc w:val="center"/>
        <w:rPr>
          <w:rFonts w:hint="eastAsia"/>
          <w:b/>
          <w:bCs/>
          <w:sz w:val="32"/>
          <w:szCs w:val="32"/>
        </w:rPr>
      </w:pPr>
      <w:bookmarkStart w:id="2" w:name="_Toc999"/>
      <w:r>
        <w:rPr>
          <w:rFonts w:hint="eastAsia"/>
          <w:b/>
          <w:bCs/>
          <w:sz w:val="32"/>
          <w:szCs w:val="32"/>
        </w:rPr>
        <w:t>采购代理机构：</w:t>
      </w:r>
      <w:bookmarkEnd w:id="2"/>
      <w:r>
        <w:rPr>
          <w:rFonts w:hint="eastAsia"/>
          <w:b/>
          <w:bCs/>
          <w:sz w:val="32"/>
          <w:szCs w:val="32"/>
          <w:lang w:val="zh-CN" w:eastAsia="zh-CN"/>
        </w:rPr>
        <w:t>青海信泽项目管理有限公司</w:t>
      </w:r>
    </w:p>
    <w:p w14:paraId="3E11DD6E">
      <w:pPr>
        <w:adjustRightInd w:val="0"/>
        <w:spacing w:line="360" w:lineRule="auto"/>
        <w:jc w:val="center"/>
        <w:textAlignment w:val="baseline"/>
        <w:rPr>
          <w:rFonts w:hint="eastAsia" w:ascii="宋体" w:hAnsi="宋体" w:eastAsia="宋体" w:cs="宋体"/>
          <w:b/>
          <w:color w:val="auto"/>
          <w:sz w:val="30"/>
          <w:szCs w:val="30"/>
          <w:highlight w:val="none"/>
        </w:rPr>
        <w:sectPr>
          <w:headerReference r:id="rId6" w:type="first"/>
          <w:headerReference r:id="rId4" w:type="default"/>
          <w:footerReference r:id="rId7" w:type="default"/>
          <w:headerReference r:id="rId5" w:type="even"/>
          <w:footerReference r:id="rId8" w:type="even"/>
          <w:pgSz w:w="11906" w:h="16838"/>
          <w:pgMar w:top="1440" w:right="1706" w:bottom="1440" w:left="1800" w:header="850" w:footer="992" w:gutter="0"/>
          <w:pgNumType w:start="1" w:chapStyle="1"/>
          <w:cols w:space="720" w:num="1"/>
          <w:titlePg/>
          <w:docGrid w:linePitch="312" w:charSpace="0"/>
        </w:sectPr>
      </w:pPr>
      <w:r>
        <w:rPr>
          <w:rFonts w:hint="eastAsia" w:ascii="宋体" w:hAnsi="宋体" w:eastAsia="宋体" w:cs="宋体"/>
          <w:b/>
          <w:color w:val="auto"/>
          <w:sz w:val="30"/>
          <w:szCs w:val="30"/>
          <w:highlight w:val="none"/>
        </w:rPr>
        <w:t>202</w:t>
      </w:r>
      <w:r>
        <w:rPr>
          <w:rFonts w:hint="eastAsia" w:cs="宋体"/>
          <w:b/>
          <w:color w:val="auto"/>
          <w:sz w:val="30"/>
          <w:szCs w:val="30"/>
          <w:highlight w:val="none"/>
          <w:lang w:val="en-US" w:eastAsia="zh-CN"/>
        </w:rPr>
        <w:t>6</w:t>
      </w:r>
      <w:r>
        <w:rPr>
          <w:rFonts w:hint="eastAsia" w:ascii="宋体" w:hAnsi="宋体" w:eastAsia="宋体" w:cs="宋体"/>
          <w:b/>
          <w:color w:val="auto"/>
          <w:sz w:val="30"/>
          <w:szCs w:val="30"/>
          <w:highlight w:val="none"/>
        </w:rPr>
        <w:t>年</w:t>
      </w:r>
      <w:r>
        <w:rPr>
          <w:rFonts w:hint="eastAsia" w:cs="宋体"/>
          <w:b/>
          <w:color w:val="auto"/>
          <w:sz w:val="30"/>
          <w:szCs w:val="30"/>
          <w:highlight w:val="none"/>
          <w:lang w:val="en-US" w:eastAsia="zh-CN"/>
        </w:rPr>
        <w:t>4</w:t>
      </w:r>
      <w:r>
        <w:rPr>
          <w:rFonts w:hint="eastAsia" w:ascii="宋体" w:hAnsi="宋体" w:eastAsia="宋体" w:cs="宋体"/>
          <w:b/>
          <w:color w:val="auto"/>
          <w:sz w:val="30"/>
          <w:szCs w:val="30"/>
          <w:highlight w:val="none"/>
        </w:rPr>
        <w:t>月</w:t>
      </w:r>
    </w:p>
    <w:sdt>
      <w:sdtPr>
        <w:rPr>
          <w:rFonts w:ascii="宋体" w:hAnsi="宋体" w:eastAsia="宋体" w:cs="宋体"/>
          <w:b/>
          <w:bCs/>
          <w:sz w:val="44"/>
          <w:szCs w:val="52"/>
          <w:lang w:val="en-US" w:eastAsia="zh-CN" w:bidi="ar-SA"/>
        </w:rPr>
        <w:id w:val="147464848"/>
        <w15:color w:val="DBDBDB"/>
        <w:docPartObj>
          <w:docPartGallery w:val="Table of Contents"/>
          <w:docPartUnique/>
        </w:docPartObj>
      </w:sdtPr>
      <w:sdtEndPr>
        <w:rPr>
          <w:rFonts w:hint="eastAsia" w:ascii="宋体" w:hAnsi="宋体" w:eastAsia="宋体" w:cs="宋体"/>
          <w:b/>
          <w:bCs/>
          <w:color w:val="auto"/>
          <w:kern w:val="2"/>
          <w:sz w:val="21"/>
          <w:szCs w:val="36"/>
          <w:highlight w:val="none"/>
          <w:lang w:val="en-US" w:eastAsia="zh-CN" w:bidi="ar-SA"/>
        </w:rPr>
      </w:sdtEndPr>
      <w:sdtContent>
        <w:p w14:paraId="46B73117">
          <w:pPr>
            <w:spacing w:before="0" w:beforeLines="0" w:after="0" w:afterLines="0" w:line="240" w:lineRule="auto"/>
            <w:ind w:left="0" w:leftChars="0" w:right="0" w:rightChars="0" w:firstLine="0" w:firstLineChars="0"/>
            <w:jc w:val="center"/>
            <w:rPr>
              <w:b/>
              <w:bCs/>
              <w:sz w:val="52"/>
              <w:szCs w:val="52"/>
            </w:rPr>
          </w:pPr>
          <w:r>
            <w:rPr>
              <w:rFonts w:ascii="宋体" w:hAnsi="宋体" w:eastAsia="宋体"/>
              <w:b/>
              <w:bCs/>
              <w:sz w:val="44"/>
              <w:szCs w:val="52"/>
            </w:rPr>
            <w:t>目录</w:t>
          </w:r>
        </w:p>
        <w:p w14:paraId="249659BF">
          <w:pPr>
            <w:pStyle w:val="13"/>
            <w:keepNext w:val="0"/>
            <w:keepLines w:val="0"/>
            <w:pageBreakBefore w:val="0"/>
            <w:widowControl/>
            <w:tabs>
              <w:tab w:val="right" w:leader="dot" w:pos="8902"/>
            </w:tabs>
            <w:kinsoku/>
            <w:wordWrap/>
            <w:overflowPunct/>
            <w:topLinePunct w:val="0"/>
            <w:autoSpaceDE/>
            <w:autoSpaceDN/>
            <w:bidi w:val="0"/>
            <w:adjustRightInd/>
            <w:snapToGrid/>
            <w:spacing w:line="440" w:lineRule="atLeast"/>
            <w:textAlignment w:val="auto"/>
            <w:rPr>
              <w:rFonts w:hint="eastAsia" w:ascii="宋体" w:hAnsi="宋体" w:eastAsia="宋体" w:cs="宋体"/>
              <w:b w:val="0"/>
              <w:bCs w:val="0"/>
              <w:sz w:val="21"/>
              <w:szCs w:val="21"/>
            </w:rPr>
          </w:pP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TOC \o "1-2" \h \u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sz w:val="21"/>
              <w:szCs w:val="21"/>
              <w:highlight w:val="none"/>
            </w:rPr>
            <w:instrText xml:space="preserve"> HYPERLINK \l _Toc17388 </w:instrText>
          </w:r>
          <w:r>
            <w:rPr>
              <w:rFonts w:hint="eastAsia" w:ascii="宋体" w:hAnsi="宋体" w:eastAsia="宋体" w:cs="宋体"/>
              <w:b w:val="0"/>
              <w:bCs w:val="0"/>
              <w:sz w:val="21"/>
              <w:szCs w:val="21"/>
              <w:highlight w:val="none"/>
            </w:rPr>
            <w:fldChar w:fldCharType="separate"/>
          </w:r>
          <w:r>
            <w:rPr>
              <w:rFonts w:hint="eastAsia" w:ascii="宋体" w:hAnsi="宋体" w:eastAsia="宋体" w:cs="宋体"/>
              <w:b w:val="0"/>
              <w:bCs w:val="0"/>
              <w:caps w:val="0"/>
              <w:kern w:val="28"/>
              <w:sz w:val="21"/>
              <w:szCs w:val="21"/>
              <w:highlight w:val="none"/>
              <w:lang w:val="en-US" w:eastAsia="zh-CN" w:bidi="ar-SA"/>
            </w:rPr>
            <w:t>第一部分  磋商公告</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_Toc17388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3</w:t>
          </w:r>
          <w:r>
            <w:rPr>
              <w:rFonts w:hint="eastAsia" w:ascii="宋体" w:hAnsi="宋体" w:eastAsia="宋体" w:cs="宋体"/>
              <w:b w:val="0"/>
              <w:bCs w:val="0"/>
              <w:sz w:val="21"/>
              <w:szCs w:val="21"/>
            </w:rPr>
            <w:fldChar w:fldCharType="end"/>
          </w:r>
          <w:r>
            <w:rPr>
              <w:rFonts w:hint="eastAsia" w:ascii="宋体" w:hAnsi="宋体" w:eastAsia="宋体" w:cs="宋体"/>
              <w:b w:val="0"/>
              <w:bCs w:val="0"/>
              <w:color w:val="auto"/>
              <w:sz w:val="21"/>
              <w:szCs w:val="21"/>
              <w:highlight w:val="none"/>
            </w:rPr>
            <w:fldChar w:fldCharType="end"/>
          </w:r>
        </w:p>
        <w:p w14:paraId="54D93669">
          <w:pPr>
            <w:pStyle w:val="13"/>
            <w:keepNext w:val="0"/>
            <w:keepLines w:val="0"/>
            <w:pageBreakBefore w:val="0"/>
            <w:widowControl/>
            <w:tabs>
              <w:tab w:val="right" w:leader="dot" w:pos="8902"/>
            </w:tabs>
            <w:kinsoku/>
            <w:wordWrap/>
            <w:overflowPunct/>
            <w:topLinePunct w:val="0"/>
            <w:autoSpaceDE/>
            <w:autoSpaceDN/>
            <w:bidi w:val="0"/>
            <w:adjustRightInd/>
            <w:snapToGrid/>
            <w:spacing w:line="440" w:lineRule="atLeast"/>
            <w:textAlignment w:val="auto"/>
            <w:rPr>
              <w:rFonts w:hint="eastAsia" w:ascii="宋体" w:hAnsi="宋体" w:eastAsia="宋体" w:cs="宋体"/>
              <w:b w:val="0"/>
              <w:bCs w:val="0"/>
              <w:sz w:val="21"/>
              <w:szCs w:val="21"/>
            </w:rPr>
          </w:pP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sz w:val="21"/>
              <w:szCs w:val="21"/>
              <w:highlight w:val="none"/>
            </w:rPr>
            <w:instrText xml:space="preserve"> HYPERLINK \l _Toc32464 </w:instrText>
          </w:r>
          <w:r>
            <w:rPr>
              <w:rFonts w:hint="eastAsia" w:ascii="宋体" w:hAnsi="宋体" w:eastAsia="宋体" w:cs="宋体"/>
              <w:b w:val="0"/>
              <w:bCs w:val="0"/>
              <w:sz w:val="21"/>
              <w:szCs w:val="21"/>
              <w:highlight w:val="none"/>
            </w:rPr>
            <w:fldChar w:fldCharType="separate"/>
          </w:r>
          <w:r>
            <w:rPr>
              <w:rFonts w:hint="eastAsia" w:ascii="宋体" w:hAnsi="宋体" w:eastAsia="宋体" w:cs="宋体"/>
              <w:b w:val="0"/>
              <w:bCs w:val="0"/>
              <w:sz w:val="21"/>
              <w:szCs w:val="21"/>
              <w:highlight w:val="none"/>
            </w:rPr>
            <w:t>第二部分  供应商须知前附表</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_Toc32464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6</w:t>
          </w:r>
          <w:r>
            <w:rPr>
              <w:rFonts w:hint="eastAsia" w:ascii="宋体" w:hAnsi="宋体" w:eastAsia="宋体" w:cs="宋体"/>
              <w:b w:val="0"/>
              <w:bCs w:val="0"/>
              <w:sz w:val="21"/>
              <w:szCs w:val="21"/>
            </w:rPr>
            <w:fldChar w:fldCharType="end"/>
          </w:r>
          <w:r>
            <w:rPr>
              <w:rFonts w:hint="eastAsia" w:ascii="宋体" w:hAnsi="宋体" w:eastAsia="宋体" w:cs="宋体"/>
              <w:b w:val="0"/>
              <w:bCs w:val="0"/>
              <w:color w:val="auto"/>
              <w:sz w:val="21"/>
              <w:szCs w:val="21"/>
              <w:highlight w:val="none"/>
            </w:rPr>
            <w:fldChar w:fldCharType="end"/>
          </w:r>
        </w:p>
        <w:p w14:paraId="57DD30D0">
          <w:pPr>
            <w:pStyle w:val="18"/>
            <w:keepNext w:val="0"/>
            <w:keepLines w:val="0"/>
            <w:pageBreakBefore w:val="0"/>
            <w:widowControl/>
            <w:tabs>
              <w:tab w:val="right" w:leader="dot" w:pos="8902"/>
            </w:tabs>
            <w:kinsoku/>
            <w:wordWrap/>
            <w:overflowPunct/>
            <w:topLinePunct w:val="0"/>
            <w:autoSpaceDE/>
            <w:autoSpaceDN/>
            <w:bidi w:val="0"/>
            <w:adjustRightInd/>
            <w:snapToGrid/>
            <w:spacing w:line="440" w:lineRule="atLeast"/>
            <w:textAlignment w:val="auto"/>
            <w:rPr>
              <w:rFonts w:hint="eastAsia" w:ascii="宋体" w:hAnsi="宋体" w:eastAsia="宋体" w:cs="宋体"/>
              <w:b w:val="0"/>
              <w:bCs w:val="0"/>
              <w:sz w:val="21"/>
              <w:szCs w:val="21"/>
            </w:rPr>
          </w:pP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sz w:val="21"/>
              <w:szCs w:val="21"/>
              <w:highlight w:val="none"/>
            </w:rPr>
            <w:instrText xml:space="preserve"> HYPERLINK \l _Toc21451 </w:instrText>
          </w:r>
          <w:r>
            <w:rPr>
              <w:rFonts w:hint="eastAsia" w:ascii="宋体" w:hAnsi="宋体" w:eastAsia="宋体" w:cs="宋体"/>
              <w:b w:val="0"/>
              <w:bCs w:val="0"/>
              <w:sz w:val="21"/>
              <w:szCs w:val="21"/>
              <w:highlight w:val="none"/>
            </w:rPr>
            <w:fldChar w:fldCharType="separate"/>
          </w:r>
          <w:r>
            <w:rPr>
              <w:rFonts w:hint="eastAsia" w:ascii="宋体" w:hAnsi="宋体" w:eastAsia="宋体" w:cs="宋体"/>
              <w:b w:val="0"/>
              <w:bCs w:val="0"/>
              <w:sz w:val="21"/>
              <w:szCs w:val="21"/>
              <w:highlight w:val="none"/>
            </w:rPr>
            <w:t>供应商须知</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_Toc21451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10</w:t>
          </w:r>
          <w:r>
            <w:rPr>
              <w:rFonts w:hint="eastAsia" w:ascii="宋体" w:hAnsi="宋体" w:eastAsia="宋体" w:cs="宋体"/>
              <w:b w:val="0"/>
              <w:bCs w:val="0"/>
              <w:sz w:val="21"/>
              <w:szCs w:val="21"/>
            </w:rPr>
            <w:fldChar w:fldCharType="end"/>
          </w:r>
          <w:r>
            <w:rPr>
              <w:rFonts w:hint="eastAsia" w:ascii="宋体" w:hAnsi="宋体" w:eastAsia="宋体" w:cs="宋体"/>
              <w:b w:val="0"/>
              <w:bCs w:val="0"/>
              <w:color w:val="auto"/>
              <w:sz w:val="21"/>
              <w:szCs w:val="21"/>
              <w:highlight w:val="none"/>
            </w:rPr>
            <w:fldChar w:fldCharType="end"/>
          </w:r>
        </w:p>
        <w:p w14:paraId="1341564A">
          <w:pPr>
            <w:pStyle w:val="18"/>
            <w:keepNext w:val="0"/>
            <w:keepLines w:val="0"/>
            <w:pageBreakBefore w:val="0"/>
            <w:widowControl/>
            <w:tabs>
              <w:tab w:val="right" w:leader="dot" w:pos="8902"/>
            </w:tabs>
            <w:kinsoku/>
            <w:wordWrap/>
            <w:overflowPunct/>
            <w:topLinePunct w:val="0"/>
            <w:autoSpaceDE/>
            <w:autoSpaceDN/>
            <w:bidi w:val="0"/>
            <w:adjustRightInd/>
            <w:snapToGrid/>
            <w:spacing w:line="440" w:lineRule="atLeast"/>
            <w:textAlignment w:val="auto"/>
            <w:rPr>
              <w:rFonts w:hint="eastAsia" w:ascii="宋体" w:hAnsi="宋体" w:eastAsia="宋体" w:cs="宋体"/>
              <w:b w:val="0"/>
              <w:bCs w:val="0"/>
              <w:sz w:val="21"/>
              <w:szCs w:val="21"/>
            </w:rPr>
          </w:pP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sz w:val="21"/>
              <w:szCs w:val="21"/>
              <w:highlight w:val="none"/>
            </w:rPr>
            <w:instrText xml:space="preserve"> HYPERLINK \l _Toc10839 </w:instrText>
          </w:r>
          <w:r>
            <w:rPr>
              <w:rFonts w:hint="eastAsia" w:ascii="宋体" w:hAnsi="宋体" w:eastAsia="宋体" w:cs="宋体"/>
              <w:b w:val="0"/>
              <w:bCs w:val="0"/>
              <w:sz w:val="21"/>
              <w:szCs w:val="21"/>
              <w:highlight w:val="none"/>
            </w:rPr>
            <w:fldChar w:fldCharType="separate"/>
          </w:r>
          <w:r>
            <w:rPr>
              <w:rFonts w:hint="eastAsia" w:ascii="宋体" w:hAnsi="宋体" w:eastAsia="宋体" w:cs="宋体"/>
              <w:b w:val="0"/>
              <w:bCs w:val="0"/>
              <w:sz w:val="21"/>
              <w:szCs w:val="21"/>
              <w:highlight w:val="none"/>
            </w:rPr>
            <w:t>一、说  明</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_Toc10839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10</w:t>
          </w:r>
          <w:r>
            <w:rPr>
              <w:rFonts w:hint="eastAsia" w:ascii="宋体" w:hAnsi="宋体" w:eastAsia="宋体" w:cs="宋体"/>
              <w:b w:val="0"/>
              <w:bCs w:val="0"/>
              <w:sz w:val="21"/>
              <w:szCs w:val="21"/>
            </w:rPr>
            <w:fldChar w:fldCharType="end"/>
          </w:r>
          <w:r>
            <w:rPr>
              <w:rFonts w:hint="eastAsia" w:ascii="宋体" w:hAnsi="宋体" w:eastAsia="宋体" w:cs="宋体"/>
              <w:b w:val="0"/>
              <w:bCs w:val="0"/>
              <w:color w:val="auto"/>
              <w:sz w:val="21"/>
              <w:szCs w:val="21"/>
              <w:highlight w:val="none"/>
            </w:rPr>
            <w:fldChar w:fldCharType="end"/>
          </w:r>
        </w:p>
        <w:p w14:paraId="1EDED347">
          <w:pPr>
            <w:pStyle w:val="18"/>
            <w:keepNext w:val="0"/>
            <w:keepLines w:val="0"/>
            <w:pageBreakBefore w:val="0"/>
            <w:widowControl/>
            <w:tabs>
              <w:tab w:val="right" w:leader="dot" w:pos="8902"/>
            </w:tabs>
            <w:kinsoku/>
            <w:wordWrap/>
            <w:overflowPunct/>
            <w:topLinePunct w:val="0"/>
            <w:autoSpaceDE/>
            <w:autoSpaceDN/>
            <w:bidi w:val="0"/>
            <w:adjustRightInd/>
            <w:snapToGrid/>
            <w:spacing w:line="440" w:lineRule="atLeast"/>
            <w:textAlignment w:val="auto"/>
            <w:rPr>
              <w:rFonts w:hint="eastAsia" w:ascii="宋体" w:hAnsi="宋体" w:eastAsia="宋体" w:cs="宋体"/>
              <w:b w:val="0"/>
              <w:bCs w:val="0"/>
              <w:sz w:val="21"/>
              <w:szCs w:val="21"/>
            </w:rPr>
          </w:pP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sz w:val="21"/>
              <w:szCs w:val="21"/>
              <w:highlight w:val="none"/>
            </w:rPr>
            <w:instrText xml:space="preserve"> HYPERLINK \l _Toc13040 </w:instrText>
          </w:r>
          <w:r>
            <w:rPr>
              <w:rFonts w:hint="eastAsia" w:ascii="宋体" w:hAnsi="宋体" w:eastAsia="宋体" w:cs="宋体"/>
              <w:b w:val="0"/>
              <w:bCs w:val="0"/>
              <w:sz w:val="21"/>
              <w:szCs w:val="21"/>
              <w:highlight w:val="none"/>
            </w:rPr>
            <w:fldChar w:fldCharType="separate"/>
          </w:r>
          <w:r>
            <w:rPr>
              <w:rFonts w:hint="eastAsia" w:ascii="宋体" w:hAnsi="宋体" w:eastAsia="宋体" w:cs="宋体"/>
              <w:b w:val="0"/>
              <w:bCs w:val="0"/>
              <w:sz w:val="21"/>
              <w:szCs w:val="21"/>
              <w:highlight w:val="none"/>
            </w:rPr>
            <w:t>二、磋商文件说明</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_Toc13040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10</w:t>
          </w:r>
          <w:r>
            <w:rPr>
              <w:rFonts w:hint="eastAsia" w:ascii="宋体" w:hAnsi="宋体" w:eastAsia="宋体" w:cs="宋体"/>
              <w:b w:val="0"/>
              <w:bCs w:val="0"/>
              <w:sz w:val="21"/>
              <w:szCs w:val="21"/>
            </w:rPr>
            <w:fldChar w:fldCharType="end"/>
          </w:r>
          <w:r>
            <w:rPr>
              <w:rFonts w:hint="eastAsia" w:ascii="宋体" w:hAnsi="宋体" w:eastAsia="宋体" w:cs="宋体"/>
              <w:b w:val="0"/>
              <w:bCs w:val="0"/>
              <w:color w:val="auto"/>
              <w:sz w:val="21"/>
              <w:szCs w:val="21"/>
              <w:highlight w:val="none"/>
            </w:rPr>
            <w:fldChar w:fldCharType="end"/>
          </w:r>
        </w:p>
        <w:p w14:paraId="69F04A9C">
          <w:pPr>
            <w:pStyle w:val="18"/>
            <w:keepNext w:val="0"/>
            <w:keepLines w:val="0"/>
            <w:pageBreakBefore w:val="0"/>
            <w:widowControl/>
            <w:tabs>
              <w:tab w:val="right" w:leader="dot" w:pos="8902"/>
            </w:tabs>
            <w:kinsoku/>
            <w:wordWrap/>
            <w:overflowPunct/>
            <w:topLinePunct w:val="0"/>
            <w:autoSpaceDE/>
            <w:autoSpaceDN/>
            <w:bidi w:val="0"/>
            <w:adjustRightInd/>
            <w:snapToGrid/>
            <w:spacing w:line="440" w:lineRule="atLeast"/>
            <w:textAlignment w:val="auto"/>
            <w:rPr>
              <w:rFonts w:hint="eastAsia" w:ascii="宋体" w:hAnsi="宋体" w:eastAsia="宋体" w:cs="宋体"/>
              <w:b w:val="0"/>
              <w:bCs w:val="0"/>
              <w:sz w:val="21"/>
              <w:szCs w:val="21"/>
            </w:rPr>
          </w:pP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sz w:val="21"/>
              <w:szCs w:val="21"/>
              <w:highlight w:val="none"/>
            </w:rPr>
            <w:instrText xml:space="preserve"> HYPERLINK \l _Toc3675 </w:instrText>
          </w:r>
          <w:r>
            <w:rPr>
              <w:rFonts w:hint="eastAsia" w:ascii="宋体" w:hAnsi="宋体" w:eastAsia="宋体" w:cs="宋体"/>
              <w:b w:val="0"/>
              <w:bCs w:val="0"/>
              <w:sz w:val="21"/>
              <w:szCs w:val="21"/>
              <w:highlight w:val="none"/>
            </w:rPr>
            <w:fldChar w:fldCharType="separate"/>
          </w:r>
          <w:r>
            <w:rPr>
              <w:rFonts w:hint="eastAsia" w:ascii="宋体" w:hAnsi="宋体" w:eastAsia="宋体" w:cs="宋体"/>
              <w:b w:val="0"/>
              <w:bCs w:val="0"/>
              <w:sz w:val="21"/>
              <w:szCs w:val="21"/>
              <w:highlight w:val="none"/>
            </w:rPr>
            <w:t>三、响应文件的编制</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_Toc3675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11</w:t>
          </w:r>
          <w:r>
            <w:rPr>
              <w:rFonts w:hint="eastAsia" w:ascii="宋体" w:hAnsi="宋体" w:eastAsia="宋体" w:cs="宋体"/>
              <w:b w:val="0"/>
              <w:bCs w:val="0"/>
              <w:sz w:val="21"/>
              <w:szCs w:val="21"/>
            </w:rPr>
            <w:fldChar w:fldCharType="end"/>
          </w:r>
          <w:r>
            <w:rPr>
              <w:rFonts w:hint="eastAsia" w:ascii="宋体" w:hAnsi="宋体" w:eastAsia="宋体" w:cs="宋体"/>
              <w:b w:val="0"/>
              <w:bCs w:val="0"/>
              <w:color w:val="auto"/>
              <w:sz w:val="21"/>
              <w:szCs w:val="21"/>
              <w:highlight w:val="none"/>
            </w:rPr>
            <w:fldChar w:fldCharType="end"/>
          </w:r>
        </w:p>
        <w:p w14:paraId="3EB8775E">
          <w:pPr>
            <w:pStyle w:val="18"/>
            <w:keepNext w:val="0"/>
            <w:keepLines w:val="0"/>
            <w:pageBreakBefore w:val="0"/>
            <w:widowControl/>
            <w:tabs>
              <w:tab w:val="right" w:leader="dot" w:pos="8902"/>
            </w:tabs>
            <w:kinsoku/>
            <w:wordWrap/>
            <w:overflowPunct/>
            <w:topLinePunct w:val="0"/>
            <w:autoSpaceDE/>
            <w:autoSpaceDN/>
            <w:bidi w:val="0"/>
            <w:adjustRightInd/>
            <w:snapToGrid/>
            <w:spacing w:line="440" w:lineRule="atLeast"/>
            <w:textAlignment w:val="auto"/>
            <w:rPr>
              <w:rFonts w:hint="eastAsia" w:ascii="宋体" w:hAnsi="宋体" w:eastAsia="宋体" w:cs="宋体"/>
              <w:b w:val="0"/>
              <w:bCs w:val="0"/>
              <w:sz w:val="21"/>
              <w:szCs w:val="21"/>
            </w:rPr>
          </w:pP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sz w:val="21"/>
              <w:szCs w:val="21"/>
              <w:highlight w:val="none"/>
            </w:rPr>
            <w:instrText xml:space="preserve"> HYPERLINK \l _Toc3751 </w:instrText>
          </w:r>
          <w:r>
            <w:rPr>
              <w:rFonts w:hint="eastAsia" w:ascii="宋体" w:hAnsi="宋体" w:eastAsia="宋体" w:cs="宋体"/>
              <w:b w:val="0"/>
              <w:bCs w:val="0"/>
              <w:sz w:val="21"/>
              <w:szCs w:val="21"/>
              <w:highlight w:val="none"/>
            </w:rPr>
            <w:fldChar w:fldCharType="separate"/>
          </w:r>
          <w:r>
            <w:rPr>
              <w:rFonts w:hint="eastAsia" w:ascii="宋体" w:hAnsi="宋体" w:eastAsia="宋体" w:cs="宋体"/>
              <w:b w:val="0"/>
              <w:bCs w:val="0"/>
              <w:sz w:val="21"/>
              <w:szCs w:val="21"/>
              <w:highlight w:val="none"/>
            </w:rPr>
            <w:t>四、响应文件的递交</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_Toc3751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14</w:t>
          </w:r>
          <w:r>
            <w:rPr>
              <w:rFonts w:hint="eastAsia" w:ascii="宋体" w:hAnsi="宋体" w:eastAsia="宋体" w:cs="宋体"/>
              <w:b w:val="0"/>
              <w:bCs w:val="0"/>
              <w:sz w:val="21"/>
              <w:szCs w:val="21"/>
            </w:rPr>
            <w:fldChar w:fldCharType="end"/>
          </w:r>
          <w:r>
            <w:rPr>
              <w:rFonts w:hint="eastAsia" w:ascii="宋体" w:hAnsi="宋体" w:eastAsia="宋体" w:cs="宋体"/>
              <w:b w:val="0"/>
              <w:bCs w:val="0"/>
              <w:color w:val="auto"/>
              <w:sz w:val="21"/>
              <w:szCs w:val="21"/>
              <w:highlight w:val="none"/>
            </w:rPr>
            <w:fldChar w:fldCharType="end"/>
          </w:r>
        </w:p>
        <w:p w14:paraId="21BBA513">
          <w:pPr>
            <w:pStyle w:val="18"/>
            <w:keepNext w:val="0"/>
            <w:keepLines w:val="0"/>
            <w:pageBreakBefore w:val="0"/>
            <w:widowControl/>
            <w:tabs>
              <w:tab w:val="right" w:leader="dot" w:pos="8902"/>
            </w:tabs>
            <w:kinsoku/>
            <w:wordWrap/>
            <w:overflowPunct/>
            <w:topLinePunct w:val="0"/>
            <w:autoSpaceDE/>
            <w:autoSpaceDN/>
            <w:bidi w:val="0"/>
            <w:adjustRightInd/>
            <w:snapToGrid/>
            <w:spacing w:line="440" w:lineRule="atLeast"/>
            <w:textAlignment w:val="auto"/>
            <w:rPr>
              <w:rFonts w:hint="eastAsia" w:ascii="宋体" w:hAnsi="宋体" w:eastAsia="宋体" w:cs="宋体"/>
              <w:b w:val="0"/>
              <w:bCs w:val="0"/>
              <w:sz w:val="21"/>
              <w:szCs w:val="21"/>
            </w:rPr>
          </w:pP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sz w:val="21"/>
              <w:szCs w:val="21"/>
              <w:highlight w:val="none"/>
            </w:rPr>
            <w:instrText xml:space="preserve"> HYPERLINK \l _Toc16272 </w:instrText>
          </w:r>
          <w:r>
            <w:rPr>
              <w:rFonts w:hint="eastAsia" w:ascii="宋体" w:hAnsi="宋体" w:eastAsia="宋体" w:cs="宋体"/>
              <w:b w:val="0"/>
              <w:bCs w:val="0"/>
              <w:sz w:val="21"/>
              <w:szCs w:val="21"/>
              <w:highlight w:val="none"/>
            </w:rPr>
            <w:fldChar w:fldCharType="separate"/>
          </w:r>
          <w:r>
            <w:rPr>
              <w:rFonts w:hint="eastAsia" w:ascii="宋体" w:hAnsi="宋体" w:eastAsia="宋体" w:cs="宋体"/>
              <w:b w:val="0"/>
              <w:bCs w:val="0"/>
              <w:sz w:val="21"/>
              <w:szCs w:val="21"/>
              <w:highlight w:val="none"/>
            </w:rPr>
            <w:t>五、磋商过程</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_Toc16272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14</w:t>
          </w:r>
          <w:r>
            <w:rPr>
              <w:rFonts w:hint="eastAsia" w:ascii="宋体" w:hAnsi="宋体" w:eastAsia="宋体" w:cs="宋体"/>
              <w:b w:val="0"/>
              <w:bCs w:val="0"/>
              <w:sz w:val="21"/>
              <w:szCs w:val="21"/>
            </w:rPr>
            <w:fldChar w:fldCharType="end"/>
          </w:r>
          <w:r>
            <w:rPr>
              <w:rFonts w:hint="eastAsia" w:ascii="宋体" w:hAnsi="宋体" w:eastAsia="宋体" w:cs="宋体"/>
              <w:b w:val="0"/>
              <w:bCs w:val="0"/>
              <w:color w:val="auto"/>
              <w:sz w:val="21"/>
              <w:szCs w:val="21"/>
              <w:highlight w:val="none"/>
            </w:rPr>
            <w:fldChar w:fldCharType="end"/>
          </w:r>
        </w:p>
        <w:p w14:paraId="1C2DEF32">
          <w:pPr>
            <w:pStyle w:val="18"/>
            <w:keepNext w:val="0"/>
            <w:keepLines w:val="0"/>
            <w:pageBreakBefore w:val="0"/>
            <w:widowControl/>
            <w:tabs>
              <w:tab w:val="right" w:leader="dot" w:pos="8902"/>
            </w:tabs>
            <w:kinsoku/>
            <w:wordWrap/>
            <w:overflowPunct/>
            <w:topLinePunct w:val="0"/>
            <w:autoSpaceDE/>
            <w:autoSpaceDN/>
            <w:bidi w:val="0"/>
            <w:adjustRightInd/>
            <w:snapToGrid/>
            <w:spacing w:line="440" w:lineRule="atLeast"/>
            <w:textAlignment w:val="auto"/>
            <w:rPr>
              <w:rFonts w:hint="eastAsia" w:ascii="宋体" w:hAnsi="宋体" w:eastAsia="宋体" w:cs="宋体"/>
              <w:b w:val="0"/>
              <w:bCs w:val="0"/>
              <w:sz w:val="21"/>
              <w:szCs w:val="21"/>
            </w:rPr>
          </w:pP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sz w:val="21"/>
              <w:szCs w:val="21"/>
              <w:highlight w:val="none"/>
            </w:rPr>
            <w:instrText xml:space="preserve"> HYPERLINK \l _Toc6940 </w:instrText>
          </w:r>
          <w:r>
            <w:rPr>
              <w:rFonts w:hint="eastAsia" w:ascii="宋体" w:hAnsi="宋体" w:eastAsia="宋体" w:cs="宋体"/>
              <w:b w:val="0"/>
              <w:bCs w:val="0"/>
              <w:sz w:val="21"/>
              <w:szCs w:val="21"/>
              <w:highlight w:val="none"/>
            </w:rPr>
            <w:fldChar w:fldCharType="separate"/>
          </w:r>
          <w:r>
            <w:rPr>
              <w:rFonts w:hint="eastAsia" w:ascii="宋体" w:hAnsi="宋体" w:eastAsia="宋体" w:cs="宋体"/>
              <w:b w:val="0"/>
              <w:bCs w:val="0"/>
              <w:sz w:val="21"/>
              <w:szCs w:val="21"/>
              <w:highlight w:val="none"/>
            </w:rPr>
            <w:t>六、磋商程序及方法</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_Toc6940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15</w:t>
          </w:r>
          <w:r>
            <w:rPr>
              <w:rFonts w:hint="eastAsia" w:ascii="宋体" w:hAnsi="宋体" w:eastAsia="宋体" w:cs="宋体"/>
              <w:b w:val="0"/>
              <w:bCs w:val="0"/>
              <w:sz w:val="21"/>
              <w:szCs w:val="21"/>
            </w:rPr>
            <w:fldChar w:fldCharType="end"/>
          </w:r>
          <w:r>
            <w:rPr>
              <w:rFonts w:hint="eastAsia" w:ascii="宋体" w:hAnsi="宋体" w:eastAsia="宋体" w:cs="宋体"/>
              <w:b w:val="0"/>
              <w:bCs w:val="0"/>
              <w:color w:val="auto"/>
              <w:sz w:val="21"/>
              <w:szCs w:val="21"/>
              <w:highlight w:val="none"/>
            </w:rPr>
            <w:fldChar w:fldCharType="end"/>
          </w:r>
        </w:p>
        <w:p w14:paraId="082174A9">
          <w:pPr>
            <w:pStyle w:val="18"/>
            <w:keepNext w:val="0"/>
            <w:keepLines w:val="0"/>
            <w:pageBreakBefore w:val="0"/>
            <w:widowControl/>
            <w:tabs>
              <w:tab w:val="right" w:leader="dot" w:pos="8902"/>
            </w:tabs>
            <w:kinsoku/>
            <w:wordWrap/>
            <w:overflowPunct/>
            <w:topLinePunct w:val="0"/>
            <w:autoSpaceDE/>
            <w:autoSpaceDN/>
            <w:bidi w:val="0"/>
            <w:adjustRightInd/>
            <w:snapToGrid/>
            <w:spacing w:line="440" w:lineRule="atLeast"/>
            <w:textAlignment w:val="auto"/>
            <w:rPr>
              <w:rFonts w:hint="eastAsia" w:ascii="宋体" w:hAnsi="宋体" w:eastAsia="宋体" w:cs="宋体"/>
              <w:b w:val="0"/>
              <w:bCs w:val="0"/>
              <w:sz w:val="21"/>
              <w:szCs w:val="21"/>
            </w:rPr>
          </w:pP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sz w:val="21"/>
              <w:szCs w:val="21"/>
              <w:highlight w:val="none"/>
            </w:rPr>
            <w:instrText xml:space="preserve"> HYPERLINK \l _Toc29327 </w:instrText>
          </w:r>
          <w:r>
            <w:rPr>
              <w:rFonts w:hint="eastAsia" w:ascii="宋体" w:hAnsi="宋体" w:eastAsia="宋体" w:cs="宋体"/>
              <w:b w:val="0"/>
              <w:bCs w:val="0"/>
              <w:sz w:val="21"/>
              <w:szCs w:val="21"/>
              <w:highlight w:val="none"/>
            </w:rPr>
            <w:fldChar w:fldCharType="separate"/>
          </w:r>
          <w:r>
            <w:rPr>
              <w:rFonts w:hint="eastAsia" w:ascii="宋体" w:hAnsi="宋体" w:eastAsia="宋体" w:cs="宋体"/>
              <w:b w:val="0"/>
              <w:bCs w:val="0"/>
              <w:sz w:val="21"/>
              <w:szCs w:val="21"/>
              <w:highlight w:val="none"/>
            </w:rPr>
            <w:t>七、确定成交供应商</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_Toc29327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20</w:t>
          </w:r>
          <w:r>
            <w:rPr>
              <w:rFonts w:hint="eastAsia" w:ascii="宋体" w:hAnsi="宋体" w:eastAsia="宋体" w:cs="宋体"/>
              <w:b w:val="0"/>
              <w:bCs w:val="0"/>
              <w:sz w:val="21"/>
              <w:szCs w:val="21"/>
            </w:rPr>
            <w:fldChar w:fldCharType="end"/>
          </w:r>
          <w:r>
            <w:rPr>
              <w:rFonts w:hint="eastAsia" w:ascii="宋体" w:hAnsi="宋体" w:eastAsia="宋体" w:cs="宋体"/>
              <w:b w:val="0"/>
              <w:bCs w:val="0"/>
              <w:color w:val="auto"/>
              <w:sz w:val="21"/>
              <w:szCs w:val="21"/>
              <w:highlight w:val="none"/>
            </w:rPr>
            <w:fldChar w:fldCharType="end"/>
          </w:r>
        </w:p>
        <w:p w14:paraId="241169F6">
          <w:pPr>
            <w:pStyle w:val="18"/>
            <w:keepNext w:val="0"/>
            <w:keepLines w:val="0"/>
            <w:pageBreakBefore w:val="0"/>
            <w:widowControl/>
            <w:tabs>
              <w:tab w:val="right" w:leader="dot" w:pos="8902"/>
            </w:tabs>
            <w:kinsoku/>
            <w:wordWrap/>
            <w:overflowPunct/>
            <w:topLinePunct w:val="0"/>
            <w:autoSpaceDE/>
            <w:autoSpaceDN/>
            <w:bidi w:val="0"/>
            <w:adjustRightInd/>
            <w:snapToGrid/>
            <w:spacing w:line="440" w:lineRule="atLeast"/>
            <w:textAlignment w:val="auto"/>
            <w:rPr>
              <w:rFonts w:hint="eastAsia" w:ascii="宋体" w:hAnsi="宋体" w:eastAsia="宋体" w:cs="宋体"/>
              <w:b w:val="0"/>
              <w:bCs w:val="0"/>
              <w:sz w:val="21"/>
              <w:szCs w:val="21"/>
            </w:rPr>
          </w:pP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sz w:val="21"/>
              <w:szCs w:val="21"/>
              <w:highlight w:val="none"/>
            </w:rPr>
            <w:instrText xml:space="preserve"> HYPERLINK \l _Toc20257 </w:instrText>
          </w:r>
          <w:r>
            <w:rPr>
              <w:rFonts w:hint="eastAsia" w:ascii="宋体" w:hAnsi="宋体" w:eastAsia="宋体" w:cs="宋体"/>
              <w:b w:val="0"/>
              <w:bCs w:val="0"/>
              <w:sz w:val="21"/>
              <w:szCs w:val="21"/>
              <w:highlight w:val="none"/>
            </w:rPr>
            <w:fldChar w:fldCharType="separate"/>
          </w:r>
          <w:r>
            <w:rPr>
              <w:rFonts w:hint="eastAsia" w:ascii="宋体" w:hAnsi="宋体" w:eastAsia="宋体" w:cs="宋体"/>
              <w:b w:val="0"/>
              <w:bCs w:val="0"/>
              <w:sz w:val="21"/>
              <w:szCs w:val="21"/>
              <w:highlight w:val="none"/>
            </w:rPr>
            <w:t>八、授予合同</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_Toc20257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21</w:t>
          </w:r>
          <w:r>
            <w:rPr>
              <w:rFonts w:hint="eastAsia" w:ascii="宋体" w:hAnsi="宋体" w:eastAsia="宋体" w:cs="宋体"/>
              <w:b w:val="0"/>
              <w:bCs w:val="0"/>
              <w:sz w:val="21"/>
              <w:szCs w:val="21"/>
            </w:rPr>
            <w:fldChar w:fldCharType="end"/>
          </w:r>
          <w:r>
            <w:rPr>
              <w:rFonts w:hint="eastAsia" w:ascii="宋体" w:hAnsi="宋体" w:eastAsia="宋体" w:cs="宋体"/>
              <w:b w:val="0"/>
              <w:bCs w:val="0"/>
              <w:color w:val="auto"/>
              <w:sz w:val="21"/>
              <w:szCs w:val="21"/>
              <w:highlight w:val="none"/>
            </w:rPr>
            <w:fldChar w:fldCharType="end"/>
          </w:r>
        </w:p>
        <w:p w14:paraId="49F030CE">
          <w:pPr>
            <w:pStyle w:val="18"/>
            <w:keepNext w:val="0"/>
            <w:keepLines w:val="0"/>
            <w:pageBreakBefore w:val="0"/>
            <w:widowControl/>
            <w:tabs>
              <w:tab w:val="right" w:leader="dot" w:pos="8902"/>
            </w:tabs>
            <w:kinsoku/>
            <w:wordWrap/>
            <w:overflowPunct/>
            <w:topLinePunct w:val="0"/>
            <w:autoSpaceDE/>
            <w:autoSpaceDN/>
            <w:bidi w:val="0"/>
            <w:adjustRightInd/>
            <w:snapToGrid/>
            <w:spacing w:line="440" w:lineRule="atLeast"/>
            <w:textAlignment w:val="auto"/>
            <w:rPr>
              <w:rFonts w:hint="eastAsia" w:ascii="宋体" w:hAnsi="宋体" w:eastAsia="宋体" w:cs="宋体"/>
              <w:b w:val="0"/>
              <w:bCs w:val="0"/>
              <w:sz w:val="21"/>
              <w:szCs w:val="21"/>
            </w:rPr>
          </w:pP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sz w:val="21"/>
              <w:szCs w:val="21"/>
              <w:highlight w:val="none"/>
            </w:rPr>
            <w:instrText xml:space="preserve"> HYPERLINK \l _Toc27928 </w:instrText>
          </w:r>
          <w:r>
            <w:rPr>
              <w:rFonts w:hint="eastAsia" w:ascii="宋体" w:hAnsi="宋体" w:eastAsia="宋体" w:cs="宋体"/>
              <w:b w:val="0"/>
              <w:bCs w:val="0"/>
              <w:sz w:val="21"/>
              <w:szCs w:val="21"/>
              <w:highlight w:val="none"/>
            </w:rPr>
            <w:fldChar w:fldCharType="separate"/>
          </w:r>
          <w:r>
            <w:rPr>
              <w:rFonts w:hint="eastAsia" w:ascii="宋体" w:hAnsi="宋体" w:eastAsia="宋体" w:cs="宋体"/>
              <w:b w:val="0"/>
              <w:bCs w:val="0"/>
              <w:sz w:val="21"/>
              <w:szCs w:val="21"/>
              <w:highlight w:val="none"/>
            </w:rPr>
            <w:t>九、磋商活动终止</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_Toc27928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21</w:t>
          </w:r>
          <w:r>
            <w:rPr>
              <w:rFonts w:hint="eastAsia" w:ascii="宋体" w:hAnsi="宋体" w:eastAsia="宋体" w:cs="宋体"/>
              <w:b w:val="0"/>
              <w:bCs w:val="0"/>
              <w:sz w:val="21"/>
              <w:szCs w:val="21"/>
            </w:rPr>
            <w:fldChar w:fldCharType="end"/>
          </w:r>
          <w:r>
            <w:rPr>
              <w:rFonts w:hint="eastAsia" w:ascii="宋体" w:hAnsi="宋体" w:eastAsia="宋体" w:cs="宋体"/>
              <w:b w:val="0"/>
              <w:bCs w:val="0"/>
              <w:color w:val="auto"/>
              <w:sz w:val="21"/>
              <w:szCs w:val="21"/>
              <w:highlight w:val="none"/>
            </w:rPr>
            <w:fldChar w:fldCharType="end"/>
          </w:r>
        </w:p>
        <w:p w14:paraId="3855706D">
          <w:pPr>
            <w:pStyle w:val="18"/>
            <w:keepNext w:val="0"/>
            <w:keepLines w:val="0"/>
            <w:pageBreakBefore w:val="0"/>
            <w:widowControl/>
            <w:tabs>
              <w:tab w:val="right" w:leader="dot" w:pos="8902"/>
            </w:tabs>
            <w:kinsoku/>
            <w:wordWrap/>
            <w:overflowPunct/>
            <w:topLinePunct w:val="0"/>
            <w:autoSpaceDE/>
            <w:autoSpaceDN/>
            <w:bidi w:val="0"/>
            <w:adjustRightInd/>
            <w:snapToGrid/>
            <w:spacing w:line="440" w:lineRule="atLeast"/>
            <w:textAlignment w:val="auto"/>
            <w:rPr>
              <w:rFonts w:hint="eastAsia" w:ascii="宋体" w:hAnsi="宋体" w:eastAsia="宋体" w:cs="宋体"/>
              <w:b w:val="0"/>
              <w:bCs w:val="0"/>
              <w:sz w:val="21"/>
              <w:szCs w:val="21"/>
            </w:rPr>
          </w:pP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sz w:val="21"/>
              <w:szCs w:val="21"/>
              <w:highlight w:val="none"/>
            </w:rPr>
            <w:instrText xml:space="preserve"> HYPERLINK \l _Toc8929 </w:instrText>
          </w:r>
          <w:r>
            <w:rPr>
              <w:rFonts w:hint="eastAsia" w:ascii="宋体" w:hAnsi="宋体" w:eastAsia="宋体" w:cs="宋体"/>
              <w:b w:val="0"/>
              <w:bCs w:val="0"/>
              <w:sz w:val="21"/>
              <w:szCs w:val="21"/>
              <w:highlight w:val="none"/>
            </w:rPr>
            <w:fldChar w:fldCharType="separate"/>
          </w:r>
          <w:r>
            <w:rPr>
              <w:rFonts w:hint="eastAsia" w:ascii="宋体" w:hAnsi="宋体" w:eastAsia="宋体" w:cs="宋体"/>
              <w:b w:val="0"/>
              <w:bCs w:val="0"/>
              <w:sz w:val="21"/>
              <w:szCs w:val="21"/>
              <w:highlight w:val="none"/>
            </w:rPr>
            <w:t>十、处罚</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_Toc8929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21</w:t>
          </w:r>
          <w:r>
            <w:rPr>
              <w:rFonts w:hint="eastAsia" w:ascii="宋体" w:hAnsi="宋体" w:eastAsia="宋体" w:cs="宋体"/>
              <w:b w:val="0"/>
              <w:bCs w:val="0"/>
              <w:sz w:val="21"/>
              <w:szCs w:val="21"/>
            </w:rPr>
            <w:fldChar w:fldCharType="end"/>
          </w:r>
          <w:r>
            <w:rPr>
              <w:rFonts w:hint="eastAsia" w:ascii="宋体" w:hAnsi="宋体" w:eastAsia="宋体" w:cs="宋体"/>
              <w:b w:val="0"/>
              <w:bCs w:val="0"/>
              <w:color w:val="auto"/>
              <w:sz w:val="21"/>
              <w:szCs w:val="21"/>
              <w:highlight w:val="none"/>
            </w:rPr>
            <w:fldChar w:fldCharType="end"/>
          </w:r>
        </w:p>
        <w:p w14:paraId="17DF4F88">
          <w:pPr>
            <w:pStyle w:val="18"/>
            <w:keepNext w:val="0"/>
            <w:keepLines w:val="0"/>
            <w:pageBreakBefore w:val="0"/>
            <w:widowControl/>
            <w:tabs>
              <w:tab w:val="right" w:leader="dot" w:pos="8902"/>
            </w:tabs>
            <w:kinsoku/>
            <w:wordWrap/>
            <w:overflowPunct/>
            <w:topLinePunct w:val="0"/>
            <w:autoSpaceDE/>
            <w:autoSpaceDN/>
            <w:bidi w:val="0"/>
            <w:adjustRightInd/>
            <w:snapToGrid/>
            <w:spacing w:line="440" w:lineRule="atLeast"/>
            <w:textAlignment w:val="auto"/>
            <w:rPr>
              <w:rFonts w:hint="eastAsia" w:ascii="宋体" w:hAnsi="宋体" w:eastAsia="宋体" w:cs="宋体"/>
              <w:b w:val="0"/>
              <w:bCs w:val="0"/>
              <w:sz w:val="21"/>
              <w:szCs w:val="21"/>
            </w:rPr>
          </w:pP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sz w:val="21"/>
              <w:szCs w:val="21"/>
              <w:highlight w:val="none"/>
            </w:rPr>
            <w:instrText xml:space="preserve"> HYPERLINK \l _Toc4712 </w:instrText>
          </w:r>
          <w:r>
            <w:rPr>
              <w:rFonts w:hint="eastAsia" w:ascii="宋体" w:hAnsi="宋体" w:eastAsia="宋体" w:cs="宋体"/>
              <w:b w:val="0"/>
              <w:bCs w:val="0"/>
              <w:sz w:val="21"/>
              <w:szCs w:val="21"/>
              <w:highlight w:val="none"/>
            </w:rPr>
            <w:fldChar w:fldCharType="separate"/>
          </w:r>
          <w:r>
            <w:rPr>
              <w:rFonts w:hint="eastAsia" w:ascii="宋体" w:hAnsi="宋体" w:eastAsia="宋体" w:cs="宋体"/>
              <w:b w:val="0"/>
              <w:bCs w:val="0"/>
              <w:sz w:val="21"/>
              <w:szCs w:val="21"/>
              <w:highlight w:val="none"/>
            </w:rPr>
            <w:t>十一、其他</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_Toc4712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22</w:t>
          </w:r>
          <w:r>
            <w:rPr>
              <w:rFonts w:hint="eastAsia" w:ascii="宋体" w:hAnsi="宋体" w:eastAsia="宋体" w:cs="宋体"/>
              <w:b w:val="0"/>
              <w:bCs w:val="0"/>
              <w:sz w:val="21"/>
              <w:szCs w:val="21"/>
            </w:rPr>
            <w:fldChar w:fldCharType="end"/>
          </w:r>
          <w:r>
            <w:rPr>
              <w:rFonts w:hint="eastAsia" w:ascii="宋体" w:hAnsi="宋体" w:eastAsia="宋体" w:cs="宋体"/>
              <w:b w:val="0"/>
              <w:bCs w:val="0"/>
              <w:color w:val="auto"/>
              <w:sz w:val="21"/>
              <w:szCs w:val="21"/>
              <w:highlight w:val="none"/>
            </w:rPr>
            <w:fldChar w:fldCharType="end"/>
          </w:r>
        </w:p>
        <w:p w14:paraId="4DFC9F5B">
          <w:pPr>
            <w:pStyle w:val="13"/>
            <w:keepNext w:val="0"/>
            <w:keepLines w:val="0"/>
            <w:pageBreakBefore w:val="0"/>
            <w:widowControl/>
            <w:tabs>
              <w:tab w:val="right" w:leader="dot" w:pos="8902"/>
            </w:tabs>
            <w:kinsoku/>
            <w:wordWrap/>
            <w:overflowPunct/>
            <w:topLinePunct w:val="0"/>
            <w:autoSpaceDE/>
            <w:autoSpaceDN/>
            <w:bidi w:val="0"/>
            <w:adjustRightInd/>
            <w:snapToGrid/>
            <w:spacing w:line="440" w:lineRule="atLeast"/>
            <w:textAlignment w:val="auto"/>
            <w:rPr>
              <w:rFonts w:hint="eastAsia" w:ascii="宋体" w:hAnsi="宋体" w:eastAsia="宋体" w:cs="宋体"/>
              <w:b w:val="0"/>
              <w:bCs w:val="0"/>
              <w:sz w:val="21"/>
              <w:szCs w:val="21"/>
            </w:rPr>
          </w:pP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sz w:val="21"/>
              <w:szCs w:val="21"/>
              <w:highlight w:val="none"/>
            </w:rPr>
            <w:instrText xml:space="preserve"> HYPERLINK \l _Toc4446 </w:instrText>
          </w:r>
          <w:r>
            <w:rPr>
              <w:rFonts w:hint="eastAsia" w:ascii="宋体" w:hAnsi="宋体" w:eastAsia="宋体" w:cs="宋体"/>
              <w:b w:val="0"/>
              <w:bCs w:val="0"/>
              <w:sz w:val="21"/>
              <w:szCs w:val="21"/>
              <w:highlight w:val="none"/>
            </w:rPr>
            <w:fldChar w:fldCharType="separate"/>
          </w:r>
          <w:r>
            <w:rPr>
              <w:rFonts w:hint="eastAsia" w:ascii="宋体" w:hAnsi="宋体" w:eastAsia="宋体" w:cs="宋体"/>
              <w:b w:val="0"/>
              <w:bCs w:val="0"/>
              <w:sz w:val="21"/>
              <w:szCs w:val="21"/>
              <w:highlight w:val="none"/>
            </w:rPr>
            <w:t>第</w:t>
          </w:r>
          <w:r>
            <w:rPr>
              <w:rFonts w:hint="eastAsia" w:ascii="宋体" w:hAnsi="宋体" w:eastAsia="宋体" w:cs="宋体"/>
              <w:b w:val="0"/>
              <w:bCs w:val="0"/>
              <w:sz w:val="21"/>
              <w:szCs w:val="21"/>
              <w:highlight w:val="none"/>
              <w:lang w:val="en-US" w:eastAsia="zh-CN"/>
            </w:rPr>
            <w:t>三</w:t>
          </w:r>
          <w:r>
            <w:rPr>
              <w:rFonts w:hint="eastAsia" w:ascii="宋体" w:hAnsi="宋体" w:eastAsia="宋体" w:cs="宋体"/>
              <w:b w:val="0"/>
              <w:bCs w:val="0"/>
              <w:sz w:val="21"/>
              <w:szCs w:val="21"/>
              <w:highlight w:val="none"/>
            </w:rPr>
            <w:t>部分  合同条款及格式</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_Toc4446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23</w:t>
          </w:r>
          <w:r>
            <w:rPr>
              <w:rFonts w:hint="eastAsia" w:ascii="宋体" w:hAnsi="宋体" w:eastAsia="宋体" w:cs="宋体"/>
              <w:b w:val="0"/>
              <w:bCs w:val="0"/>
              <w:sz w:val="21"/>
              <w:szCs w:val="21"/>
            </w:rPr>
            <w:fldChar w:fldCharType="end"/>
          </w:r>
          <w:r>
            <w:rPr>
              <w:rFonts w:hint="eastAsia" w:ascii="宋体" w:hAnsi="宋体" w:eastAsia="宋体" w:cs="宋体"/>
              <w:b w:val="0"/>
              <w:bCs w:val="0"/>
              <w:color w:val="auto"/>
              <w:sz w:val="21"/>
              <w:szCs w:val="21"/>
              <w:highlight w:val="none"/>
            </w:rPr>
            <w:fldChar w:fldCharType="end"/>
          </w:r>
        </w:p>
        <w:p w14:paraId="7C3D1603">
          <w:pPr>
            <w:pStyle w:val="13"/>
            <w:keepNext w:val="0"/>
            <w:keepLines w:val="0"/>
            <w:pageBreakBefore w:val="0"/>
            <w:widowControl/>
            <w:tabs>
              <w:tab w:val="right" w:leader="dot" w:pos="8902"/>
            </w:tabs>
            <w:kinsoku/>
            <w:wordWrap/>
            <w:overflowPunct/>
            <w:topLinePunct w:val="0"/>
            <w:autoSpaceDE/>
            <w:autoSpaceDN/>
            <w:bidi w:val="0"/>
            <w:adjustRightInd/>
            <w:snapToGrid/>
            <w:spacing w:line="440" w:lineRule="atLeast"/>
            <w:textAlignment w:val="auto"/>
            <w:rPr>
              <w:rFonts w:hint="eastAsia" w:ascii="宋体" w:hAnsi="宋体" w:eastAsia="宋体" w:cs="宋体"/>
              <w:b w:val="0"/>
              <w:bCs w:val="0"/>
              <w:sz w:val="21"/>
              <w:szCs w:val="21"/>
            </w:rPr>
          </w:pP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sz w:val="21"/>
              <w:szCs w:val="21"/>
              <w:highlight w:val="none"/>
            </w:rPr>
            <w:instrText xml:space="preserve"> HYPERLINK \l _Toc27471 </w:instrText>
          </w:r>
          <w:r>
            <w:rPr>
              <w:rFonts w:hint="eastAsia" w:ascii="宋体" w:hAnsi="宋体" w:eastAsia="宋体" w:cs="宋体"/>
              <w:b w:val="0"/>
              <w:bCs w:val="0"/>
              <w:sz w:val="21"/>
              <w:szCs w:val="21"/>
              <w:highlight w:val="none"/>
            </w:rPr>
            <w:fldChar w:fldCharType="separate"/>
          </w:r>
          <w:r>
            <w:rPr>
              <w:rFonts w:hint="eastAsia" w:ascii="宋体" w:hAnsi="宋体" w:eastAsia="宋体" w:cs="宋体"/>
              <w:b w:val="0"/>
              <w:bCs w:val="0"/>
              <w:sz w:val="21"/>
              <w:szCs w:val="21"/>
              <w:highlight w:val="none"/>
            </w:rPr>
            <w:t>第</w:t>
          </w:r>
          <w:r>
            <w:rPr>
              <w:rFonts w:hint="eastAsia" w:ascii="宋体" w:hAnsi="宋体" w:eastAsia="宋体" w:cs="宋体"/>
              <w:b w:val="0"/>
              <w:bCs w:val="0"/>
              <w:sz w:val="21"/>
              <w:szCs w:val="21"/>
              <w:highlight w:val="none"/>
              <w:lang w:val="en-US" w:eastAsia="zh-CN"/>
            </w:rPr>
            <w:t>五</w:t>
          </w:r>
          <w:r>
            <w:rPr>
              <w:rFonts w:hint="eastAsia" w:ascii="宋体" w:hAnsi="宋体" w:eastAsia="宋体" w:cs="宋体"/>
              <w:b w:val="0"/>
              <w:bCs w:val="0"/>
              <w:sz w:val="21"/>
              <w:szCs w:val="21"/>
              <w:highlight w:val="none"/>
            </w:rPr>
            <w:t>部分  采购项目要求</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_Toc27471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25</w:t>
          </w:r>
          <w:r>
            <w:rPr>
              <w:rFonts w:hint="eastAsia" w:ascii="宋体" w:hAnsi="宋体" w:eastAsia="宋体" w:cs="宋体"/>
              <w:b w:val="0"/>
              <w:bCs w:val="0"/>
              <w:sz w:val="21"/>
              <w:szCs w:val="21"/>
            </w:rPr>
            <w:fldChar w:fldCharType="end"/>
          </w:r>
          <w:r>
            <w:rPr>
              <w:rFonts w:hint="eastAsia" w:ascii="宋体" w:hAnsi="宋体" w:eastAsia="宋体" w:cs="宋体"/>
              <w:b w:val="0"/>
              <w:bCs w:val="0"/>
              <w:color w:val="auto"/>
              <w:sz w:val="21"/>
              <w:szCs w:val="21"/>
              <w:highlight w:val="none"/>
            </w:rPr>
            <w:fldChar w:fldCharType="end"/>
          </w:r>
        </w:p>
        <w:p w14:paraId="422DBE95">
          <w:pPr>
            <w:pStyle w:val="13"/>
            <w:keepNext w:val="0"/>
            <w:keepLines w:val="0"/>
            <w:pageBreakBefore w:val="0"/>
            <w:widowControl/>
            <w:tabs>
              <w:tab w:val="right" w:leader="dot" w:pos="8902"/>
            </w:tabs>
            <w:kinsoku/>
            <w:wordWrap/>
            <w:overflowPunct/>
            <w:topLinePunct w:val="0"/>
            <w:autoSpaceDE/>
            <w:autoSpaceDN/>
            <w:bidi w:val="0"/>
            <w:adjustRightInd/>
            <w:snapToGrid/>
            <w:spacing w:line="440" w:lineRule="atLeast"/>
            <w:textAlignment w:val="auto"/>
            <w:rPr>
              <w:rFonts w:hint="eastAsia" w:ascii="宋体" w:hAnsi="宋体" w:eastAsia="宋体" w:cs="宋体"/>
              <w:b w:val="0"/>
              <w:bCs w:val="0"/>
              <w:sz w:val="21"/>
              <w:szCs w:val="21"/>
            </w:rPr>
          </w:pP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sz w:val="21"/>
              <w:szCs w:val="21"/>
              <w:highlight w:val="none"/>
            </w:rPr>
            <w:instrText xml:space="preserve"> HYPERLINK \l _Toc23213 </w:instrText>
          </w:r>
          <w:r>
            <w:rPr>
              <w:rFonts w:hint="eastAsia" w:ascii="宋体" w:hAnsi="宋体" w:eastAsia="宋体" w:cs="宋体"/>
              <w:b w:val="0"/>
              <w:bCs w:val="0"/>
              <w:sz w:val="21"/>
              <w:szCs w:val="21"/>
              <w:highlight w:val="none"/>
            </w:rPr>
            <w:fldChar w:fldCharType="separate"/>
          </w:r>
          <w:r>
            <w:rPr>
              <w:rFonts w:hint="eastAsia" w:ascii="宋体" w:hAnsi="宋体" w:eastAsia="宋体" w:cs="宋体"/>
              <w:b w:val="0"/>
              <w:bCs w:val="0"/>
              <w:sz w:val="21"/>
              <w:szCs w:val="21"/>
            </w:rPr>
            <w:t xml:space="preserve">第六部分 </w:t>
          </w:r>
          <w:r>
            <w:rPr>
              <w:rFonts w:hint="eastAsia" w:ascii="宋体" w:hAnsi="宋体" w:eastAsia="宋体" w:cs="宋体"/>
              <w:b w:val="0"/>
              <w:bCs w:val="0"/>
              <w:sz w:val="21"/>
              <w:szCs w:val="21"/>
              <w:highlight w:val="none"/>
            </w:rPr>
            <w:t>响应文件格式</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_Toc23213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27</w:t>
          </w:r>
          <w:r>
            <w:rPr>
              <w:rFonts w:hint="eastAsia" w:ascii="宋体" w:hAnsi="宋体" w:eastAsia="宋体" w:cs="宋体"/>
              <w:b w:val="0"/>
              <w:bCs w:val="0"/>
              <w:sz w:val="21"/>
              <w:szCs w:val="21"/>
            </w:rPr>
            <w:fldChar w:fldCharType="end"/>
          </w:r>
          <w:r>
            <w:rPr>
              <w:rFonts w:hint="eastAsia" w:ascii="宋体" w:hAnsi="宋体" w:eastAsia="宋体" w:cs="宋体"/>
              <w:b w:val="0"/>
              <w:bCs w:val="0"/>
              <w:color w:val="auto"/>
              <w:sz w:val="21"/>
              <w:szCs w:val="21"/>
              <w:highlight w:val="none"/>
            </w:rPr>
            <w:fldChar w:fldCharType="end"/>
          </w:r>
        </w:p>
        <w:p w14:paraId="3ED28E6B">
          <w:pPr>
            <w:pStyle w:val="18"/>
            <w:keepNext w:val="0"/>
            <w:keepLines w:val="0"/>
            <w:pageBreakBefore w:val="0"/>
            <w:widowControl/>
            <w:tabs>
              <w:tab w:val="right" w:leader="dot" w:pos="8902"/>
            </w:tabs>
            <w:kinsoku/>
            <w:wordWrap/>
            <w:overflowPunct/>
            <w:topLinePunct w:val="0"/>
            <w:autoSpaceDE/>
            <w:autoSpaceDN/>
            <w:bidi w:val="0"/>
            <w:adjustRightInd/>
            <w:snapToGrid/>
            <w:spacing w:line="440" w:lineRule="atLeast"/>
            <w:textAlignment w:val="auto"/>
            <w:rPr>
              <w:rFonts w:hint="eastAsia" w:ascii="宋体" w:hAnsi="宋体" w:eastAsia="宋体" w:cs="宋体"/>
              <w:b w:val="0"/>
              <w:bCs w:val="0"/>
              <w:sz w:val="21"/>
              <w:szCs w:val="21"/>
            </w:rPr>
          </w:pP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sz w:val="21"/>
              <w:szCs w:val="21"/>
              <w:highlight w:val="none"/>
            </w:rPr>
            <w:instrText xml:space="preserve"> HYPERLINK \l _Toc20461 </w:instrText>
          </w:r>
          <w:r>
            <w:rPr>
              <w:rFonts w:hint="eastAsia" w:ascii="宋体" w:hAnsi="宋体" w:eastAsia="宋体" w:cs="宋体"/>
              <w:b w:val="0"/>
              <w:bCs w:val="0"/>
              <w:sz w:val="21"/>
              <w:szCs w:val="21"/>
              <w:highlight w:val="none"/>
            </w:rPr>
            <w:fldChar w:fldCharType="separate"/>
          </w:r>
          <w:r>
            <w:rPr>
              <w:rFonts w:hint="eastAsia" w:ascii="宋体" w:hAnsi="宋体" w:eastAsia="宋体" w:cs="宋体"/>
              <w:b w:val="0"/>
              <w:bCs w:val="0"/>
              <w:sz w:val="21"/>
              <w:szCs w:val="21"/>
              <w:highlight w:val="none"/>
              <w:lang w:val="en-US" w:eastAsia="zh-CN"/>
            </w:rPr>
            <w:t>附件1：响应文件封面</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_Toc20461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27</w:t>
          </w:r>
          <w:r>
            <w:rPr>
              <w:rFonts w:hint="eastAsia" w:ascii="宋体" w:hAnsi="宋体" w:eastAsia="宋体" w:cs="宋体"/>
              <w:b w:val="0"/>
              <w:bCs w:val="0"/>
              <w:sz w:val="21"/>
              <w:szCs w:val="21"/>
            </w:rPr>
            <w:fldChar w:fldCharType="end"/>
          </w:r>
          <w:r>
            <w:rPr>
              <w:rFonts w:hint="eastAsia" w:ascii="宋体" w:hAnsi="宋体" w:eastAsia="宋体" w:cs="宋体"/>
              <w:b w:val="0"/>
              <w:bCs w:val="0"/>
              <w:color w:val="auto"/>
              <w:sz w:val="21"/>
              <w:szCs w:val="21"/>
              <w:highlight w:val="none"/>
            </w:rPr>
            <w:fldChar w:fldCharType="end"/>
          </w:r>
        </w:p>
        <w:p w14:paraId="5CAC2FC5">
          <w:pPr>
            <w:pStyle w:val="18"/>
            <w:keepNext w:val="0"/>
            <w:keepLines w:val="0"/>
            <w:pageBreakBefore w:val="0"/>
            <w:widowControl/>
            <w:tabs>
              <w:tab w:val="right" w:leader="dot" w:pos="8902"/>
            </w:tabs>
            <w:kinsoku/>
            <w:wordWrap/>
            <w:overflowPunct/>
            <w:topLinePunct w:val="0"/>
            <w:autoSpaceDE/>
            <w:autoSpaceDN/>
            <w:bidi w:val="0"/>
            <w:adjustRightInd/>
            <w:snapToGrid/>
            <w:spacing w:line="440" w:lineRule="atLeast"/>
            <w:textAlignment w:val="auto"/>
            <w:rPr>
              <w:rFonts w:hint="eastAsia" w:ascii="宋体" w:hAnsi="宋体" w:eastAsia="宋体" w:cs="宋体"/>
              <w:b w:val="0"/>
              <w:bCs w:val="0"/>
              <w:sz w:val="21"/>
              <w:szCs w:val="21"/>
            </w:rPr>
          </w:pP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sz w:val="21"/>
              <w:szCs w:val="21"/>
              <w:highlight w:val="none"/>
            </w:rPr>
            <w:instrText xml:space="preserve"> HYPERLINK \l _Toc13648 </w:instrText>
          </w:r>
          <w:r>
            <w:rPr>
              <w:rFonts w:hint="eastAsia" w:ascii="宋体" w:hAnsi="宋体" w:eastAsia="宋体" w:cs="宋体"/>
              <w:b w:val="0"/>
              <w:bCs w:val="0"/>
              <w:sz w:val="21"/>
              <w:szCs w:val="21"/>
              <w:highlight w:val="none"/>
            </w:rPr>
            <w:fldChar w:fldCharType="separate"/>
          </w:r>
          <w:r>
            <w:rPr>
              <w:rFonts w:hint="eastAsia" w:ascii="宋体" w:hAnsi="宋体" w:eastAsia="宋体" w:cs="宋体"/>
              <w:b w:val="0"/>
              <w:bCs w:val="0"/>
              <w:sz w:val="21"/>
              <w:szCs w:val="21"/>
              <w:highlight w:val="none"/>
              <w:lang w:val="zh-CN" w:eastAsia="zh-CN"/>
            </w:rPr>
            <w:t>附件</w:t>
          </w:r>
          <w:r>
            <w:rPr>
              <w:rFonts w:hint="eastAsia" w:ascii="宋体" w:hAnsi="宋体" w:eastAsia="宋体" w:cs="宋体"/>
              <w:b w:val="0"/>
              <w:bCs w:val="0"/>
              <w:sz w:val="21"/>
              <w:szCs w:val="21"/>
              <w:highlight w:val="none"/>
              <w:lang w:val="en-US" w:eastAsia="zh-CN"/>
            </w:rPr>
            <w:t>2</w:t>
          </w:r>
          <w:r>
            <w:rPr>
              <w:rFonts w:hint="eastAsia" w:ascii="宋体" w:hAnsi="宋体" w:eastAsia="宋体" w:cs="宋体"/>
              <w:b w:val="0"/>
              <w:bCs w:val="0"/>
              <w:sz w:val="21"/>
              <w:szCs w:val="21"/>
              <w:highlight w:val="none"/>
              <w:lang w:val="zh-CN" w:eastAsia="zh-CN"/>
            </w:rPr>
            <w:t>：响应文件目录</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_Toc13648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28</w:t>
          </w:r>
          <w:r>
            <w:rPr>
              <w:rFonts w:hint="eastAsia" w:ascii="宋体" w:hAnsi="宋体" w:eastAsia="宋体" w:cs="宋体"/>
              <w:b w:val="0"/>
              <w:bCs w:val="0"/>
              <w:sz w:val="21"/>
              <w:szCs w:val="21"/>
            </w:rPr>
            <w:fldChar w:fldCharType="end"/>
          </w:r>
          <w:r>
            <w:rPr>
              <w:rFonts w:hint="eastAsia" w:ascii="宋体" w:hAnsi="宋体" w:eastAsia="宋体" w:cs="宋体"/>
              <w:b w:val="0"/>
              <w:bCs w:val="0"/>
              <w:color w:val="auto"/>
              <w:sz w:val="21"/>
              <w:szCs w:val="21"/>
              <w:highlight w:val="none"/>
            </w:rPr>
            <w:fldChar w:fldCharType="end"/>
          </w:r>
        </w:p>
        <w:p w14:paraId="291B89CA">
          <w:pPr>
            <w:pStyle w:val="18"/>
            <w:keepNext w:val="0"/>
            <w:keepLines w:val="0"/>
            <w:pageBreakBefore w:val="0"/>
            <w:widowControl/>
            <w:tabs>
              <w:tab w:val="right" w:leader="dot" w:pos="8902"/>
            </w:tabs>
            <w:kinsoku/>
            <w:wordWrap/>
            <w:overflowPunct/>
            <w:topLinePunct w:val="0"/>
            <w:autoSpaceDE/>
            <w:autoSpaceDN/>
            <w:bidi w:val="0"/>
            <w:adjustRightInd/>
            <w:snapToGrid/>
            <w:spacing w:line="440" w:lineRule="atLeast"/>
            <w:textAlignment w:val="auto"/>
            <w:rPr>
              <w:rFonts w:hint="eastAsia" w:ascii="宋体" w:hAnsi="宋体" w:eastAsia="宋体" w:cs="宋体"/>
              <w:b w:val="0"/>
              <w:bCs w:val="0"/>
              <w:sz w:val="21"/>
              <w:szCs w:val="21"/>
            </w:rPr>
          </w:pP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sz w:val="21"/>
              <w:szCs w:val="21"/>
              <w:highlight w:val="none"/>
            </w:rPr>
            <w:instrText xml:space="preserve"> HYPERLINK \l _Toc18483 </w:instrText>
          </w:r>
          <w:r>
            <w:rPr>
              <w:rFonts w:hint="eastAsia" w:ascii="宋体" w:hAnsi="宋体" w:eastAsia="宋体" w:cs="宋体"/>
              <w:b w:val="0"/>
              <w:bCs w:val="0"/>
              <w:sz w:val="21"/>
              <w:szCs w:val="21"/>
              <w:highlight w:val="none"/>
            </w:rPr>
            <w:fldChar w:fldCharType="separate"/>
          </w:r>
          <w:r>
            <w:rPr>
              <w:rFonts w:hint="eastAsia" w:ascii="宋体" w:hAnsi="宋体" w:eastAsia="宋体" w:cs="宋体"/>
              <w:b w:val="0"/>
              <w:bCs w:val="0"/>
              <w:sz w:val="21"/>
              <w:szCs w:val="21"/>
              <w:highlight w:val="none"/>
            </w:rPr>
            <w:t>附件3：磋商函</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_Toc18483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29</w:t>
          </w:r>
          <w:r>
            <w:rPr>
              <w:rFonts w:hint="eastAsia" w:ascii="宋体" w:hAnsi="宋体" w:eastAsia="宋体" w:cs="宋体"/>
              <w:b w:val="0"/>
              <w:bCs w:val="0"/>
              <w:sz w:val="21"/>
              <w:szCs w:val="21"/>
            </w:rPr>
            <w:fldChar w:fldCharType="end"/>
          </w:r>
          <w:r>
            <w:rPr>
              <w:rFonts w:hint="eastAsia" w:ascii="宋体" w:hAnsi="宋体" w:eastAsia="宋体" w:cs="宋体"/>
              <w:b w:val="0"/>
              <w:bCs w:val="0"/>
              <w:color w:val="auto"/>
              <w:sz w:val="21"/>
              <w:szCs w:val="21"/>
              <w:highlight w:val="none"/>
            </w:rPr>
            <w:fldChar w:fldCharType="end"/>
          </w:r>
        </w:p>
        <w:p w14:paraId="2713CA0E">
          <w:pPr>
            <w:pStyle w:val="18"/>
            <w:keepNext w:val="0"/>
            <w:keepLines w:val="0"/>
            <w:pageBreakBefore w:val="0"/>
            <w:widowControl/>
            <w:tabs>
              <w:tab w:val="right" w:leader="dot" w:pos="8902"/>
            </w:tabs>
            <w:kinsoku/>
            <w:wordWrap/>
            <w:overflowPunct/>
            <w:topLinePunct w:val="0"/>
            <w:autoSpaceDE/>
            <w:autoSpaceDN/>
            <w:bidi w:val="0"/>
            <w:adjustRightInd/>
            <w:snapToGrid/>
            <w:spacing w:line="440" w:lineRule="atLeast"/>
            <w:textAlignment w:val="auto"/>
            <w:rPr>
              <w:rFonts w:hint="eastAsia" w:ascii="宋体" w:hAnsi="宋体" w:eastAsia="宋体" w:cs="宋体"/>
              <w:b w:val="0"/>
              <w:bCs w:val="0"/>
              <w:sz w:val="21"/>
              <w:szCs w:val="21"/>
            </w:rPr>
          </w:pP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sz w:val="21"/>
              <w:szCs w:val="21"/>
              <w:highlight w:val="none"/>
            </w:rPr>
            <w:instrText xml:space="preserve"> HYPERLINK \l _Toc20251 </w:instrText>
          </w:r>
          <w:r>
            <w:rPr>
              <w:rFonts w:hint="eastAsia" w:ascii="宋体" w:hAnsi="宋体" w:eastAsia="宋体" w:cs="宋体"/>
              <w:b w:val="0"/>
              <w:bCs w:val="0"/>
              <w:sz w:val="21"/>
              <w:szCs w:val="21"/>
              <w:highlight w:val="none"/>
            </w:rPr>
            <w:fldChar w:fldCharType="separate"/>
          </w:r>
          <w:r>
            <w:rPr>
              <w:rFonts w:hint="eastAsia" w:ascii="宋体" w:hAnsi="宋体" w:eastAsia="宋体" w:cs="宋体"/>
              <w:b w:val="0"/>
              <w:bCs w:val="0"/>
              <w:sz w:val="21"/>
              <w:szCs w:val="21"/>
              <w:highlight w:val="none"/>
            </w:rPr>
            <w:t>附件</w:t>
          </w:r>
          <w:r>
            <w:rPr>
              <w:rFonts w:hint="eastAsia" w:ascii="宋体" w:hAnsi="宋体" w:eastAsia="宋体" w:cs="宋体"/>
              <w:b w:val="0"/>
              <w:bCs w:val="0"/>
              <w:sz w:val="21"/>
              <w:szCs w:val="21"/>
              <w:highlight w:val="none"/>
              <w:lang w:val="en-US" w:eastAsia="zh-CN"/>
            </w:rPr>
            <w:t>4</w:t>
          </w:r>
          <w:r>
            <w:rPr>
              <w:rFonts w:hint="eastAsia" w:ascii="宋体" w:hAnsi="宋体" w:eastAsia="宋体" w:cs="宋体"/>
              <w:b w:val="0"/>
              <w:bCs w:val="0"/>
              <w:sz w:val="21"/>
              <w:szCs w:val="21"/>
              <w:highlight w:val="none"/>
            </w:rPr>
            <w:t>：磋商报价表</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_Toc20251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30</w:t>
          </w:r>
          <w:r>
            <w:rPr>
              <w:rFonts w:hint="eastAsia" w:ascii="宋体" w:hAnsi="宋体" w:eastAsia="宋体" w:cs="宋体"/>
              <w:b w:val="0"/>
              <w:bCs w:val="0"/>
              <w:sz w:val="21"/>
              <w:szCs w:val="21"/>
            </w:rPr>
            <w:fldChar w:fldCharType="end"/>
          </w:r>
          <w:r>
            <w:rPr>
              <w:rFonts w:hint="eastAsia" w:ascii="宋体" w:hAnsi="宋体" w:eastAsia="宋体" w:cs="宋体"/>
              <w:b w:val="0"/>
              <w:bCs w:val="0"/>
              <w:color w:val="auto"/>
              <w:sz w:val="21"/>
              <w:szCs w:val="21"/>
              <w:highlight w:val="none"/>
            </w:rPr>
            <w:fldChar w:fldCharType="end"/>
          </w:r>
        </w:p>
        <w:p w14:paraId="53B800BF">
          <w:pPr>
            <w:pStyle w:val="18"/>
            <w:keepNext w:val="0"/>
            <w:keepLines w:val="0"/>
            <w:pageBreakBefore w:val="0"/>
            <w:widowControl/>
            <w:tabs>
              <w:tab w:val="right" w:leader="dot" w:pos="8902"/>
            </w:tabs>
            <w:kinsoku/>
            <w:wordWrap/>
            <w:overflowPunct/>
            <w:topLinePunct w:val="0"/>
            <w:autoSpaceDE/>
            <w:autoSpaceDN/>
            <w:bidi w:val="0"/>
            <w:adjustRightInd/>
            <w:snapToGrid/>
            <w:spacing w:line="440" w:lineRule="atLeast"/>
            <w:textAlignment w:val="auto"/>
            <w:rPr>
              <w:rFonts w:hint="eastAsia" w:ascii="宋体" w:hAnsi="宋体" w:eastAsia="宋体" w:cs="宋体"/>
              <w:b w:val="0"/>
              <w:bCs w:val="0"/>
              <w:sz w:val="21"/>
              <w:szCs w:val="21"/>
            </w:rPr>
          </w:pP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sz w:val="21"/>
              <w:szCs w:val="21"/>
              <w:highlight w:val="none"/>
            </w:rPr>
            <w:instrText xml:space="preserve"> HYPERLINK \l _Toc8608 </w:instrText>
          </w:r>
          <w:r>
            <w:rPr>
              <w:rFonts w:hint="eastAsia" w:ascii="宋体" w:hAnsi="宋体" w:eastAsia="宋体" w:cs="宋体"/>
              <w:b w:val="0"/>
              <w:bCs w:val="0"/>
              <w:sz w:val="21"/>
              <w:szCs w:val="21"/>
              <w:highlight w:val="none"/>
            </w:rPr>
            <w:fldChar w:fldCharType="separate"/>
          </w:r>
          <w:r>
            <w:rPr>
              <w:rFonts w:hint="eastAsia" w:ascii="宋体" w:hAnsi="宋体" w:eastAsia="宋体" w:cs="宋体"/>
              <w:b w:val="0"/>
              <w:bCs w:val="0"/>
              <w:sz w:val="21"/>
              <w:szCs w:val="21"/>
              <w:highlight w:val="none"/>
            </w:rPr>
            <w:t>附件</w:t>
          </w:r>
          <w:r>
            <w:rPr>
              <w:rFonts w:hint="eastAsia" w:ascii="宋体" w:hAnsi="宋体" w:eastAsia="宋体" w:cs="宋体"/>
              <w:b w:val="0"/>
              <w:bCs w:val="0"/>
              <w:sz w:val="21"/>
              <w:szCs w:val="21"/>
              <w:highlight w:val="none"/>
              <w:lang w:val="en-US" w:eastAsia="zh-CN"/>
            </w:rPr>
            <w:t>5</w:t>
          </w:r>
          <w:r>
            <w:rPr>
              <w:rFonts w:hint="eastAsia" w:ascii="宋体" w:hAnsi="宋体" w:eastAsia="宋体" w:cs="宋体"/>
              <w:b w:val="0"/>
              <w:bCs w:val="0"/>
              <w:sz w:val="21"/>
              <w:szCs w:val="21"/>
              <w:highlight w:val="none"/>
            </w:rPr>
            <w:t>：</w:t>
          </w:r>
          <w:r>
            <w:rPr>
              <w:rFonts w:hint="eastAsia" w:ascii="宋体" w:hAnsi="宋体" w:eastAsia="宋体" w:cs="宋体"/>
              <w:b w:val="0"/>
              <w:bCs w:val="0"/>
              <w:sz w:val="21"/>
              <w:szCs w:val="21"/>
              <w:highlight w:val="none"/>
              <w:lang w:val="en-US" w:eastAsia="zh-CN"/>
            </w:rPr>
            <w:t>价格清单</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_Toc8608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31</w:t>
          </w:r>
          <w:r>
            <w:rPr>
              <w:rFonts w:hint="eastAsia" w:ascii="宋体" w:hAnsi="宋体" w:eastAsia="宋体" w:cs="宋体"/>
              <w:b w:val="0"/>
              <w:bCs w:val="0"/>
              <w:sz w:val="21"/>
              <w:szCs w:val="21"/>
            </w:rPr>
            <w:fldChar w:fldCharType="end"/>
          </w:r>
          <w:r>
            <w:rPr>
              <w:rFonts w:hint="eastAsia" w:ascii="宋体" w:hAnsi="宋体" w:eastAsia="宋体" w:cs="宋体"/>
              <w:b w:val="0"/>
              <w:bCs w:val="0"/>
              <w:color w:val="auto"/>
              <w:sz w:val="21"/>
              <w:szCs w:val="21"/>
              <w:highlight w:val="none"/>
            </w:rPr>
            <w:fldChar w:fldCharType="end"/>
          </w:r>
        </w:p>
        <w:p w14:paraId="10FCD018">
          <w:pPr>
            <w:pStyle w:val="18"/>
            <w:keepNext w:val="0"/>
            <w:keepLines w:val="0"/>
            <w:pageBreakBefore w:val="0"/>
            <w:widowControl/>
            <w:tabs>
              <w:tab w:val="right" w:leader="dot" w:pos="8902"/>
            </w:tabs>
            <w:kinsoku/>
            <w:wordWrap/>
            <w:overflowPunct/>
            <w:topLinePunct w:val="0"/>
            <w:autoSpaceDE/>
            <w:autoSpaceDN/>
            <w:bidi w:val="0"/>
            <w:adjustRightInd/>
            <w:snapToGrid/>
            <w:spacing w:line="440" w:lineRule="atLeast"/>
            <w:textAlignment w:val="auto"/>
            <w:rPr>
              <w:rFonts w:hint="eastAsia" w:ascii="宋体" w:hAnsi="宋体" w:eastAsia="宋体" w:cs="宋体"/>
              <w:b w:val="0"/>
              <w:bCs w:val="0"/>
              <w:sz w:val="21"/>
              <w:szCs w:val="21"/>
            </w:rPr>
          </w:pP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sz w:val="21"/>
              <w:szCs w:val="21"/>
              <w:highlight w:val="none"/>
            </w:rPr>
            <w:instrText xml:space="preserve"> HYPERLINK \l _Toc17031 </w:instrText>
          </w:r>
          <w:r>
            <w:rPr>
              <w:rFonts w:hint="eastAsia" w:ascii="宋体" w:hAnsi="宋体" w:eastAsia="宋体" w:cs="宋体"/>
              <w:b w:val="0"/>
              <w:bCs w:val="0"/>
              <w:sz w:val="21"/>
              <w:szCs w:val="21"/>
              <w:highlight w:val="none"/>
            </w:rPr>
            <w:fldChar w:fldCharType="separate"/>
          </w:r>
          <w:r>
            <w:rPr>
              <w:rFonts w:hint="eastAsia" w:ascii="宋体" w:hAnsi="宋体" w:eastAsia="宋体" w:cs="宋体"/>
              <w:b w:val="0"/>
              <w:bCs w:val="0"/>
              <w:sz w:val="21"/>
              <w:szCs w:val="21"/>
              <w:highlight w:val="none"/>
            </w:rPr>
            <w:t>附件</w:t>
          </w:r>
          <w:r>
            <w:rPr>
              <w:rFonts w:hint="eastAsia" w:ascii="宋体" w:hAnsi="宋体" w:eastAsia="宋体" w:cs="宋体"/>
              <w:b w:val="0"/>
              <w:bCs w:val="0"/>
              <w:sz w:val="21"/>
              <w:szCs w:val="21"/>
              <w:highlight w:val="none"/>
              <w:lang w:val="en-US" w:eastAsia="zh-CN"/>
            </w:rPr>
            <w:t>6</w:t>
          </w:r>
          <w:r>
            <w:rPr>
              <w:rFonts w:hint="eastAsia" w:ascii="宋体" w:hAnsi="宋体" w:eastAsia="宋体" w:cs="宋体"/>
              <w:b w:val="0"/>
              <w:bCs w:val="0"/>
              <w:sz w:val="21"/>
              <w:szCs w:val="21"/>
              <w:highlight w:val="none"/>
            </w:rPr>
            <w:t>：法定代表人证明书</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_Toc17031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34</w:t>
          </w:r>
          <w:r>
            <w:rPr>
              <w:rFonts w:hint="eastAsia" w:ascii="宋体" w:hAnsi="宋体" w:eastAsia="宋体" w:cs="宋体"/>
              <w:b w:val="0"/>
              <w:bCs w:val="0"/>
              <w:sz w:val="21"/>
              <w:szCs w:val="21"/>
            </w:rPr>
            <w:fldChar w:fldCharType="end"/>
          </w:r>
          <w:r>
            <w:rPr>
              <w:rFonts w:hint="eastAsia" w:ascii="宋体" w:hAnsi="宋体" w:eastAsia="宋体" w:cs="宋体"/>
              <w:b w:val="0"/>
              <w:bCs w:val="0"/>
              <w:color w:val="auto"/>
              <w:sz w:val="21"/>
              <w:szCs w:val="21"/>
              <w:highlight w:val="none"/>
            </w:rPr>
            <w:fldChar w:fldCharType="end"/>
          </w:r>
        </w:p>
        <w:p w14:paraId="5089A77B">
          <w:pPr>
            <w:pStyle w:val="18"/>
            <w:keepNext w:val="0"/>
            <w:keepLines w:val="0"/>
            <w:pageBreakBefore w:val="0"/>
            <w:widowControl/>
            <w:tabs>
              <w:tab w:val="right" w:leader="dot" w:pos="8902"/>
            </w:tabs>
            <w:kinsoku/>
            <w:wordWrap/>
            <w:overflowPunct/>
            <w:topLinePunct w:val="0"/>
            <w:autoSpaceDE/>
            <w:autoSpaceDN/>
            <w:bidi w:val="0"/>
            <w:adjustRightInd/>
            <w:snapToGrid/>
            <w:spacing w:line="440" w:lineRule="atLeast"/>
            <w:textAlignment w:val="auto"/>
            <w:rPr>
              <w:rFonts w:hint="eastAsia" w:ascii="宋体" w:hAnsi="宋体" w:eastAsia="宋体" w:cs="宋体"/>
              <w:b w:val="0"/>
              <w:bCs w:val="0"/>
              <w:sz w:val="21"/>
              <w:szCs w:val="21"/>
            </w:rPr>
          </w:pP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sz w:val="21"/>
              <w:szCs w:val="21"/>
              <w:highlight w:val="none"/>
            </w:rPr>
            <w:instrText xml:space="preserve"> HYPERLINK \l _Toc27613 </w:instrText>
          </w:r>
          <w:r>
            <w:rPr>
              <w:rFonts w:hint="eastAsia" w:ascii="宋体" w:hAnsi="宋体" w:eastAsia="宋体" w:cs="宋体"/>
              <w:b w:val="0"/>
              <w:bCs w:val="0"/>
              <w:sz w:val="21"/>
              <w:szCs w:val="21"/>
              <w:highlight w:val="none"/>
            </w:rPr>
            <w:fldChar w:fldCharType="separate"/>
          </w:r>
          <w:r>
            <w:rPr>
              <w:rFonts w:hint="eastAsia" w:ascii="宋体" w:hAnsi="宋体" w:eastAsia="宋体" w:cs="宋体"/>
              <w:b w:val="0"/>
              <w:bCs w:val="0"/>
              <w:sz w:val="21"/>
              <w:szCs w:val="21"/>
              <w:highlight w:val="none"/>
            </w:rPr>
            <w:t>附件</w:t>
          </w:r>
          <w:r>
            <w:rPr>
              <w:rFonts w:hint="eastAsia" w:ascii="宋体" w:hAnsi="宋体" w:eastAsia="宋体" w:cs="宋体"/>
              <w:b w:val="0"/>
              <w:bCs w:val="0"/>
              <w:sz w:val="21"/>
              <w:szCs w:val="21"/>
              <w:highlight w:val="none"/>
              <w:lang w:val="en-US" w:eastAsia="zh-CN"/>
            </w:rPr>
            <w:t>7</w:t>
          </w:r>
          <w:r>
            <w:rPr>
              <w:rFonts w:hint="eastAsia" w:ascii="宋体" w:hAnsi="宋体" w:eastAsia="宋体" w:cs="宋体"/>
              <w:b w:val="0"/>
              <w:bCs w:val="0"/>
              <w:sz w:val="21"/>
              <w:szCs w:val="21"/>
              <w:highlight w:val="none"/>
            </w:rPr>
            <w:t>：法定代表人授权书</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_Toc27613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35</w:t>
          </w:r>
          <w:r>
            <w:rPr>
              <w:rFonts w:hint="eastAsia" w:ascii="宋体" w:hAnsi="宋体" w:eastAsia="宋体" w:cs="宋体"/>
              <w:b w:val="0"/>
              <w:bCs w:val="0"/>
              <w:sz w:val="21"/>
              <w:szCs w:val="21"/>
            </w:rPr>
            <w:fldChar w:fldCharType="end"/>
          </w:r>
          <w:r>
            <w:rPr>
              <w:rFonts w:hint="eastAsia" w:ascii="宋体" w:hAnsi="宋体" w:eastAsia="宋体" w:cs="宋体"/>
              <w:b w:val="0"/>
              <w:bCs w:val="0"/>
              <w:color w:val="auto"/>
              <w:sz w:val="21"/>
              <w:szCs w:val="21"/>
              <w:highlight w:val="none"/>
            </w:rPr>
            <w:fldChar w:fldCharType="end"/>
          </w:r>
        </w:p>
        <w:p w14:paraId="65809BE5">
          <w:pPr>
            <w:pStyle w:val="18"/>
            <w:keepNext w:val="0"/>
            <w:keepLines w:val="0"/>
            <w:pageBreakBefore w:val="0"/>
            <w:widowControl/>
            <w:tabs>
              <w:tab w:val="right" w:leader="dot" w:pos="8902"/>
            </w:tabs>
            <w:kinsoku/>
            <w:wordWrap/>
            <w:overflowPunct/>
            <w:topLinePunct w:val="0"/>
            <w:autoSpaceDE/>
            <w:autoSpaceDN/>
            <w:bidi w:val="0"/>
            <w:adjustRightInd/>
            <w:snapToGrid/>
            <w:spacing w:line="440" w:lineRule="atLeast"/>
            <w:textAlignment w:val="auto"/>
            <w:rPr>
              <w:rFonts w:hint="eastAsia" w:ascii="宋体" w:hAnsi="宋体" w:eastAsia="宋体" w:cs="宋体"/>
              <w:b w:val="0"/>
              <w:bCs w:val="0"/>
              <w:sz w:val="21"/>
              <w:szCs w:val="21"/>
            </w:rPr>
          </w:pP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sz w:val="21"/>
              <w:szCs w:val="21"/>
              <w:highlight w:val="none"/>
            </w:rPr>
            <w:instrText xml:space="preserve"> HYPERLINK \l _Toc2919 </w:instrText>
          </w:r>
          <w:r>
            <w:rPr>
              <w:rFonts w:hint="eastAsia" w:ascii="宋体" w:hAnsi="宋体" w:eastAsia="宋体" w:cs="宋体"/>
              <w:b w:val="0"/>
              <w:bCs w:val="0"/>
              <w:sz w:val="21"/>
              <w:szCs w:val="21"/>
              <w:highlight w:val="none"/>
            </w:rPr>
            <w:fldChar w:fldCharType="separate"/>
          </w:r>
          <w:r>
            <w:rPr>
              <w:rFonts w:hint="eastAsia" w:ascii="宋体" w:hAnsi="宋体" w:eastAsia="宋体" w:cs="宋体"/>
              <w:b w:val="0"/>
              <w:bCs w:val="0"/>
              <w:sz w:val="21"/>
              <w:szCs w:val="21"/>
              <w:highlight w:val="none"/>
            </w:rPr>
            <w:t>附件</w:t>
          </w:r>
          <w:r>
            <w:rPr>
              <w:rFonts w:hint="eastAsia" w:ascii="宋体" w:hAnsi="宋体" w:eastAsia="宋体" w:cs="宋体"/>
              <w:b w:val="0"/>
              <w:bCs w:val="0"/>
              <w:sz w:val="21"/>
              <w:szCs w:val="21"/>
              <w:highlight w:val="none"/>
              <w:lang w:val="en-US" w:eastAsia="zh-CN"/>
            </w:rPr>
            <w:t>8</w:t>
          </w:r>
          <w:r>
            <w:rPr>
              <w:rFonts w:hint="eastAsia" w:ascii="宋体" w:hAnsi="宋体" w:eastAsia="宋体" w:cs="宋体"/>
              <w:b w:val="0"/>
              <w:bCs w:val="0"/>
              <w:sz w:val="21"/>
              <w:szCs w:val="21"/>
              <w:highlight w:val="none"/>
            </w:rPr>
            <w:t>：联合体协议书</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_Toc2919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36</w:t>
          </w:r>
          <w:r>
            <w:rPr>
              <w:rFonts w:hint="eastAsia" w:ascii="宋体" w:hAnsi="宋体" w:eastAsia="宋体" w:cs="宋体"/>
              <w:b w:val="0"/>
              <w:bCs w:val="0"/>
              <w:sz w:val="21"/>
              <w:szCs w:val="21"/>
            </w:rPr>
            <w:fldChar w:fldCharType="end"/>
          </w:r>
          <w:r>
            <w:rPr>
              <w:rFonts w:hint="eastAsia" w:ascii="宋体" w:hAnsi="宋体" w:eastAsia="宋体" w:cs="宋体"/>
              <w:b w:val="0"/>
              <w:bCs w:val="0"/>
              <w:color w:val="auto"/>
              <w:sz w:val="21"/>
              <w:szCs w:val="21"/>
              <w:highlight w:val="none"/>
            </w:rPr>
            <w:fldChar w:fldCharType="end"/>
          </w:r>
        </w:p>
        <w:p w14:paraId="192F96B1">
          <w:pPr>
            <w:pStyle w:val="18"/>
            <w:keepNext w:val="0"/>
            <w:keepLines w:val="0"/>
            <w:pageBreakBefore w:val="0"/>
            <w:widowControl/>
            <w:tabs>
              <w:tab w:val="right" w:leader="dot" w:pos="8902"/>
            </w:tabs>
            <w:kinsoku/>
            <w:wordWrap/>
            <w:overflowPunct/>
            <w:topLinePunct w:val="0"/>
            <w:autoSpaceDE/>
            <w:autoSpaceDN/>
            <w:bidi w:val="0"/>
            <w:adjustRightInd/>
            <w:snapToGrid/>
            <w:spacing w:line="440" w:lineRule="atLeast"/>
            <w:textAlignment w:val="auto"/>
            <w:rPr>
              <w:rFonts w:hint="eastAsia" w:ascii="宋体" w:hAnsi="宋体" w:eastAsia="宋体" w:cs="宋体"/>
              <w:b w:val="0"/>
              <w:bCs w:val="0"/>
              <w:sz w:val="21"/>
              <w:szCs w:val="21"/>
            </w:rPr>
          </w:pP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sz w:val="21"/>
              <w:szCs w:val="21"/>
              <w:highlight w:val="none"/>
            </w:rPr>
            <w:instrText xml:space="preserve"> HYPERLINK \l _Toc23320 </w:instrText>
          </w:r>
          <w:r>
            <w:rPr>
              <w:rFonts w:hint="eastAsia" w:ascii="宋体" w:hAnsi="宋体" w:eastAsia="宋体" w:cs="宋体"/>
              <w:b w:val="0"/>
              <w:bCs w:val="0"/>
              <w:sz w:val="21"/>
              <w:szCs w:val="21"/>
              <w:highlight w:val="none"/>
            </w:rPr>
            <w:fldChar w:fldCharType="separate"/>
          </w:r>
          <w:r>
            <w:rPr>
              <w:rFonts w:hint="eastAsia" w:ascii="宋体" w:hAnsi="宋体" w:eastAsia="宋体" w:cs="宋体"/>
              <w:b w:val="0"/>
              <w:bCs w:val="0"/>
              <w:sz w:val="21"/>
              <w:szCs w:val="21"/>
              <w:highlight w:val="none"/>
            </w:rPr>
            <w:t>附件</w:t>
          </w:r>
          <w:r>
            <w:rPr>
              <w:rFonts w:hint="eastAsia" w:ascii="宋体" w:hAnsi="宋体" w:eastAsia="宋体" w:cs="宋体"/>
              <w:b w:val="0"/>
              <w:bCs w:val="0"/>
              <w:sz w:val="21"/>
              <w:szCs w:val="21"/>
              <w:highlight w:val="none"/>
              <w:lang w:val="en-US" w:eastAsia="zh-CN"/>
            </w:rPr>
            <w:t>9</w:t>
          </w:r>
          <w:r>
            <w:rPr>
              <w:rFonts w:hint="eastAsia" w:ascii="宋体" w:hAnsi="宋体" w:eastAsia="宋体" w:cs="宋体"/>
              <w:b w:val="0"/>
              <w:bCs w:val="0"/>
              <w:sz w:val="21"/>
              <w:szCs w:val="21"/>
              <w:highlight w:val="none"/>
            </w:rPr>
            <w:t>：供应商诚信承诺书</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_Toc23320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37</w:t>
          </w:r>
          <w:r>
            <w:rPr>
              <w:rFonts w:hint="eastAsia" w:ascii="宋体" w:hAnsi="宋体" w:eastAsia="宋体" w:cs="宋体"/>
              <w:b w:val="0"/>
              <w:bCs w:val="0"/>
              <w:sz w:val="21"/>
              <w:szCs w:val="21"/>
            </w:rPr>
            <w:fldChar w:fldCharType="end"/>
          </w:r>
          <w:r>
            <w:rPr>
              <w:rFonts w:hint="eastAsia" w:ascii="宋体" w:hAnsi="宋体" w:eastAsia="宋体" w:cs="宋体"/>
              <w:b w:val="0"/>
              <w:bCs w:val="0"/>
              <w:color w:val="auto"/>
              <w:sz w:val="21"/>
              <w:szCs w:val="21"/>
              <w:highlight w:val="none"/>
            </w:rPr>
            <w:fldChar w:fldCharType="end"/>
          </w:r>
        </w:p>
        <w:p w14:paraId="4697CA53">
          <w:pPr>
            <w:pStyle w:val="18"/>
            <w:keepNext w:val="0"/>
            <w:keepLines w:val="0"/>
            <w:pageBreakBefore w:val="0"/>
            <w:widowControl/>
            <w:tabs>
              <w:tab w:val="right" w:leader="dot" w:pos="8902"/>
            </w:tabs>
            <w:kinsoku/>
            <w:wordWrap/>
            <w:overflowPunct/>
            <w:topLinePunct w:val="0"/>
            <w:autoSpaceDE/>
            <w:autoSpaceDN/>
            <w:bidi w:val="0"/>
            <w:adjustRightInd/>
            <w:snapToGrid/>
            <w:spacing w:line="440" w:lineRule="atLeast"/>
            <w:textAlignment w:val="auto"/>
            <w:rPr>
              <w:rFonts w:hint="eastAsia" w:ascii="宋体" w:hAnsi="宋体" w:eastAsia="宋体" w:cs="宋体"/>
              <w:b w:val="0"/>
              <w:bCs w:val="0"/>
              <w:sz w:val="21"/>
              <w:szCs w:val="21"/>
            </w:rPr>
          </w:pP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sz w:val="21"/>
              <w:szCs w:val="21"/>
              <w:highlight w:val="none"/>
            </w:rPr>
            <w:instrText xml:space="preserve"> HYPERLINK \l _Toc7754 </w:instrText>
          </w:r>
          <w:r>
            <w:rPr>
              <w:rFonts w:hint="eastAsia" w:ascii="宋体" w:hAnsi="宋体" w:eastAsia="宋体" w:cs="宋体"/>
              <w:b w:val="0"/>
              <w:bCs w:val="0"/>
              <w:sz w:val="21"/>
              <w:szCs w:val="21"/>
              <w:highlight w:val="none"/>
            </w:rPr>
            <w:fldChar w:fldCharType="separate"/>
          </w:r>
          <w:r>
            <w:rPr>
              <w:rFonts w:hint="eastAsia" w:ascii="宋体" w:hAnsi="宋体" w:eastAsia="宋体" w:cs="宋体"/>
              <w:b w:val="0"/>
              <w:bCs w:val="0"/>
              <w:sz w:val="21"/>
              <w:szCs w:val="21"/>
              <w:highlight w:val="none"/>
            </w:rPr>
            <w:t>附件</w:t>
          </w:r>
          <w:r>
            <w:rPr>
              <w:rFonts w:hint="eastAsia" w:ascii="宋体" w:hAnsi="宋体" w:eastAsia="宋体" w:cs="宋体"/>
              <w:b w:val="0"/>
              <w:bCs w:val="0"/>
              <w:sz w:val="21"/>
              <w:szCs w:val="21"/>
              <w:highlight w:val="none"/>
              <w:lang w:val="en-US" w:eastAsia="zh-CN"/>
            </w:rPr>
            <w:t>10</w:t>
          </w:r>
          <w:r>
            <w:rPr>
              <w:rFonts w:hint="eastAsia" w:ascii="宋体" w:hAnsi="宋体" w:eastAsia="宋体" w:cs="宋体"/>
              <w:b w:val="0"/>
              <w:bCs w:val="0"/>
              <w:sz w:val="21"/>
              <w:szCs w:val="21"/>
              <w:highlight w:val="none"/>
            </w:rPr>
            <w:t>：资格审查资料</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_Toc7754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38</w:t>
          </w:r>
          <w:r>
            <w:rPr>
              <w:rFonts w:hint="eastAsia" w:ascii="宋体" w:hAnsi="宋体" w:eastAsia="宋体" w:cs="宋体"/>
              <w:b w:val="0"/>
              <w:bCs w:val="0"/>
              <w:sz w:val="21"/>
              <w:szCs w:val="21"/>
            </w:rPr>
            <w:fldChar w:fldCharType="end"/>
          </w:r>
          <w:r>
            <w:rPr>
              <w:rFonts w:hint="eastAsia" w:ascii="宋体" w:hAnsi="宋体" w:eastAsia="宋体" w:cs="宋体"/>
              <w:b w:val="0"/>
              <w:bCs w:val="0"/>
              <w:color w:val="auto"/>
              <w:sz w:val="21"/>
              <w:szCs w:val="21"/>
              <w:highlight w:val="none"/>
            </w:rPr>
            <w:fldChar w:fldCharType="end"/>
          </w:r>
        </w:p>
        <w:p w14:paraId="21B354B8">
          <w:pPr>
            <w:pStyle w:val="18"/>
            <w:keepNext w:val="0"/>
            <w:keepLines w:val="0"/>
            <w:pageBreakBefore w:val="0"/>
            <w:widowControl/>
            <w:tabs>
              <w:tab w:val="right" w:leader="dot" w:pos="8902"/>
            </w:tabs>
            <w:kinsoku/>
            <w:wordWrap/>
            <w:overflowPunct/>
            <w:topLinePunct w:val="0"/>
            <w:autoSpaceDE/>
            <w:autoSpaceDN/>
            <w:bidi w:val="0"/>
            <w:adjustRightInd/>
            <w:snapToGrid/>
            <w:spacing w:line="440" w:lineRule="atLeast"/>
            <w:textAlignment w:val="auto"/>
            <w:rPr>
              <w:rFonts w:hint="eastAsia" w:ascii="宋体" w:hAnsi="宋体" w:eastAsia="宋体" w:cs="宋体"/>
              <w:b w:val="0"/>
              <w:bCs w:val="0"/>
              <w:sz w:val="21"/>
              <w:szCs w:val="21"/>
            </w:rPr>
          </w:pP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sz w:val="21"/>
              <w:szCs w:val="21"/>
              <w:highlight w:val="none"/>
            </w:rPr>
            <w:instrText xml:space="preserve"> HYPERLINK \l _Toc17998 </w:instrText>
          </w:r>
          <w:r>
            <w:rPr>
              <w:rFonts w:hint="eastAsia" w:ascii="宋体" w:hAnsi="宋体" w:eastAsia="宋体" w:cs="宋体"/>
              <w:b w:val="0"/>
              <w:bCs w:val="0"/>
              <w:sz w:val="21"/>
              <w:szCs w:val="21"/>
              <w:highlight w:val="none"/>
            </w:rPr>
            <w:fldChar w:fldCharType="separate"/>
          </w:r>
          <w:r>
            <w:rPr>
              <w:rFonts w:hint="eastAsia" w:ascii="宋体" w:hAnsi="宋体" w:eastAsia="宋体" w:cs="宋体"/>
              <w:b w:val="0"/>
              <w:bCs w:val="0"/>
              <w:sz w:val="21"/>
              <w:szCs w:val="21"/>
              <w:highlight w:val="none"/>
            </w:rPr>
            <w:t>附件</w:t>
          </w:r>
          <w:r>
            <w:rPr>
              <w:rFonts w:hint="eastAsia" w:ascii="宋体" w:hAnsi="宋体" w:eastAsia="宋体" w:cs="宋体"/>
              <w:b w:val="0"/>
              <w:bCs w:val="0"/>
              <w:sz w:val="21"/>
              <w:szCs w:val="21"/>
              <w:highlight w:val="none"/>
              <w:lang w:val="en-US" w:eastAsia="zh-CN"/>
            </w:rPr>
            <w:t>11</w:t>
          </w:r>
          <w:r>
            <w:rPr>
              <w:rFonts w:hint="eastAsia" w:ascii="宋体" w:hAnsi="宋体" w:eastAsia="宋体" w:cs="宋体"/>
              <w:b w:val="0"/>
              <w:bCs w:val="0"/>
              <w:sz w:val="21"/>
              <w:szCs w:val="21"/>
              <w:highlight w:val="none"/>
            </w:rPr>
            <w:t>：磋商保证金</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_Toc17998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43</w:t>
          </w:r>
          <w:r>
            <w:rPr>
              <w:rFonts w:hint="eastAsia" w:ascii="宋体" w:hAnsi="宋体" w:eastAsia="宋体" w:cs="宋体"/>
              <w:b w:val="0"/>
              <w:bCs w:val="0"/>
              <w:sz w:val="21"/>
              <w:szCs w:val="21"/>
            </w:rPr>
            <w:fldChar w:fldCharType="end"/>
          </w:r>
          <w:r>
            <w:rPr>
              <w:rFonts w:hint="eastAsia" w:ascii="宋体" w:hAnsi="宋体" w:eastAsia="宋体" w:cs="宋体"/>
              <w:b w:val="0"/>
              <w:bCs w:val="0"/>
              <w:color w:val="auto"/>
              <w:sz w:val="21"/>
              <w:szCs w:val="21"/>
              <w:highlight w:val="none"/>
            </w:rPr>
            <w:fldChar w:fldCharType="end"/>
          </w:r>
        </w:p>
        <w:p w14:paraId="648694F1">
          <w:pPr>
            <w:pStyle w:val="18"/>
            <w:keepNext w:val="0"/>
            <w:keepLines w:val="0"/>
            <w:pageBreakBefore w:val="0"/>
            <w:widowControl/>
            <w:tabs>
              <w:tab w:val="right" w:leader="dot" w:pos="8902"/>
            </w:tabs>
            <w:kinsoku/>
            <w:wordWrap/>
            <w:overflowPunct/>
            <w:topLinePunct w:val="0"/>
            <w:autoSpaceDE/>
            <w:autoSpaceDN/>
            <w:bidi w:val="0"/>
            <w:adjustRightInd/>
            <w:snapToGrid/>
            <w:spacing w:line="440" w:lineRule="atLeast"/>
            <w:textAlignment w:val="auto"/>
            <w:rPr>
              <w:rFonts w:hint="eastAsia" w:ascii="宋体" w:hAnsi="宋体" w:eastAsia="宋体" w:cs="宋体"/>
              <w:b w:val="0"/>
              <w:bCs w:val="0"/>
              <w:sz w:val="21"/>
              <w:szCs w:val="21"/>
            </w:rPr>
          </w:pP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sz w:val="21"/>
              <w:szCs w:val="21"/>
              <w:highlight w:val="none"/>
            </w:rPr>
            <w:instrText xml:space="preserve"> HYPERLINK \l _Toc8228 </w:instrText>
          </w:r>
          <w:r>
            <w:rPr>
              <w:rFonts w:hint="eastAsia" w:ascii="宋体" w:hAnsi="宋体" w:eastAsia="宋体" w:cs="宋体"/>
              <w:b w:val="0"/>
              <w:bCs w:val="0"/>
              <w:sz w:val="21"/>
              <w:szCs w:val="21"/>
              <w:highlight w:val="none"/>
            </w:rPr>
            <w:fldChar w:fldCharType="separate"/>
          </w:r>
          <w:r>
            <w:rPr>
              <w:rFonts w:hint="eastAsia" w:ascii="宋体" w:hAnsi="宋体" w:eastAsia="宋体" w:cs="宋体"/>
              <w:b w:val="0"/>
              <w:bCs w:val="0"/>
              <w:sz w:val="21"/>
              <w:szCs w:val="21"/>
              <w:highlight w:val="none"/>
            </w:rPr>
            <w:t>附件1</w:t>
          </w:r>
          <w:r>
            <w:rPr>
              <w:rFonts w:hint="eastAsia" w:ascii="宋体" w:hAnsi="宋体" w:eastAsia="宋体" w:cs="宋体"/>
              <w:b w:val="0"/>
              <w:bCs w:val="0"/>
              <w:sz w:val="21"/>
              <w:szCs w:val="21"/>
              <w:highlight w:val="none"/>
              <w:lang w:val="en-US" w:eastAsia="zh-CN"/>
            </w:rPr>
            <w:t>2</w:t>
          </w:r>
          <w:r>
            <w:rPr>
              <w:rFonts w:hint="eastAsia" w:ascii="宋体" w:hAnsi="宋体" w:eastAsia="宋体" w:cs="宋体"/>
              <w:b w:val="0"/>
              <w:bCs w:val="0"/>
              <w:sz w:val="21"/>
              <w:szCs w:val="21"/>
              <w:highlight w:val="none"/>
            </w:rPr>
            <w:t>：</w:t>
          </w:r>
          <w:r>
            <w:rPr>
              <w:rFonts w:hint="eastAsia" w:ascii="宋体" w:hAnsi="宋体" w:eastAsia="宋体" w:cs="宋体"/>
              <w:b w:val="0"/>
              <w:bCs w:val="0"/>
              <w:sz w:val="21"/>
              <w:szCs w:val="21"/>
              <w:highlight w:val="none"/>
              <w:lang w:val="zh-CN"/>
            </w:rPr>
            <w:t>无重大违法记录声明</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_Toc8228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44</w:t>
          </w:r>
          <w:r>
            <w:rPr>
              <w:rFonts w:hint="eastAsia" w:ascii="宋体" w:hAnsi="宋体" w:eastAsia="宋体" w:cs="宋体"/>
              <w:b w:val="0"/>
              <w:bCs w:val="0"/>
              <w:sz w:val="21"/>
              <w:szCs w:val="21"/>
            </w:rPr>
            <w:fldChar w:fldCharType="end"/>
          </w:r>
          <w:r>
            <w:rPr>
              <w:rFonts w:hint="eastAsia" w:ascii="宋体" w:hAnsi="宋体" w:eastAsia="宋体" w:cs="宋体"/>
              <w:b w:val="0"/>
              <w:bCs w:val="0"/>
              <w:color w:val="auto"/>
              <w:sz w:val="21"/>
              <w:szCs w:val="21"/>
              <w:highlight w:val="none"/>
            </w:rPr>
            <w:fldChar w:fldCharType="end"/>
          </w:r>
        </w:p>
        <w:p w14:paraId="3EE58D16">
          <w:pPr>
            <w:pStyle w:val="18"/>
            <w:keepNext w:val="0"/>
            <w:keepLines w:val="0"/>
            <w:pageBreakBefore w:val="0"/>
            <w:widowControl/>
            <w:tabs>
              <w:tab w:val="right" w:leader="dot" w:pos="8902"/>
            </w:tabs>
            <w:kinsoku/>
            <w:wordWrap/>
            <w:overflowPunct/>
            <w:topLinePunct w:val="0"/>
            <w:autoSpaceDE/>
            <w:autoSpaceDN/>
            <w:bidi w:val="0"/>
            <w:adjustRightInd/>
            <w:snapToGrid/>
            <w:spacing w:line="440" w:lineRule="atLeast"/>
            <w:textAlignment w:val="auto"/>
            <w:rPr>
              <w:rFonts w:hint="eastAsia" w:ascii="宋体" w:hAnsi="宋体" w:eastAsia="宋体" w:cs="宋体"/>
              <w:b w:val="0"/>
              <w:bCs w:val="0"/>
              <w:sz w:val="21"/>
              <w:szCs w:val="21"/>
            </w:rPr>
          </w:pP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sz w:val="21"/>
              <w:szCs w:val="21"/>
              <w:highlight w:val="none"/>
            </w:rPr>
            <w:instrText xml:space="preserve"> HYPERLINK \l _Toc26861 </w:instrText>
          </w:r>
          <w:r>
            <w:rPr>
              <w:rFonts w:hint="eastAsia" w:ascii="宋体" w:hAnsi="宋体" w:eastAsia="宋体" w:cs="宋体"/>
              <w:b w:val="0"/>
              <w:bCs w:val="0"/>
              <w:sz w:val="21"/>
              <w:szCs w:val="21"/>
              <w:highlight w:val="none"/>
            </w:rPr>
            <w:fldChar w:fldCharType="separate"/>
          </w:r>
          <w:r>
            <w:rPr>
              <w:rFonts w:hint="eastAsia" w:ascii="宋体" w:hAnsi="宋体" w:eastAsia="宋体" w:cs="宋体"/>
              <w:b w:val="0"/>
              <w:bCs w:val="0"/>
              <w:sz w:val="21"/>
              <w:szCs w:val="21"/>
              <w:highlight w:val="none"/>
            </w:rPr>
            <w:t>附件</w:t>
          </w:r>
          <w:r>
            <w:rPr>
              <w:rFonts w:hint="eastAsia" w:ascii="宋体" w:hAnsi="宋体" w:eastAsia="宋体" w:cs="宋体"/>
              <w:b w:val="0"/>
              <w:bCs w:val="0"/>
              <w:sz w:val="21"/>
              <w:szCs w:val="21"/>
              <w:highlight w:val="none"/>
              <w:lang w:val="en-US" w:eastAsia="zh-CN"/>
            </w:rPr>
            <w:t>13</w:t>
          </w:r>
          <w:r>
            <w:rPr>
              <w:rFonts w:hint="eastAsia" w:ascii="宋体" w:hAnsi="宋体" w:eastAsia="宋体" w:cs="宋体"/>
              <w:b w:val="0"/>
              <w:bCs w:val="0"/>
              <w:sz w:val="21"/>
              <w:szCs w:val="21"/>
              <w:highlight w:val="none"/>
            </w:rPr>
            <w:t>：</w:t>
          </w:r>
          <w:r>
            <w:rPr>
              <w:rFonts w:hint="eastAsia" w:ascii="宋体" w:hAnsi="宋体" w:eastAsia="宋体" w:cs="宋体"/>
              <w:b w:val="0"/>
              <w:bCs w:val="0"/>
              <w:sz w:val="21"/>
              <w:szCs w:val="21"/>
              <w:highlight w:val="none"/>
              <w:lang w:val="en-US" w:eastAsia="zh-CN"/>
            </w:rPr>
            <w:t>技术方案</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_Toc26861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45</w:t>
          </w:r>
          <w:r>
            <w:rPr>
              <w:rFonts w:hint="eastAsia" w:ascii="宋体" w:hAnsi="宋体" w:eastAsia="宋体" w:cs="宋体"/>
              <w:b w:val="0"/>
              <w:bCs w:val="0"/>
              <w:sz w:val="21"/>
              <w:szCs w:val="21"/>
            </w:rPr>
            <w:fldChar w:fldCharType="end"/>
          </w:r>
          <w:r>
            <w:rPr>
              <w:rFonts w:hint="eastAsia" w:ascii="宋体" w:hAnsi="宋体" w:eastAsia="宋体" w:cs="宋体"/>
              <w:b w:val="0"/>
              <w:bCs w:val="0"/>
              <w:color w:val="auto"/>
              <w:sz w:val="21"/>
              <w:szCs w:val="21"/>
              <w:highlight w:val="none"/>
            </w:rPr>
            <w:fldChar w:fldCharType="end"/>
          </w:r>
        </w:p>
        <w:p w14:paraId="1A56B84B">
          <w:pPr>
            <w:pStyle w:val="18"/>
            <w:keepNext w:val="0"/>
            <w:keepLines w:val="0"/>
            <w:pageBreakBefore w:val="0"/>
            <w:widowControl/>
            <w:tabs>
              <w:tab w:val="right" w:leader="dot" w:pos="8902"/>
            </w:tabs>
            <w:kinsoku/>
            <w:wordWrap/>
            <w:overflowPunct/>
            <w:topLinePunct w:val="0"/>
            <w:autoSpaceDE/>
            <w:autoSpaceDN/>
            <w:bidi w:val="0"/>
            <w:adjustRightInd/>
            <w:snapToGrid/>
            <w:spacing w:line="440" w:lineRule="atLeast"/>
            <w:textAlignment w:val="auto"/>
            <w:rPr>
              <w:rFonts w:hint="eastAsia" w:ascii="宋体" w:hAnsi="宋体" w:eastAsia="宋体" w:cs="宋体"/>
              <w:b w:val="0"/>
              <w:bCs w:val="0"/>
              <w:sz w:val="21"/>
              <w:szCs w:val="21"/>
            </w:rPr>
          </w:pP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sz w:val="21"/>
              <w:szCs w:val="21"/>
              <w:highlight w:val="none"/>
            </w:rPr>
            <w:instrText xml:space="preserve"> HYPERLINK \l _Toc26599 </w:instrText>
          </w:r>
          <w:r>
            <w:rPr>
              <w:rFonts w:hint="eastAsia" w:ascii="宋体" w:hAnsi="宋体" w:eastAsia="宋体" w:cs="宋体"/>
              <w:b w:val="0"/>
              <w:bCs w:val="0"/>
              <w:sz w:val="21"/>
              <w:szCs w:val="21"/>
              <w:highlight w:val="none"/>
            </w:rPr>
            <w:fldChar w:fldCharType="separate"/>
          </w:r>
          <w:r>
            <w:rPr>
              <w:rFonts w:hint="eastAsia" w:ascii="宋体" w:hAnsi="宋体" w:eastAsia="宋体" w:cs="宋体"/>
              <w:b w:val="0"/>
              <w:bCs w:val="0"/>
              <w:sz w:val="21"/>
              <w:szCs w:val="21"/>
              <w:highlight w:val="none"/>
            </w:rPr>
            <w:t>附件</w:t>
          </w:r>
          <w:r>
            <w:rPr>
              <w:rFonts w:hint="eastAsia" w:ascii="宋体" w:hAnsi="宋体" w:eastAsia="宋体" w:cs="宋体"/>
              <w:b w:val="0"/>
              <w:bCs w:val="0"/>
              <w:sz w:val="21"/>
              <w:szCs w:val="21"/>
              <w:highlight w:val="none"/>
              <w:lang w:val="en-US" w:eastAsia="zh-CN"/>
            </w:rPr>
            <w:t>14</w:t>
          </w:r>
          <w:r>
            <w:rPr>
              <w:rFonts w:hint="eastAsia" w:ascii="宋体" w:hAnsi="宋体" w:eastAsia="宋体" w:cs="宋体"/>
              <w:b w:val="0"/>
              <w:bCs w:val="0"/>
              <w:sz w:val="21"/>
              <w:szCs w:val="21"/>
              <w:highlight w:val="none"/>
            </w:rPr>
            <w:t>：项目管理机构</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_Toc26599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46</w:t>
          </w:r>
          <w:r>
            <w:rPr>
              <w:rFonts w:hint="eastAsia" w:ascii="宋体" w:hAnsi="宋体" w:eastAsia="宋体" w:cs="宋体"/>
              <w:b w:val="0"/>
              <w:bCs w:val="0"/>
              <w:sz w:val="21"/>
              <w:szCs w:val="21"/>
            </w:rPr>
            <w:fldChar w:fldCharType="end"/>
          </w:r>
          <w:r>
            <w:rPr>
              <w:rFonts w:hint="eastAsia" w:ascii="宋体" w:hAnsi="宋体" w:eastAsia="宋体" w:cs="宋体"/>
              <w:b w:val="0"/>
              <w:bCs w:val="0"/>
              <w:color w:val="auto"/>
              <w:sz w:val="21"/>
              <w:szCs w:val="21"/>
              <w:highlight w:val="none"/>
            </w:rPr>
            <w:fldChar w:fldCharType="end"/>
          </w:r>
        </w:p>
        <w:p w14:paraId="24030ACD">
          <w:pPr>
            <w:pStyle w:val="18"/>
            <w:keepNext w:val="0"/>
            <w:keepLines w:val="0"/>
            <w:pageBreakBefore w:val="0"/>
            <w:widowControl/>
            <w:tabs>
              <w:tab w:val="right" w:leader="dot" w:pos="8902"/>
            </w:tabs>
            <w:kinsoku/>
            <w:wordWrap/>
            <w:overflowPunct/>
            <w:topLinePunct w:val="0"/>
            <w:autoSpaceDE/>
            <w:autoSpaceDN/>
            <w:bidi w:val="0"/>
            <w:adjustRightInd/>
            <w:snapToGrid/>
            <w:spacing w:line="440" w:lineRule="atLeast"/>
            <w:textAlignment w:val="auto"/>
            <w:rPr>
              <w:rFonts w:hint="eastAsia" w:ascii="宋体" w:hAnsi="宋体" w:eastAsia="宋体" w:cs="宋体"/>
              <w:b w:val="0"/>
              <w:bCs w:val="0"/>
              <w:sz w:val="21"/>
              <w:szCs w:val="21"/>
            </w:rPr>
          </w:pP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sz w:val="21"/>
              <w:szCs w:val="21"/>
              <w:highlight w:val="none"/>
            </w:rPr>
            <w:instrText xml:space="preserve"> HYPERLINK \l _Toc2668 </w:instrText>
          </w:r>
          <w:r>
            <w:rPr>
              <w:rFonts w:hint="eastAsia" w:ascii="宋体" w:hAnsi="宋体" w:eastAsia="宋体" w:cs="宋体"/>
              <w:b w:val="0"/>
              <w:bCs w:val="0"/>
              <w:sz w:val="21"/>
              <w:szCs w:val="21"/>
              <w:highlight w:val="none"/>
            </w:rPr>
            <w:fldChar w:fldCharType="separate"/>
          </w:r>
          <w:r>
            <w:rPr>
              <w:rFonts w:hint="eastAsia" w:ascii="宋体" w:hAnsi="宋体" w:eastAsia="宋体" w:cs="宋体"/>
              <w:b w:val="0"/>
              <w:bCs w:val="0"/>
              <w:sz w:val="21"/>
              <w:szCs w:val="21"/>
              <w:highlight w:val="none"/>
            </w:rPr>
            <w:t>附件1</w:t>
          </w:r>
          <w:r>
            <w:rPr>
              <w:rFonts w:hint="eastAsia" w:ascii="宋体" w:hAnsi="宋体" w:eastAsia="宋体" w:cs="宋体"/>
              <w:b w:val="0"/>
              <w:bCs w:val="0"/>
              <w:sz w:val="21"/>
              <w:szCs w:val="21"/>
              <w:highlight w:val="none"/>
              <w:lang w:val="en-US" w:eastAsia="zh-CN"/>
            </w:rPr>
            <w:t>5</w:t>
          </w:r>
          <w:r>
            <w:rPr>
              <w:rFonts w:hint="eastAsia" w:ascii="宋体" w:hAnsi="宋体" w:eastAsia="宋体" w:cs="宋体"/>
              <w:b w:val="0"/>
              <w:bCs w:val="0"/>
              <w:sz w:val="21"/>
              <w:szCs w:val="21"/>
              <w:highlight w:val="none"/>
            </w:rPr>
            <w:t>：类似业绩证明材料</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_Toc2668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48</w:t>
          </w:r>
          <w:r>
            <w:rPr>
              <w:rFonts w:hint="eastAsia" w:ascii="宋体" w:hAnsi="宋体" w:eastAsia="宋体" w:cs="宋体"/>
              <w:b w:val="0"/>
              <w:bCs w:val="0"/>
              <w:sz w:val="21"/>
              <w:szCs w:val="21"/>
            </w:rPr>
            <w:fldChar w:fldCharType="end"/>
          </w:r>
          <w:r>
            <w:rPr>
              <w:rFonts w:hint="eastAsia" w:ascii="宋体" w:hAnsi="宋体" w:eastAsia="宋体" w:cs="宋体"/>
              <w:b w:val="0"/>
              <w:bCs w:val="0"/>
              <w:color w:val="auto"/>
              <w:sz w:val="21"/>
              <w:szCs w:val="21"/>
              <w:highlight w:val="none"/>
            </w:rPr>
            <w:fldChar w:fldCharType="end"/>
          </w:r>
        </w:p>
        <w:p w14:paraId="05D9D79C">
          <w:pPr>
            <w:pStyle w:val="18"/>
            <w:keepNext w:val="0"/>
            <w:keepLines w:val="0"/>
            <w:pageBreakBefore w:val="0"/>
            <w:widowControl/>
            <w:tabs>
              <w:tab w:val="right" w:leader="dot" w:pos="8902"/>
            </w:tabs>
            <w:kinsoku/>
            <w:wordWrap/>
            <w:overflowPunct/>
            <w:topLinePunct w:val="0"/>
            <w:autoSpaceDE/>
            <w:autoSpaceDN/>
            <w:bidi w:val="0"/>
            <w:adjustRightInd/>
            <w:snapToGrid/>
            <w:spacing w:line="440" w:lineRule="atLeast"/>
            <w:textAlignment w:val="auto"/>
            <w:rPr>
              <w:rFonts w:hint="eastAsia" w:ascii="宋体" w:hAnsi="宋体" w:eastAsia="宋体" w:cs="宋体"/>
              <w:b w:val="0"/>
              <w:bCs w:val="0"/>
              <w:sz w:val="21"/>
              <w:szCs w:val="21"/>
            </w:rPr>
          </w:pP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sz w:val="21"/>
              <w:szCs w:val="21"/>
              <w:highlight w:val="none"/>
            </w:rPr>
            <w:instrText xml:space="preserve"> HYPERLINK \l _Toc561 </w:instrText>
          </w:r>
          <w:r>
            <w:rPr>
              <w:rFonts w:hint="eastAsia" w:ascii="宋体" w:hAnsi="宋体" w:eastAsia="宋体" w:cs="宋体"/>
              <w:b w:val="0"/>
              <w:bCs w:val="0"/>
              <w:sz w:val="21"/>
              <w:szCs w:val="21"/>
              <w:highlight w:val="none"/>
            </w:rPr>
            <w:fldChar w:fldCharType="separate"/>
          </w:r>
          <w:r>
            <w:rPr>
              <w:rFonts w:hint="eastAsia" w:ascii="宋体" w:hAnsi="宋体" w:eastAsia="宋体" w:cs="宋体"/>
              <w:b w:val="0"/>
              <w:bCs w:val="0"/>
              <w:sz w:val="21"/>
              <w:szCs w:val="21"/>
              <w:highlight w:val="none"/>
            </w:rPr>
            <w:t>附件1</w:t>
          </w:r>
          <w:r>
            <w:rPr>
              <w:rFonts w:hint="eastAsia" w:ascii="宋体" w:hAnsi="宋体" w:eastAsia="宋体" w:cs="宋体"/>
              <w:b w:val="0"/>
              <w:bCs w:val="0"/>
              <w:sz w:val="21"/>
              <w:szCs w:val="21"/>
              <w:highlight w:val="none"/>
              <w:lang w:val="en-US" w:eastAsia="zh-CN"/>
            </w:rPr>
            <w:t>6</w:t>
          </w:r>
          <w:r>
            <w:rPr>
              <w:rFonts w:hint="eastAsia" w:ascii="宋体" w:hAnsi="宋体" w:eastAsia="宋体" w:cs="宋体"/>
              <w:b w:val="0"/>
              <w:bCs w:val="0"/>
              <w:sz w:val="21"/>
              <w:szCs w:val="21"/>
              <w:highlight w:val="none"/>
            </w:rPr>
            <w:t>：中小企业声明函（工程）</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_Toc561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49</w:t>
          </w:r>
          <w:r>
            <w:rPr>
              <w:rFonts w:hint="eastAsia" w:ascii="宋体" w:hAnsi="宋体" w:eastAsia="宋体" w:cs="宋体"/>
              <w:b w:val="0"/>
              <w:bCs w:val="0"/>
              <w:sz w:val="21"/>
              <w:szCs w:val="21"/>
            </w:rPr>
            <w:fldChar w:fldCharType="end"/>
          </w:r>
          <w:r>
            <w:rPr>
              <w:rFonts w:hint="eastAsia" w:ascii="宋体" w:hAnsi="宋体" w:eastAsia="宋体" w:cs="宋体"/>
              <w:b w:val="0"/>
              <w:bCs w:val="0"/>
              <w:color w:val="auto"/>
              <w:sz w:val="21"/>
              <w:szCs w:val="21"/>
              <w:highlight w:val="none"/>
            </w:rPr>
            <w:fldChar w:fldCharType="end"/>
          </w:r>
        </w:p>
        <w:p w14:paraId="17EB6154">
          <w:pPr>
            <w:pStyle w:val="18"/>
            <w:keepNext w:val="0"/>
            <w:keepLines w:val="0"/>
            <w:pageBreakBefore w:val="0"/>
            <w:widowControl/>
            <w:tabs>
              <w:tab w:val="right" w:leader="dot" w:pos="8902"/>
            </w:tabs>
            <w:kinsoku/>
            <w:wordWrap/>
            <w:overflowPunct/>
            <w:topLinePunct w:val="0"/>
            <w:autoSpaceDE/>
            <w:autoSpaceDN/>
            <w:bidi w:val="0"/>
            <w:adjustRightInd/>
            <w:snapToGrid/>
            <w:spacing w:line="440" w:lineRule="atLeast"/>
            <w:textAlignment w:val="auto"/>
            <w:rPr>
              <w:rFonts w:hint="eastAsia" w:ascii="宋体" w:hAnsi="宋体" w:eastAsia="宋体" w:cs="宋体"/>
              <w:b w:val="0"/>
              <w:bCs w:val="0"/>
              <w:sz w:val="21"/>
              <w:szCs w:val="21"/>
            </w:rPr>
          </w:pP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sz w:val="21"/>
              <w:szCs w:val="21"/>
              <w:highlight w:val="none"/>
            </w:rPr>
            <w:instrText xml:space="preserve"> HYPERLINK \l _Toc980 </w:instrText>
          </w:r>
          <w:r>
            <w:rPr>
              <w:rFonts w:hint="eastAsia" w:ascii="宋体" w:hAnsi="宋体" w:eastAsia="宋体" w:cs="宋体"/>
              <w:b w:val="0"/>
              <w:bCs w:val="0"/>
              <w:sz w:val="21"/>
              <w:szCs w:val="21"/>
              <w:highlight w:val="none"/>
            </w:rPr>
            <w:fldChar w:fldCharType="separate"/>
          </w:r>
          <w:r>
            <w:rPr>
              <w:rFonts w:hint="eastAsia" w:ascii="宋体" w:hAnsi="宋体" w:eastAsia="宋体" w:cs="宋体"/>
              <w:b w:val="0"/>
              <w:bCs w:val="0"/>
              <w:smallCaps w:val="0"/>
              <w:kern w:val="0"/>
              <w:sz w:val="21"/>
              <w:szCs w:val="21"/>
              <w:highlight w:val="none"/>
              <w:lang w:val="zh-CN" w:eastAsia="zh-CN"/>
            </w:rPr>
            <w:t>附件1</w:t>
          </w:r>
          <w:r>
            <w:rPr>
              <w:rFonts w:hint="eastAsia" w:ascii="宋体" w:hAnsi="宋体" w:eastAsia="宋体" w:cs="宋体"/>
              <w:b w:val="0"/>
              <w:bCs w:val="0"/>
              <w:smallCaps w:val="0"/>
              <w:kern w:val="0"/>
              <w:sz w:val="21"/>
              <w:szCs w:val="21"/>
              <w:highlight w:val="none"/>
              <w:lang w:val="en-US" w:eastAsia="zh-CN"/>
            </w:rPr>
            <w:t>7</w:t>
          </w:r>
          <w:r>
            <w:rPr>
              <w:rFonts w:hint="eastAsia" w:ascii="宋体" w:hAnsi="宋体" w:eastAsia="宋体" w:cs="宋体"/>
              <w:b w:val="0"/>
              <w:bCs w:val="0"/>
              <w:smallCaps w:val="0"/>
              <w:kern w:val="0"/>
              <w:sz w:val="21"/>
              <w:szCs w:val="21"/>
              <w:highlight w:val="none"/>
              <w:lang w:val="zh-CN" w:eastAsia="zh-CN"/>
            </w:rPr>
            <w:t>：残疾人福利性单位声明函</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_Toc980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50</w:t>
          </w:r>
          <w:r>
            <w:rPr>
              <w:rFonts w:hint="eastAsia" w:ascii="宋体" w:hAnsi="宋体" w:eastAsia="宋体" w:cs="宋体"/>
              <w:b w:val="0"/>
              <w:bCs w:val="0"/>
              <w:sz w:val="21"/>
              <w:szCs w:val="21"/>
            </w:rPr>
            <w:fldChar w:fldCharType="end"/>
          </w:r>
          <w:r>
            <w:rPr>
              <w:rFonts w:hint="eastAsia" w:ascii="宋体" w:hAnsi="宋体" w:eastAsia="宋体" w:cs="宋体"/>
              <w:b w:val="0"/>
              <w:bCs w:val="0"/>
              <w:color w:val="auto"/>
              <w:sz w:val="21"/>
              <w:szCs w:val="21"/>
              <w:highlight w:val="none"/>
            </w:rPr>
            <w:fldChar w:fldCharType="end"/>
          </w:r>
        </w:p>
        <w:p w14:paraId="1245304A">
          <w:pPr>
            <w:pStyle w:val="18"/>
            <w:keepNext w:val="0"/>
            <w:keepLines w:val="0"/>
            <w:pageBreakBefore w:val="0"/>
            <w:widowControl/>
            <w:tabs>
              <w:tab w:val="right" w:leader="dot" w:pos="8902"/>
            </w:tabs>
            <w:kinsoku/>
            <w:wordWrap/>
            <w:overflowPunct/>
            <w:topLinePunct w:val="0"/>
            <w:autoSpaceDE/>
            <w:autoSpaceDN/>
            <w:bidi w:val="0"/>
            <w:adjustRightInd/>
            <w:snapToGrid/>
            <w:spacing w:line="440" w:lineRule="atLeast"/>
            <w:textAlignment w:val="auto"/>
            <w:rPr>
              <w:rFonts w:hint="eastAsia" w:ascii="宋体" w:hAnsi="宋体" w:eastAsia="宋体" w:cs="宋体"/>
              <w:b w:val="0"/>
              <w:bCs w:val="0"/>
              <w:sz w:val="21"/>
              <w:szCs w:val="21"/>
            </w:rPr>
          </w:pP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sz w:val="21"/>
              <w:szCs w:val="21"/>
              <w:highlight w:val="none"/>
            </w:rPr>
            <w:instrText xml:space="preserve"> HYPERLINK \l _Toc28487 </w:instrText>
          </w:r>
          <w:r>
            <w:rPr>
              <w:rFonts w:hint="eastAsia" w:ascii="宋体" w:hAnsi="宋体" w:eastAsia="宋体" w:cs="宋体"/>
              <w:b w:val="0"/>
              <w:bCs w:val="0"/>
              <w:sz w:val="21"/>
              <w:szCs w:val="21"/>
              <w:highlight w:val="none"/>
            </w:rPr>
            <w:fldChar w:fldCharType="separate"/>
          </w:r>
          <w:r>
            <w:rPr>
              <w:rFonts w:hint="eastAsia" w:ascii="宋体" w:hAnsi="宋体" w:eastAsia="宋体" w:cs="宋体"/>
              <w:b w:val="0"/>
              <w:bCs w:val="0"/>
              <w:smallCaps w:val="0"/>
              <w:kern w:val="0"/>
              <w:sz w:val="21"/>
              <w:szCs w:val="21"/>
              <w:highlight w:val="none"/>
              <w:lang w:val="zh-CN" w:eastAsia="zh-CN"/>
            </w:rPr>
            <w:t>附件</w:t>
          </w:r>
          <w:r>
            <w:rPr>
              <w:rFonts w:hint="eastAsia" w:ascii="宋体" w:hAnsi="宋体" w:eastAsia="宋体" w:cs="宋体"/>
              <w:b w:val="0"/>
              <w:bCs w:val="0"/>
              <w:smallCaps w:val="0"/>
              <w:kern w:val="0"/>
              <w:sz w:val="21"/>
              <w:szCs w:val="21"/>
              <w:highlight w:val="none"/>
              <w:lang w:eastAsia="zh-CN"/>
            </w:rPr>
            <w:t>1</w:t>
          </w:r>
          <w:r>
            <w:rPr>
              <w:rFonts w:hint="eastAsia" w:ascii="宋体" w:hAnsi="宋体" w:eastAsia="宋体" w:cs="宋体"/>
              <w:b w:val="0"/>
              <w:bCs w:val="0"/>
              <w:smallCaps w:val="0"/>
              <w:kern w:val="0"/>
              <w:sz w:val="21"/>
              <w:szCs w:val="21"/>
              <w:highlight w:val="none"/>
              <w:lang w:val="en-US" w:eastAsia="zh-CN"/>
            </w:rPr>
            <w:t>8</w:t>
          </w:r>
          <w:r>
            <w:rPr>
              <w:rFonts w:hint="eastAsia" w:ascii="宋体" w:hAnsi="宋体" w:eastAsia="宋体" w:cs="宋体"/>
              <w:b w:val="0"/>
              <w:bCs w:val="0"/>
              <w:smallCaps w:val="0"/>
              <w:kern w:val="0"/>
              <w:sz w:val="21"/>
              <w:szCs w:val="21"/>
              <w:highlight w:val="none"/>
              <w:lang w:eastAsia="zh-CN"/>
            </w:rPr>
            <w:t>：监狱企业证明资料</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_Toc28487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51</w:t>
          </w:r>
          <w:r>
            <w:rPr>
              <w:rFonts w:hint="eastAsia" w:ascii="宋体" w:hAnsi="宋体" w:eastAsia="宋体" w:cs="宋体"/>
              <w:b w:val="0"/>
              <w:bCs w:val="0"/>
              <w:sz w:val="21"/>
              <w:szCs w:val="21"/>
            </w:rPr>
            <w:fldChar w:fldCharType="end"/>
          </w:r>
          <w:r>
            <w:rPr>
              <w:rFonts w:hint="eastAsia" w:ascii="宋体" w:hAnsi="宋体" w:eastAsia="宋体" w:cs="宋体"/>
              <w:b w:val="0"/>
              <w:bCs w:val="0"/>
              <w:color w:val="auto"/>
              <w:sz w:val="21"/>
              <w:szCs w:val="21"/>
              <w:highlight w:val="none"/>
            </w:rPr>
            <w:fldChar w:fldCharType="end"/>
          </w:r>
        </w:p>
        <w:p w14:paraId="6B5F7DCF">
          <w:pPr>
            <w:pStyle w:val="18"/>
            <w:keepNext w:val="0"/>
            <w:keepLines w:val="0"/>
            <w:pageBreakBefore w:val="0"/>
            <w:widowControl/>
            <w:tabs>
              <w:tab w:val="right" w:leader="dot" w:pos="8902"/>
            </w:tabs>
            <w:kinsoku/>
            <w:wordWrap/>
            <w:overflowPunct/>
            <w:topLinePunct w:val="0"/>
            <w:autoSpaceDE/>
            <w:autoSpaceDN/>
            <w:bidi w:val="0"/>
            <w:adjustRightInd/>
            <w:snapToGrid/>
            <w:spacing w:line="440" w:lineRule="atLeast"/>
            <w:textAlignment w:val="auto"/>
            <w:rPr>
              <w:rFonts w:hint="eastAsia" w:ascii="宋体" w:hAnsi="宋体" w:eastAsia="宋体" w:cs="宋体"/>
              <w:b w:val="0"/>
              <w:bCs w:val="0"/>
              <w:sz w:val="21"/>
              <w:szCs w:val="21"/>
            </w:rPr>
          </w:pP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sz w:val="21"/>
              <w:szCs w:val="21"/>
              <w:highlight w:val="none"/>
            </w:rPr>
            <w:instrText xml:space="preserve"> HYPERLINK \l _Toc6728 </w:instrText>
          </w:r>
          <w:r>
            <w:rPr>
              <w:rFonts w:hint="eastAsia" w:ascii="宋体" w:hAnsi="宋体" w:eastAsia="宋体" w:cs="宋体"/>
              <w:b w:val="0"/>
              <w:bCs w:val="0"/>
              <w:sz w:val="21"/>
              <w:szCs w:val="21"/>
              <w:highlight w:val="none"/>
            </w:rPr>
            <w:fldChar w:fldCharType="separate"/>
          </w:r>
          <w:r>
            <w:rPr>
              <w:rFonts w:hint="eastAsia" w:ascii="宋体" w:hAnsi="宋体" w:eastAsia="宋体" w:cs="宋体"/>
              <w:b w:val="0"/>
              <w:bCs w:val="0"/>
              <w:smallCaps w:val="0"/>
              <w:kern w:val="0"/>
              <w:sz w:val="21"/>
              <w:szCs w:val="21"/>
              <w:highlight w:val="none"/>
              <w:lang w:val="zh-CN" w:eastAsia="zh-CN"/>
            </w:rPr>
            <w:t>附件1</w:t>
          </w:r>
          <w:r>
            <w:rPr>
              <w:rFonts w:hint="eastAsia" w:ascii="宋体" w:hAnsi="宋体" w:eastAsia="宋体" w:cs="宋体"/>
              <w:b w:val="0"/>
              <w:bCs w:val="0"/>
              <w:smallCaps w:val="0"/>
              <w:kern w:val="0"/>
              <w:sz w:val="21"/>
              <w:szCs w:val="21"/>
              <w:highlight w:val="none"/>
              <w:lang w:val="en-US" w:eastAsia="zh-CN"/>
            </w:rPr>
            <w:t>9</w:t>
          </w:r>
          <w:r>
            <w:rPr>
              <w:rFonts w:hint="eastAsia" w:ascii="宋体" w:hAnsi="宋体" w:eastAsia="宋体" w:cs="宋体"/>
              <w:b w:val="0"/>
              <w:bCs w:val="0"/>
              <w:smallCaps w:val="0"/>
              <w:kern w:val="0"/>
              <w:sz w:val="21"/>
              <w:szCs w:val="21"/>
              <w:highlight w:val="none"/>
              <w:lang w:val="zh-CN" w:eastAsia="zh-CN"/>
            </w:rPr>
            <w:t>：供应商认为在其他方面有必要说明的事项</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_Toc6728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52</w:t>
          </w:r>
          <w:r>
            <w:rPr>
              <w:rFonts w:hint="eastAsia" w:ascii="宋体" w:hAnsi="宋体" w:eastAsia="宋体" w:cs="宋体"/>
              <w:b w:val="0"/>
              <w:bCs w:val="0"/>
              <w:sz w:val="21"/>
              <w:szCs w:val="21"/>
            </w:rPr>
            <w:fldChar w:fldCharType="end"/>
          </w:r>
          <w:r>
            <w:rPr>
              <w:rFonts w:hint="eastAsia" w:ascii="宋体" w:hAnsi="宋体" w:eastAsia="宋体" w:cs="宋体"/>
              <w:b w:val="0"/>
              <w:bCs w:val="0"/>
              <w:color w:val="auto"/>
              <w:sz w:val="21"/>
              <w:szCs w:val="21"/>
              <w:highlight w:val="none"/>
            </w:rPr>
            <w:fldChar w:fldCharType="end"/>
          </w:r>
        </w:p>
        <w:p w14:paraId="40DA9B1E">
          <w:pPr>
            <w:pStyle w:val="18"/>
            <w:keepNext w:val="0"/>
            <w:keepLines w:val="0"/>
            <w:pageBreakBefore w:val="0"/>
            <w:widowControl/>
            <w:tabs>
              <w:tab w:val="right" w:leader="dot" w:pos="8902"/>
            </w:tabs>
            <w:kinsoku/>
            <w:wordWrap/>
            <w:overflowPunct/>
            <w:topLinePunct w:val="0"/>
            <w:autoSpaceDE/>
            <w:autoSpaceDN/>
            <w:bidi w:val="0"/>
            <w:adjustRightInd/>
            <w:snapToGrid/>
            <w:spacing w:line="440" w:lineRule="atLeast"/>
            <w:textAlignment w:val="auto"/>
            <w:rPr>
              <w:rFonts w:hint="eastAsia" w:ascii="宋体" w:hAnsi="宋体" w:eastAsia="宋体" w:cs="宋体"/>
              <w:b w:val="0"/>
              <w:bCs w:val="0"/>
              <w:sz w:val="21"/>
              <w:szCs w:val="21"/>
            </w:rPr>
          </w:pP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sz w:val="21"/>
              <w:szCs w:val="21"/>
              <w:highlight w:val="none"/>
            </w:rPr>
            <w:instrText xml:space="preserve"> HYPERLINK \l _Toc21993 </w:instrText>
          </w:r>
          <w:r>
            <w:rPr>
              <w:rFonts w:hint="eastAsia" w:ascii="宋体" w:hAnsi="宋体" w:eastAsia="宋体" w:cs="宋体"/>
              <w:b w:val="0"/>
              <w:bCs w:val="0"/>
              <w:sz w:val="21"/>
              <w:szCs w:val="21"/>
              <w:highlight w:val="none"/>
            </w:rPr>
            <w:fldChar w:fldCharType="separate"/>
          </w:r>
          <w:r>
            <w:rPr>
              <w:rFonts w:hint="eastAsia" w:ascii="宋体" w:hAnsi="宋体" w:eastAsia="宋体" w:cs="宋体"/>
              <w:b w:val="0"/>
              <w:bCs w:val="0"/>
              <w:sz w:val="21"/>
              <w:szCs w:val="21"/>
              <w:highlight w:val="none"/>
            </w:rPr>
            <w:t>附件</w:t>
          </w:r>
          <w:r>
            <w:rPr>
              <w:rFonts w:hint="eastAsia" w:ascii="宋体" w:hAnsi="宋体" w:eastAsia="宋体" w:cs="宋体"/>
              <w:b w:val="0"/>
              <w:bCs w:val="0"/>
              <w:sz w:val="21"/>
              <w:szCs w:val="21"/>
              <w:highlight w:val="none"/>
              <w:lang w:val="en-US" w:eastAsia="zh-CN"/>
            </w:rPr>
            <w:t>20</w:t>
          </w:r>
          <w:r>
            <w:rPr>
              <w:rFonts w:hint="eastAsia" w:ascii="宋体" w:hAnsi="宋体" w:eastAsia="宋体" w:cs="宋体"/>
              <w:b w:val="0"/>
              <w:bCs w:val="0"/>
              <w:sz w:val="21"/>
              <w:szCs w:val="21"/>
              <w:highlight w:val="none"/>
            </w:rPr>
            <w:t>：</w:t>
          </w:r>
          <w:r>
            <w:rPr>
              <w:rFonts w:hint="eastAsia" w:ascii="宋体" w:hAnsi="宋体" w:eastAsia="宋体" w:cs="宋体"/>
              <w:b w:val="0"/>
              <w:bCs w:val="0"/>
              <w:sz w:val="21"/>
              <w:szCs w:val="21"/>
              <w:highlight w:val="none"/>
              <w:lang w:eastAsia="zh-CN"/>
            </w:rPr>
            <w:t>磋商最终报价</w:t>
          </w:r>
          <w:r>
            <w:rPr>
              <w:rFonts w:hint="eastAsia" w:ascii="宋体" w:hAnsi="宋体" w:eastAsia="宋体" w:cs="宋体"/>
              <w:b w:val="0"/>
              <w:bCs w:val="0"/>
              <w:sz w:val="21"/>
              <w:szCs w:val="21"/>
              <w:highlight w:val="none"/>
            </w:rPr>
            <w:t>表</w:t>
          </w:r>
          <w:r>
            <w:rPr>
              <w:rFonts w:hint="eastAsia" w:ascii="宋体" w:hAnsi="宋体" w:eastAsia="宋体" w:cs="宋体"/>
              <w:b w:val="0"/>
              <w:bCs w:val="0"/>
              <w:sz w:val="21"/>
              <w:szCs w:val="21"/>
              <w:highlight w:val="none"/>
              <w:lang w:val="en-US" w:eastAsia="zh-CN"/>
            </w:rPr>
            <w:t>及价格清单</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_Toc21993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53</w:t>
          </w:r>
          <w:r>
            <w:rPr>
              <w:rFonts w:hint="eastAsia" w:ascii="宋体" w:hAnsi="宋体" w:eastAsia="宋体" w:cs="宋体"/>
              <w:b w:val="0"/>
              <w:bCs w:val="0"/>
              <w:sz w:val="21"/>
              <w:szCs w:val="21"/>
            </w:rPr>
            <w:fldChar w:fldCharType="end"/>
          </w:r>
          <w:r>
            <w:rPr>
              <w:rFonts w:hint="eastAsia" w:ascii="宋体" w:hAnsi="宋体" w:eastAsia="宋体" w:cs="宋体"/>
              <w:b w:val="0"/>
              <w:bCs w:val="0"/>
              <w:color w:val="auto"/>
              <w:sz w:val="21"/>
              <w:szCs w:val="21"/>
              <w:highlight w:val="none"/>
            </w:rPr>
            <w:fldChar w:fldCharType="end"/>
          </w:r>
        </w:p>
        <w:p w14:paraId="5435020D">
          <w:pPr>
            <w:pStyle w:val="22"/>
            <w:keepNext w:val="0"/>
            <w:keepLines w:val="0"/>
            <w:pageBreakBefore w:val="0"/>
            <w:widowControl/>
            <w:kinsoku/>
            <w:wordWrap/>
            <w:overflowPunct/>
            <w:topLinePunct w:val="0"/>
            <w:autoSpaceDE/>
            <w:autoSpaceDN/>
            <w:bidi w:val="0"/>
            <w:adjustRightInd/>
            <w:snapToGrid/>
            <w:spacing w:line="440" w:lineRule="atLeast"/>
            <w:ind w:left="0" w:leftChars="0" w:firstLine="0" w:firstLineChars="0"/>
            <w:textAlignment w:val="auto"/>
            <w:rPr>
              <w:rFonts w:hint="eastAsia" w:ascii="宋体" w:hAnsi="宋体" w:eastAsia="宋体" w:cs="宋体"/>
              <w:color w:val="auto"/>
              <w:sz w:val="36"/>
              <w:szCs w:val="36"/>
              <w:highlight w:val="none"/>
            </w:rPr>
          </w:pPr>
          <w:r>
            <w:rPr>
              <w:rFonts w:hint="eastAsia" w:ascii="宋体" w:hAnsi="宋体" w:eastAsia="宋体" w:cs="宋体"/>
              <w:b w:val="0"/>
              <w:bCs w:val="0"/>
              <w:color w:val="auto"/>
              <w:sz w:val="21"/>
              <w:szCs w:val="21"/>
              <w:highlight w:val="none"/>
            </w:rPr>
            <w:fldChar w:fldCharType="end"/>
          </w:r>
        </w:p>
      </w:sdtContent>
    </w:sdt>
    <w:p w14:paraId="0C2DCB66">
      <w:pPr>
        <w:pStyle w:val="22"/>
        <w:ind w:left="0" w:leftChars="0" w:firstLine="0" w:firstLineChars="0"/>
        <w:rPr>
          <w:rFonts w:hint="eastAsia" w:ascii="宋体" w:hAnsi="宋体" w:eastAsia="宋体" w:cs="宋体"/>
          <w:color w:val="auto"/>
          <w:highlight w:val="none"/>
        </w:rPr>
      </w:pPr>
    </w:p>
    <w:p w14:paraId="0E204214">
      <w:pPr>
        <w:rPr>
          <w:rFonts w:hint="eastAsia" w:ascii="宋体" w:hAnsi="宋体" w:eastAsia="宋体" w:cs="宋体"/>
          <w:color w:val="auto"/>
          <w:highlight w:val="none"/>
        </w:rPr>
      </w:pPr>
    </w:p>
    <w:p w14:paraId="7BA30E20">
      <w:pPr>
        <w:pStyle w:val="19"/>
        <w:rPr>
          <w:rFonts w:hint="eastAsia" w:ascii="宋体" w:hAnsi="宋体" w:eastAsia="宋体" w:cs="宋体"/>
          <w:color w:val="auto"/>
          <w:highlight w:val="none"/>
        </w:rPr>
      </w:pPr>
    </w:p>
    <w:p w14:paraId="09D86348">
      <w:pPr>
        <w:pStyle w:val="19"/>
        <w:rPr>
          <w:rFonts w:hint="eastAsia" w:ascii="宋体" w:hAnsi="宋体" w:eastAsia="宋体" w:cs="宋体"/>
          <w:color w:val="auto"/>
          <w:highlight w:val="none"/>
        </w:rPr>
      </w:pPr>
    </w:p>
    <w:p w14:paraId="6090EFCC">
      <w:pPr>
        <w:pStyle w:val="19"/>
        <w:rPr>
          <w:rFonts w:hint="eastAsia" w:ascii="宋体" w:hAnsi="宋体" w:eastAsia="宋体" w:cs="宋体"/>
          <w:color w:val="auto"/>
          <w:highlight w:val="none"/>
        </w:rPr>
      </w:pPr>
    </w:p>
    <w:p w14:paraId="7F0D9FA7">
      <w:pPr>
        <w:pStyle w:val="19"/>
        <w:rPr>
          <w:rFonts w:hint="eastAsia" w:ascii="宋体" w:hAnsi="宋体" w:eastAsia="宋体" w:cs="宋体"/>
          <w:color w:val="auto"/>
          <w:highlight w:val="none"/>
        </w:rPr>
      </w:pPr>
    </w:p>
    <w:p w14:paraId="4181811D">
      <w:pPr>
        <w:pStyle w:val="19"/>
        <w:rPr>
          <w:rFonts w:hint="eastAsia" w:ascii="宋体" w:hAnsi="宋体" w:eastAsia="宋体" w:cs="宋体"/>
          <w:color w:val="auto"/>
          <w:highlight w:val="none"/>
        </w:rPr>
      </w:pPr>
    </w:p>
    <w:p w14:paraId="09D0336C">
      <w:pPr>
        <w:pStyle w:val="19"/>
        <w:rPr>
          <w:rFonts w:hint="eastAsia" w:ascii="宋体" w:hAnsi="宋体" w:eastAsia="宋体" w:cs="宋体"/>
          <w:color w:val="auto"/>
          <w:highlight w:val="none"/>
        </w:rPr>
      </w:pPr>
    </w:p>
    <w:p w14:paraId="1E2B0111">
      <w:pPr>
        <w:pStyle w:val="19"/>
        <w:rPr>
          <w:rFonts w:hint="eastAsia" w:ascii="宋体" w:hAnsi="宋体" w:eastAsia="宋体" w:cs="宋体"/>
          <w:color w:val="auto"/>
          <w:highlight w:val="none"/>
        </w:rPr>
      </w:pPr>
    </w:p>
    <w:p w14:paraId="65160ABC">
      <w:pPr>
        <w:pStyle w:val="19"/>
        <w:rPr>
          <w:rFonts w:hint="eastAsia" w:ascii="宋体" w:hAnsi="宋体" w:eastAsia="宋体" w:cs="宋体"/>
          <w:color w:val="auto"/>
          <w:highlight w:val="none"/>
        </w:rPr>
      </w:pPr>
    </w:p>
    <w:p w14:paraId="7D382F4B">
      <w:pPr>
        <w:pStyle w:val="19"/>
        <w:rPr>
          <w:rFonts w:hint="eastAsia" w:ascii="宋体" w:hAnsi="宋体" w:eastAsia="宋体" w:cs="宋体"/>
          <w:color w:val="auto"/>
          <w:highlight w:val="none"/>
        </w:rPr>
      </w:pPr>
    </w:p>
    <w:p w14:paraId="78D76A49">
      <w:pPr>
        <w:pStyle w:val="19"/>
        <w:rPr>
          <w:rFonts w:hint="eastAsia" w:ascii="宋体" w:hAnsi="宋体" w:eastAsia="宋体" w:cs="宋体"/>
          <w:color w:val="auto"/>
          <w:highlight w:val="none"/>
        </w:rPr>
      </w:pPr>
    </w:p>
    <w:p w14:paraId="5DE0F937">
      <w:pPr>
        <w:pStyle w:val="19"/>
        <w:rPr>
          <w:rFonts w:hint="eastAsia" w:ascii="宋体" w:hAnsi="宋体" w:eastAsia="宋体" w:cs="宋体"/>
          <w:color w:val="auto"/>
          <w:highlight w:val="none"/>
        </w:rPr>
      </w:pPr>
    </w:p>
    <w:p w14:paraId="4A56C2DD">
      <w:pPr>
        <w:pStyle w:val="19"/>
        <w:rPr>
          <w:rFonts w:hint="eastAsia" w:ascii="宋体" w:hAnsi="宋体" w:eastAsia="宋体" w:cs="宋体"/>
          <w:color w:val="auto"/>
          <w:highlight w:val="none"/>
        </w:rPr>
      </w:pPr>
    </w:p>
    <w:p w14:paraId="4D8C0AD2">
      <w:pPr>
        <w:pStyle w:val="19"/>
        <w:rPr>
          <w:rFonts w:hint="eastAsia" w:ascii="宋体" w:hAnsi="宋体" w:eastAsia="宋体" w:cs="宋体"/>
          <w:color w:val="auto"/>
          <w:highlight w:val="none"/>
        </w:rPr>
      </w:pPr>
    </w:p>
    <w:p w14:paraId="78EAF259">
      <w:pPr>
        <w:pStyle w:val="19"/>
        <w:rPr>
          <w:rFonts w:hint="eastAsia" w:ascii="宋体" w:hAnsi="宋体" w:eastAsia="宋体" w:cs="宋体"/>
          <w:color w:val="auto"/>
          <w:highlight w:val="none"/>
        </w:rPr>
      </w:pPr>
    </w:p>
    <w:p w14:paraId="1440609D">
      <w:pPr>
        <w:pStyle w:val="19"/>
        <w:rPr>
          <w:rFonts w:hint="eastAsia" w:ascii="宋体" w:hAnsi="宋体" w:eastAsia="宋体" w:cs="宋体"/>
          <w:color w:val="auto"/>
          <w:highlight w:val="none"/>
        </w:rPr>
      </w:pPr>
    </w:p>
    <w:p w14:paraId="251B24D6">
      <w:pPr>
        <w:pStyle w:val="19"/>
        <w:rPr>
          <w:rFonts w:hint="eastAsia" w:ascii="宋体" w:hAnsi="宋体" w:eastAsia="宋体" w:cs="宋体"/>
          <w:color w:val="auto"/>
          <w:highlight w:val="none"/>
        </w:rPr>
      </w:pPr>
    </w:p>
    <w:p w14:paraId="3CBE3DB6">
      <w:pPr>
        <w:pStyle w:val="19"/>
        <w:rPr>
          <w:rFonts w:hint="eastAsia" w:ascii="宋体" w:hAnsi="宋体" w:eastAsia="宋体" w:cs="宋体"/>
          <w:color w:val="auto"/>
          <w:highlight w:val="none"/>
        </w:rPr>
      </w:pPr>
    </w:p>
    <w:p w14:paraId="32461D43">
      <w:pPr>
        <w:pStyle w:val="19"/>
        <w:rPr>
          <w:rFonts w:hint="eastAsia" w:ascii="宋体" w:hAnsi="宋体" w:eastAsia="宋体" w:cs="宋体"/>
          <w:color w:val="auto"/>
          <w:highlight w:val="none"/>
        </w:rPr>
      </w:pPr>
    </w:p>
    <w:p w14:paraId="78F275C9">
      <w:pPr>
        <w:pStyle w:val="19"/>
        <w:rPr>
          <w:rFonts w:hint="eastAsia" w:ascii="宋体" w:hAnsi="宋体" w:eastAsia="宋体" w:cs="宋体"/>
          <w:color w:val="auto"/>
          <w:highlight w:val="none"/>
        </w:rPr>
      </w:pPr>
    </w:p>
    <w:p w14:paraId="2F27ECF8">
      <w:pPr>
        <w:pStyle w:val="19"/>
        <w:rPr>
          <w:rFonts w:hint="eastAsia" w:ascii="宋体" w:hAnsi="宋体" w:eastAsia="宋体" w:cs="宋体"/>
          <w:color w:val="auto"/>
          <w:highlight w:val="none"/>
        </w:rPr>
      </w:pPr>
    </w:p>
    <w:p w14:paraId="3854AC27">
      <w:pPr>
        <w:pStyle w:val="19"/>
        <w:rPr>
          <w:rFonts w:hint="eastAsia" w:ascii="宋体" w:hAnsi="宋体" w:eastAsia="宋体" w:cs="宋体"/>
          <w:color w:val="auto"/>
          <w:highlight w:val="none"/>
        </w:rPr>
      </w:pPr>
    </w:p>
    <w:p w14:paraId="37871A8D">
      <w:pPr>
        <w:pStyle w:val="19"/>
        <w:rPr>
          <w:rFonts w:hint="eastAsia" w:ascii="宋体" w:hAnsi="宋体" w:eastAsia="宋体" w:cs="宋体"/>
          <w:color w:val="auto"/>
          <w:highlight w:val="none"/>
        </w:rPr>
      </w:pPr>
    </w:p>
    <w:p w14:paraId="27998D97">
      <w:pPr>
        <w:pStyle w:val="19"/>
        <w:rPr>
          <w:rFonts w:hint="eastAsia" w:ascii="宋体" w:hAnsi="宋体" w:eastAsia="宋体" w:cs="宋体"/>
          <w:color w:val="auto"/>
          <w:highlight w:val="none"/>
        </w:rPr>
      </w:pPr>
    </w:p>
    <w:p w14:paraId="52099E46">
      <w:pPr>
        <w:pStyle w:val="19"/>
        <w:rPr>
          <w:rFonts w:hint="eastAsia" w:ascii="宋体" w:hAnsi="宋体" w:eastAsia="宋体" w:cs="宋体"/>
          <w:color w:val="auto"/>
          <w:highlight w:val="none"/>
        </w:rPr>
      </w:pPr>
    </w:p>
    <w:p w14:paraId="307953CD">
      <w:pPr>
        <w:pStyle w:val="19"/>
        <w:rPr>
          <w:rFonts w:hint="eastAsia" w:ascii="宋体" w:hAnsi="宋体" w:eastAsia="宋体" w:cs="宋体"/>
          <w:color w:val="auto"/>
          <w:highlight w:val="none"/>
        </w:rPr>
      </w:pPr>
    </w:p>
    <w:p w14:paraId="261B652A">
      <w:pPr>
        <w:pStyle w:val="19"/>
        <w:rPr>
          <w:rFonts w:hint="eastAsia" w:ascii="宋体" w:hAnsi="宋体" w:eastAsia="宋体" w:cs="宋体"/>
          <w:color w:val="auto"/>
          <w:highlight w:val="none"/>
        </w:rPr>
      </w:pPr>
    </w:p>
    <w:p w14:paraId="4A86F3DC">
      <w:pPr>
        <w:pStyle w:val="19"/>
        <w:rPr>
          <w:rFonts w:hint="eastAsia" w:ascii="宋体" w:hAnsi="宋体" w:eastAsia="宋体" w:cs="宋体"/>
          <w:color w:val="auto"/>
          <w:highlight w:val="none"/>
        </w:rPr>
      </w:pPr>
    </w:p>
    <w:p w14:paraId="7EF4EF6C">
      <w:pPr>
        <w:pStyle w:val="13"/>
        <w:tabs>
          <w:tab w:val="right" w:leader="dot" w:pos="8777"/>
        </w:tabs>
        <w:spacing w:before="0" w:after="0" w:line="360" w:lineRule="auto"/>
        <w:jc w:val="center"/>
        <w:outlineLvl w:val="0"/>
        <w:rPr>
          <w:rFonts w:hint="default" w:ascii="宋体" w:hAnsi="宋体" w:eastAsia="宋体" w:cs="宋体"/>
          <w:b/>
          <w:bCs/>
          <w:caps w:val="0"/>
          <w:color w:val="auto"/>
          <w:kern w:val="28"/>
          <w:sz w:val="36"/>
          <w:szCs w:val="22"/>
          <w:highlight w:val="none"/>
          <w:lang w:val="en-US" w:eastAsia="zh-CN" w:bidi="ar-SA"/>
        </w:rPr>
      </w:pPr>
      <w:bookmarkStart w:id="3" w:name="_Toc28520"/>
      <w:bookmarkStart w:id="4" w:name="_Toc435174246"/>
      <w:bookmarkStart w:id="5" w:name="_Toc28719"/>
      <w:bookmarkStart w:id="6" w:name="_Toc2197"/>
      <w:bookmarkStart w:id="7" w:name="_Toc17388"/>
      <w:bookmarkStart w:id="8" w:name="_Toc325725996"/>
      <w:r>
        <w:rPr>
          <w:rFonts w:hint="eastAsia" w:ascii="宋体" w:hAnsi="宋体" w:eastAsia="宋体" w:cs="宋体"/>
          <w:b/>
          <w:bCs/>
          <w:caps w:val="0"/>
          <w:color w:val="auto"/>
          <w:kern w:val="28"/>
          <w:sz w:val="36"/>
          <w:szCs w:val="22"/>
          <w:highlight w:val="none"/>
          <w:lang w:val="en-US" w:eastAsia="zh-CN" w:bidi="ar-SA"/>
        </w:rPr>
        <w:t xml:space="preserve">第一部分  </w:t>
      </w:r>
      <w:bookmarkEnd w:id="3"/>
      <w:bookmarkEnd w:id="4"/>
      <w:r>
        <w:rPr>
          <w:rFonts w:hint="eastAsia" w:ascii="宋体" w:hAnsi="宋体" w:eastAsia="宋体" w:cs="宋体"/>
          <w:b/>
          <w:bCs/>
          <w:caps w:val="0"/>
          <w:color w:val="auto"/>
          <w:kern w:val="28"/>
          <w:sz w:val="36"/>
          <w:szCs w:val="22"/>
          <w:highlight w:val="none"/>
          <w:lang w:val="en-US" w:eastAsia="zh-CN" w:bidi="ar-SA"/>
        </w:rPr>
        <w:t>磋商</w:t>
      </w:r>
      <w:bookmarkEnd w:id="5"/>
      <w:bookmarkEnd w:id="6"/>
      <w:r>
        <w:rPr>
          <w:rFonts w:hint="eastAsia" w:ascii="宋体" w:hAnsi="宋体" w:cs="宋体"/>
          <w:b/>
          <w:bCs/>
          <w:caps w:val="0"/>
          <w:color w:val="auto"/>
          <w:kern w:val="28"/>
          <w:sz w:val="36"/>
          <w:szCs w:val="22"/>
          <w:highlight w:val="none"/>
          <w:lang w:val="en-US" w:eastAsia="zh-CN" w:bidi="ar-SA"/>
        </w:rPr>
        <w:t>公告</w:t>
      </w:r>
      <w:bookmarkEnd w:id="7"/>
    </w:p>
    <w:p w14:paraId="3E9A9E61">
      <w:pPr>
        <w:pStyle w:val="20"/>
        <w:keepNext w:val="0"/>
        <w:keepLines w:val="0"/>
        <w:pageBreakBefore w:val="0"/>
        <w:widowControl/>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before="0" w:beforeAutospacing="0" w:after="0" w:afterAutospacing="0" w:line="240" w:lineRule="auto"/>
        <w:ind w:firstLine="482" w:firstLineChars="200"/>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项目概况</w:t>
      </w:r>
    </w:p>
    <w:p w14:paraId="6985C9EA">
      <w:pPr>
        <w:pStyle w:val="20"/>
        <w:keepNext w:val="0"/>
        <w:keepLines w:val="0"/>
        <w:pageBreakBefore w:val="0"/>
        <w:widowControl/>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color w:val="auto"/>
          <w:highlight w:val="none"/>
        </w:rPr>
      </w:pPr>
      <w:r>
        <w:rPr>
          <w:rFonts w:hint="eastAsia" w:cs="宋体"/>
          <w:color w:val="auto"/>
          <w:highlight w:val="none"/>
          <w:u w:val="single"/>
          <w:lang w:eastAsia="zh-CN"/>
        </w:rPr>
        <w:t>杂多县萨呼腾镇多那村小学消防改造项目</w:t>
      </w:r>
      <w:r>
        <w:rPr>
          <w:rFonts w:hint="eastAsia" w:ascii="宋体" w:hAnsi="宋体" w:eastAsia="宋体" w:cs="宋体"/>
          <w:color w:val="auto"/>
          <w:highlight w:val="none"/>
          <w:u w:val="none"/>
        </w:rPr>
        <w:t>的潜在供应商应在政采云平台线上获取采购文件，并于</w:t>
      </w:r>
      <w:r>
        <w:rPr>
          <w:rFonts w:hint="eastAsia" w:cs="宋体"/>
          <w:color w:val="000000" w:themeColor="text1"/>
          <w:highlight w:val="none"/>
          <w:u w:val="none"/>
          <w:lang w:eastAsia="zh-CN"/>
          <w14:textFill>
            <w14:solidFill>
              <w14:schemeClr w14:val="tx1"/>
            </w14:solidFill>
          </w14:textFill>
        </w:rPr>
        <w:t>2026年4月30日09点30分</w:t>
      </w:r>
      <w:r>
        <w:rPr>
          <w:rFonts w:hint="eastAsia" w:ascii="宋体" w:hAnsi="宋体" w:eastAsia="宋体" w:cs="宋体"/>
          <w:color w:val="auto"/>
          <w:highlight w:val="none"/>
          <w:u w:val="none"/>
        </w:rPr>
        <w:t>（北京时间）前提交响应文件。</w:t>
      </w:r>
    </w:p>
    <w:p w14:paraId="03AD60BF">
      <w:pPr>
        <w:spacing w:line="360" w:lineRule="auto"/>
        <w:rPr>
          <w:rFonts w:hint="eastAsia"/>
          <w:b/>
          <w:bCs/>
          <w:sz w:val="28"/>
          <w:szCs w:val="28"/>
          <w:highlight w:val="none"/>
          <w:lang w:val="en-US" w:eastAsia="zh-CN"/>
        </w:rPr>
      </w:pPr>
      <w:bookmarkStart w:id="9" w:name="_Toc25983"/>
      <w:bookmarkStart w:id="10" w:name="_Toc25939"/>
      <w:bookmarkStart w:id="11" w:name="_Toc5435"/>
      <w:r>
        <w:rPr>
          <w:rFonts w:hint="eastAsia"/>
          <w:b/>
          <w:bCs/>
          <w:sz w:val="28"/>
          <w:szCs w:val="28"/>
          <w:highlight w:val="none"/>
          <w:lang w:val="en-US" w:eastAsia="zh-CN"/>
        </w:rPr>
        <w:t>一、项目基本情况</w:t>
      </w:r>
      <w:bookmarkEnd w:id="9"/>
      <w:bookmarkEnd w:id="10"/>
      <w:bookmarkEnd w:id="11"/>
    </w:p>
    <w:p w14:paraId="76C6B80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采购</w:t>
      </w:r>
      <w:r>
        <w:rPr>
          <w:rFonts w:hint="eastAsia" w:cs="宋体"/>
          <w:color w:val="auto"/>
          <w:sz w:val="24"/>
          <w:szCs w:val="32"/>
          <w:highlight w:val="none"/>
          <w:lang w:val="en-US" w:eastAsia="zh-CN"/>
        </w:rPr>
        <w:t>项目</w:t>
      </w:r>
      <w:r>
        <w:rPr>
          <w:rFonts w:hint="eastAsia" w:ascii="宋体" w:hAnsi="宋体" w:eastAsia="宋体" w:cs="宋体"/>
          <w:color w:val="auto"/>
          <w:sz w:val="24"/>
          <w:szCs w:val="32"/>
          <w:highlight w:val="none"/>
        </w:rPr>
        <w:t>编号：</w:t>
      </w:r>
      <w:r>
        <w:rPr>
          <w:rFonts w:hint="eastAsia" w:cs="宋体"/>
          <w:color w:val="000000" w:themeColor="text1"/>
          <w:sz w:val="24"/>
          <w:szCs w:val="32"/>
          <w:highlight w:val="none"/>
          <w:lang w:eastAsia="zh-CN"/>
          <w14:textFill>
            <w14:solidFill>
              <w14:schemeClr w14:val="tx1"/>
            </w14:solidFill>
          </w14:textFill>
        </w:rPr>
        <w:t>青海信泽磋商（工程）2026-004</w:t>
      </w:r>
    </w:p>
    <w:p w14:paraId="20B0D12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采购</w:t>
      </w:r>
      <w:r>
        <w:rPr>
          <w:rFonts w:hint="eastAsia" w:cs="宋体"/>
          <w:color w:val="auto"/>
          <w:sz w:val="24"/>
          <w:szCs w:val="32"/>
          <w:highlight w:val="none"/>
          <w:lang w:val="en-US" w:eastAsia="zh-CN"/>
        </w:rPr>
        <w:t>项目</w:t>
      </w:r>
      <w:r>
        <w:rPr>
          <w:rFonts w:hint="eastAsia" w:ascii="宋体" w:hAnsi="宋体" w:eastAsia="宋体" w:cs="宋体"/>
          <w:color w:val="auto"/>
          <w:sz w:val="24"/>
          <w:szCs w:val="32"/>
          <w:highlight w:val="none"/>
        </w:rPr>
        <w:t>名称：</w:t>
      </w:r>
      <w:r>
        <w:rPr>
          <w:rFonts w:hint="eastAsia" w:cs="宋体"/>
          <w:color w:val="auto"/>
          <w:sz w:val="24"/>
          <w:szCs w:val="32"/>
          <w:highlight w:val="none"/>
          <w:lang w:eastAsia="zh-CN"/>
        </w:rPr>
        <w:t>杂多县萨呼腾镇多那村小学消防改造项目</w:t>
      </w:r>
    </w:p>
    <w:p w14:paraId="5668E0D8">
      <w:pPr>
        <w:keepNext w:val="0"/>
        <w:keepLines w:val="0"/>
        <w:pageBreakBefore w:val="0"/>
        <w:widowControl w:val="0"/>
        <w:kinsoku/>
        <w:wordWrap/>
        <w:overflowPunct/>
        <w:topLinePunct w:val="0"/>
        <w:autoSpaceDE/>
        <w:autoSpaceDN/>
        <w:bidi w:val="0"/>
        <w:adjustRightInd/>
        <w:snapToGrid/>
        <w:spacing w:line="360" w:lineRule="auto"/>
        <w:ind w:left="547" w:leftChars="228" w:firstLine="0" w:firstLineChars="0"/>
        <w:textAlignment w:val="auto"/>
        <w:rPr>
          <w:rFonts w:hint="eastAsia" w:ascii="宋体" w:hAnsi="宋体" w:eastAsia="宋体" w:cs="宋体"/>
          <w:color w:val="auto"/>
          <w:sz w:val="24"/>
          <w:szCs w:val="32"/>
          <w:highlight w:val="none"/>
          <w:lang w:eastAsia="zh-CN"/>
        </w:rPr>
      </w:pPr>
      <w:r>
        <w:rPr>
          <w:rFonts w:hint="eastAsia" w:ascii="宋体" w:hAnsi="宋体" w:eastAsia="宋体" w:cs="宋体"/>
          <w:color w:val="auto"/>
          <w:sz w:val="24"/>
          <w:szCs w:val="32"/>
          <w:highlight w:val="none"/>
        </w:rPr>
        <w:t>采购方式：竞争性磋商</w:t>
      </w:r>
    </w:p>
    <w:p w14:paraId="33866EE0">
      <w:pPr>
        <w:keepNext w:val="0"/>
        <w:keepLines w:val="0"/>
        <w:pageBreakBefore w:val="0"/>
        <w:widowControl w:val="0"/>
        <w:kinsoku/>
        <w:wordWrap/>
        <w:overflowPunct/>
        <w:topLinePunct w:val="0"/>
        <w:autoSpaceDE/>
        <w:autoSpaceDN/>
        <w:bidi w:val="0"/>
        <w:adjustRightInd/>
        <w:snapToGrid/>
        <w:spacing w:line="360" w:lineRule="auto"/>
        <w:ind w:left="547" w:leftChars="228" w:firstLine="0" w:firstLineChars="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预算金额：</w:t>
      </w:r>
      <w:r>
        <w:rPr>
          <w:rFonts w:hint="eastAsia" w:cs="宋体"/>
          <w:color w:val="auto"/>
          <w:sz w:val="24"/>
          <w:szCs w:val="32"/>
          <w:highlight w:val="none"/>
          <w:lang w:val="en-US" w:eastAsia="zh-CN"/>
        </w:rPr>
        <w:t>1800000</w:t>
      </w:r>
      <w:r>
        <w:rPr>
          <w:rFonts w:hint="eastAsia" w:ascii="宋体" w:hAnsi="宋体" w:eastAsia="宋体" w:cs="宋体"/>
          <w:color w:val="auto"/>
          <w:sz w:val="24"/>
          <w:szCs w:val="32"/>
          <w:highlight w:val="none"/>
        </w:rPr>
        <w:t>.00</w:t>
      </w:r>
      <w:r>
        <w:rPr>
          <w:rFonts w:hint="eastAsia" w:ascii="宋体" w:hAnsi="宋体" w:eastAsia="宋体" w:cs="宋体"/>
          <w:color w:val="auto"/>
          <w:highlight w:val="none"/>
          <w:lang w:val="en-US" w:eastAsia="zh-CN"/>
        </w:rPr>
        <w:t>元</w:t>
      </w:r>
    </w:p>
    <w:p w14:paraId="16965E98">
      <w:pPr>
        <w:keepNext w:val="0"/>
        <w:keepLines w:val="0"/>
        <w:pageBreakBefore w:val="0"/>
        <w:widowControl w:val="0"/>
        <w:kinsoku/>
        <w:wordWrap/>
        <w:overflowPunct/>
        <w:topLinePunct w:val="0"/>
        <w:autoSpaceDE/>
        <w:autoSpaceDN/>
        <w:bidi w:val="0"/>
        <w:adjustRightInd/>
        <w:snapToGrid/>
        <w:spacing w:line="360" w:lineRule="auto"/>
        <w:ind w:left="547" w:leftChars="228" w:firstLine="0" w:firstLineChars="0"/>
        <w:textAlignment w:val="auto"/>
        <w:rPr>
          <w:rFonts w:hint="default" w:ascii="宋体" w:hAnsi="宋体" w:eastAsia="宋体" w:cs="宋体"/>
          <w:color w:val="auto"/>
          <w:highlight w:val="none"/>
          <w:lang w:val="en-US" w:eastAsia="zh-CN"/>
        </w:rPr>
      </w:pPr>
      <w:r>
        <w:rPr>
          <w:rFonts w:hint="eastAsia" w:ascii="宋体" w:hAnsi="宋体" w:eastAsia="宋体" w:cs="宋体"/>
          <w:color w:val="auto"/>
          <w:sz w:val="24"/>
          <w:szCs w:val="32"/>
          <w:highlight w:val="none"/>
          <w:lang w:val="en-US" w:eastAsia="zh-CN"/>
        </w:rPr>
        <w:t>最高限价：</w:t>
      </w:r>
      <w:r>
        <w:rPr>
          <w:rFonts w:hint="eastAsia" w:cs="宋体"/>
          <w:color w:val="auto"/>
          <w:sz w:val="24"/>
          <w:szCs w:val="32"/>
          <w:highlight w:val="none"/>
          <w:lang w:val="en-US" w:eastAsia="zh-CN"/>
        </w:rPr>
        <w:t>1536000</w:t>
      </w:r>
      <w:r>
        <w:rPr>
          <w:rFonts w:hint="eastAsia" w:ascii="宋体" w:hAnsi="宋体" w:eastAsia="宋体" w:cs="宋体"/>
          <w:color w:val="auto"/>
          <w:sz w:val="24"/>
          <w:szCs w:val="32"/>
          <w:highlight w:val="none"/>
        </w:rPr>
        <w:t>.</w:t>
      </w:r>
      <w:r>
        <w:rPr>
          <w:rFonts w:hint="eastAsia" w:cs="宋体"/>
          <w:color w:val="auto"/>
          <w:sz w:val="24"/>
          <w:szCs w:val="32"/>
          <w:highlight w:val="none"/>
          <w:lang w:val="en-US" w:eastAsia="zh-CN"/>
        </w:rPr>
        <w:t>00</w:t>
      </w:r>
      <w:r>
        <w:rPr>
          <w:rFonts w:hint="eastAsia" w:ascii="宋体" w:hAnsi="宋体" w:eastAsia="宋体" w:cs="宋体"/>
          <w:color w:val="auto"/>
          <w:highlight w:val="none"/>
          <w:lang w:val="en-US" w:eastAsia="zh-CN"/>
        </w:rPr>
        <w:t>元</w:t>
      </w:r>
      <w:r>
        <w:rPr>
          <w:rFonts w:hint="eastAsia" w:cs="宋体"/>
          <w:color w:val="auto"/>
          <w:highlight w:val="none"/>
          <w:lang w:val="en-US" w:eastAsia="zh-CN"/>
        </w:rPr>
        <w:t>（施工：1484100.00元；设计：51900.00元）</w:t>
      </w:r>
    </w:p>
    <w:p w14:paraId="157C922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采购需求：本项目主要对杂多县萨呼腾镇多那希望小学内综合教学楼、1号学生宿舍、2号学生宿舍、保育楼进行室内消防改造，及新建室外消防水池及配套室外消防管网。</w:t>
      </w:r>
    </w:p>
    <w:p w14:paraId="4E56A09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32"/>
          <w:highlight w:val="yellow"/>
        </w:rPr>
      </w:pPr>
      <w:r>
        <w:rPr>
          <w:rFonts w:hint="eastAsia" w:ascii="宋体" w:hAnsi="宋体" w:eastAsia="宋体" w:cs="宋体"/>
          <w:color w:val="auto"/>
          <w:sz w:val="24"/>
          <w:szCs w:val="32"/>
          <w:highlight w:val="none"/>
          <w:lang w:val="en-US" w:eastAsia="zh-CN"/>
        </w:rPr>
        <w:t>工期：</w:t>
      </w:r>
      <w:r>
        <w:rPr>
          <w:rFonts w:hint="eastAsia" w:cs="宋体"/>
          <w:color w:val="auto"/>
          <w:sz w:val="24"/>
          <w:szCs w:val="32"/>
          <w:highlight w:val="none"/>
          <w:lang w:val="en-US" w:eastAsia="zh-CN"/>
        </w:rPr>
        <w:t>1年</w:t>
      </w:r>
      <w:r>
        <w:rPr>
          <w:rFonts w:hint="eastAsia" w:cs="宋体"/>
          <w:color w:val="auto"/>
          <w:highlight w:val="none"/>
          <w:lang w:val="en-US" w:eastAsia="zh-CN"/>
        </w:rPr>
        <w:t>。</w:t>
      </w:r>
    </w:p>
    <w:p w14:paraId="58640EE4">
      <w:pPr>
        <w:spacing w:line="360" w:lineRule="auto"/>
        <w:rPr>
          <w:rFonts w:hint="eastAsia"/>
          <w:b/>
          <w:bCs/>
          <w:sz w:val="28"/>
          <w:szCs w:val="28"/>
          <w:highlight w:val="none"/>
          <w:lang w:val="en-US" w:eastAsia="zh-CN"/>
        </w:rPr>
      </w:pPr>
      <w:bookmarkStart w:id="12" w:name="_Toc27690"/>
      <w:bookmarkStart w:id="13" w:name="_Toc17363"/>
      <w:bookmarkStart w:id="14" w:name="_Toc4813"/>
      <w:r>
        <w:rPr>
          <w:rFonts w:hint="eastAsia"/>
          <w:b/>
          <w:bCs/>
          <w:sz w:val="28"/>
          <w:szCs w:val="28"/>
          <w:highlight w:val="none"/>
          <w:lang w:val="en-US" w:eastAsia="zh-CN"/>
        </w:rPr>
        <w:t>二、供应商的资格要求</w:t>
      </w:r>
      <w:bookmarkEnd w:id="12"/>
      <w:bookmarkEnd w:id="13"/>
      <w:bookmarkEnd w:id="14"/>
    </w:p>
    <w:p w14:paraId="4BD0AF22">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rPr>
        <w:t>满足《中华人民共和国政府采购法》第二十二条规定</w:t>
      </w:r>
      <w:r>
        <w:rPr>
          <w:rFonts w:hint="eastAsia" w:ascii="宋体" w:hAnsi="宋体" w:eastAsia="宋体" w:cs="宋体"/>
          <w:color w:val="auto"/>
          <w:sz w:val="24"/>
          <w:szCs w:val="32"/>
          <w:highlight w:val="none"/>
          <w:lang w:eastAsia="zh-CN"/>
        </w:rPr>
        <w:t>，</w:t>
      </w:r>
      <w:r>
        <w:rPr>
          <w:rFonts w:hint="eastAsia" w:ascii="宋体" w:hAnsi="宋体" w:eastAsia="宋体" w:cs="宋体"/>
          <w:color w:val="auto"/>
          <w:sz w:val="24"/>
          <w:szCs w:val="32"/>
          <w:highlight w:val="none"/>
          <w:lang w:val="en-US" w:eastAsia="zh-CN"/>
        </w:rPr>
        <w:t>并提供以下资料：</w:t>
      </w:r>
    </w:p>
    <w:p w14:paraId="52F00634">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供应商的营业执照等证明文件，自然人的身份证明；</w:t>
      </w:r>
    </w:p>
    <w:p w14:paraId="0F7F842A">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财务状况报告，依法缴纳税收和社会保障资金的相关材料；</w:t>
      </w:r>
    </w:p>
    <w:p w14:paraId="0DBE8214">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具备履行合同所必需的设备和专业技术能力的证明材料；</w:t>
      </w:r>
    </w:p>
    <w:p w14:paraId="0E943ED5">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参加政府采购活动前3年内在经营活动中没有重大违法记录的书面声明；</w:t>
      </w:r>
    </w:p>
    <w:p w14:paraId="513262FF">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具备法律、行政法规规定的其他条件的证明材料。</w:t>
      </w:r>
    </w:p>
    <w:p w14:paraId="283091D6">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宋体"/>
          <w:color w:val="auto"/>
          <w:kern w:val="2"/>
          <w:sz w:val="24"/>
          <w:szCs w:val="32"/>
          <w:highlight w:val="none"/>
          <w:lang w:val="en-US" w:eastAsia="zh-CN" w:bidi="ar-SA"/>
        </w:rPr>
      </w:pPr>
      <w:r>
        <w:rPr>
          <w:rFonts w:hint="eastAsia" w:ascii="宋体" w:hAnsi="宋体" w:eastAsia="宋体" w:cs="宋体"/>
          <w:color w:val="auto"/>
          <w:sz w:val="24"/>
          <w:szCs w:val="32"/>
          <w:highlight w:val="none"/>
        </w:rPr>
        <w:t>落实政府采购政策需满足的资格要求：</w:t>
      </w:r>
      <w:r>
        <w:rPr>
          <w:rFonts w:hint="eastAsia" w:eastAsia="宋体"/>
          <w:szCs w:val="24"/>
        </w:rPr>
        <w:t>根据《政府采购促进中小企业发展管理办法》（财库【2020】46号）及《关于进一步加大政府采购支持中小企业力度的通知》（财库【2022】19号）要求，本项目全部面向中小企业采购</w:t>
      </w:r>
      <w:r>
        <w:rPr>
          <w:rFonts w:hint="eastAsia"/>
          <w:szCs w:val="24"/>
          <w:lang w:eastAsia="zh-CN"/>
        </w:rPr>
        <w:t>，</w:t>
      </w:r>
      <w:r>
        <w:rPr>
          <w:rFonts w:hint="eastAsia"/>
          <w:szCs w:val="24"/>
          <w:lang w:val="en-US" w:eastAsia="zh-CN"/>
        </w:rPr>
        <w:t>预留份额为100%。</w:t>
      </w:r>
    </w:p>
    <w:p w14:paraId="7651019D">
      <w:pPr>
        <w:pStyle w:val="7"/>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color w:val="auto"/>
          <w:kern w:val="2"/>
          <w:sz w:val="24"/>
          <w:szCs w:val="32"/>
          <w:highlight w:val="none"/>
          <w:lang w:val="en-US" w:eastAsia="zh-CN" w:bidi="ar-SA"/>
        </w:rPr>
      </w:pPr>
      <w:r>
        <w:rPr>
          <w:rFonts w:hint="eastAsia" w:ascii="宋体" w:hAnsi="宋体" w:eastAsia="宋体" w:cs="宋体"/>
          <w:color w:val="auto"/>
          <w:kern w:val="2"/>
          <w:sz w:val="24"/>
          <w:szCs w:val="32"/>
          <w:highlight w:val="none"/>
          <w:lang w:val="en-US" w:eastAsia="zh-CN" w:bidi="ar-SA"/>
        </w:rPr>
        <w:t>3、本项目的特定资格要求：</w:t>
      </w:r>
    </w:p>
    <w:p w14:paraId="58180E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32"/>
          <w:highlight w:val="none"/>
          <w:lang w:eastAsia="zh-CN"/>
        </w:rPr>
      </w:pPr>
      <w:r>
        <w:rPr>
          <w:rFonts w:hint="eastAsia" w:ascii="宋体" w:hAnsi="宋体" w:eastAsia="宋体" w:cs="宋体"/>
          <w:color w:val="auto"/>
          <w:sz w:val="24"/>
          <w:szCs w:val="32"/>
          <w:highlight w:val="none"/>
          <w:lang w:eastAsia="zh-CN"/>
        </w:rPr>
        <w:t>（</w:t>
      </w:r>
      <w:r>
        <w:rPr>
          <w:rFonts w:hint="eastAsia" w:ascii="宋体" w:hAnsi="宋体" w:eastAsia="宋体" w:cs="宋体"/>
          <w:color w:val="auto"/>
          <w:sz w:val="24"/>
          <w:szCs w:val="32"/>
          <w:highlight w:val="none"/>
          <w:lang w:val="en-US" w:eastAsia="zh-CN"/>
        </w:rPr>
        <w:t>1）</w:t>
      </w:r>
      <w:r>
        <w:rPr>
          <w:rFonts w:hint="eastAsia" w:ascii="宋体" w:hAnsi="宋体" w:eastAsia="宋体" w:cs="宋体"/>
          <w:color w:val="auto"/>
          <w:sz w:val="24"/>
          <w:szCs w:val="32"/>
          <w:highlight w:val="none"/>
          <w:lang w:eastAsia="zh-CN"/>
        </w:rPr>
        <w:t>供应商须具备消防设施工程专业承包</w:t>
      </w:r>
      <w:r>
        <w:rPr>
          <w:rFonts w:hint="eastAsia" w:cs="宋体"/>
          <w:color w:val="auto"/>
          <w:sz w:val="24"/>
          <w:szCs w:val="32"/>
          <w:highlight w:val="none"/>
          <w:lang w:val="en-US" w:eastAsia="zh-CN"/>
        </w:rPr>
        <w:t>二</w:t>
      </w:r>
      <w:r>
        <w:rPr>
          <w:rFonts w:hint="eastAsia" w:ascii="宋体" w:hAnsi="宋体" w:eastAsia="宋体" w:cs="宋体"/>
          <w:color w:val="auto"/>
          <w:sz w:val="24"/>
          <w:szCs w:val="32"/>
          <w:highlight w:val="none"/>
          <w:lang w:val="en-US" w:eastAsia="zh-CN"/>
        </w:rPr>
        <w:t>级</w:t>
      </w:r>
      <w:r>
        <w:rPr>
          <w:rFonts w:hint="eastAsia" w:cs="宋体"/>
          <w:color w:val="auto"/>
          <w:sz w:val="24"/>
          <w:szCs w:val="32"/>
          <w:highlight w:val="none"/>
          <w:lang w:val="en-US" w:eastAsia="zh-CN"/>
        </w:rPr>
        <w:t>（含）</w:t>
      </w:r>
      <w:r>
        <w:rPr>
          <w:rFonts w:hint="eastAsia" w:ascii="宋体" w:hAnsi="宋体" w:eastAsia="宋体" w:cs="宋体"/>
          <w:color w:val="auto"/>
          <w:sz w:val="24"/>
          <w:szCs w:val="32"/>
          <w:highlight w:val="none"/>
          <w:lang w:val="en-US" w:eastAsia="zh-CN"/>
        </w:rPr>
        <w:t>以上</w:t>
      </w:r>
      <w:r>
        <w:rPr>
          <w:rFonts w:hint="eastAsia" w:cs="宋体"/>
          <w:color w:val="auto"/>
          <w:sz w:val="24"/>
          <w:szCs w:val="32"/>
          <w:highlight w:val="none"/>
          <w:lang w:val="en-US" w:eastAsia="zh-CN"/>
        </w:rPr>
        <w:t>并且消防设施工程设计乙级（含）以上资质</w:t>
      </w:r>
      <w:r>
        <w:rPr>
          <w:rFonts w:hint="eastAsia" w:ascii="宋体" w:hAnsi="宋体" w:eastAsia="宋体" w:cs="宋体"/>
          <w:color w:val="auto"/>
          <w:sz w:val="24"/>
          <w:szCs w:val="32"/>
          <w:highlight w:val="none"/>
          <w:lang w:eastAsia="zh-CN"/>
        </w:rPr>
        <w:t>，</w:t>
      </w:r>
      <w:r>
        <w:rPr>
          <w:rFonts w:hint="eastAsia" w:cs="宋体"/>
          <w:color w:val="auto"/>
          <w:sz w:val="24"/>
          <w:szCs w:val="32"/>
          <w:highlight w:val="none"/>
          <w:lang w:val="en-US" w:eastAsia="zh-CN"/>
        </w:rPr>
        <w:t>具备有效的安全生产许可证，</w:t>
      </w:r>
      <w:r>
        <w:rPr>
          <w:rFonts w:hint="eastAsia" w:ascii="宋体" w:hAnsi="宋体" w:eastAsia="宋体" w:cs="宋体"/>
          <w:color w:val="auto"/>
          <w:sz w:val="24"/>
          <w:szCs w:val="32"/>
          <w:highlight w:val="none"/>
          <w:lang w:eastAsia="zh-CN"/>
        </w:rPr>
        <w:t>并在人员、设备资金等方面具有相应的施工能力；</w:t>
      </w:r>
    </w:p>
    <w:p w14:paraId="62B87C3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32"/>
          <w:highlight w:val="none"/>
          <w:lang w:eastAsia="zh-CN"/>
        </w:rPr>
      </w:pPr>
      <w:r>
        <w:rPr>
          <w:rFonts w:hint="eastAsia" w:ascii="宋体" w:hAnsi="宋体" w:eastAsia="宋体" w:cs="宋体"/>
          <w:color w:val="auto"/>
          <w:sz w:val="24"/>
          <w:szCs w:val="32"/>
          <w:highlight w:val="none"/>
          <w:lang w:eastAsia="zh-CN"/>
        </w:rPr>
        <w:t>（</w:t>
      </w:r>
      <w:r>
        <w:rPr>
          <w:rFonts w:hint="eastAsia" w:ascii="宋体" w:hAnsi="宋体" w:eastAsia="宋体" w:cs="宋体"/>
          <w:color w:val="auto"/>
          <w:sz w:val="24"/>
          <w:szCs w:val="32"/>
          <w:highlight w:val="none"/>
          <w:lang w:val="en-US" w:eastAsia="zh-CN"/>
        </w:rPr>
        <w:t>2）</w:t>
      </w:r>
      <w:r>
        <w:rPr>
          <w:rFonts w:hint="eastAsia" w:ascii="宋体" w:hAnsi="宋体" w:eastAsia="宋体" w:cs="宋体"/>
          <w:color w:val="auto"/>
          <w:sz w:val="24"/>
          <w:szCs w:val="32"/>
          <w:highlight w:val="none"/>
          <w:lang w:eastAsia="zh-CN"/>
        </w:rPr>
        <w:t>拟派</w:t>
      </w:r>
      <w:r>
        <w:rPr>
          <w:rFonts w:hint="eastAsia" w:cs="宋体"/>
          <w:color w:val="auto"/>
          <w:sz w:val="24"/>
          <w:szCs w:val="32"/>
          <w:highlight w:val="none"/>
          <w:lang w:val="en-US" w:eastAsia="zh-CN"/>
        </w:rPr>
        <w:t>项目经理须</w:t>
      </w:r>
      <w:r>
        <w:rPr>
          <w:rFonts w:hint="eastAsia" w:ascii="宋体" w:hAnsi="宋体" w:eastAsia="宋体" w:cs="宋体"/>
          <w:color w:val="auto"/>
          <w:sz w:val="24"/>
          <w:szCs w:val="32"/>
          <w:highlight w:val="none"/>
          <w:lang w:eastAsia="zh-CN"/>
        </w:rPr>
        <w:t>具</w:t>
      </w:r>
      <w:r>
        <w:rPr>
          <w:rFonts w:hint="eastAsia" w:cs="宋体"/>
          <w:color w:val="auto"/>
          <w:sz w:val="24"/>
          <w:szCs w:val="32"/>
          <w:highlight w:val="none"/>
          <w:lang w:val="en-US" w:eastAsia="zh-CN"/>
        </w:rPr>
        <w:t>备机电</w:t>
      </w:r>
      <w:r>
        <w:rPr>
          <w:rFonts w:hint="eastAsia" w:ascii="宋体" w:hAnsi="宋体" w:eastAsia="宋体" w:cs="宋体"/>
          <w:color w:val="auto"/>
          <w:sz w:val="24"/>
          <w:szCs w:val="32"/>
          <w:highlight w:val="none"/>
          <w:lang w:val="en-US" w:eastAsia="zh-CN"/>
        </w:rPr>
        <w:t>工程专业二级</w:t>
      </w:r>
      <w:r>
        <w:rPr>
          <w:rFonts w:hint="eastAsia" w:cs="宋体"/>
          <w:color w:val="auto"/>
          <w:sz w:val="24"/>
          <w:szCs w:val="32"/>
          <w:highlight w:val="none"/>
          <w:lang w:val="en-US" w:eastAsia="zh-CN"/>
        </w:rPr>
        <w:t>（含）</w:t>
      </w:r>
      <w:r>
        <w:rPr>
          <w:rFonts w:hint="eastAsia" w:ascii="宋体" w:hAnsi="宋体" w:eastAsia="宋体" w:cs="宋体"/>
          <w:color w:val="auto"/>
          <w:sz w:val="24"/>
          <w:szCs w:val="32"/>
          <w:highlight w:val="none"/>
          <w:lang w:val="en-US" w:eastAsia="zh-CN"/>
        </w:rPr>
        <w:t>以上</w:t>
      </w:r>
      <w:r>
        <w:rPr>
          <w:rFonts w:hint="eastAsia" w:ascii="宋体" w:hAnsi="宋体" w:eastAsia="宋体" w:cs="宋体"/>
          <w:color w:val="auto"/>
          <w:sz w:val="24"/>
          <w:szCs w:val="32"/>
          <w:highlight w:val="none"/>
          <w:lang w:eastAsia="zh-CN"/>
        </w:rPr>
        <w:t>注册建造师执业资格</w:t>
      </w:r>
      <w:r>
        <w:rPr>
          <w:rFonts w:hint="eastAsia" w:cs="宋体"/>
          <w:color w:val="auto"/>
          <w:sz w:val="24"/>
          <w:szCs w:val="32"/>
          <w:highlight w:val="none"/>
          <w:lang w:val="en-US" w:eastAsia="zh-CN"/>
        </w:rPr>
        <w:t>（注册单位应与投标单位一致），具备有效的安全生产考核合格证书，</w:t>
      </w:r>
      <w:r>
        <w:rPr>
          <w:rFonts w:hint="eastAsia" w:cs="宋体"/>
          <w:color w:val="auto"/>
          <w:sz w:val="24"/>
          <w:szCs w:val="32"/>
          <w:highlight w:val="none"/>
          <w:lang w:eastAsia="zh-CN"/>
        </w:rPr>
        <w:t>且未担任其他在施建设工程项目的项目经理</w:t>
      </w:r>
      <w:r>
        <w:rPr>
          <w:rFonts w:hint="eastAsia" w:ascii="宋体" w:hAnsi="宋体" w:eastAsia="宋体" w:cs="宋体"/>
          <w:color w:val="auto"/>
          <w:sz w:val="24"/>
          <w:szCs w:val="32"/>
          <w:highlight w:val="none"/>
          <w:lang w:eastAsia="zh-CN"/>
        </w:rPr>
        <w:t>；</w:t>
      </w:r>
    </w:p>
    <w:p w14:paraId="4D4BCCD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32"/>
          <w:highlight w:val="none"/>
          <w:lang w:val="en-US" w:eastAsia="zh-CN"/>
        </w:rPr>
      </w:pPr>
      <w:r>
        <w:rPr>
          <w:rFonts w:hint="eastAsia" w:cs="宋体"/>
          <w:color w:val="auto"/>
          <w:sz w:val="24"/>
          <w:szCs w:val="32"/>
          <w:highlight w:val="none"/>
          <w:lang w:eastAsia="zh-CN"/>
        </w:rPr>
        <w:t>（</w:t>
      </w:r>
      <w:r>
        <w:rPr>
          <w:rFonts w:hint="eastAsia" w:cs="宋体"/>
          <w:color w:val="auto"/>
          <w:sz w:val="24"/>
          <w:szCs w:val="32"/>
          <w:highlight w:val="none"/>
          <w:lang w:val="en-US" w:eastAsia="zh-CN"/>
        </w:rPr>
        <w:t>3）企业注册地不在青海省辖区内的企业,应提供青海省省外建设工程企业信息登记册。</w:t>
      </w:r>
    </w:p>
    <w:p w14:paraId="2EF2D7E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32"/>
          <w:highlight w:val="none"/>
          <w:lang w:eastAsia="zh-CN"/>
        </w:rPr>
      </w:pPr>
      <w:r>
        <w:rPr>
          <w:rFonts w:hint="eastAsia" w:ascii="宋体" w:hAnsi="宋体" w:eastAsia="宋体" w:cs="宋体"/>
          <w:color w:val="auto"/>
          <w:sz w:val="24"/>
          <w:szCs w:val="32"/>
          <w:highlight w:val="none"/>
          <w:lang w:val="en-US" w:eastAsia="zh-CN"/>
        </w:rPr>
        <w:t>4、经信用中国（www.creditchina.gov.cn）、中国政府采购网（www.ccgp.gov.cn）等渠道查询后，列入失信被执行人、重大税收违法案件当事人名单、政府采购严重违法失信行为记录名单的，取消投标资格。</w:t>
      </w:r>
      <w:r>
        <w:rPr>
          <w:rFonts w:hint="eastAsia" w:ascii="宋体" w:hAnsi="宋体" w:eastAsia="宋体" w:cs="宋体"/>
          <w:color w:val="auto"/>
          <w:sz w:val="24"/>
          <w:szCs w:val="32"/>
          <w:highlight w:val="none"/>
          <w:lang w:eastAsia="zh-CN"/>
        </w:rPr>
        <w:t>；</w:t>
      </w:r>
    </w:p>
    <w:p w14:paraId="393D15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32"/>
          <w:highlight w:val="none"/>
          <w:lang w:eastAsia="zh-CN"/>
        </w:rPr>
      </w:pPr>
      <w:r>
        <w:rPr>
          <w:rFonts w:hint="eastAsia" w:cs="宋体"/>
          <w:color w:val="auto"/>
          <w:sz w:val="24"/>
          <w:szCs w:val="32"/>
          <w:highlight w:val="none"/>
          <w:lang w:val="en-US" w:eastAsia="zh-CN"/>
        </w:rPr>
        <w:t>5</w:t>
      </w:r>
      <w:r>
        <w:rPr>
          <w:rFonts w:hint="eastAsia" w:ascii="宋体" w:hAnsi="宋体" w:eastAsia="宋体" w:cs="宋体"/>
          <w:color w:val="auto"/>
          <w:sz w:val="24"/>
          <w:szCs w:val="32"/>
          <w:highlight w:val="none"/>
        </w:rPr>
        <w:t>、本项目接受以联合体方式进行投标</w:t>
      </w:r>
      <w:r>
        <w:rPr>
          <w:rFonts w:hint="eastAsia" w:cs="宋体"/>
          <w:color w:val="auto"/>
          <w:sz w:val="24"/>
          <w:szCs w:val="32"/>
          <w:highlight w:val="none"/>
          <w:lang w:eastAsia="zh-CN"/>
        </w:rPr>
        <w:t>。联合体投标的，应满足下列要求:(1)联合体成员应签订联合体投标协议，明确联合体成员各方拟承担的工作，明确联合体成员单位的责任和投标权利;(2)联合体单位数量不超过2家;(3)本项目的电子招标文件须由牵头人在网页专区下载，电子投标文件和投标保证金须由牵头人提交;(</w:t>
      </w:r>
      <w:r>
        <w:rPr>
          <w:rFonts w:hint="eastAsia" w:cs="宋体"/>
          <w:color w:val="auto"/>
          <w:sz w:val="24"/>
          <w:szCs w:val="32"/>
          <w:highlight w:val="none"/>
          <w:lang w:val="en-US" w:eastAsia="zh-CN"/>
        </w:rPr>
        <w:t>4</w:t>
      </w:r>
      <w:r>
        <w:rPr>
          <w:rFonts w:hint="eastAsia" w:cs="宋体"/>
          <w:color w:val="auto"/>
          <w:sz w:val="24"/>
          <w:szCs w:val="32"/>
          <w:highlight w:val="none"/>
          <w:lang w:eastAsia="zh-CN"/>
        </w:rPr>
        <w:t>)联合体各方不得再以自己名义单独或参加其他联合体在同一项目的投标;(</w:t>
      </w:r>
      <w:r>
        <w:rPr>
          <w:rFonts w:hint="eastAsia" w:cs="宋体"/>
          <w:color w:val="auto"/>
          <w:sz w:val="24"/>
          <w:szCs w:val="32"/>
          <w:highlight w:val="none"/>
          <w:lang w:val="en-US" w:eastAsia="zh-CN"/>
        </w:rPr>
        <w:t>5</w:t>
      </w:r>
      <w:r>
        <w:rPr>
          <w:rFonts w:hint="eastAsia" w:cs="宋体"/>
          <w:color w:val="auto"/>
          <w:sz w:val="24"/>
          <w:szCs w:val="32"/>
          <w:highlight w:val="none"/>
          <w:lang w:eastAsia="zh-CN"/>
        </w:rPr>
        <w:t>)联合体中标的，联合体各方应当共同与招标人签订工程总承包合同，就工程总承包项目承担连带责任。</w:t>
      </w:r>
    </w:p>
    <w:p w14:paraId="5B6A561B">
      <w:pPr>
        <w:spacing w:line="360" w:lineRule="auto"/>
        <w:rPr>
          <w:rFonts w:hint="eastAsia"/>
          <w:b/>
          <w:bCs/>
          <w:sz w:val="28"/>
          <w:szCs w:val="28"/>
          <w:highlight w:val="none"/>
          <w:lang w:val="en-US" w:eastAsia="zh-CN"/>
        </w:rPr>
      </w:pPr>
      <w:bookmarkStart w:id="15" w:name="_Toc9790"/>
      <w:bookmarkStart w:id="16" w:name="_Toc12026"/>
      <w:bookmarkStart w:id="17" w:name="_Toc26575"/>
      <w:r>
        <w:rPr>
          <w:rFonts w:hint="eastAsia"/>
          <w:b/>
          <w:bCs/>
          <w:sz w:val="28"/>
          <w:szCs w:val="28"/>
          <w:lang w:val="en-US" w:eastAsia="zh-CN"/>
        </w:rPr>
        <w:t>三、获</w:t>
      </w:r>
      <w:r>
        <w:rPr>
          <w:rFonts w:hint="eastAsia"/>
          <w:b/>
          <w:bCs/>
          <w:sz w:val="28"/>
          <w:szCs w:val="28"/>
          <w:highlight w:val="none"/>
          <w:lang w:val="en-US" w:eastAsia="zh-CN"/>
        </w:rPr>
        <w:t>取采购文件</w:t>
      </w:r>
      <w:bookmarkEnd w:id="15"/>
      <w:bookmarkEnd w:id="16"/>
      <w:bookmarkEnd w:id="17"/>
    </w:p>
    <w:p w14:paraId="57BF388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时间：</w:t>
      </w:r>
      <w:r>
        <w:rPr>
          <w:rFonts w:hint="eastAsia" w:cs="宋体"/>
          <w:color w:val="auto"/>
          <w:sz w:val="24"/>
          <w:szCs w:val="32"/>
          <w:highlight w:val="none"/>
          <w:lang w:eastAsia="zh-CN"/>
        </w:rPr>
        <w:t>202</w:t>
      </w:r>
      <w:r>
        <w:rPr>
          <w:rFonts w:hint="eastAsia" w:cs="宋体"/>
          <w:color w:val="auto"/>
          <w:sz w:val="24"/>
          <w:szCs w:val="32"/>
          <w:highlight w:val="none"/>
          <w:lang w:val="en-US" w:eastAsia="zh-CN"/>
        </w:rPr>
        <w:t>5</w:t>
      </w:r>
      <w:r>
        <w:rPr>
          <w:rFonts w:hint="eastAsia" w:cs="宋体"/>
          <w:color w:val="auto"/>
          <w:sz w:val="24"/>
          <w:szCs w:val="32"/>
          <w:highlight w:val="none"/>
          <w:lang w:eastAsia="zh-CN"/>
        </w:rPr>
        <w:t>年</w:t>
      </w:r>
      <w:r>
        <w:rPr>
          <w:rFonts w:hint="eastAsia" w:cs="宋体"/>
          <w:color w:val="auto"/>
          <w:sz w:val="24"/>
          <w:szCs w:val="32"/>
          <w:highlight w:val="none"/>
          <w:lang w:val="en-US" w:eastAsia="zh-CN"/>
        </w:rPr>
        <w:t>4</w:t>
      </w:r>
      <w:r>
        <w:rPr>
          <w:rFonts w:hint="eastAsia" w:cs="宋体"/>
          <w:color w:val="auto"/>
          <w:sz w:val="24"/>
          <w:szCs w:val="32"/>
          <w:highlight w:val="none"/>
          <w:lang w:eastAsia="zh-CN"/>
        </w:rPr>
        <w:t>月</w:t>
      </w:r>
      <w:r>
        <w:rPr>
          <w:rFonts w:hint="eastAsia" w:cs="宋体"/>
          <w:color w:val="auto"/>
          <w:sz w:val="24"/>
          <w:szCs w:val="32"/>
          <w:highlight w:val="none"/>
          <w:lang w:val="en-US" w:eastAsia="zh-CN"/>
        </w:rPr>
        <w:t>19</w:t>
      </w:r>
      <w:r>
        <w:rPr>
          <w:rFonts w:hint="eastAsia" w:cs="宋体"/>
          <w:color w:val="auto"/>
          <w:sz w:val="24"/>
          <w:szCs w:val="32"/>
          <w:highlight w:val="none"/>
          <w:lang w:eastAsia="zh-CN"/>
        </w:rPr>
        <w:t>日至202</w:t>
      </w:r>
      <w:r>
        <w:rPr>
          <w:rFonts w:hint="eastAsia" w:cs="宋体"/>
          <w:color w:val="auto"/>
          <w:sz w:val="24"/>
          <w:szCs w:val="32"/>
          <w:highlight w:val="none"/>
          <w:lang w:val="en-US" w:eastAsia="zh-CN"/>
        </w:rPr>
        <w:t>6</w:t>
      </w:r>
      <w:r>
        <w:rPr>
          <w:rFonts w:hint="eastAsia" w:cs="宋体"/>
          <w:color w:val="auto"/>
          <w:sz w:val="24"/>
          <w:szCs w:val="32"/>
          <w:highlight w:val="none"/>
          <w:lang w:eastAsia="zh-CN"/>
        </w:rPr>
        <w:t>年</w:t>
      </w:r>
      <w:r>
        <w:rPr>
          <w:rFonts w:hint="eastAsia" w:cs="宋体"/>
          <w:color w:val="auto"/>
          <w:sz w:val="24"/>
          <w:szCs w:val="32"/>
          <w:highlight w:val="none"/>
          <w:lang w:val="en-US" w:eastAsia="zh-CN"/>
        </w:rPr>
        <w:t>4</w:t>
      </w:r>
      <w:r>
        <w:rPr>
          <w:rFonts w:hint="eastAsia" w:cs="宋体"/>
          <w:color w:val="auto"/>
          <w:sz w:val="24"/>
          <w:szCs w:val="32"/>
          <w:highlight w:val="none"/>
          <w:lang w:eastAsia="zh-CN"/>
        </w:rPr>
        <w:t>月</w:t>
      </w:r>
      <w:r>
        <w:rPr>
          <w:rFonts w:hint="eastAsia" w:cs="宋体"/>
          <w:color w:val="auto"/>
          <w:sz w:val="24"/>
          <w:szCs w:val="32"/>
          <w:highlight w:val="none"/>
          <w:lang w:val="en-US" w:eastAsia="zh-CN"/>
        </w:rPr>
        <w:t>24</w:t>
      </w:r>
      <w:r>
        <w:rPr>
          <w:rFonts w:hint="eastAsia" w:cs="宋体"/>
          <w:color w:val="auto"/>
          <w:sz w:val="24"/>
          <w:szCs w:val="32"/>
          <w:highlight w:val="none"/>
          <w:lang w:eastAsia="zh-CN"/>
        </w:rPr>
        <w:t xml:space="preserve">日，每天上午00:00至12:00，下午12:00至23:59（北京时间，法定节假日除外）  </w:t>
      </w:r>
    </w:p>
    <w:p w14:paraId="2A6CEAD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32"/>
          <w:highlight w:val="none"/>
          <w:lang w:eastAsia="zh-CN"/>
        </w:rPr>
      </w:pPr>
      <w:r>
        <w:rPr>
          <w:rFonts w:hint="eastAsia" w:ascii="宋体" w:hAnsi="宋体" w:eastAsia="宋体" w:cs="宋体"/>
          <w:color w:val="auto"/>
          <w:sz w:val="24"/>
          <w:szCs w:val="32"/>
          <w:highlight w:val="none"/>
        </w:rPr>
        <w:t>地点：政采云平台线上获取</w:t>
      </w:r>
    </w:p>
    <w:p w14:paraId="29EEE00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方式：供应商登录政采云平台https://www.zcygov.cn/在线申请获取采购文件（进入“项目采购”应用，在获取采购文件菜单中选择项目，申请获取采购文件）</w:t>
      </w:r>
    </w:p>
    <w:p w14:paraId="747C51D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rPr>
        <w:t>售价（元）：0</w:t>
      </w:r>
    </w:p>
    <w:p w14:paraId="59C02BB5">
      <w:pPr>
        <w:spacing w:line="360" w:lineRule="auto"/>
        <w:rPr>
          <w:rFonts w:hint="eastAsia"/>
          <w:b/>
          <w:bCs/>
          <w:sz w:val="28"/>
          <w:szCs w:val="28"/>
          <w:highlight w:val="none"/>
          <w:lang w:val="en-US" w:eastAsia="zh-CN"/>
        </w:rPr>
      </w:pPr>
      <w:bookmarkStart w:id="18" w:name="_Toc6626"/>
      <w:bookmarkStart w:id="19" w:name="_Toc9308"/>
      <w:bookmarkStart w:id="20" w:name="_Toc8892"/>
      <w:r>
        <w:rPr>
          <w:rFonts w:hint="eastAsia"/>
          <w:b/>
          <w:bCs/>
          <w:sz w:val="28"/>
          <w:szCs w:val="28"/>
          <w:highlight w:val="none"/>
          <w:lang w:val="en-US" w:eastAsia="zh-CN"/>
        </w:rPr>
        <w:t>四、响应文件提交</w:t>
      </w:r>
      <w:bookmarkEnd w:id="18"/>
      <w:bookmarkEnd w:id="19"/>
      <w:bookmarkEnd w:id="20"/>
    </w:p>
    <w:p w14:paraId="5530725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截止时间：</w:t>
      </w:r>
      <w:r>
        <w:rPr>
          <w:rFonts w:hint="eastAsia" w:cs="宋体"/>
          <w:color w:val="000000" w:themeColor="text1"/>
          <w:highlight w:val="none"/>
          <w:u w:val="none"/>
          <w:lang w:eastAsia="zh-CN"/>
          <w14:textFill>
            <w14:solidFill>
              <w14:schemeClr w14:val="tx1"/>
            </w14:solidFill>
          </w14:textFill>
        </w:rPr>
        <w:t>2026年4月</w:t>
      </w:r>
      <w:r>
        <w:rPr>
          <w:rFonts w:hint="eastAsia" w:cs="宋体"/>
          <w:color w:val="000000" w:themeColor="text1"/>
          <w:highlight w:val="none"/>
          <w:u w:val="none"/>
          <w:lang w:val="en-US" w:eastAsia="zh-CN"/>
          <w14:textFill>
            <w14:solidFill>
              <w14:schemeClr w14:val="tx1"/>
            </w14:solidFill>
          </w14:textFill>
        </w:rPr>
        <w:t>30</w:t>
      </w:r>
      <w:r>
        <w:rPr>
          <w:rFonts w:hint="eastAsia" w:cs="宋体"/>
          <w:color w:val="000000" w:themeColor="text1"/>
          <w:highlight w:val="none"/>
          <w:u w:val="none"/>
          <w:lang w:eastAsia="zh-CN"/>
          <w14:textFill>
            <w14:solidFill>
              <w14:schemeClr w14:val="tx1"/>
            </w14:solidFill>
          </w14:textFill>
        </w:rPr>
        <w:t>日</w:t>
      </w:r>
      <w:r>
        <w:rPr>
          <w:rFonts w:hint="eastAsia" w:cs="宋体"/>
          <w:color w:val="000000" w:themeColor="text1"/>
          <w:highlight w:val="none"/>
          <w:u w:val="none"/>
          <w:lang w:val="en-US" w:eastAsia="zh-CN"/>
          <w14:textFill>
            <w14:solidFill>
              <w14:schemeClr w14:val="tx1"/>
            </w14:solidFill>
          </w14:textFill>
        </w:rPr>
        <w:t>09</w:t>
      </w:r>
      <w:r>
        <w:rPr>
          <w:rFonts w:hint="eastAsia" w:cs="宋体"/>
          <w:color w:val="000000" w:themeColor="text1"/>
          <w:highlight w:val="none"/>
          <w:u w:val="none"/>
          <w:lang w:eastAsia="zh-CN"/>
          <w14:textFill>
            <w14:solidFill>
              <w14:schemeClr w14:val="tx1"/>
            </w14:solidFill>
          </w14:textFill>
        </w:rPr>
        <w:t>点</w:t>
      </w:r>
      <w:r>
        <w:rPr>
          <w:rFonts w:hint="eastAsia" w:cs="宋体"/>
          <w:color w:val="000000" w:themeColor="text1"/>
          <w:highlight w:val="none"/>
          <w:u w:val="none"/>
          <w:lang w:val="en-US" w:eastAsia="zh-CN"/>
          <w14:textFill>
            <w14:solidFill>
              <w14:schemeClr w14:val="tx1"/>
            </w14:solidFill>
          </w14:textFill>
        </w:rPr>
        <w:t>3</w:t>
      </w:r>
      <w:r>
        <w:rPr>
          <w:rFonts w:hint="eastAsia" w:cs="宋体"/>
          <w:color w:val="000000" w:themeColor="text1"/>
          <w:highlight w:val="none"/>
          <w:u w:val="none"/>
          <w:lang w:eastAsia="zh-CN"/>
          <w14:textFill>
            <w14:solidFill>
              <w14:schemeClr w14:val="tx1"/>
            </w14:solidFill>
          </w14:textFill>
        </w:rPr>
        <w:t>0分</w:t>
      </w:r>
      <w:r>
        <w:rPr>
          <w:rFonts w:hint="eastAsia" w:ascii="宋体" w:hAnsi="宋体" w:eastAsia="宋体" w:cs="宋体"/>
          <w:color w:val="auto"/>
          <w:sz w:val="24"/>
          <w:szCs w:val="32"/>
          <w:highlight w:val="none"/>
        </w:rPr>
        <w:t>（北京时间）</w:t>
      </w:r>
    </w:p>
    <w:p w14:paraId="21E1A59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地点：请登录政采云投标客户端投标</w:t>
      </w:r>
    </w:p>
    <w:p w14:paraId="15DFB950">
      <w:pPr>
        <w:spacing w:line="360" w:lineRule="auto"/>
        <w:rPr>
          <w:rFonts w:hint="eastAsia"/>
          <w:b/>
          <w:bCs/>
          <w:sz w:val="28"/>
          <w:szCs w:val="28"/>
          <w:highlight w:val="none"/>
          <w:lang w:val="en-US" w:eastAsia="zh-CN"/>
        </w:rPr>
      </w:pPr>
      <w:bookmarkStart w:id="21" w:name="_Toc10624"/>
      <w:bookmarkStart w:id="22" w:name="_Toc1254"/>
      <w:bookmarkStart w:id="23" w:name="_Toc24717"/>
      <w:r>
        <w:rPr>
          <w:rFonts w:hint="eastAsia"/>
          <w:b/>
          <w:bCs/>
          <w:sz w:val="28"/>
          <w:szCs w:val="28"/>
          <w:highlight w:val="none"/>
          <w:lang w:val="en-US" w:eastAsia="zh-CN"/>
        </w:rPr>
        <w:t>五、响应文件开启</w:t>
      </w:r>
      <w:bookmarkEnd w:id="21"/>
      <w:bookmarkEnd w:id="22"/>
      <w:bookmarkEnd w:id="23"/>
    </w:p>
    <w:p w14:paraId="19B28A2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color w:val="auto"/>
          <w:sz w:val="24"/>
          <w:szCs w:val="32"/>
          <w:highlight w:val="none"/>
          <w:lang w:eastAsia="zh-CN"/>
        </w:rPr>
      </w:pPr>
      <w:r>
        <w:rPr>
          <w:rFonts w:hint="eastAsia" w:cs="宋体"/>
          <w:color w:val="auto"/>
          <w:sz w:val="24"/>
          <w:szCs w:val="32"/>
          <w:highlight w:val="none"/>
          <w:lang w:eastAsia="zh-CN"/>
        </w:rPr>
        <w:t>开启时间：</w:t>
      </w:r>
      <w:r>
        <w:rPr>
          <w:rFonts w:hint="eastAsia" w:cs="宋体"/>
          <w:color w:val="000000" w:themeColor="text1"/>
          <w:highlight w:val="none"/>
          <w:u w:val="none"/>
          <w:lang w:eastAsia="zh-CN"/>
          <w14:textFill>
            <w14:solidFill>
              <w14:schemeClr w14:val="tx1"/>
            </w14:solidFill>
          </w14:textFill>
        </w:rPr>
        <w:t>2026年4月30日09点30分</w:t>
      </w:r>
      <w:r>
        <w:rPr>
          <w:rFonts w:hint="eastAsia" w:cs="宋体"/>
          <w:color w:val="auto"/>
          <w:sz w:val="24"/>
          <w:szCs w:val="32"/>
          <w:highlight w:val="none"/>
          <w:lang w:eastAsia="zh-CN"/>
        </w:rPr>
        <w:t>（北京时间）</w:t>
      </w:r>
    </w:p>
    <w:p w14:paraId="15BFD64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rPr>
        <w:t>地点：</w:t>
      </w:r>
      <w:r>
        <w:rPr>
          <w:rFonts w:hint="eastAsia" w:cs="宋体"/>
          <w:color w:val="auto"/>
          <w:sz w:val="24"/>
          <w:szCs w:val="32"/>
          <w:highlight w:val="none"/>
          <w:lang w:val="en-US" w:eastAsia="zh-CN"/>
        </w:rPr>
        <w:tab/>
      </w:r>
      <w:r>
        <w:rPr>
          <w:rFonts w:hint="eastAsia" w:cs="宋体"/>
          <w:color w:val="auto"/>
          <w:sz w:val="24"/>
          <w:szCs w:val="32"/>
          <w:highlight w:val="none"/>
          <w:lang w:val="en-US" w:eastAsia="zh-CN"/>
        </w:rPr>
        <w:t>青海省西宁市城中区红星天铂2期西门4号楼一单元一楼1012室</w:t>
      </w:r>
    </w:p>
    <w:p w14:paraId="6055D00A">
      <w:pPr>
        <w:spacing w:line="360" w:lineRule="auto"/>
        <w:rPr>
          <w:rFonts w:hint="eastAsia"/>
          <w:b/>
          <w:bCs/>
          <w:sz w:val="28"/>
          <w:szCs w:val="28"/>
          <w:highlight w:val="none"/>
          <w:lang w:val="en-US" w:eastAsia="zh-CN"/>
        </w:rPr>
      </w:pPr>
      <w:bookmarkStart w:id="24" w:name="_Toc12713"/>
      <w:bookmarkStart w:id="25" w:name="_Toc32359"/>
      <w:bookmarkStart w:id="26" w:name="_Toc21012"/>
      <w:r>
        <w:rPr>
          <w:rFonts w:hint="eastAsia"/>
          <w:b/>
          <w:bCs/>
          <w:sz w:val="28"/>
          <w:szCs w:val="28"/>
          <w:highlight w:val="none"/>
          <w:lang w:val="en-US" w:eastAsia="zh-CN"/>
        </w:rPr>
        <w:t>六、公告期限</w:t>
      </w:r>
      <w:bookmarkEnd w:id="24"/>
      <w:bookmarkEnd w:id="25"/>
      <w:bookmarkEnd w:id="26"/>
    </w:p>
    <w:p w14:paraId="1CAB1EC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color w:val="auto"/>
          <w:sz w:val="24"/>
          <w:szCs w:val="32"/>
          <w:highlight w:val="none"/>
          <w:lang w:eastAsia="zh-CN"/>
        </w:rPr>
      </w:pPr>
      <w:r>
        <w:rPr>
          <w:rFonts w:hint="eastAsia" w:cs="宋体"/>
          <w:color w:val="auto"/>
          <w:sz w:val="24"/>
          <w:szCs w:val="32"/>
          <w:highlight w:val="none"/>
          <w:lang w:eastAsia="zh-CN"/>
        </w:rPr>
        <w:t>自本公告发布之日起</w:t>
      </w:r>
      <w:r>
        <w:rPr>
          <w:rFonts w:hint="eastAsia" w:cs="宋体"/>
          <w:color w:val="auto"/>
          <w:sz w:val="24"/>
          <w:szCs w:val="32"/>
          <w:highlight w:val="none"/>
          <w:lang w:val="en-US" w:eastAsia="zh-CN"/>
        </w:rPr>
        <w:t>5</w:t>
      </w:r>
      <w:r>
        <w:rPr>
          <w:rFonts w:hint="eastAsia" w:cs="宋体"/>
          <w:color w:val="auto"/>
          <w:sz w:val="24"/>
          <w:szCs w:val="32"/>
          <w:highlight w:val="none"/>
          <w:lang w:eastAsia="zh-CN"/>
        </w:rPr>
        <w:t>个工作日。</w:t>
      </w:r>
    </w:p>
    <w:p w14:paraId="65D5B46E">
      <w:pPr>
        <w:spacing w:line="360" w:lineRule="auto"/>
        <w:rPr>
          <w:rFonts w:hint="eastAsia"/>
          <w:b/>
          <w:bCs/>
          <w:sz w:val="28"/>
          <w:szCs w:val="28"/>
          <w:highlight w:val="none"/>
          <w:lang w:val="en-US" w:eastAsia="zh-CN"/>
        </w:rPr>
      </w:pPr>
      <w:bookmarkStart w:id="27" w:name="_Toc19819"/>
      <w:bookmarkStart w:id="28" w:name="_Toc27207"/>
      <w:bookmarkStart w:id="29" w:name="_Toc23002"/>
      <w:r>
        <w:rPr>
          <w:rFonts w:hint="eastAsia"/>
          <w:b/>
          <w:bCs/>
          <w:sz w:val="28"/>
          <w:szCs w:val="28"/>
          <w:highlight w:val="none"/>
          <w:lang w:val="en-US" w:eastAsia="zh-CN"/>
        </w:rPr>
        <w:t>七、其他补充事宜</w:t>
      </w:r>
      <w:bookmarkEnd w:id="27"/>
      <w:bookmarkEnd w:id="28"/>
      <w:bookmarkEnd w:id="29"/>
    </w:p>
    <w:p w14:paraId="4E18C7E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rPr>
        <w:t>本公告同时在</w:t>
      </w:r>
      <w:r>
        <w:rPr>
          <w:rFonts w:hint="eastAsia" w:ascii="Times New Roman" w:hAnsi="Times New Roman"/>
          <w:sz w:val="24"/>
          <w:highlight w:val="none"/>
        </w:rPr>
        <w:t>《中国采购与招标网》</w:t>
      </w:r>
      <w:r>
        <w:rPr>
          <w:rFonts w:hint="eastAsia" w:ascii="宋体" w:hAnsi="宋体" w:eastAsia="宋体" w:cs="宋体"/>
          <w:color w:val="auto"/>
          <w:sz w:val="24"/>
          <w:szCs w:val="32"/>
          <w:highlight w:val="none"/>
        </w:rPr>
        <w:t>、《青海政府采购网》上发布，公告内容以《青海政府采购网》发布的为准</w:t>
      </w:r>
      <w:r>
        <w:rPr>
          <w:rFonts w:hint="eastAsia" w:ascii="宋体" w:hAnsi="宋体" w:eastAsia="宋体" w:cs="宋体"/>
          <w:color w:val="auto"/>
          <w:sz w:val="24"/>
          <w:szCs w:val="32"/>
          <w:highlight w:val="none"/>
          <w:lang w:eastAsia="zh-CN"/>
        </w:rPr>
        <w:t>。</w:t>
      </w:r>
    </w:p>
    <w:p w14:paraId="5F2A1541">
      <w:pPr>
        <w:spacing w:line="360" w:lineRule="auto"/>
        <w:rPr>
          <w:rFonts w:hint="eastAsia"/>
          <w:b/>
          <w:bCs/>
          <w:sz w:val="28"/>
          <w:szCs w:val="28"/>
          <w:highlight w:val="none"/>
          <w:lang w:val="en-US" w:eastAsia="zh-CN"/>
        </w:rPr>
      </w:pPr>
      <w:bookmarkStart w:id="30" w:name="_Toc13402"/>
      <w:bookmarkStart w:id="31" w:name="_Toc11378"/>
      <w:bookmarkStart w:id="32" w:name="_Toc26274"/>
      <w:r>
        <w:rPr>
          <w:rFonts w:hint="eastAsia"/>
          <w:b/>
          <w:bCs/>
          <w:sz w:val="28"/>
          <w:szCs w:val="28"/>
          <w:highlight w:val="none"/>
          <w:lang w:val="en-US" w:eastAsia="zh-CN"/>
        </w:rPr>
        <w:t>八、对本次采购提出询问，请按以下方式联系</w:t>
      </w:r>
      <w:bookmarkEnd w:id="30"/>
      <w:bookmarkEnd w:id="31"/>
      <w:bookmarkEnd w:id="32"/>
    </w:p>
    <w:p w14:paraId="0A26ABA8">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w:t>
      </w:r>
      <w:r>
        <w:rPr>
          <w:rFonts w:hint="eastAsia" w:ascii="宋体" w:hAnsi="宋体" w:eastAsia="宋体" w:cs="宋体"/>
          <w:color w:val="auto"/>
          <w:sz w:val="24"/>
          <w:szCs w:val="32"/>
          <w:highlight w:val="none"/>
          <w:lang w:eastAsia="zh-CN"/>
        </w:rPr>
        <w:t>、</w:t>
      </w:r>
      <w:r>
        <w:rPr>
          <w:rFonts w:hint="eastAsia" w:ascii="宋体" w:hAnsi="宋体" w:eastAsia="宋体" w:cs="宋体"/>
          <w:color w:val="auto"/>
          <w:sz w:val="24"/>
          <w:szCs w:val="32"/>
          <w:highlight w:val="none"/>
        </w:rPr>
        <w:t>采购人信息</w:t>
      </w:r>
    </w:p>
    <w:p w14:paraId="4D1EA8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32"/>
          <w:highlight w:val="none"/>
          <w:lang w:val="en-US" w:eastAsia="zh-CN"/>
        </w:rPr>
      </w:pPr>
      <w:r>
        <w:rPr>
          <w:rFonts w:hint="default" w:ascii="宋体" w:hAnsi="宋体" w:eastAsia="宋体" w:cs="宋体"/>
          <w:color w:val="auto"/>
          <w:sz w:val="24"/>
          <w:szCs w:val="32"/>
          <w:highlight w:val="none"/>
          <w:lang w:val="en-US" w:eastAsia="zh-CN"/>
        </w:rPr>
        <w:t>名 称：</w:t>
      </w:r>
      <w:r>
        <w:rPr>
          <w:rFonts w:hint="eastAsia" w:cs="宋体"/>
          <w:color w:val="auto"/>
          <w:sz w:val="24"/>
          <w:szCs w:val="32"/>
          <w:highlight w:val="none"/>
          <w:lang w:val="en-US" w:eastAsia="zh-CN"/>
        </w:rPr>
        <w:t>杂多县教育局</w:t>
      </w:r>
    </w:p>
    <w:p w14:paraId="49A28F3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32"/>
          <w:highlight w:val="none"/>
          <w:lang w:val="en-US" w:eastAsia="zh-CN"/>
        </w:rPr>
      </w:pPr>
      <w:r>
        <w:rPr>
          <w:rFonts w:hint="default" w:ascii="宋体" w:hAnsi="宋体" w:eastAsia="宋体" w:cs="宋体"/>
          <w:color w:val="auto"/>
          <w:sz w:val="24"/>
          <w:szCs w:val="32"/>
          <w:highlight w:val="none"/>
          <w:lang w:val="en-US" w:eastAsia="zh-CN"/>
        </w:rPr>
        <w:t>地址：青海省玉树藏族自治州杂多县民族风情商业街正北方向140米</w:t>
      </w:r>
    </w:p>
    <w:p w14:paraId="22FA4CA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32"/>
          <w:highlight w:val="none"/>
          <w:lang w:val="en-US" w:eastAsia="zh-CN"/>
        </w:rPr>
      </w:pPr>
      <w:r>
        <w:rPr>
          <w:rFonts w:hint="default" w:ascii="宋体" w:hAnsi="宋体" w:eastAsia="宋体" w:cs="宋体"/>
          <w:color w:val="auto"/>
          <w:sz w:val="24"/>
          <w:szCs w:val="32"/>
          <w:highlight w:val="none"/>
          <w:lang w:val="en-US" w:eastAsia="zh-CN"/>
        </w:rPr>
        <w:t>项目联系人：乐加主任</w:t>
      </w:r>
    </w:p>
    <w:p w14:paraId="7E2525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ighlight w:val="none"/>
        </w:rPr>
      </w:pPr>
      <w:r>
        <w:rPr>
          <w:rFonts w:hint="default" w:ascii="宋体" w:hAnsi="宋体" w:eastAsia="宋体" w:cs="宋体"/>
          <w:color w:val="auto"/>
          <w:sz w:val="24"/>
          <w:szCs w:val="32"/>
          <w:highlight w:val="none"/>
          <w:lang w:val="en-US" w:eastAsia="zh-CN"/>
        </w:rPr>
        <w:t>项目联系方式：</w:t>
      </w:r>
      <w:r>
        <w:rPr>
          <w:rFonts w:hint="eastAsia" w:cs="宋体"/>
          <w:color w:val="auto"/>
          <w:sz w:val="24"/>
          <w:szCs w:val="32"/>
          <w:highlight w:val="none"/>
          <w:lang w:val="en-US" w:eastAsia="zh-CN"/>
        </w:rPr>
        <w:t>0976-</w:t>
      </w:r>
      <w:bookmarkStart w:id="300" w:name="_GoBack"/>
      <w:bookmarkEnd w:id="300"/>
      <w:r>
        <w:rPr>
          <w:rFonts w:hint="eastAsia" w:cs="宋体"/>
          <w:color w:val="auto"/>
          <w:sz w:val="24"/>
          <w:szCs w:val="32"/>
          <w:highlight w:val="none"/>
          <w:lang w:val="en-US" w:eastAsia="zh-CN"/>
        </w:rPr>
        <w:t>8881063</w:t>
      </w:r>
    </w:p>
    <w:p w14:paraId="65D7493A">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w:t>
      </w:r>
      <w:r>
        <w:rPr>
          <w:rFonts w:hint="eastAsia" w:ascii="宋体" w:hAnsi="宋体" w:eastAsia="宋体" w:cs="宋体"/>
          <w:color w:val="auto"/>
          <w:sz w:val="24"/>
          <w:szCs w:val="32"/>
          <w:highlight w:val="none"/>
          <w:lang w:eastAsia="zh-CN"/>
        </w:rPr>
        <w:t>、</w:t>
      </w:r>
      <w:r>
        <w:rPr>
          <w:rFonts w:hint="eastAsia" w:ascii="宋体" w:hAnsi="宋体" w:eastAsia="宋体" w:cs="宋体"/>
          <w:color w:val="auto"/>
          <w:sz w:val="24"/>
          <w:szCs w:val="32"/>
          <w:highlight w:val="none"/>
        </w:rPr>
        <w:t>采购代理机构信息</w:t>
      </w:r>
    </w:p>
    <w:p w14:paraId="289F900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32"/>
          <w:highlight w:val="none"/>
          <w:lang w:val="en-US" w:eastAsia="zh-CN"/>
        </w:rPr>
      </w:pPr>
      <w:r>
        <w:rPr>
          <w:rFonts w:hint="default" w:ascii="宋体" w:hAnsi="宋体" w:eastAsia="宋体" w:cs="宋体"/>
          <w:color w:val="auto"/>
          <w:sz w:val="24"/>
          <w:szCs w:val="32"/>
          <w:highlight w:val="none"/>
          <w:lang w:val="en-US"/>
        </w:rPr>
        <w:t>名</w:t>
      </w:r>
      <w:r>
        <w:rPr>
          <w:rFonts w:hint="default" w:ascii="宋体" w:hAnsi="宋体" w:eastAsia="宋体" w:cs="宋体"/>
          <w:color w:val="auto"/>
          <w:sz w:val="24"/>
          <w:szCs w:val="32"/>
          <w:highlight w:val="none"/>
          <w:lang w:val="en-US" w:eastAsia="zh-CN"/>
        </w:rPr>
        <w:t xml:space="preserve"> </w:t>
      </w:r>
      <w:r>
        <w:rPr>
          <w:rFonts w:hint="default" w:ascii="宋体" w:hAnsi="宋体" w:eastAsia="宋体" w:cs="宋体"/>
          <w:color w:val="auto"/>
          <w:sz w:val="24"/>
          <w:szCs w:val="32"/>
          <w:highlight w:val="none"/>
          <w:lang w:val="en-US"/>
        </w:rPr>
        <w:t>称：</w:t>
      </w:r>
      <w:r>
        <w:rPr>
          <w:rFonts w:hint="eastAsia" w:cs="宋体"/>
          <w:color w:val="auto"/>
          <w:sz w:val="24"/>
          <w:szCs w:val="32"/>
          <w:highlight w:val="none"/>
          <w:lang w:val="en-US" w:eastAsia="zh-CN"/>
        </w:rPr>
        <w:t>青海信泽项目管理有限公司</w:t>
      </w:r>
    </w:p>
    <w:p w14:paraId="03089C2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32"/>
          <w:highlight w:val="none"/>
          <w:lang w:val="en-US" w:eastAsia="zh-CN"/>
        </w:rPr>
      </w:pPr>
      <w:r>
        <w:rPr>
          <w:rFonts w:hint="default" w:ascii="宋体" w:hAnsi="宋体" w:eastAsia="宋体" w:cs="宋体"/>
          <w:color w:val="auto"/>
          <w:sz w:val="24"/>
          <w:szCs w:val="32"/>
          <w:highlight w:val="none"/>
          <w:lang w:val="en-US"/>
        </w:rPr>
        <w:t>地</w:t>
      </w:r>
      <w:r>
        <w:rPr>
          <w:rFonts w:hint="default" w:ascii="宋体" w:hAnsi="宋体" w:eastAsia="宋体" w:cs="宋体"/>
          <w:color w:val="auto"/>
          <w:sz w:val="24"/>
          <w:szCs w:val="32"/>
          <w:highlight w:val="none"/>
          <w:lang w:val="en-US" w:eastAsia="zh-CN"/>
        </w:rPr>
        <w:t xml:space="preserve"> </w:t>
      </w:r>
      <w:r>
        <w:rPr>
          <w:rFonts w:hint="default" w:ascii="宋体" w:hAnsi="宋体" w:eastAsia="宋体" w:cs="宋体"/>
          <w:color w:val="auto"/>
          <w:sz w:val="24"/>
          <w:szCs w:val="32"/>
          <w:highlight w:val="none"/>
          <w:lang w:val="en-US"/>
        </w:rPr>
        <w:t>址：</w:t>
      </w:r>
      <w:r>
        <w:rPr>
          <w:rFonts w:hint="eastAsia" w:cs="宋体"/>
          <w:color w:val="auto"/>
          <w:sz w:val="24"/>
          <w:szCs w:val="32"/>
          <w:highlight w:val="none"/>
          <w:lang w:val="en-US" w:eastAsia="zh-CN"/>
        </w:rPr>
        <w:t>青海省西宁市城中区红星天铂2期西门4号楼一单元一楼1012室</w:t>
      </w:r>
    </w:p>
    <w:p w14:paraId="64F9516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32"/>
          <w:highlight w:val="none"/>
          <w:lang w:val="en-US" w:eastAsia="zh-CN"/>
        </w:rPr>
      </w:pPr>
      <w:r>
        <w:rPr>
          <w:rFonts w:hint="default" w:ascii="宋体" w:hAnsi="宋体" w:eastAsia="宋体" w:cs="宋体"/>
          <w:color w:val="auto"/>
          <w:sz w:val="24"/>
          <w:szCs w:val="32"/>
          <w:highlight w:val="none"/>
          <w:lang w:val="en-US" w:eastAsia="zh-CN"/>
        </w:rPr>
        <w:t>联系人：赵女士</w:t>
      </w:r>
    </w:p>
    <w:p w14:paraId="50594B9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32"/>
          <w:highlight w:val="none"/>
          <w:lang w:val="en-US" w:eastAsia="zh-CN"/>
        </w:rPr>
      </w:pPr>
      <w:r>
        <w:rPr>
          <w:rFonts w:hint="default" w:ascii="宋体" w:hAnsi="宋体" w:eastAsia="宋体" w:cs="宋体"/>
          <w:color w:val="auto"/>
          <w:sz w:val="24"/>
          <w:szCs w:val="32"/>
          <w:highlight w:val="none"/>
          <w:lang w:val="en-US"/>
        </w:rPr>
        <w:t>联系方式：</w:t>
      </w:r>
      <w:r>
        <w:rPr>
          <w:rFonts w:hint="eastAsia" w:ascii="宋体" w:hAnsi="宋体" w:cs="Arial"/>
          <w:sz w:val="24"/>
          <w:highlight w:val="none"/>
        </w:rPr>
        <w:t>0971-</w:t>
      </w:r>
      <w:r>
        <w:rPr>
          <w:rFonts w:hint="eastAsia" w:cs="Arial"/>
          <w:sz w:val="24"/>
          <w:highlight w:val="none"/>
          <w:lang w:val="en-US" w:eastAsia="zh-CN"/>
        </w:rPr>
        <w:t>6154442  15297190139</w:t>
      </w:r>
    </w:p>
    <w:p w14:paraId="3EDDC53F">
      <w:pPr>
        <w:pStyle w:val="8"/>
        <w:tabs>
          <w:tab w:val="left" w:pos="2160"/>
        </w:tabs>
        <w:ind w:left="0" w:leftChars="0" w:firstLine="0" w:firstLineChars="0"/>
        <w:rPr>
          <w:rFonts w:hint="eastAsia" w:ascii="宋体" w:hAnsi="宋体" w:eastAsia="宋体" w:cs="宋体"/>
          <w:color w:val="auto"/>
          <w:highlight w:val="none"/>
        </w:rPr>
      </w:pPr>
    </w:p>
    <w:p w14:paraId="2FF96958">
      <w:pPr>
        <w:bidi w:val="0"/>
        <w:spacing w:line="360" w:lineRule="auto"/>
        <w:jc w:val="right"/>
        <w:rPr>
          <w:rFonts w:hint="eastAsia" w:ascii="宋体" w:hAnsi="宋体" w:eastAsia="宋体" w:cs="宋体"/>
          <w:b/>
          <w:bCs/>
          <w:color w:val="auto"/>
          <w:sz w:val="24"/>
          <w:szCs w:val="32"/>
          <w:highlight w:val="none"/>
        </w:rPr>
      </w:pPr>
    </w:p>
    <w:p w14:paraId="5F98E621">
      <w:pPr>
        <w:bidi w:val="0"/>
        <w:spacing w:line="360" w:lineRule="auto"/>
        <w:jc w:val="right"/>
        <w:rPr>
          <w:rFonts w:hint="eastAsia" w:ascii="宋体" w:hAnsi="宋体" w:eastAsia="宋体" w:cs="宋体"/>
          <w:b w:val="0"/>
          <w:bCs w:val="0"/>
          <w:color w:val="auto"/>
          <w:sz w:val="24"/>
          <w:szCs w:val="32"/>
          <w:highlight w:val="none"/>
          <w:lang w:eastAsia="zh-CN"/>
        </w:rPr>
      </w:pPr>
      <w:r>
        <w:rPr>
          <w:rFonts w:hint="eastAsia" w:cs="宋体"/>
          <w:b w:val="0"/>
          <w:bCs w:val="0"/>
          <w:color w:val="auto"/>
          <w:sz w:val="24"/>
          <w:szCs w:val="32"/>
          <w:highlight w:val="none"/>
          <w:lang w:eastAsia="zh-CN"/>
        </w:rPr>
        <w:t>202</w:t>
      </w:r>
      <w:r>
        <w:rPr>
          <w:rFonts w:hint="eastAsia" w:cs="宋体"/>
          <w:b w:val="0"/>
          <w:bCs w:val="0"/>
          <w:color w:val="auto"/>
          <w:sz w:val="24"/>
          <w:szCs w:val="32"/>
          <w:highlight w:val="none"/>
          <w:lang w:val="en-US" w:eastAsia="zh-CN"/>
        </w:rPr>
        <w:t>6</w:t>
      </w:r>
      <w:r>
        <w:rPr>
          <w:rFonts w:hint="eastAsia" w:cs="宋体"/>
          <w:b w:val="0"/>
          <w:bCs w:val="0"/>
          <w:color w:val="auto"/>
          <w:sz w:val="24"/>
          <w:szCs w:val="32"/>
          <w:highlight w:val="none"/>
          <w:lang w:eastAsia="zh-CN"/>
        </w:rPr>
        <w:t>年</w:t>
      </w:r>
      <w:r>
        <w:rPr>
          <w:rFonts w:hint="eastAsia" w:cs="宋体"/>
          <w:b w:val="0"/>
          <w:bCs w:val="0"/>
          <w:color w:val="auto"/>
          <w:sz w:val="24"/>
          <w:szCs w:val="32"/>
          <w:highlight w:val="none"/>
          <w:lang w:val="en-US" w:eastAsia="zh-CN"/>
        </w:rPr>
        <w:t>4</w:t>
      </w:r>
      <w:r>
        <w:rPr>
          <w:rFonts w:hint="eastAsia" w:cs="宋体"/>
          <w:b w:val="0"/>
          <w:bCs w:val="0"/>
          <w:color w:val="auto"/>
          <w:sz w:val="24"/>
          <w:szCs w:val="32"/>
          <w:highlight w:val="none"/>
          <w:lang w:eastAsia="zh-CN"/>
        </w:rPr>
        <w:t>月</w:t>
      </w:r>
      <w:r>
        <w:rPr>
          <w:rFonts w:hint="eastAsia" w:cs="宋体"/>
          <w:b w:val="0"/>
          <w:bCs w:val="0"/>
          <w:color w:val="auto"/>
          <w:sz w:val="24"/>
          <w:szCs w:val="32"/>
          <w:highlight w:val="none"/>
          <w:lang w:val="en-US" w:eastAsia="zh-CN"/>
        </w:rPr>
        <w:t>19</w:t>
      </w:r>
      <w:r>
        <w:rPr>
          <w:rFonts w:hint="eastAsia" w:cs="宋体"/>
          <w:b w:val="0"/>
          <w:bCs w:val="0"/>
          <w:color w:val="auto"/>
          <w:sz w:val="24"/>
          <w:szCs w:val="32"/>
          <w:highlight w:val="none"/>
          <w:lang w:eastAsia="zh-CN"/>
        </w:rPr>
        <w:t>日</w:t>
      </w:r>
    </w:p>
    <w:p w14:paraId="0312E975">
      <w:pPr>
        <w:rPr>
          <w:rFonts w:hint="eastAsia" w:ascii="宋体" w:hAnsi="宋体" w:eastAsia="宋体" w:cs="宋体"/>
          <w:bCs/>
          <w:color w:val="auto"/>
          <w:highlight w:val="none"/>
        </w:rPr>
      </w:pPr>
      <w:bookmarkStart w:id="33" w:name="_Toc19262"/>
      <w:bookmarkStart w:id="34" w:name="_Toc5388"/>
      <w:bookmarkStart w:id="35" w:name="_Toc28453"/>
      <w:bookmarkStart w:id="36" w:name="_Toc435174247"/>
      <w:r>
        <w:rPr>
          <w:rFonts w:hint="eastAsia" w:ascii="宋体" w:hAnsi="宋体" w:eastAsia="宋体" w:cs="宋体"/>
          <w:bCs/>
          <w:color w:val="auto"/>
          <w:highlight w:val="none"/>
        </w:rPr>
        <w:br w:type="page"/>
      </w:r>
    </w:p>
    <w:p w14:paraId="3BDD1BE6">
      <w:pPr>
        <w:pStyle w:val="2"/>
        <w:spacing w:line="360" w:lineRule="auto"/>
        <w:rPr>
          <w:rFonts w:hint="eastAsia" w:ascii="宋体" w:hAnsi="宋体" w:eastAsia="宋体" w:cs="宋体"/>
          <w:b w:val="0"/>
          <w:color w:val="auto"/>
          <w:highlight w:val="none"/>
        </w:rPr>
      </w:pPr>
      <w:bookmarkStart w:id="37" w:name="_Toc32464"/>
      <w:r>
        <w:rPr>
          <w:rFonts w:hint="eastAsia" w:ascii="宋体" w:hAnsi="宋体" w:eastAsia="宋体" w:cs="宋体"/>
          <w:bCs/>
          <w:color w:val="auto"/>
          <w:highlight w:val="none"/>
        </w:rPr>
        <w:t>第二部分  供应商须知前附表</w:t>
      </w:r>
      <w:bookmarkEnd w:id="33"/>
      <w:bookmarkEnd w:id="34"/>
      <w:bookmarkEnd w:id="35"/>
      <w:bookmarkEnd w:id="36"/>
      <w:bookmarkEnd w:id="37"/>
    </w:p>
    <w:tbl>
      <w:tblPr>
        <w:tblStyle w:val="24"/>
        <w:tblW w:w="9213" w:type="dxa"/>
        <w:jc w:val="center"/>
        <w:tblLayout w:type="fixed"/>
        <w:tblCellMar>
          <w:top w:w="0" w:type="dxa"/>
          <w:left w:w="57" w:type="dxa"/>
          <w:bottom w:w="0" w:type="dxa"/>
          <w:right w:w="57" w:type="dxa"/>
        </w:tblCellMar>
      </w:tblPr>
      <w:tblGrid>
        <w:gridCol w:w="650"/>
        <w:gridCol w:w="2046"/>
        <w:gridCol w:w="6517"/>
      </w:tblGrid>
      <w:tr w14:paraId="2949FF7D">
        <w:tblPrEx>
          <w:tblCellMar>
            <w:top w:w="0" w:type="dxa"/>
            <w:left w:w="57" w:type="dxa"/>
            <w:bottom w:w="0" w:type="dxa"/>
            <w:right w:w="57" w:type="dxa"/>
          </w:tblCellMar>
        </w:tblPrEx>
        <w:trPr>
          <w:trHeight w:val="645" w:hRule="atLeast"/>
          <w:jc w:val="center"/>
        </w:trPr>
        <w:tc>
          <w:tcPr>
            <w:tcW w:w="650" w:type="dxa"/>
            <w:tcBorders>
              <w:top w:val="single" w:color="000000" w:sz="6" w:space="0"/>
              <w:left w:val="single" w:color="000000" w:sz="6" w:space="0"/>
              <w:bottom w:val="single" w:color="000000" w:sz="6" w:space="0"/>
              <w:right w:val="single" w:color="000000" w:sz="6" w:space="0"/>
            </w:tcBorders>
            <w:noWrap w:val="0"/>
            <w:vAlign w:val="center"/>
          </w:tcPr>
          <w:p w14:paraId="79683AA6">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t>序号</w:t>
            </w:r>
          </w:p>
        </w:tc>
        <w:tc>
          <w:tcPr>
            <w:tcW w:w="8563" w:type="dxa"/>
            <w:gridSpan w:val="2"/>
            <w:tcBorders>
              <w:top w:val="single" w:color="000000" w:sz="6" w:space="0"/>
              <w:left w:val="single" w:color="000000" w:sz="6" w:space="0"/>
              <w:bottom w:val="single" w:color="000000" w:sz="6" w:space="0"/>
              <w:right w:val="single" w:color="000000" w:sz="6" w:space="0"/>
            </w:tcBorders>
            <w:noWrap w:val="0"/>
            <w:vAlign w:val="center"/>
          </w:tcPr>
          <w:p w14:paraId="78F5C5FD">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t>内容</w:t>
            </w:r>
          </w:p>
        </w:tc>
      </w:tr>
      <w:tr w14:paraId="2C399C4D">
        <w:tblPrEx>
          <w:tblCellMar>
            <w:top w:w="0" w:type="dxa"/>
            <w:left w:w="57" w:type="dxa"/>
            <w:bottom w:w="0" w:type="dxa"/>
            <w:right w:w="57" w:type="dxa"/>
          </w:tblCellMar>
        </w:tblPrEx>
        <w:trPr>
          <w:trHeight w:val="416" w:hRule="atLeast"/>
          <w:jc w:val="center"/>
        </w:trPr>
        <w:tc>
          <w:tcPr>
            <w:tcW w:w="650" w:type="dxa"/>
            <w:tcBorders>
              <w:top w:val="single" w:color="000000" w:sz="6" w:space="0"/>
              <w:left w:val="single" w:color="000000" w:sz="6" w:space="0"/>
              <w:bottom w:val="single" w:color="000000" w:sz="6" w:space="0"/>
              <w:right w:val="single" w:color="000000" w:sz="6" w:space="0"/>
            </w:tcBorders>
            <w:noWrap w:val="0"/>
            <w:vAlign w:val="center"/>
          </w:tcPr>
          <w:p w14:paraId="395AF51D">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1</w:t>
            </w:r>
          </w:p>
        </w:tc>
        <w:tc>
          <w:tcPr>
            <w:tcW w:w="2046" w:type="dxa"/>
            <w:tcBorders>
              <w:top w:val="single" w:color="000000" w:sz="6" w:space="0"/>
              <w:left w:val="single" w:color="000000" w:sz="6" w:space="0"/>
              <w:bottom w:val="single" w:color="000000" w:sz="6" w:space="0"/>
              <w:right w:val="single" w:color="000000" w:sz="6" w:space="0"/>
            </w:tcBorders>
            <w:noWrap w:val="0"/>
            <w:vAlign w:val="center"/>
          </w:tcPr>
          <w:p w14:paraId="49A4532C">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采购项目编号</w:t>
            </w:r>
          </w:p>
        </w:tc>
        <w:tc>
          <w:tcPr>
            <w:tcW w:w="6517" w:type="dxa"/>
            <w:tcBorders>
              <w:top w:val="single" w:color="000000" w:sz="6" w:space="0"/>
              <w:left w:val="single" w:color="000000" w:sz="6" w:space="0"/>
              <w:bottom w:val="single" w:color="000000" w:sz="6" w:space="0"/>
              <w:right w:val="single" w:color="000000" w:sz="6" w:space="0"/>
            </w:tcBorders>
            <w:noWrap w:val="0"/>
            <w:vAlign w:val="center"/>
          </w:tcPr>
          <w:p w14:paraId="39A651C8">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highlight w:val="none"/>
                <w:lang w:val="zh-CN" w:eastAsia="zh-CN"/>
              </w:rPr>
            </w:pPr>
            <w:r>
              <w:rPr>
                <w:rFonts w:hint="eastAsia" w:cs="宋体"/>
                <w:color w:val="auto"/>
                <w:highlight w:val="none"/>
                <w:lang w:eastAsia="zh-CN"/>
              </w:rPr>
              <w:t>青海信泽磋商（工程）2026-004</w:t>
            </w:r>
          </w:p>
        </w:tc>
      </w:tr>
      <w:tr w14:paraId="707F4A42">
        <w:tblPrEx>
          <w:tblCellMar>
            <w:top w:w="0" w:type="dxa"/>
            <w:left w:w="57" w:type="dxa"/>
            <w:bottom w:w="0" w:type="dxa"/>
            <w:right w:w="57" w:type="dxa"/>
          </w:tblCellMar>
        </w:tblPrEx>
        <w:trPr>
          <w:trHeight w:val="416" w:hRule="atLeast"/>
          <w:jc w:val="center"/>
        </w:trPr>
        <w:tc>
          <w:tcPr>
            <w:tcW w:w="650" w:type="dxa"/>
            <w:tcBorders>
              <w:top w:val="single" w:color="000000" w:sz="6" w:space="0"/>
              <w:left w:val="single" w:color="000000" w:sz="6" w:space="0"/>
              <w:bottom w:val="single" w:color="000000" w:sz="6" w:space="0"/>
              <w:right w:val="single" w:color="000000" w:sz="6" w:space="0"/>
            </w:tcBorders>
            <w:noWrap w:val="0"/>
            <w:vAlign w:val="center"/>
          </w:tcPr>
          <w:p w14:paraId="54750386">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2046" w:type="dxa"/>
            <w:tcBorders>
              <w:top w:val="single" w:color="000000" w:sz="6" w:space="0"/>
              <w:left w:val="single" w:color="000000" w:sz="6" w:space="0"/>
              <w:bottom w:val="single" w:color="000000" w:sz="6" w:space="0"/>
              <w:right w:val="single" w:color="000000" w:sz="6" w:space="0"/>
            </w:tcBorders>
            <w:noWrap w:val="0"/>
            <w:vAlign w:val="center"/>
          </w:tcPr>
          <w:p w14:paraId="44AFAE91">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采购项目名称</w:t>
            </w:r>
          </w:p>
        </w:tc>
        <w:tc>
          <w:tcPr>
            <w:tcW w:w="6517" w:type="dxa"/>
            <w:tcBorders>
              <w:top w:val="single" w:color="000000" w:sz="6" w:space="0"/>
              <w:left w:val="single" w:color="000000" w:sz="6" w:space="0"/>
              <w:bottom w:val="single" w:color="000000" w:sz="6" w:space="0"/>
              <w:right w:val="single" w:color="000000" w:sz="6" w:space="0"/>
            </w:tcBorders>
            <w:noWrap w:val="0"/>
            <w:vAlign w:val="center"/>
          </w:tcPr>
          <w:p w14:paraId="4172FEF1">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highlight w:val="none"/>
                <w:lang w:val="zh-CN" w:eastAsia="zh-CN"/>
              </w:rPr>
            </w:pPr>
            <w:r>
              <w:rPr>
                <w:rFonts w:hint="eastAsia" w:cs="宋体"/>
                <w:color w:val="auto"/>
                <w:highlight w:val="none"/>
                <w:lang w:eastAsia="zh-CN"/>
              </w:rPr>
              <w:t>杂多县萨呼腾镇多那村小学消防改造项目</w:t>
            </w:r>
          </w:p>
        </w:tc>
      </w:tr>
      <w:tr w14:paraId="23D62C72">
        <w:tblPrEx>
          <w:tblCellMar>
            <w:top w:w="0" w:type="dxa"/>
            <w:left w:w="57" w:type="dxa"/>
            <w:bottom w:w="0" w:type="dxa"/>
            <w:right w:w="57" w:type="dxa"/>
          </w:tblCellMar>
        </w:tblPrEx>
        <w:trPr>
          <w:trHeight w:val="416" w:hRule="atLeast"/>
          <w:jc w:val="center"/>
        </w:trPr>
        <w:tc>
          <w:tcPr>
            <w:tcW w:w="650" w:type="dxa"/>
            <w:tcBorders>
              <w:top w:val="single" w:color="000000" w:sz="6" w:space="0"/>
              <w:left w:val="single" w:color="000000" w:sz="6" w:space="0"/>
              <w:bottom w:val="single" w:color="000000" w:sz="6" w:space="0"/>
              <w:right w:val="single" w:color="000000" w:sz="6" w:space="0"/>
            </w:tcBorders>
            <w:noWrap w:val="0"/>
            <w:vAlign w:val="center"/>
          </w:tcPr>
          <w:p w14:paraId="0F8805E4">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3</w:t>
            </w:r>
          </w:p>
        </w:tc>
        <w:tc>
          <w:tcPr>
            <w:tcW w:w="2046" w:type="dxa"/>
            <w:tcBorders>
              <w:top w:val="single" w:color="000000" w:sz="6" w:space="0"/>
              <w:left w:val="single" w:color="000000" w:sz="6" w:space="0"/>
              <w:bottom w:val="single" w:color="000000" w:sz="6" w:space="0"/>
              <w:right w:val="single" w:color="000000" w:sz="6" w:space="0"/>
            </w:tcBorders>
            <w:noWrap w:val="0"/>
            <w:vAlign w:val="center"/>
          </w:tcPr>
          <w:p w14:paraId="72398613">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采购人</w:t>
            </w:r>
          </w:p>
        </w:tc>
        <w:tc>
          <w:tcPr>
            <w:tcW w:w="6517" w:type="dxa"/>
            <w:tcBorders>
              <w:top w:val="single" w:color="000000" w:sz="6" w:space="0"/>
              <w:left w:val="single" w:color="000000" w:sz="6" w:space="0"/>
              <w:bottom w:val="single" w:color="000000" w:sz="6" w:space="0"/>
              <w:right w:val="single" w:color="000000" w:sz="6" w:space="0"/>
            </w:tcBorders>
            <w:noWrap w:val="0"/>
            <w:vAlign w:val="center"/>
          </w:tcPr>
          <w:p w14:paraId="29D88A5D">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highlight w:val="none"/>
                <w:lang w:val="zh-CN" w:eastAsia="zh-CN"/>
              </w:rPr>
            </w:pPr>
            <w:r>
              <w:rPr>
                <w:rFonts w:hint="eastAsia" w:cs="宋体"/>
                <w:color w:val="auto"/>
                <w:highlight w:val="none"/>
                <w:lang w:eastAsia="zh-CN"/>
              </w:rPr>
              <w:t>杂多县教育局</w:t>
            </w:r>
          </w:p>
        </w:tc>
      </w:tr>
      <w:tr w14:paraId="3A95C292">
        <w:tblPrEx>
          <w:tblCellMar>
            <w:top w:w="0" w:type="dxa"/>
            <w:left w:w="57" w:type="dxa"/>
            <w:bottom w:w="0" w:type="dxa"/>
            <w:right w:w="57" w:type="dxa"/>
          </w:tblCellMar>
        </w:tblPrEx>
        <w:trPr>
          <w:trHeight w:val="416" w:hRule="atLeast"/>
          <w:jc w:val="center"/>
        </w:trPr>
        <w:tc>
          <w:tcPr>
            <w:tcW w:w="650" w:type="dxa"/>
            <w:tcBorders>
              <w:top w:val="single" w:color="000000" w:sz="6" w:space="0"/>
              <w:left w:val="single" w:color="000000" w:sz="6" w:space="0"/>
              <w:bottom w:val="single" w:color="000000" w:sz="6" w:space="0"/>
              <w:right w:val="single" w:color="000000" w:sz="6" w:space="0"/>
            </w:tcBorders>
            <w:noWrap w:val="0"/>
            <w:vAlign w:val="center"/>
          </w:tcPr>
          <w:p w14:paraId="3767E472">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4</w:t>
            </w:r>
          </w:p>
        </w:tc>
        <w:tc>
          <w:tcPr>
            <w:tcW w:w="2046" w:type="dxa"/>
            <w:tcBorders>
              <w:top w:val="single" w:color="000000" w:sz="6" w:space="0"/>
              <w:left w:val="single" w:color="000000" w:sz="6" w:space="0"/>
              <w:bottom w:val="single" w:color="000000" w:sz="6" w:space="0"/>
              <w:right w:val="single" w:color="000000" w:sz="6" w:space="0"/>
            </w:tcBorders>
            <w:noWrap w:val="0"/>
            <w:vAlign w:val="center"/>
          </w:tcPr>
          <w:p w14:paraId="60ABBE56">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采购代理机构</w:t>
            </w:r>
          </w:p>
        </w:tc>
        <w:tc>
          <w:tcPr>
            <w:tcW w:w="6517" w:type="dxa"/>
            <w:tcBorders>
              <w:top w:val="single" w:color="000000" w:sz="6" w:space="0"/>
              <w:left w:val="single" w:color="000000" w:sz="6" w:space="0"/>
              <w:bottom w:val="single" w:color="000000" w:sz="6" w:space="0"/>
              <w:right w:val="single" w:color="000000" w:sz="6" w:space="0"/>
            </w:tcBorders>
            <w:noWrap w:val="0"/>
            <w:vAlign w:val="center"/>
          </w:tcPr>
          <w:p w14:paraId="504BD822">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highlight w:val="none"/>
                <w:lang w:val="zh-CN"/>
              </w:rPr>
            </w:pPr>
            <w:r>
              <w:rPr>
                <w:rFonts w:hint="eastAsia" w:cs="宋体"/>
                <w:color w:val="auto"/>
                <w:highlight w:val="none"/>
                <w:lang w:val="zh-CN"/>
              </w:rPr>
              <w:t>青海信泽项目管理有限公司</w:t>
            </w:r>
          </w:p>
        </w:tc>
      </w:tr>
      <w:tr w14:paraId="59C10F7D">
        <w:tblPrEx>
          <w:tblCellMar>
            <w:top w:w="0" w:type="dxa"/>
            <w:left w:w="57" w:type="dxa"/>
            <w:bottom w:w="0" w:type="dxa"/>
            <w:right w:w="57" w:type="dxa"/>
          </w:tblCellMar>
        </w:tblPrEx>
        <w:trPr>
          <w:trHeight w:val="416" w:hRule="atLeast"/>
          <w:jc w:val="center"/>
        </w:trPr>
        <w:tc>
          <w:tcPr>
            <w:tcW w:w="650" w:type="dxa"/>
            <w:tcBorders>
              <w:top w:val="single" w:color="000000" w:sz="6" w:space="0"/>
              <w:left w:val="single" w:color="000000" w:sz="6" w:space="0"/>
              <w:bottom w:val="single" w:color="000000" w:sz="6" w:space="0"/>
              <w:right w:val="single" w:color="000000" w:sz="6" w:space="0"/>
            </w:tcBorders>
            <w:noWrap w:val="0"/>
            <w:vAlign w:val="center"/>
          </w:tcPr>
          <w:p w14:paraId="160C0DD3">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5</w:t>
            </w:r>
          </w:p>
        </w:tc>
        <w:tc>
          <w:tcPr>
            <w:tcW w:w="2046" w:type="dxa"/>
            <w:tcBorders>
              <w:top w:val="single" w:color="000000" w:sz="6" w:space="0"/>
              <w:left w:val="single" w:color="000000" w:sz="6" w:space="0"/>
              <w:bottom w:val="single" w:color="000000" w:sz="6" w:space="0"/>
              <w:right w:val="single" w:color="000000" w:sz="6" w:space="0"/>
            </w:tcBorders>
            <w:noWrap w:val="0"/>
            <w:vAlign w:val="center"/>
          </w:tcPr>
          <w:p w14:paraId="3BC59564">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采购方式</w:t>
            </w:r>
          </w:p>
        </w:tc>
        <w:tc>
          <w:tcPr>
            <w:tcW w:w="6517" w:type="dxa"/>
            <w:tcBorders>
              <w:top w:val="single" w:color="000000" w:sz="6" w:space="0"/>
              <w:left w:val="single" w:color="000000" w:sz="6" w:space="0"/>
              <w:bottom w:val="single" w:color="000000" w:sz="6" w:space="0"/>
              <w:right w:val="single" w:color="000000" w:sz="6" w:space="0"/>
            </w:tcBorders>
            <w:noWrap w:val="0"/>
            <w:vAlign w:val="center"/>
          </w:tcPr>
          <w:p w14:paraId="083EDEB8">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竞争性磋商</w:t>
            </w:r>
          </w:p>
        </w:tc>
      </w:tr>
      <w:tr w14:paraId="55467465">
        <w:tblPrEx>
          <w:tblCellMar>
            <w:top w:w="0" w:type="dxa"/>
            <w:left w:w="57" w:type="dxa"/>
            <w:bottom w:w="0" w:type="dxa"/>
            <w:right w:w="57" w:type="dxa"/>
          </w:tblCellMar>
        </w:tblPrEx>
        <w:trPr>
          <w:trHeight w:val="416" w:hRule="atLeast"/>
          <w:jc w:val="center"/>
        </w:trPr>
        <w:tc>
          <w:tcPr>
            <w:tcW w:w="650" w:type="dxa"/>
            <w:tcBorders>
              <w:top w:val="single" w:color="000000" w:sz="6" w:space="0"/>
              <w:left w:val="single" w:color="000000" w:sz="6" w:space="0"/>
              <w:bottom w:val="single" w:color="000000" w:sz="6" w:space="0"/>
              <w:right w:val="single" w:color="000000" w:sz="6" w:space="0"/>
            </w:tcBorders>
            <w:noWrap w:val="0"/>
            <w:vAlign w:val="center"/>
          </w:tcPr>
          <w:p w14:paraId="1BFA1BEB">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6</w:t>
            </w:r>
          </w:p>
        </w:tc>
        <w:tc>
          <w:tcPr>
            <w:tcW w:w="2046" w:type="dxa"/>
            <w:tcBorders>
              <w:top w:val="single" w:color="000000" w:sz="6" w:space="0"/>
              <w:left w:val="single" w:color="000000" w:sz="6" w:space="0"/>
              <w:bottom w:val="single" w:color="000000" w:sz="6" w:space="0"/>
              <w:right w:val="single" w:color="000000" w:sz="6" w:space="0"/>
            </w:tcBorders>
            <w:noWrap w:val="0"/>
            <w:vAlign w:val="center"/>
          </w:tcPr>
          <w:p w14:paraId="6DB9904F">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评分办法</w:t>
            </w:r>
          </w:p>
        </w:tc>
        <w:tc>
          <w:tcPr>
            <w:tcW w:w="6517" w:type="dxa"/>
            <w:tcBorders>
              <w:top w:val="single" w:color="000000" w:sz="6" w:space="0"/>
              <w:left w:val="single" w:color="000000" w:sz="6" w:space="0"/>
              <w:bottom w:val="single" w:color="000000" w:sz="6" w:space="0"/>
              <w:right w:val="single" w:color="000000" w:sz="6" w:space="0"/>
            </w:tcBorders>
            <w:noWrap w:val="0"/>
            <w:vAlign w:val="center"/>
          </w:tcPr>
          <w:p w14:paraId="351388AE">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综合评分法</w:t>
            </w:r>
          </w:p>
        </w:tc>
      </w:tr>
      <w:tr w14:paraId="72874A94">
        <w:tblPrEx>
          <w:tblCellMar>
            <w:top w:w="0" w:type="dxa"/>
            <w:left w:w="57" w:type="dxa"/>
            <w:bottom w:w="0" w:type="dxa"/>
            <w:right w:w="57" w:type="dxa"/>
          </w:tblCellMar>
        </w:tblPrEx>
        <w:trPr>
          <w:trHeight w:val="416" w:hRule="atLeast"/>
          <w:jc w:val="center"/>
        </w:trPr>
        <w:tc>
          <w:tcPr>
            <w:tcW w:w="650" w:type="dxa"/>
            <w:tcBorders>
              <w:top w:val="single" w:color="000000" w:sz="6" w:space="0"/>
              <w:left w:val="single" w:color="000000" w:sz="6" w:space="0"/>
              <w:bottom w:val="single" w:color="000000" w:sz="6" w:space="0"/>
              <w:right w:val="single" w:color="000000" w:sz="6" w:space="0"/>
            </w:tcBorders>
            <w:noWrap w:val="0"/>
            <w:vAlign w:val="center"/>
          </w:tcPr>
          <w:p w14:paraId="3E384683">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7</w:t>
            </w:r>
          </w:p>
        </w:tc>
        <w:tc>
          <w:tcPr>
            <w:tcW w:w="2046" w:type="dxa"/>
            <w:tcBorders>
              <w:top w:val="single" w:color="000000" w:sz="6" w:space="0"/>
              <w:left w:val="single" w:color="000000" w:sz="6" w:space="0"/>
              <w:bottom w:val="single" w:color="000000" w:sz="6" w:space="0"/>
              <w:right w:val="single" w:color="000000" w:sz="6" w:space="0"/>
            </w:tcBorders>
            <w:noWrap w:val="0"/>
            <w:vAlign w:val="center"/>
          </w:tcPr>
          <w:p w14:paraId="15DB6259">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zh-CN"/>
              </w:rPr>
              <w:t>采购</w:t>
            </w:r>
            <w:r>
              <w:rPr>
                <w:rFonts w:hint="eastAsia" w:ascii="宋体" w:hAnsi="宋体" w:eastAsia="宋体" w:cs="宋体"/>
                <w:color w:val="auto"/>
                <w:highlight w:val="none"/>
                <w:lang w:val="en-US" w:eastAsia="zh-CN"/>
              </w:rPr>
              <w:t>预算控制额度</w:t>
            </w:r>
          </w:p>
        </w:tc>
        <w:tc>
          <w:tcPr>
            <w:tcW w:w="6517" w:type="dxa"/>
            <w:tcBorders>
              <w:top w:val="single" w:color="000000" w:sz="6" w:space="0"/>
              <w:left w:val="single" w:color="000000" w:sz="6" w:space="0"/>
              <w:bottom w:val="single" w:color="000000" w:sz="6" w:space="0"/>
              <w:right w:val="single" w:color="000000" w:sz="6" w:space="0"/>
            </w:tcBorders>
            <w:noWrap w:val="0"/>
            <w:vAlign w:val="center"/>
          </w:tcPr>
          <w:p w14:paraId="1302B31C">
            <w:pPr>
              <w:keepNext w:val="0"/>
              <w:keepLines w:val="0"/>
              <w:pageBreakBefore w:val="0"/>
              <w:widowControl/>
              <w:kinsoku/>
              <w:wordWrap/>
              <w:overflowPunct/>
              <w:topLinePunct w:val="0"/>
              <w:autoSpaceDE w:val="0"/>
              <w:autoSpaceDN w:val="0"/>
              <w:bidi w:val="0"/>
              <w:adjustRightInd/>
              <w:snapToGrid/>
              <w:spacing w:line="360" w:lineRule="auto"/>
              <w:ind w:left="0" w:leftChars="0" w:firstLine="0" w:firstLineChars="0"/>
              <w:jc w:val="both"/>
              <w:textAlignment w:val="auto"/>
              <w:rPr>
                <w:rFonts w:hint="eastAsia" w:ascii="宋体" w:hAnsi="宋体" w:eastAsia="宋体" w:cs="宋体"/>
                <w:color w:val="auto"/>
                <w:highlight w:val="none"/>
                <w:lang w:val="en-US"/>
              </w:rPr>
            </w:pPr>
            <w:r>
              <w:rPr>
                <w:rFonts w:hint="eastAsia" w:ascii="宋体" w:hAnsi="宋体" w:eastAsia="宋体" w:cs="宋体"/>
                <w:color w:val="auto"/>
                <w:highlight w:val="none"/>
                <w:lang w:val="en-US" w:eastAsia="zh-CN"/>
              </w:rPr>
              <w:t>1800000.00元</w:t>
            </w:r>
          </w:p>
        </w:tc>
      </w:tr>
      <w:tr w14:paraId="653C0FCA">
        <w:tblPrEx>
          <w:tblCellMar>
            <w:top w:w="0" w:type="dxa"/>
            <w:left w:w="57" w:type="dxa"/>
            <w:bottom w:w="0" w:type="dxa"/>
            <w:right w:w="57" w:type="dxa"/>
          </w:tblCellMar>
        </w:tblPrEx>
        <w:trPr>
          <w:trHeight w:val="416" w:hRule="atLeast"/>
          <w:jc w:val="center"/>
        </w:trPr>
        <w:tc>
          <w:tcPr>
            <w:tcW w:w="650" w:type="dxa"/>
            <w:tcBorders>
              <w:top w:val="single" w:color="000000" w:sz="6" w:space="0"/>
              <w:left w:val="single" w:color="000000" w:sz="6" w:space="0"/>
              <w:bottom w:val="single" w:color="000000" w:sz="6" w:space="0"/>
              <w:right w:val="single" w:color="000000" w:sz="6" w:space="0"/>
            </w:tcBorders>
            <w:noWrap w:val="0"/>
            <w:vAlign w:val="center"/>
          </w:tcPr>
          <w:p w14:paraId="3593E552">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highlight w:val="none"/>
                <w:lang w:val="zh-CN"/>
              </w:rPr>
            </w:pPr>
          </w:p>
        </w:tc>
        <w:tc>
          <w:tcPr>
            <w:tcW w:w="2046" w:type="dxa"/>
            <w:tcBorders>
              <w:top w:val="single" w:color="000000" w:sz="6" w:space="0"/>
              <w:left w:val="single" w:color="000000" w:sz="6" w:space="0"/>
              <w:bottom w:val="single" w:color="000000" w:sz="6" w:space="0"/>
              <w:right w:val="single" w:color="000000" w:sz="6" w:space="0"/>
            </w:tcBorders>
            <w:noWrap w:val="0"/>
            <w:vAlign w:val="center"/>
          </w:tcPr>
          <w:p w14:paraId="6702F017">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最高限价</w:t>
            </w:r>
          </w:p>
        </w:tc>
        <w:tc>
          <w:tcPr>
            <w:tcW w:w="6517" w:type="dxa"/>
            <w:tcBorders>
              <w:top w:val="single" w:color="000000" w:sz="6" w:space="0"/>
              <w:left w:val="single" w:color="000000" w:sz="6" w:space="0"/>
              <w:bottom w:val="single" w:color="000000" w:sz="6" w:space="0"/>
              <w:right w:val="single" w:color="000000" w:sz="6" w:space="0"/>
            </w:tcBorders>
            <w:noWrap w:val="0"/>
            <w:vAlign w:val="center"/>
          </w:tcPr>
          <w:p w14:paraId="6562F4D7">
            <w:pPr>
              <w:keepNext w:val="0"/>
              <w:keepLines w:val="0"/>
              <w:pageBreakBefore w:val="0"/>
              <w:widowControl/>
              <w:kinsoku/>
              <w:wordWrap/>
              <w:overflowPunct/>
              <w:topLinePunct w:val="0"/>
              <w:autoSpaceDE w:val="0"/>
              <w:autoSpaceDN w:val="0"/>
              <w:bidi w:val="0"/>
              <w:adjustRightInd/>
              <w:snapToGrid/>
              <w:spacing w:line="360" w:lineRule="auto"/>
              <w:ind w:left="0" w:leftChars="0" w:firstLine="0" w:firstLineChars="0"/>
              <w:jc w:val="both"/>
              <w:textAlignment w:val="auto"/>
              <w:rPr>
                <w:rFonts w:hint="default" w:ascii="宋体" w:hAnsi="宋体" w:eastAsia="宋体" w:cs="宋体"/>
                <w:color w:val="auto"/>
                <w:highlight w:val="none"/>
                <w:lang w:val="en-US" w:eastAsia="zh-CN"/>
              </w:rPr>
            </w:pPr>
            <w:r>
              <w:rPr>
                <w:rFonts w:hint="eastAsia" w:cs="宋体"/>
                <w:color w:val="auto"/>
                <w:sz w:val="24"/>
                <w:szCs w:val="32"/>
                <w:highlight w:val="none"/>
                <w:lang w:val="en-US" w:eastAsia="zh-CN"/>
              </w:rPr>
              <w:t>1536000</w:t>
            </w:r>
            <w:r>
              <w:rPr>
                <w:rFonts w:hint="eastAsia" w:ascii="宋体" w:hAnsi="宋体" w:eastAsia="宋体" w:cs="宋体"/>
                <w:color w:val="auto"/>
                <w:sz w:val="24"/>
                <w:szCs w:val="32"/>
                <w:highlight w:val="none"/>
              </w:rPr>
              <w:t>.</w:t>
            </w:r>
            <w:r>
              <w:rPr>
                <w:rFonts w:hint="eastAsia" w:cs="宋体"/>
                <w:color w:val="auto"/>
                <w:sz w:val="24"/>
                <w:szCs w:val="32"/>
                <w:highlight w:val="none"/>
                <w:lang w:val="en-US" w:eastAsia="zh-CN"/>
              </w:rPr>
              <w:t>00</w:t>
            </w:r>
            <w:r>
              <w:rPr>
                <w:rFonts w:hint="default" w:ascii="宋体" w:hAnsi="宋体" w:eastAsia="宋体" w:cs="宋体"/>
                <w:color w:val="auto"/>
                <w:highlight w:val="none"/>
                <w:lang w:val="en-US" w:eastAsia="zh-CN"/>
              </w:rPr>
              <w:t>元（施工：1484100.00元；设计：51900.00元）</w:t>
            </w:r>
          </w:p>
        </w:tc>
      </w:tr>
      <w:tr w14:paraId="450746DB">
        <w:tblPrEx>
          <w:tblCellMar>
            <w:top w:w="0" w:type="dxa"/>
            <w:left w:w="57" w:type="dxa"/>
            <w:bottom w:w="0" w:type="dxa"/>
            <w:right w:w="57" w:type="dxa"/>
          </w:tblCellMar>
        </w:tblPrEx>
        <w:trPr>
          <w:trHeight w:val="416" w:hRule="atLeast"/>
          <w:jc w:val="center"/>
        </w:trPr>
        <w:tc>
          <w:tcPr>
            <w:tcW w:w="650" w:type="dxa"/>
            <w:tcBorders>
              <w:top w:val="single" w:color="000000" w:sz="6" w:space="0"/>
              <w:left w:val="single" w:color="000000" w:sz="6" w:space="0"/>
              <w:bottom w:val="single" w:color="000000" w:sz="6" w:space="0"/>
              <w:right w:val="single" w:color="000000" w:sz="6" w:space="0"/>
            </w:tcBorders>
            <w:noWrap w:val="0"/>
            <w:vAlign w:val="center"/>
          </w:tcPr>
          <w:p w14:paraId="1EEBD3F1">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8</w:t>
            </w:r>
          </w:p>
        </w:tc>
        <w:tc>
          <w:tcPr>
            <w:tcW w:w="2046" w:type="dxa"/>
            <w:tcBorders>
              <w:top w:val="single" w:color="000000" w:sz="6" w:space="0"/>
              <w:left w:val="single" w:color="000000" w:sz="6" w:space="0"/>
              <w:bottom w:val="single" w:color="000000" w:sz="6" w:space="0"/>
              <w:right w:val="single" w:color="000000" w:sz="6" w:space="0"/>
            </w:tcBorders>
            <w:noWrap w:val="0"/>
            <w:vAlign w:val="center"/>
          </w:tcPr>
          <w:p w14:paraId="3D0D084F">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项目分包个数</w:t>
            </w:r>
          </w:p>
        </w:tc>
        <w:tc>
          <w:tcPr>
            <w:tcW w:w="6517" w:type="dxa"/>
            <w:tcBorders>
              <w:top w:val="single" w:color="000000" w:sz="6" w:space="0"/>
              <w:left w:val="single" w:color="000000" w:sz="6" w:space="0"/>
              <w:bottom w:val="single" w:color="000000" w:sz="6" w:space="0"/>
              <w:right w:val="single" w:color="000000" w:sz="6" w:space="0"/>
            </w:tcBorders>
            <w:noWrap w:val="0"/>
            <w:vAlign w:val="center"/>
          </w:tcPr>
          <w:p w14:paraId="52913689">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本项目不分包</w:t>
            </w:r>
          </w:p>
        </w:tc>
      </w:tr>
      <w:tr w14:paraId="71958596">
        <w:tblPrEx>
          <w:tblCellMar>
            <w:top w:w="0" w:type="dxa"/>
            <w:left w:w="57" w:type="dxa"/>
            <w:bottom w:w="0" w:type="dxa"/>
            <w:right w:w="57" w:type="dxa"/>
          </w:tblCellMar>
        </w:tblPrEx>
        <w:trPr>
          <w:trHeight w:val="727" w:hRule="atLeast"/>
          <w:jc w:val="center"/>
        </w:trPr>
        <w:tc>
          <w:tcPr>
            <w:tcW w:w="650" w:type="dxa"/>
            <w:tcBorders>
              <w:top w:val="single" w:color="000000" w:sz="6" w:space="0"/>
              <w:left w:val="single" w:color="000000" w:sz="6" w:space="0"/>
              <w:bottom w:val="single" w:color="000000" w:sz="6" w:space="0"/>
              <w:right w:val="single" w:color="000000" w:sz="6" w:space="0"/>
            </w:tcBorders>
            <w:noWrap w:val="0"/>
            <w:vAlign w:val="center"/>
          </w:tcPr>
          <w:p w14:paraId="67D4A40F">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9</w:t>
            </w:r>
          </w:p>
        </w:tc>
        <w:tc>
          <w:tcPr>
            <w:tcW w:w="2046" w:type="dxa"/>
            <w:tcBorders>
              <w:top w:val="single" w:color="000000" w:sz="6" w:space="0"/>
              <w:left w:val="single" w:color="000000" w:sz="6" w:space="0"/>
              <w:bottom w:val="single" w:color="000000" w:sz="6" w:space="0"/>
              <w:right w:val="single" w:color="000000" w:sz="6" w:space="0"/>
            </w:tcBorders>
            <w:noWrap w:val="0"/>
            <w:vAlign w:val="center"/>
          </w:tcPr>
          <w:p w14:paraId="62B47275">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采购要求</w:t>
            </w:r>
          </w:p>
        </w:tc>
        <w:tc>
          <w:tcPr>
            <w:tcW w:w="6517" w:type="dxa"/>
            <w:tcBorders>
              <w:top w:val="single" w:color="000000" w:sz="6" w:space="0"/>
              <w:left w:val="single" w:color="000000" w:sz="6" w:space="0"/>
              <w:bottom w:val="single" w:color="000000" w:sz="6" w:space="0"/>
              <w:right w:val="single" w:color="000000" w:sz="6" w:space="0"/>
            </w:tcBorders>
            <w:noWrap w:val="0"/>
            <w:vAlign w:val="center"/>
          </w:tcPr>
          <w:p w14:paraId="7A1BDF84">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本项目主要对杂多县萨呼腾镇多那希望小学内综合教学楼、1号学生宿舍、2号学生宿舍、保育楼进行室内消防改造，及新建室外消防水池及配套室外消防管网。</w:t>
            </w:r>
          </w:p>
        </w:tc>
      </w:tr>
      <w:tr w14:paraId="47C4F813">
        <w:tblPrEx>
          <w:tblCellMar>
            <w:top w:w="0" w:type="dxa"/>
            <w:left w:w="57" w:type="dxa"/>
            <w:bottom w:w="0" w:type="dxa"/>
            <w:right w:w="57" w:type="dxa"/>
          </w:tblCellMar>
        </w:tblPrEx>
        <w:trPr>
          <w:trHeight w:val="362" w:hRule="atLeast"/>
          <w:jc w:val="center"/>
        </w:trPr>
        <w:tc>
          <w:tcPr>
            <w:tcW w:w="650" w:type="dxa"/>
            <w:tcBorders>
              <w:top w:val="single" w:color="000000" w:sz="6" w:space="0"/>
              <w:left w:val="single" w:color="000000" w:sz="6" w:space="0"/>
              <w:bottom w:val="single" w:color="000000" w:sz="6" w:space="0"/>
              <w:right w:val="single" w:color="000000" w:sz="6" w:space="0"/>
            </w:tcBorders>
            <w:noWrap w:val="0"/>
            <w:vAlign w:val="center"/>
          </w:tcPr>
          <w:p w14:paraId="67292E4F">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10</w:t>
            </w:r>
          </w:p>
        </w:tc>
        <w:tc>
          <w:tcPr>
            <w:tcW w:w="2046" w:type="dxa"/>
            <w:tcBorders>
              <w:top w:val="single" w:color="000000" w:sz="6" w:space="0"/>
              <w:left w:val="single" w:color="000000" w:sz="6" w:space="0"/>
              <w:bottom w:val="single" w:color="000000" w:sz="6" w:space="0"/>
              <w:right w:val="single" w:color="000000" w:sz="6" w:space="0"/>
            </w:tcBorders>
            <w:noWrap w:val="0"/>
            <w:vAlign w:val="center"/>
          </w:tcPr>
          <w:p w14:paraId="6FFD87FA">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供应商资格条件</w:t>
            </w:r>
          </w:p>
        </w:tc>
        <w:tc>
          <w:tcPr>
            <w:tcW w:w="6517" w:type="dxa"/>
            <w:tcBorders>
              <w:top w:val="single" w:color="000000" w:sz="6" w:space="0"/>
              <w:left w:val="single" w:color="000000" w:sz="6" w:space="0"/>
              <w:bottom w:val="single" w:color="000000" w:sz="6" w:space="0"/>
              <w:right w:val="single" w:color="000000" w:sz="6" w:space="0"/>
            </w:tcBorders>
            <w:noWrap w:val="0"/>
            <w:vAlign w:val="center"/>
          </w:tcPr>
          <w:p w14:paraId="0C2A822B">
            <w:pPr>
              <w:keepNext w:val="0"/>
              <w:keepLines w:val="0"/>
              <w:pageBreakBefore w:val="0"/>
              <w:widowControl/>
              <w:kinsoku/>
              <w:wordWrap/>
              <w:overflowPunct/>
              <w:topLinePunct w:val="0"/>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1、满足《中华人民共和国政府采购法》第二十二条规定，并提供以下资料：</w:t>
            </w:r>
          </w:p>
          <w:p w14:paraId="28985320">
            <w:pPr>
              <w:keepNext w:val="0"/>
              <w:keepLines w:val="0"/>
              <w:pageBreakBefore w:val="0"/>
              <w:widowControl/>
              <w:kinsoku/>
              <w:wordWrap/>
              <w:overflowPunct/>
              <w:topLinePunct w:val="0"/>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（1）供应商的营业执照等证明文件，自然人的身份证明；</w:t>
            </w:r>
          </w:p>
          <w:p w14:paraId="2AD89079">
            <w:pPr>
              <w:keepNext w:val="0"/>
              <w:keepLines w:val="0"/>
              <w:pageBreakBefore w:val="0"/>
              <w:widowControl/>
              <w:kinsoku/>
              <w:wordWrap/>
              <w:overflowPunct/>
              <w:topLinePunct w:val="0"/>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（2）财务状况报告，依法缴纳税收和社会保障资金的相关材料；</w:t>
            </w:r>
          </w:p>
          <w:p w14:paraId="08C8862C">
            <w:pPr>
              <w:keepNext w:val="0"/>
              <w:keepLines w:val="0"/>
              <w:pageBreakBefore w:val="0"/>
              <w:widowControl/>
              <w:kinsoku/>
              <w:wordWrap/>
              <w:overflowPunct/>
              <w:topLinePunct w:val="0"/>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（3）具备履行合同所必需的设备和专业技术能力的证明材料；</w:t>
            </w:r>
          </w:p>
          <w:p w14:paraId="52369969">
            <w:pPr>
              <w:keepNext w:val="0"/>
              <w:keepLines w:val="0"/>
              <w:pageBreakBefore w:val="0"/>
              <w:widowControl/>
              <w:kinsoku/>
              <w:wordWrap/>
              <w:overflowPunct/>
              <w:topLinePunct w:val="0"/>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（4）参加政府采购活动前3年内在经营活动中没有重大违法记录的书面声明；</w:t>
            </w:r>
          </w:p>
          <w:p w14:paraId="789D6830">
            <w:pPr>
              <w:keepNext w:val="0"/>
              <w:keepLines w:val="0"/>
              <w:pageBreakBefore w:val="0"/>
              <w:widowControl/>
              <w:kinsoku/>
              <w:wordWrap/>
              <w:overflowPunct/>
              <w:topLinePunct w:val="0"/>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（5）具备法律、行政法规规定的其他条件的证明材料。</w:t>
            </w:r>
          </w:p>
          <w:p w14:paraId="592CC7B6">
            <w:pPr>
              <w:keepNext w:val="0"/>
              <w:keepLines w:val="0"/>
              <w:pageBreakBefore w:val="0"/>
              <w:widowControl/>
              <w:kinsoku/>
              <w:wordWrap/>
              <w:overflowPunct/>
              <w:topLinePunct w:val="0"/>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2、落实政府采购政策需满足的资格要求：根据《政府采购促进中小企业发展管理办法》（财库【2020】46号）及《关于进一步加大政府采购支持中小企业力度的通知》（财库【2022】19号）要求，本项目全部面向中小企业采购，预留份额为100%。3、本项目的特定资格要求：</w:t>
            </w:r>
          </w:p>
          <w:p w14:paraId="0F4056F6">
            <w:pPr>
              <w:keepNext w:val="0"/>
              <w:keepLines w:val="0"/>
              <w:pageBreakBefore w:val="0"/>
              <w:widowControl/>
              <w:kinsoku/>
              <w:wordWrap/>
              <w:overflowPunct/>
              <w:topLinePunct w:val="0"/>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sz w:val="24"/>
                <w:szCs w:val="32"/>
                <w:highlight w:val="none"/>
                <w:lang w:eastAsia="zh-CN"/>
              </w:rPr>
              <w:t>供应商须具备消防设施工程专业承包</w:t>
            </w:r>
            <w:r>
              <w:rPr>
                <w:rFonts w:hint="eastAsia" w:cs="宋体"/>
                <w:color w:val="auto"/>
                <w:sz w:val="24"/>
                <w:szCs w:val="32"/>
                <w:highlight w:val="none"/>
                <w:lang w:val="en-US" w:eastAsia="zh-CN"/>
              </w:rPr>
              <w:t>二</w:t>
            </w:r>
            <w:r>
              <w:rPr>
                <w:rFonts w:hint="eastAsia" w:ascii="宋体" w:hAnsi="宋体" w:eastAsia="宋体" w:cs="宋体"/>
                <w:color w:val="auto"/>
                <w:sz w:val="24"/>
                <w:szCs w:val="32"/>
                <w:highlight w:val="none"/>
                <w:lang w:val="en-US" w:eastAsia="zh-CN"/>
              </w:rPr>
              <w:t>级</w:t>
            </w:r>
            <w:r>
              <w:rPr>
                <w:rFonts w:hint="eastAsia" w:cs="宋体"/>
                <w:color w:val="auto"/>
                <w:sz w:val="24"/>
                <w:szCs w:val="32"/>
                <w:highlight w:val="none"/>
                <w:lang w:val="en-US" w:eastAsia="zh-CN"/>
              </w:rPr>
              <w:t>（含）</w:t>
            </w:r>
            <w:r>
              <w:rPr>
                <w:rFonts w:hint="eastAsia" w:ascii="宋体" w:hAnsi="宋体" w:eastAsia="宋体" w:cs="宋体"/>
                <w:color w:val="auto"/>
                <w:sz w:val="24"/>
                <w:szCs w:val="32"/>
                <w:highlight w:val="none"/>
                <w:lang w:val="en-US" w:eastAsia="zh-CN"/>
              </w:rPr>
              <w:t>以上</w:t>
            </w:r>
            <w:r>
              <w:rPr>
                <w:rFonts w:hint="eastAsia" w:cs="宋体"/>
                <w:color w:val="auto"/>
                <w:sz w:val="24"/>
                <w:szCs w:val="32"/>
                <w:highlight w:val="none"/>
                <w:lang w:val="en-US" w:eastAsia="zh-CN"/>
              </w:rPr>
              <w:t>并且消防设施工程设计乙级（含）以上资质</w:t>
            </w:r>
            <w:r>
              <w:rPr>
                <w:rFonts w:hint="eastAsia" w:ascii="宋体" w:hAnsi="宋体" w:eastAsia="宋体" w:cs="宋体"/>
                <w:color w:val="auto"/>
                <w:highlight w:val="none"/>
              </w:rPr>
              <w:t>，具备有效的安全生产许可证，并在人员、设备资金等方面具有相应的施工能力；</w:t>
            </w:r>
          </w:p>
          <w:p w14:paraId="3EBB6EFA">
            <w:pPr>
              <w:keepNext w:val="0"/>
              <w:keepLines w:val="0"/>
              <w:pageBreakBefore w:val="0"/>
              <w:widowControl/>
              <w:kinsoku/>
              <w:wordWrap/>
              <w:overflowPunct/>
              <w:topLinePunct w:val="0"/>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（2）拟派项目经理须具备</w:t>
            </w:r>
            <w:r>
              <w:rPr>
                <w:rFonts w:hint="eastAsia" w:cs="宋体"/>
                <w:color w:val="auto"/>
                <w:sz w:val="24"/>
                <w:szCs w:val="32"/>
                <w:highlight w:val="none"/>
                <w:lang w:val="en-US" w:eastAsia="zh-CN"/>
              </w:rPr>
              <w:t>机电</w:t>
            </w:r>
            <w:r>
              <w:rPr>
                <w:rFonts w:hint="eastAsia" w:ascii="宋体" w:hAnsi="宋体" w:eastAsia="宋体" w:cs="宋体"/>
                <w:color w:val="auto"/>
                <w:highlight w:val="none"/>
              </w:rPr>
              <w:t>工程专业二级（含）以上注册建造师执业资格（注册单位应与投标单位一致），具备有效的安全生产考核合格证书，且未担任其他在施建设工程项目的项目经理；</w:t>
            </w:r>
          </w:p>
          <w:p w14:paraId="4D3F347A">
            <w:pPr>
              <w:keepNext w:val="0"/>
              <w:keepLines w:val="0"/>
              <w:pageBreakBefore w:val="0"/>
              <w:widowControl/>
              <w:kinsoku/>
              <w:wordWrap/>
              <w:overflowPunct/>
              <w:topLinePunct w:val="0"/>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（3）企业注册地不在青海省辖区内的企业,应提供青海省省外建设工程企业信息登记册。</w:t>
            </w:r>
          </w:p>
          <w:p w14:paraId="41A431C2">
            <w:pPr>
              <w:keepNext w:val="0"/>
              <w:keepLines w:val="0"/>
              <w:pageBreakBefore w:val="0"/>
              <w:widowControl/>
              <w:kinsoku/>
              <w:wordWrap/>
              <w:overflowPunct/>
              <w:topLinePunct w:val="0"/>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4、经信用中国（www.creditchina.gov.cn）、中国政府采购网（www.ccgp.gov.cn）等渠道查询后，列入失信被执行人、重大税收违法案件当事人名单、政府采购严重违法失信行为记录名单的，取消投标资格。；</w:t>
            </w:r>
          </w:p>
          <w:p w14:paraId="0DB55777">
            <w:pPr>
              <w:keepNext w:val="0"/>
              <w:keepLines w:val="0"/>
              <w:pageBreakBefore w:val="0"/>
              <w:widowControl/>
              <w:kinsoku/>
              <w:wordWrap/>
              <w:overflowPunct/>
              <w:topLinePunct w:val="0"/>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5、本项目接受以联合体方式进行投标。联合体投标的，应满足下列要求:(1)联合体成员应签订联合体投标协议，明确联合体成员各方拟承担的工作，明确联合体成员单位的责任和投标权利;(2)联合体单位数量不超过2家;(3)本项目的电子招标文件须由牵头人在网页专区下载，电子投标文件和投标保证金须由牵头人提交;(4)联合体各方不得再以自己名义单独或参加其他联合体在同一项目的投标;(5)联合体中标的，联合体各方应当共同与招标人签订工程总承包合同，就工程总承包项目承担连带责任。</w:t>
            </w:r>
          </w:p>
        </w:tc>
      </w:tr>
      <w:tr w14:paraId="3C899ABA">
        <w:tblPrEx>
          <w:tblCellMar>
            <w:top w:w="0" w:type="dxa"/>
            <w:left w:w="57" w:type="dxa"/>
            <w:bottom w:w="0" w:type="dxa"/>
            <w:right w:w="57" w:type="dxa"/>
          </w:tblCellMar>
        </w:tblPrEx>
        <w:trPr>
          <w:trHeight w:val="90" w:hRule="atLeast"/>
          <w:jc w:val="center"/>
        </w:trPr>
        <w:tc>
          <w:tcPr>
            <w:tcW w:w="650" w:type="dxa"/>
            <w:tcBorders>
              <w:top w:val="single" w:color="000000" w:sz="6" w:space="0"/>
              <w:left w:val="single" w:color="000000" w:sz="6" w:space="0"/>
              <w:bottom w:val="single" w:color="000000" w:sz="6" w:space="0"/>
              <w:right w:val="single" w:color="000000" w:sz="6" w:space="0"/>
            </w:tcBorders>
            <w:noWrap w:val="0"/>
            <w:vAlign w:val="center"/>
          </w:tcPr>
          <w:p w14:paraId="765E34D3">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11</w:t>
            </w:r>
          </w:p>
        </w:tc>
        <w:tc>
          <w:tcPr>
            <w:tcW w:w="2046" w:type="dxa"/>
            <w:tcBorders>
              <w:top w:val="single" w:color="000000" w:sz="6" w:space="0"/>
              <w:left w:val="single" w:color="000000" w:sz="6" w:space="0"/>
              <w:bottom w:val="single" w:color="000000" w:sz="6" w:space="0"/>
              <w:right w:val="single" w:color="000000" w:sz="6" w:space="0"/>
            </w:tcBorders>
            <w:noWrap w:val="0"/>
            <w:vAlign w:val="center"/>
          </w:tcPr>
          <w:p w14:paraId="7E8CBD73">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磋商保证金</w:t>
            </w:r>
          </w:p>
        </w:tc>
        <w:tc>
          <w:tcPr>
            <w:tcW w:w="6517" w:type="dxa"/>
            <w:tcBorders>
              <w:top w:val="single" w:color="000000" w:sz="6" w:space="0"/>
              <w:left w:val="single" w:color="000000" w:sz="6" w:space="0"/>
              <w:bottom w:val="single" w:color="000000" w:sz="6" w:space="0"/>
              <w:right w:val="single" w:color="000000" w:sz="6" w:space="0"/>
            </w:tcBorders>
            <w:noWrap w:val="0"/>
            <w:vAlign w:val="top"/>
          </w:tcPr>
          <w:p w14:paraId="06D40DB1">
            <w:pPr>
              <w:keepNext w:val="0"/>
              <w:keepLines w:val="0"/>
              <w:pageBreakBefore w:val="0"/>
              <w:widowControl/>
              <w:kinsoku/>
              <w:wordWrap/>
              <w:overflowPunct/>
              <w:topLinePunct w:val="0"/>
              <w:autoSpaceDE w:val="0"/>
              <w:autoSpaceDN w:val="0"/>
              <w:bidi w:val="0"/>
              <w:adjustRightInd/>
              <w:snapToGrid/>
              <w:spacing w:line="360" w:lineRule="auto"/>
              <w:textAlignment w:val="auto"/>
              <w:rPr>
                <w:rFonts w:hint="eastAsia" w:ascii="宋体" w:hAnsi="宋体" w:eastAsia="宋体" w:cs="宋体"/>
                <w:color w:val="auto"/>
                <w:highlight w:val="yellow"/>
                <w:lang w:val="en-US" w:eastAsia="zh-CN"/>
              </w:rPr>
            </w:pPr>
            <w:r>
              <w:rPr>
                <w:rFonts w:hint="eastAsia" w:ascii="宋体" w:hAnsi="宋体" w:eastAsia="宋体" w:cs="宋体"/>
                <w:color w:val="auto"/>
                <w:highlight w:val="none"/>
                <w:lang w:val="zh-CN"/>
              </w:rPr>
              <w:t>磋商保证金：</w:t>
            </w:r>
            <w:r>
              <w:rPr>
                <w:rFonts w:hint="eastAsia" w:cs="宋体"/>
                <w:color w:val="auto"/>
                <w:highlight w:val="none"/>
                <w:lang w:val="en-US" w:eastAsia="zh-CN"/>
              </w:rPr>
              <w:t>30000.00元（</w:t>
            </w:r>
            <w:r>
              <w:rPr>
                <w:rFonts w:hint="eastAsia" w:ascii="宋体" w:hAnsi="宋体" w:eastAsia="宋体" w:cs="宋体"/>
                <w:color w:val="auto"/>
                <w:highlight w:val="none"/>
                <w:lang w:val="zh-CN"/>
              </w:rPr>
              <w:t>大写：</w:t>
            </w:r>
            <w:r>
              <w:rPr>
                <w:rFonts w:hint="eastAsia" w:cs="宋体"/>
                <w:color w:val="auto"/>
                <w:highlight w:val="none"/>
                <w:lang w:val="en-US" w:eastAsia="zh-CN"/>
              </w:rPr>
              <w:t>叁万元整）</w:t>
            </w:r>
          </w:p>
          <w:p w14:paraId="32B2E6B1">
            <w:pPr>
              <w:keepNext w:val="0"/>
              <w:keepLines w:val="0"/>
              <w:pageBreakBefore w:val="0"/>
              <w:widowControl/>
              <w:kinsoku/>
              <w:wordWrap/>
              <w:overflowPunct/>
              <w:topLinePunct w:val="0"/>
              <w:autoSpaceDE w:val="0"/>
              <w:autoSpaceDN w:val="0"/>
              <w:bidi w:val="0"/>
              <w:adjustRightInd/>
              <w:snapToGrid/>
              <w:spacing w:line="360" w:lineRule="auto"/>
              <w:textAlignment w:val="auto"/>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收款单位：</w:t>
            </w:r>
            <w:r>
              <w:rPr>
                <w:rFonts w:hint="eastAsia" w:cs="宋体"/>
                <w:color w:val="auto"/>
                <w:highlight w:val="none"/>
                <w:lang w:val="zh-CN" w:eastAsia="zh-CN"/>
              </w:rPr>
              <w:t>青海信泽项目管理有限公司</w:t>
            </w:r>
          </w:p>
          <w:p w14:paraId="31ACC7E4">
            <w:pPr>
              <w:keepNext w:val="0"/>
              <w:keepLines w:val="0"/>
              <w:pageBreakBefore w:val="0"/>
              <w:widowControl/>
              <w:kinsoku/>
              <w:wordWrap/>
              <w:overflowPunct/>
              <w:topLinePunct w:val="0"/>
              <w:autoSpaceDE w:val="0"/>
              <w:autoSpaceDN w:val="0"/>
              <w:bidi w:val="0"/>
              <w:adjustRightInd/>
              <w:snapToGrid/>
              <w:spacing w:line="360" w:lineRule="auto"/>
              <w:textAlignment w:val="auto"/>
              <w:rPr>
                <w:rFonts w:hint="eastAsia" w:ascii="宋体" w:hAnsi="宋体" w:eastAsia="宋体" w:cs="宋体"/>
                <w:color w:val="auto"/>
                <w:highlight w:val="none"/>
                <w:lang w:val="zh-CN" w:eastAsia="zh-CN"/>
              </w:rPr>
            </w:pPr>
            <w:r>
              <w:rPr>
                <w:rFonts w:hint="eastAsia" w:ascii="宋体" w:hAnsi="宋体" w:eastAsia="宋体" w:cs="宋体"/>
                <w:color w:val="auto"/>
                <w:highlight w:val="none"/>
                <w:lang w:val="zh-CN"/>
              </w:rPr>
              <w:t>开户行：</w:t>
            </w:r>
            <w:r>
              <w:rPr>
                <w:rFonts w:hint="eastAsia" w:cs="宋体"/>
                <w:kern w:val="0"/>
                <w:sz w:val="24"/>
                <w:lang w:eastAsia="zh-CN"/>
              </w:rPr>
              <w:t>中国银行股份有限公司西宁市商业巷支行</w:t>
            </w:r>
          </w:p>
          <w:p w14:paraId="32F90280">
            <w:pPr>
              <w:keepNext w:val="0"/>
              <w:keepLines w:val="0"/>
              <w:pageBreakBefore w:val="0"/>
              <w:widowControl/>
              <w:kinsoku/>
              <w:wordWrap/>
              <w:overflowPunct/>
              <w:topLinePunct w:val="0"/>
              <w:autoSpaceDE w:val="0"/>
              <w:autoSpaceDN w:val="0"/>
              <w:bidi w:val="0"/>
              <w:adjustRightInd/>
              <w:snapToGrid/>
              <w:spacing w:line="360" w:lineRule="auto"/>
              <w:textAlignment w:val="auto"/>
              <w:rPr>
                <w:rFonts w:hint="eastAsia" w:cs="宋体"/>
                <w:kern w:val="0"/>
                <w:sz w:val="24"/>
                <w:lang w:eastAsia="zh-CN"/>
              </w:rPr>
            </w:pPr>
            <w:r>
              <w:rPr>
                <w:rFonts w:hint="eastAsia" w:ascii="宋体" w:hAnsi="宋体" w:eastAsia="宋体" w:cs="宋体"/>
                <w:color w:val="auto"/>
                <w:highlight w:val="none"/>
                <w:lang w:val="zh-CN"/>
              </w:rPr>
              <w:t>银行账号：</w:t>
            </w:r>
            <w:r>
              <w:rPr>
                <w:rFonts w:hint="eastAsia" w:cs="宋体"/>
                <w:kern w:val="0"/>
                <w:sz w:val="24"/>
                <w:lang w:eastAsia="zh-CN"/>
              </w:rPr>
              <w:t>105080299678</w:t>
            </w:r>
          </w:p>
          <w:p w14:paraId="59B37C08">
            <w:pPr>
              <w:keepNext w:val="0"/>
              <w:keepLines w:val="0"/>
              <w:pageBreakBefore w:val="0"/>
              <w:widowControl/>
              <w:kinsoku/>
              <w:wordWrap/>
              <w:overflowPunct/>
              <w:topLinePunct w:val="0"/>
              <w:autoSpaceDE w:val="0"/>
              <w:autoSpaceDN w:val="0"/>
              <w:bidi w:val="0"/>
              <w:adjustRightInd/>
              <w:snapToGrid/>
              <w:spacing w:line="360" w:lineRule="auto"/>
              <w:textAlignment w:val="auto"/>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提交时间：供应商在磋商截止日期前，以银行到账时间为准。</w:t>
            </w:r>
          </w:p>
        </w:tc>
      </w:tr>
      <w:tr w14:paraId="48F092F0">
        <w:tblPrEx>
          <w:tblCellMar>
            <w:top w:w="0" w:type="dxa"/>
            <w:left w:w="57" w:type="dxa"/>
            <w:bottom w:w="0" w:type="dxa"/>
            <w:right w:w="57" w:type="dxa"/>
          </w:tblCellMar>
        </w:tblPrEx>
        <w:trPr>
          <w:trHeight w:val="1440" w:hRule="atLeast"/>
          <w:jc w:val="center"/>
        </w:trPr>
        <w:tc>
          <w:tcPr>
            <w:tcW w:w="650" w:type="dxa"/>
            <w:tcBorders>
              <w:top w:val="single" w:color="000000" w:sz="6" w:space="0"/>
              <w:left w:val="single" w:color="000000" w:sz="6" w:space="0"/>
              <w:bottom w:val="single" w:color="000000" w:sz="6" w:space="0"/>
              <w:right w:val="single" w:color="000000" w:sz="6" w:space="0"/>
            </w:tcBorders>
            <w:noWrap w:val="0"/>
            <w:vAlign w:val="center"/>
          </w:tcPr>
          <w:p w14:paraId="6F8FD61D">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12</w:t>
            </w:r>
          </w:p>
        </w:tc>
        <w:tc>
          <w:tcPr>
            <w:tcW w:w="2046" w:type="dxa"/>
            <w:tcBorders>
              <w:top w:val="single" w:color="000000" w:sz="6" w:space="0"/>
              <w:left w:val="single" w:color="000000" w:sz="6" w:space="0"/>
              <w:bottom w:val="single" w:color="000000" w:sz="6" w:space="0"/>
              <w:right w:val="single" w:color="000000" w:sz="6" w:space="0"/>
            </w:tcBorders>
            <w:noWrap w:val="0"/>
            <w:vAlign w:val="center"/>
          </w:tcPr>
          <w:p w14:paraId="5342918E">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提交方式</w:t>
            </w:r>
          </w:p>
        </w:tc>
        <w:tc>
          <w:tcPr>
            <w:tcW w:w="6517" w:type="dxa"/>
            <w:tcBorders>
              <w:top w:val="single" w:color="000000" w:sz="6" w:space="0"/>
              <w:left w:val="single" w:color="000000" w:sz="6" w:space="0"/>
              <w:bottom w:val="single" w:color="000000" w:sz="6" w:space="0"/>
              <w:right w:val="single" w:color="000000" w:sz="6" w:space="0"/>
            </w:tcBorders>
            <w:noWrap w:val="0"/>
            <w:vAlign w:val="center"/>
          </w:tcPr>
          <w:p w14:paraId="5F57291B">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提交方式：磋商保证金应当以支票、汇票、本票或者金融机构、担保机构出具的保函等非现金形式提交。通过银行转账的，必须由供应商汇（转）入采购代理机构指定账户。</w:t>
            </w:r>
          </w:p>
          <w:p w14:paraId="1311E554">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供应商未按照磋商文件要求提交磋商保证金的，磋商无效。</w:t>
            </w:r>
          </w:p>
        </w:tc>
      </w:tr>
      <w:tr w14:paraId="21CD4CF9">
        <w:tblPrEx>
          <w:tblCellMar>
            <w:top w:w="0" w:type="dxa"/>
            <w:left w:w="57" w:type="dxa"/>
            <w:bottom w:w="0" w:type="dxa"/>
            <w:right w:w="57" w:type="dxa"/>
          </w:tblCellMar>
        </w:tblPrEx>
        <w:trPr>
          <w:trHeight w:val="1083" w:hRule="atLeast"/>
          <w:jc w:val="center"/>
        </w:trPr>
        <w:tc>
          <w:tcPr>
            <w:tcW w:w="650" w:type="dxa"/>
            <w:tcBorders>
              <w:top w:val="single" w:color="000000" w:sz="6" w:space="0"/>
              <w:left w:val="single" w:color="000000" w:sz="6" w:space="0"/>
              <w:bottom w:val="single" w:color="000000" w:sz="6" w:space="0"/>
              <w:right w:val="single" w:color="000000" w:sz="6" w:space="0"/>
            </w:tcBorders>
            <w:noWrap w:val="0"/>
            <w:vAlign w:val="center"/>
          </w:tcPr>
          <w:p w14:paraId="6083369B">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13</w:t>
            </w:r>
          </w:p>
        </w:tc>
        <w:tc>
          <w:tcPr>
            <w:tcW w:w="2046" w:type="dxa"/>
            <w:tcBorders>
              <w:top w:val="single" w:color="000000" w:sz="6" w:space="0"/>
              <w:left w:val="single" w:color="000000" w:sz="6" w:space="0"/>
              <w:bottom w:val="single" w:color="000000" w:sz="6" w:space="0"/>
              <w:right w:val="single" w:color="000000" w:sz="6" w:space="0"/>
            </w:tcBorders>
            <w:noWrap w:val="0"/>
            <w:vAlign w:val="center"/>
          </w:tcPr>
          <w:p w14:paraId="11432646">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磋商保证金退还</w:t>
            </w:r>
          </w:p>
        </w:tc>
        <w:tc>
          <w:tcPr>
            <w:tcW w:w="6517" w:type="dxa"/>
            <w:tcBorders>
              <w:top w:val="single" w:color="000000" w:sz="6" w:space="0"/>
              <w:left w:val="single" w:color="000000" w:sz="6" w:space="0"/>
              <w:bottom w:val="single" w:color="000000" w:sz="6" w:space="0"/>
              <w:right w:val="single" w:color="000000" w:sz="6" w:space="0"/>
            </w:tcBorders>
            <w:noWrap w:val="0"/>
            <w:vAlign w:val="center"/>
          </w:tcPr>
          <w:p w14:paraId="147184E7">
            <w:pPr>
              <w:keepNext w:val="0"/>
              <w:keepLines w:val="0"/>
              <w:pageBreakBefore w:val="0"/>
              <w:widowControl/>
              <w:kinsoku/>
              <w:wordWrap/>
              <w:overflowPunct/>
              <w:topLinePunct w:val="0"/>
              <w:bidi w:val="0"/>
              <w:adjustRightInd/>
              <w:snapToGrid/>
              <w:spacing w:line="360" w:lineRule="auto"/>
              <w:jc w:val="both"/>
              <w:textAlignment w:val="auto"/>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未成交供应商的磋商保证金自成交通知书发出之日起5个工作日内退还（不退现金）；成交供应商的磋商保证金，自政府采购合同签订之日起5个工作日内退还（不退现金）。</w:t>
            </w:r>
          </w:p>
        </w:tc>
      </w:tr>
      <w:tr w14:paraId="7D0898BA">
        <w:tblPrEx>
          <w:tblCellMar>
            <w:top w:w="0" w:type="dxa"/>
            <w:left w:w="57" w:type="dxa"/>
            <w:bottom w:w="0" w:type="dxa"/>
            <w:right w:w="57" w:type="dxa"/>
          </w:tblCellMar>
        </w:tblPrEx>
        <w:trPr>
          <w:trHeight w:val="2362" w:hRule="atLeast"/>
          <w:jc w:val="center"/>
        </w:trPr>
        <w:tc>
          <w:tcPr>
            <w:tcW w:w="650" w:type="dxa"/>
            <w:tcBorders>
              <w:top w:val="single" w:color="000000" w:sz="6" w:space="0"/>
              <w:left w:val="single" w:color="000000" w:sz="6" w:space="0"/>
              <w:bottom w:val="single" w:color="000000" w:sz="6" w:space="0"/>
              <w:right w:val="single" w:color="000000" w:sz="6" w:space="0"/>
            </w:tcBorders>
            <w:noWrap w:val="0"/>
            <w:vAlign w:val="center"/>
          </w:tcPr>
          <w:p w14:paraId="01E48265">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14</w:t>
            </w:r>
          </w:p>
        </w:tc>
        <w:tc>
          <w:tcPr>
            <w:tcW w:w="2046" w:type="dxa"/>
            <w:tcBorders>
              <w:top w:val="single" w:color="000000" w:sz="6" w:space="0"/>
              <w:left w:val="single" w:color="000000" w:sz="6" w:space="0"/>
              <w:bottom w:val="single" w:color="000000" w:sz="6" w:space="0"/>
              <w:right w:val="single" w:color="000000" w:sz="6" w:space="0"/>
            </w:tcBorders>
            <w:noWrap w:val="0"/>
            <w:vAlign w:val="center"/>
          </w:tcPr>
          <w:p w14:paraId="746B6C5A">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磋商文件编制要求</w:t>
            </w:r>
          </w:p>
        </w:tc>
        <w:tc>
          <w:tcPr>
            <w:tcW w:w="6517" w:type="dxa"/>
            <w:tcBorders>
              <w:top w:val="single" w:color="000000" w:sz="6" w:space="0"/>
              <w:left w:val="single" w:color="000000" w:sz="6" w:space="0"/>
              <w:bottom w:val="single" w:color="000000" w:sz="6" w:space="0"/>
              <w:right w:val="single" w:color="000000" w:sz="6" w:space="0"/>
            </w:tcBorders>
            <w:noWrap w:val="0"/>
            <w:vAlign w:val="center"/>
          </w:tcPr>
          <w:p w14:paraId="21F95A2F">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1.</w:t>
            </w:r>
            <w:r>
              <w:rPr>
                <w:rFonts w:hint="eastAsia" w:ascii="宋体" w:hAnsi="宋体" w:cs="宋体"/>
                <w:color w:val="000000"/>
                <w:kern w:val="0"/>
                <w:lang w:val="zh-CN"/>
              </w:rPr>
              <w:t>供应商须登录政采云客户端进行电子标书制作，并在规定时间前上传。</w:t>
            </w:r>
          </w:p>
          <w:p w14:paraId="538F8FEA">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2.允许供应商在提交最后报价之前声明撤回磋商响应文件，但提交最后报价之后不得撤回其投标，否则其磋商保证金将不予退还。</w:t>
            </w:r>
          </w:p>
        </w:tc>
      </w:tr>
      <w:tr w14:paraId="48E27FA8">
        <w:tblPrEx>
          <w:tblCellMar>
            <w:top w:w="0" w:type="dxa"/>
            <w:left w:w="57" w:type="dxa"/>
            <w:bottom w:w="0" w:type="dxa"/>
            <w:right w:w="57" w:type="dxa"/>
          </w:tblCellMar>
        </w:tblPrEx>
        <w:trPr>
          <w:trHeight w:val="1023" w:hRule="atLeast"/>
          <w:jc w:val="center"/>
        </w:trPr>
        <w:tc>
          <w:tcPr>
            <w:tcW w:w="650" w:type="dxa"/>
            <w:tcBorders>
              <w:top w:val="single" w:color="000000" w:sz="6" w:space="0"/>
              <w:left w:val="single" w:color="000000" w:sz="6" w:space="0"/>
              <w:bottom w:val="single" w:color="000000" w:sz="6" w:space="0"/>
              <w:right w:val="single" w:color="000000" w:sz="6" w:space="0"/>
            </w:tcBorders>
            <w:noWrap w:val="0"/>
            <w:vAlign w:val="center"/>
          </w:tcPr>
          <w:p w14:paraId="78F5CA6D">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15</w:t>
            </w:r>
          </w:p>
        </w:tc>
        <w:tc>
          <w:tcPr>
            <w:tcW w:w="2046" w:type="dxa"/>
            <w:tcBorders>
              <w:top w:val="single" w:color="000000" w:sz="6" w:space="0"/>
              <w:left w:val="single" w:color="000000" w:sz="6" w:space="0"/>
              <w:bottom w:val="single" w:color="000000" w:sz="6" w:space="0"/>
              <w:right w:val="single" w:color="000000" w:sz="6" w:space="0"/>
            </w:tcBorders>
            <w:noWrap w:val="0"/>
            <w:vAlign w:val="center"/>
          </w:tcPr>
          <w:p w14:paraId="01539D8F">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磋商文件的密封</w:t>
            </w:r>
          </w:p>
        </w:tc>
        <w:tc>
          <w:tcPr>
            <w:tcW w:w="6517" w:type="dxa"/>
            <w:tcBorders>
              <w:top w:val="single" w:color="000000" w:sz="6" w:space="0"/>
              <w:left w:val="single" w:color="000000" w:sz="6" w:space="0"/>
              <w:bottom w:val="single" w:color="000000" w:sz="6" w:space="0"/>
              <w:right w:val="single" w:color="000000" w:sz="6" w:space="0"/>
            </w:tcBorders>
            <w:noWrap w:val="0"/>
            <w:vAlign w:val="center"/>
          </w:tcPr>
          <w:p w14:paraId="7AD90457">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供应商须登录政采云客户端进行电子标书制作，并在规定时间前上传。</w:t>
            </w:r>
          </w:p>
        </w:tc>
      </w:tr>
      <w:tr w14:paraId="4D740FBC">
        <w:tblPrEx>
          <w:tblCellMar>
            <w:top w:w="0" w:type="dxa"/>
            <w:left w:w="57" w:type="dxa"/>
            <w:bottom w:w="0" w:type="dxa"/>
            <w:right w:w="57" w:type="dxa"/>
          </w:tblCellMar>
        </w:tblPrEx>
        <w:trPr>
          <w:trHeight w:val="465" w:hRule="atLeast"/>
          <w:jc w:val="center"/>
        </w:trPr>
        <w:tc>
          <w:tcPr>
            <w:tcW w:w="650" w:type="dxa"/>
            <w:tcBorders>
              <w:top w:val="single" w:color="000000" w:sz="6" w:space="0"/>
              <w:left w:val="single" w:color="000000" w:sz="6" w:space="0"/>
              <w:bottom w:val="single" w:color="000000" w:sz="6" w:space="0"/>
              <w:right w:val="single" w:color="000000" w:sz="6" w:space="0"/>
            </w:tcBorders>
            <w:noWrap w:val="0"/>
            <w:vAlign w:val="center"/>
          </w:tcPr>
          <w:p w14:paraId="7C8DC3FB">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16</w:t>
            </w:r>
          </w:p>
        </w:tc>
        <w:tc>
          <w:tcPr>
            <w:tcW w:w="2046" w:type="dxa"/>
            <w:tcBorders>
              <w:top w:val="single" w:color="000000" w:sz="6" w:space="0"/>
              <w:left w:val="single" w:color="000000" w:sz="6" w:space="0"/>
              <w:bottom w:val="single" w:color="000000" w:sz="6" w:space="0"/>
              <w:right w:val="single" w:color="000000" w:sz="6" w:space="0"/>
            </w:tcBorders>
            <w:noWrap w:val="0"/>
            <w:vAlign w:val="center"/>
          </w:tcPr>
          <w:p w14:paraId="12694771">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递交</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lang w:val="zh-CN"/>
              </w:rPr>
              <w:t>文件方式</w:t>
            </w:r>
          </w:p>
        </w:tc>
        <w:tc>
          <w:tcPr>
            <w:tcW w:w="6517" w:type="dxa"/>
            <w:tcBorders>
              <w:top w:val="single" w:color="000000" w:sz="6" w:space="0"/>
              <w:left w:val="single" w:color="000000" w:sz="6" w:space="0"/>
              <w:bottom w:val="single" w:color="000000" w:sz="6" w:space="0"/>
              <w:right w:val="single" w:color="000000" w:sz="6" w:space="0"/>
            </w:tcBorders>
            <w:noWrap w:val="0"/>
            <w:vAlign w:val="center"/>
          </w:tcPr>
          <w:p w14:paraId="5B52FF3E">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请登录政采云投标客户端投标</w:t>
            </w:r>
          </w:p>
        </w:tc>
      </w:tr>
      <w:tr w14:paraId="2B275EAB">
        <w:tblPrEx>
          <w:tblCellMar>
            <w:top w:w="0" w:type="dxa"/>
            <w:left w:w="57" w:type="dxa"/>
            <w:bottom w:w="0" w:type="dxa"/>
            <w:right w:w="57" w:type="dxa"/>
          </w:tblCellMar>
        </w:tblPrEx>
        <w:trPr>
          <w:trHeight w:val="667" w:hRule="atLeast"/>
          <w:jc w:val="center"/>
        </w:trPr>
        <w:tc>
          <w:tcPr>
            <w:tcW w:w="650" w:type="dxa"/>
            <w:tcBorders>
              <w:top w:val="single" w:color="000000" w:sz="6" w:space="0"/>
              <w:left w:val="single" w:color="000000" w:sz="6" w:space="0"/>
              <w:bottom w:val="single" w:color="000000" w:sz="6" w:space="0"/>
              <w:right w:val="single" w:color="000000" w:sz="6" w:space="0"/>
            </w:tcBorders>
            <w:noWrap w:val="0"/>
            <w:vAlign w:val="center"/>
          </w:tcPr>
          <w:p w14:paraId="4DB2A2EA">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17</w:t>
            </w:r>
          </w:p>
        </w:tc>
        <w:tc>
          <w:tcPr>
            <w:tcW w:w="2046" w:type="dxa"/>
            <w:tcBorders>
              <w:top w:val="single" w:color="000000" w:sz="6" w:space="0"/>
              <w:left w:val="single" w:color="000000" w:sz="6" w:space="0"/>
              <w:bottom w:val="single" w:color="000000" w:sz="6" w:space="0"/>
              <w:right w:val="single" w:color="000000" w:sz="6" w:space="0"/>
            </w:tcBorders>
            <w:noWrap w:val="0"/>
            <w:vAlign w:val="center"/>
          </w:tcPr>
          <w:p w14:paraId="55761B29">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响应文件提交截止时间</w:t>
            </w:r>
          </w:p>
        </w:tc>
        <w:tc>
          <w:tcPr>
            <w:tcW w:w="6517" w:type="dxa"/>
            <w:tcBorders>
              <w:top w:val="single" w:color="000000" w:sz="6" w:space="0"/>
              <w:left w:val="single" w:color="000000" w:sz="6" w:space="0"/>
              <w:bottom w:val="single" w:color="000000" w:sz="6" w:space="0"/>
              <w:right w:val="single" w:color="000000" w:sz="6" w:space="0"/>
            </w:tcBorders>
            <w:noWrap w:val="0"/>
            <w:vAlign w:val="center"/>
          </w:tcPr>
          <w:p w14:paraId="216585E9">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highlight w:val="none"/>
                <w:lang w:val="zh-CN"/>
              </w:rPr>
            </w:pPr>
            <w:r>
              <w:rPr>
                <w:rFonts w:hint="eastAsia" w:cs="宋体"/>
                <w:color w:val="000000" w:themeColor="text1"/>
                <w:highlight w:val="none"/>
                <w:u w:val="none"/>
                <w:lang w:eastAsia="zh-CN"/>
                <w14:textFill>
                  <w14:solidFill>
                    <w14:schemeClr w14:val="tx1"/>
                  </w14:solidFill>
                </w14:textFill>
              </w:rPr>
              <w:t>2026年4月30日09点30分</w:t>
            </w:r>
            <w:r>
              <w:rPr>
                <w:rFonts w:hint="eastAsia" w:ascii="宋体" w:hAnsi="宋体" w:eastAsia="宋体" w:cs="宋体"/>
                <w:color w:val="auto"/>
                <w:highlight w:val="none"/>
                <w:lang w:val="zh-CN"/>
              </w:rPr>
              <w:t>（</w:t>
            </w:r>
            <w:r>
              <w:rPr>
                <w:rFonts w:hint="eastAsia" w:ascii="宋体" w:hAnsi="宋体" w:eastAsia="宋体" w:cs="宋体"/>
                <w:color w:val="auto"/>
                <w:highlight w:val="none"/>
                <w:lang w:val="en-US" w:eastAsia="zh-CN"/>
              </w:rPr>
              <w:t>北京时间</w:t>
            </w:r>
            <w:r>
              <w:rPr>
                <w:rFonts w:hint="eastAsia" w:ascii="宋体" w:hAnsi="宋体" w:eastAsia="宋体" w:cs="宋体"/>
                <w:color w:val="auto"/>
                <w:highlight w:val="none"/>
                <w:lang w:val="zh-CN"/>
              </w:rPr>
              <w:t>）</w:t>
            </w:r>
          </w:p>
        </w:tc>
      </w:tr>
      <w:tr w14:paraId="6B55A66C">
        <w:tblPrEx>
          <w:tblCellMar>
            <w:top w:w="0" w:type="dxa"/>
            <w:left w:w="57" w:type="dxa"/>
            <w:bottom w:w="0" w:type="dxa"/>
            <w:right w:w="57" w:type="dxa"/>
          </w:tblCellMar>
        </w:tblPrEx>
        <w:trPr>
          <w:trHeight w:val="495" w:hRule="atLeast"/>
          <w:jc w:val="center"/>
        </w:trPr>
        <w:tc>
          <w:tcPr>
            <w:tcW w:w="650" w:type="dxa"/>
            <w:tcBorders>
              <w:top w:val="single" w:color="000000" w:sz="6" w:space="0"/>
              <w:left w:val="single" w:color="000000" w:sz="6" w:space="0"/>
              <w:bottom w:val="single" w:color="000000" w:sz="6" w:space="0"/>
              <w:right w:val="single" w:color="000000" w:sz="6" w:space="0"/>
            </w:tcBorders>
            <w:noWrap w:val="0"/>
            <w:vAlign w:val="center"/>
          </w:tcPr>
          <w:p w14:paraId="76E6F8A2">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18</w:t>
            </w:r>
          </w:p>
        </w:tc>
        <w:tc>
          <w:tcPr>
            <w:tcW w:w="2046" w:type="dxa"/>
            <w:tcBorders>
              <w:top w:val="single" w:color="000000" w:sz="6" w:space="0"/>
              <w:left w:val="single" w:color="000000" w:sz="6" w:space="0"/>
              <w:bottom w:val="single" w:color="000000" w:sz="6" w:space="0"/>
              <w:right w:val="single" w:color="000000" w:sz="6" w:space="0"/>
            </w:tcBorders>
            <w:noWrap w:val="0"/>
            <w:vAlign w:val="center"/>
          </w:tcPr>
          <w:p w14:paraId="1750A7E9">
            <w:pPr>
              <w:keepNext w:val="0"/>
              <w:keepLines w:val="0"/>
              <w:pageBreakBefore w:val="0"/>
              <w:widowControl/>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响应文件开启时间</w:t>
            </w:r>
          </w:p>
        </w:tc>
        <w:tc>
          <w:tcPr>
            <w:tcW w:w="6517" w:type="dxa"/>
            <w:tcBorders>
              <w:top w:val="single" w:color="000000" w:sz="6" w:space="0"/>
              <w:left w:val="single" w:color="000000" w:sz="6" w:space="0"/>
              <w:bottom w:val="single" w:color="000000" w:sz="6" w:space="0"/>
              <w:right w:val="single" w:color="000000" w:sz="6" w:space="0"/>
            </w:tcBorders>
            <w:noWrap w:val="0"/>
            <w:vAlign w:val="center"/>
          </w:tcPr>
          <w:p w14:paraId="0DE647A4">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highlight w:val="none"/>
                <w:lang w:val="zh-CN"/>
              </w:rPr>
            </w:pPr>
            <w:r>
              <w:rPr>
                <w:rFonts w:hint="eastAsia" w:cs="宋体"/>
                <w:color w:val="000000" w:themeColor="text1"/>
                <w:highlight w:val="none"/>
                <w:u w:val="none"/>
                <w:lang w:eastAsia="zh-CN"/>
                <w14:textFill>
                  <w14:solidFill>
                    <w14:schemeClr w14:val="tx1"/>
                  </w14:solidFill>
                </w14:textFill>
              </w:rPr>
              <w:t>2026年4月30日09点30分</w:t>
            </w:r>
            <w:r>
              <w:rPr>
                <w:rFonts w:hint="eastAsia" w:ascii="宋体" w:hAnsi="宋体" w:eastAsia="宋体" w:cs="宋体"/>
                <w:color w:val="auto"/>
                <w:highlight w:val="none"/>
                <w:lang w:val="zh-CN"/>
              </w:rPr>
              <w:t>（</w:t>
            </w:r>
            <w:r>
              <w:rPr>
                <w:rFonts w:hint="eastAsia" w:ascii="宋体" w:hAnsi="宋体" w:eastAsia="宋体" w:cs="宋体"/>
                <w:color w:val="auto"/>
                <w:highlight w:val="none"/>
                <w:lang w:val="en-US" w:eastAsia="zh-CN"/>
              </w:rPr>
              <w:t>北京时间</w:t>
            </w:r>
            <w:r>
              <w:rPr>
                <w:rFonts w:hint="eastAsia" w:ascii="宋体" w:hAnsi="宋体" w:eastAsia="宋体" w:cs="宋体"/>
                <w:color w:val="auto"/>
                <w:highlight w:val="none"/>
                <w:lang w:val="zh-CN"/>
              </w:rPr>
              <w:t>）</w:t>
            </w:r>
          </w:p>
        </w:tc>
      </w:tr>
      <w:tr w14:paraId="709D556F">
        <w:tblPrEx>
          <w:tblCellMar>
            <w:top w:w="0" w:type="dxa"/>
            <w:left w:w="57" w:type="dxa"/>
            <w:bottom w:w="0" w:type="dxa"/>
            <w:right w:w="57" w:type="dxa"/>
          </w:tblCellMar>
        </w:tblPrEx>
        <w:trPr>
          <w:trHeight w:val="1038" w:hRule="atLeast"/>
          <w:jc w:val="center"/>
        </w:trPr>
        <w:tc>
          <w:tcPr>
            <w:tcW w:w="650" w:type="dxa"/>
            <w:tcBorders>
              <w:top w:val="single" w:color="000000" w:sz="6" w:space="0"/>
              <w:left w:val="single" w:color="000000" w:sz="6" w:space="0"/>
              <w:bottom w:val="single" w:color="000000" w:sz="6" w:space="0"/>
              <w:right w:val="single" w:color="000000" w:sz="6" w:space="0"/>
            </w:tcBorders>
            <w:noWrap w:val="0"/>
            <w:vAlign w:val="center"/>
          </w:tcPr>
          <w:p w14:paraId="120D1658">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19</w:t>
            </w:r>
          </w:p>
        </w:tc>
        <w:tc>
          <w:tcPr>
            <w:tcW w:w="2046" w:type="dxa"/>
            <w:tcBorders>
              <w:top w:val="single" w:color="000000" w:sz="6" w:space="0"/>
              <w:left w:val="single" w:color="000000" w:sz="6" w:space="0"/>
              <w:bottom w:val="single" w:color="000000" w:sz="6" w:space="0"/>
              <w:right w:val="single" w:color="000000" w:sz="6" w:space="0"/>
            </w:tcBorders>
            <w:noWrap w:val="0"/>
            <w:vAlign w:val="center"/>
          </w:tcPr>
          <w:p w14:paraId="4D6DA625">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答疑澄清方式</w:t>
            </w:r>
          </w:p>
        </w:tc>
        <w:tc>
          <w:tcPr>
            <w:tcW w:w="6517" w:type="dxa"/>
            <w:tcBorders>
              <w:top w:val="single" w:color="000000" w:sz="6" w:space="0"/>
              <w:left w:val="single" w:color="000000" w:sz="6" w:space="0"/>
              <w:bottom w:val="single" w:color="000000" w:sz="6" w:space="0"/>
              <w:right w:val="single" w:color="000000" w:sz="6" w:space="0"/>
            </w:tcBorders>
            <w:noWrap w:val="0"/>
            <w:vAlign w:val="center"/>
          </w:tcPr>
          <w:p w14:paraId="71F97A62">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采用</w:t>
            </w:r>
            <w:r>
              <w:rPr>
                <w:rFonts w:hint="eastAsia" w:cs="宋体"/>
                <w:color w:val="auto"/>
                <w:highlight w:val="none"/>
                <w:lang w:val="en-US" w:eastAsia="zh-CN"/>
              </w:rPr>
              <w:t>网上</w:t>
            </w:r>
            <w:r>
              <w:rPr>
                <w:rFonts w:hint="eastAsia" w:ascii="宋体" w:hAnsi="宋体" w:eastAsia="宋体" w:cs="宋体"/>
                <w:color w:val="auto"/>
                <w:highlight w:val="none"/>
                <w:lang w:val="zh-CN"/>
              </w:rPr>
              <w:t>答疑。供应商须提供准确的联系方式（手机和固定电话），应在规定的时间内</w:t>
            </w:r>
            <w:r>
              <w:rPr>
                <w:rFonts w:hint="eastAsia" w:cs="宋体"/>
                <w:color w:val="auto"/>
                <w:highlight w:val="none"/>
                <w:lang w:val="en-US" w:eastAsia="zh-CN"/>
              </w:rPr>
              <w:t>上传资料</w:t>
            </w:r>
            <w:r>
              <w:rPr>
                <w:rFonts w:hint="eastAsia" w:ascii="宋体" w:hAnsi="宋体" w:eastAsia="宋体" w:cs="宋体"/>
                <w:color w:val="auto"/>
                <w:highlight w:val="none"/>
                <w:lang w:val="zh-CN"/>
              </w:rPr>
              <w:t>进行答疑澄清，如在规定的时间内联系无果或未按时</w:t>
            </w:r>
            <w:r>
              <w:rPr>
                <w:rFonts w:hint="eastAsia" w:cs="宋体"/>
                <w:color w:val="auto"/>
                <w:highlight w:val="none"/>
                <w:lang w:val="en-US" w:eastAsia="zh-CN"/>
              </w:rPr>
              <w:t>上传资料</w:t>
            </w:r>
            <w:r>
              <w:rPr>
                <w:rFonts w:hint="eastAsia" w:ascii="宋体" w:hAnsi="宋体" w:eastAsia="宋体" w:cs="宋体"/>
                <w:color w:val="auto"/>
                <w:highlight w:val="none"/>
                <w:lang w:val="zh-CN"/>
              </w:rPr>
              <w:t>的，视同放弃答疑。</w:t>
            </w:r>
          </w:p>
        </w:tc>
      </w:tr>
      <w:tr w14:paraId="7B6CF0A2">
        <w:tblPrEx>
          <w:tblCellMar>
            <w:top w:w="0" w:type="dxa"/>
            <w:left w:w="57" w:type="dxa"/>
            <w:bottom w:w="0" w:type="dxa"/>
            <w:right w:w="57" w:type="dxa"/>
          </w:tblCellMar>
        </w:tblPrEx>
        <w:trPr>
          <w:trHeight w:val="1380" w:hRule="atLeast"/>
          <w:jc w:val="center"/>
        </w:trPr>
        <w:tc>
          <w:tcPr>
            <w:tcW w:w="650" w:type="dxa"/>
            <w:tcBorders>
              <w:top w:val="single" w:color="000000" w:sz="6" w:space="0"/>
              <w:left w:val="single" w:color="000000" w:sz="6" w:space="0"/>
              <w:bottom w:val="single" w:color="000000" w:sz="6" w:space="0"/>
              <w:right w:val="single" w:color="000000" w:sz="6" w:space="0"/>
            </w:tcBorders>
            <w:noWrap w:val="0"/>
            <w:vAlign w:val="center"/>
          </w:tcPr>
          <w:p w14:paraId="1F3A7D9F">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highlight w:val="none"/>
                <w:lang w:val="zh-CN" w:eastAsia="zh-CN"/>
              </w:rPr>
            </w:pPr>
            <w:r>
              <w:rPr>
                <w:rFonts w:hint="eastAsia" w:ascii="宋体" w:hAnsi="宋体" w:eastAsia="宋体" w:cs="宋体"/>
                <w:color w:val="auto"/>
                <w:highlight w:val="none"/>
                <w:lang w:val="zh-CN"/>
              </w:rPr>
              <w:t>2</w:t>
            </w:r>
            <w:r>
              <w:rPr>
                <w:rFonts w:hint="eastAsia" w:ascii="宋体" w:hAnsi="宋体" w:eastAsia="宋体" w:cs="宋体"/>
                <w:color w:val="auto"/>
                <w:highlight w:val="none"/>
                <w:lang w:val="en-US" w:eastAsia="zh-CN"/>
              </w:rPr>
              <w:t>0</w:t>
            </w:r>
          </w:p>
        </w:tc>
        <w:tc>
          <w:tcPr>
            <w:tcW w:w="2046" w:type="dxa"/>
            <w:tcBorders>
              <w:top w:val="single" w:color="000000" w:sz="6" w:space="0"/>
              <w:left w:val="single" w:color="000000" w:sz="6" w:space="0"/>
              <w:bottom w:val="single" w:color="000000" w:sz="6" w:space="0"/>
              <w:right w:val="single" w:color="000000" w:sz="6" w:space="0"/>
            </w:tcBorders>
            <w:noWrap w:val="0"/>
            <w:vAlign w:val="center"/>
          </w:tcPr>
          <w:p w14:paraId="23323D7D">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代理服务费收取</w:t>
            </w:r>
          </w:p>
        </w:tc>
        <w:tc>
          <w:tcPr>
            <w:tcW w:w="6517" w:type="dxa"/>
            <w:tcBorders>
              <w:top w:val="single" w:color="000000" w:sz="6" w:space="0"/>
              <w:left w:val="single" w:color="000000" w:sz="6" w:space="0"/>
              <w:bottom w:val="single" w:color="000000" w:sz="6" w:space="0"/>
              <w:right w:val="single" w:color="000000" w:sz="6" w:space="0"/>
            </w:tcBorders>
            <w:noWrap w:val="0"/>
            <w:vAlign w:val="center"/>
          </w:tcPr>
          <w:p w14:paraId="3AA60E77">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highlight w:val="yellow"/>
                <w:lang w:val="en-US" w:eastAsia="zh-CN"/>
              </w:rPr>
            </w:pPr>
            <w:r>
              <w:rPr>
                <w:rFonts w:hint="eastAsia" w:ascii="宋体" w:hAnsi="宋体" w:eastAsia="宋体" w:cs="宋体"/>
                <w:color w:val="auto"/>
                <w:highlight w:val="none"/>
                <w:lang w:val="en-US" w:eastAsia="zh-CN"/>
              </w:rPr>
              <w:t>收取对象：</w:t>
            </w:r>
            <w:r>
              <w:rPr>
                <w:rFonts w:hint="eastAsia" w:cs="宋体"/>
                <w:color w:val="auto"/>
                <w:highlight w:val="none"/>
                <w:lang w:val="en-US" w:eastAsia="zh-CN"/>
              </w:rPr>
              <w:t>采购人</w:t>
            </w:r>
            <w:r>
              <w:rPr>
                <w:rFonts w:hint="eastAsia" w:ascii="宋体" w:hAnsi="宋体" w:eastAsia="宋体" w:cs="宋体"/>
                <w:b/>
                <w:bCs/>
                <w:color w:val="auto"/>
                <w:highlight w:val="none"/>
                <w:lang w:val="en-US" w:eastAsia="zh-CN"/>
              </w:rPr>
              <w:t>。</w:t>
            </w:r>
          </w:p>
          <w:p w14:paraId="011C2F9F">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收费标准：《关于进一步放开建设项目专项业务服务价格的通知》（发改价格[2015]299号）。</w:t>
            </w:r>
          </w:p>
          <w:p w14:paraId="7AFEC6DE">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default" w:ascii="宋体" w:hAnsi="宋体" w:eastAsia="宋体" w:cs="宋体"/>
                <w:color w:val="auto"/>
                <w:highlight w:val="none"/>
                <w:lang w:val="en-US" w:eastAsia="zh-CN"/>
              </w:rPr>
            </w:pPr>
            <w:r>
              <w:rPr>
                <w:rFonts w:hint="eastAsia" w:cs="宋体"/>
                <w:color w:val="auto"/>
                <w:highlight w:val="none"/>
                <w:lang w:val="en-US" w:eastAsia="zh-CN"/>
              </w:rPr>
              <w:t>收费金额：13600.00元（壹万叁仟陆佰元整）</w:t>
            </w:r>
          </w:p>
        </w:tc>
      </w:tr>
      <w:tr w14:paraId="2A836DA3">
        <w:tblPrEx>
          <w:tblCellMar>
            <w:top w:w="0" w:type="dxa"/>
            <w:left w:w="57" w:type="dxa"/>
            <w:bottom w:w="0" w:type="dxa"/>
            <w:right w:w="57" w:type="dxa"/>
          </w:tblCellMar>
        </w:tblPrEx>
        <w:trPr>
          <w:trHeight w:val="525" w:hRule="atLeast"/>
          <w:jc w:val="center"/>
        </w:trPr>
        <w:tc>
          <w:tcPr>
            <w:tcW w:w="650" w:type="dxa"/>
            <w:tcBorders>
              <w:top w:val="single" w:color="000000" w:sz="6" w:space="0"/>
              <w:left w:val="single" w:color="000000" w:sz="6" w:space="0"/>
              <w:bottom w:val="single" w:color="000000" w:sz="6" w:space="0"/>
              <w:right w:val="single" w:color="000000" w:sz="6" w:space="0"/>
            </w:tcBorders>
            <w:noWrap w:val="0"/>
            <w:vAlign w:val="center"/>
          </w:tcPr>
          <w:p w14:paraId="68FC231D">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highlight w:val="none"/>
                <w:lang w:val="zh-CN" w:eastAsia="zh-CN"/>
              </w:rPr>
            </w:pPr>
            <w:r>
              <w:rPr>
                <w:rFonts w:hint="eastAsia" w:ascii="宋体" w:hAnsi="宋体" w:eastAsia="宋体" w:cs="宋体"/>
                <w:color w:val="auto"/>
                <w:highlight w:val="none"/>
                <w:lang w:val="zh-CN"/>
              </w:rPr>
              <w:t>2</w:t>
            </w:r>
            <w:r>
              <w:rPr>
                <w:rFonts w:hint="eastAsia" w:ascii="宋体" w:hAnsi="宋体" w:eastAsia="宋体" w:cs="宋体"/>
                <w:color w:val="auto"/>
                <w:highlight w:val="none"/>
                <w:lang w:val="en-US" w:eastAsia="zh-CN"/>
              </w:rPr>
              <w:t>1</w:t>
            </w:r>
          </w:p>
        </w:tc>
        <w:tc>
          <w:tcPr>
            <w:tcW w:w="2046" w:type="dxa"/>
            <w:tcBorders>
              <w:top w:val="single" w:color="000000" w:sz="6" w:space="0"/>
              <w:left w:val="single" w:color="000000" w:sz="6" w:space="0"/>
              <w:bottom w:val="single" w:color="000000" w:sz="6" w:space="0"/>
              <w:right w:val="single" w:color="000000" w:sz="6" w:space="0"/>
            </w:tcBorders>
            <w:noWrap w:val="0"/>
            <w:vAlign w:val="center"/>
          </w:tcPr>
          <w:p w14:paraId="62CE90E6">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合同签订有效期</w:t>
            </w:r>
          </w:p>
        </w:tc>
        <w:tc>
          <w:tcPr>
            <w:tcW w:w="6517" w:type="dxa"/>
            <w:tcBorders>
              <w:top w:val="single" w:color="000000" w:sz="6" w:space="0"/>
              <w:left w:val="single" w:color="000000" w:sz="6" w:space="0"/>
              <w:bottom w:val="single" w:color="000000" w:sz="6" w:space="0"/>
              <w:right w:val="single" w:color="000000" w:sz="6" w:space="0"/>
            </w:tcBorders>
            <w:noWrap w:val="0"/>
            <w:vAlign w:val="center"/>
          </w:tcPr>
          <w:p w14:paraId="42CBAEA7">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自成交通知书发出之日起</w:t>
            </w:r>
            <w:r>
              <w:rPr>
                <w:rFonts w:hint="eastAsia" w:ascii="宋体" w:hAnsi="宋体" w:eastAsia="宋体" w:cs="宋体"/>
                <w:color w:val="auto"/>
                <w:highlight w:val="none"/>
              </w:rPr>
              <w:t>30</w:t>
            </w:r>
            <w:r>
              <w:rPr>
                <w:rFonts w:hint="eastAsia" w:ascii="宋体" w:hAnsi="宋体" w:eastAsia="宋体" w:cs="宋体"/>
                <w:color w:val="auto"/>
                <w:highlight w:val="none"/>
                <w:lang w:val="zh-CN"/>
              </w:rPr>
              <w:t>日内与采购人签订合同。</w:t>
            </w:r>
          </w:p>
        </w:tc>
      </w:tr>
      <w:tr w14:paraId="3E8C9C19">
        <w:tblPrEx>
          <w:tblCellMar>
            <w:top w:w="0" w:type="dxa"/>
            <w:left w:w="57" w:type="dxa"/>
            <w:bottom w:w="0" w:type="dxa"/>
            <w:right w:w="57" w:type="dxa"/>
          </w:tblCellMar>
        </w:tblPrEx>
        <w:trPr>
          <w:trHeight w:val="817" w:hRule="atLeast"/>
          <w:jc w:val="center"/>
        </w:trPr>
        <w:tc>
          <w:tcPr>
            <w:tcW w:w="650" w:type="dxa"/>
            <w:tcBorders>
              <w:top w:val="single" w:color="000000" w:sz="6" w:space="0"/>
              <w:left w:val="single" w:color="000000" w:sz="6" w:space="0"/>
              <w:bottom w:val="single" w:color="000000" w:sz="6" w:space="0"/>
              <w:right w:val="single" w:color="000000" w:sz="6" w:space="0"/>
            </w:tcBorders>
            <w:noWrap w:val="0"/>
            <w:vAlign w:val="center"/>
          </w:tcPr>
          <w:p w14:paraId="5BD89FC7">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highlight w:val="none"/>
                <w:lang w:val="zh-CN" w:eastAsia="zh-CN"/>
              </w:rPr>
            </w:pPr>
            <w:r>
              <w:rPr>
                <w:rFonts w:hint="eastAsia" w:ascii="宋体" w:hAnsi="宋体" w:eastAsia="宋体" w:cs="宋体"/>
                <w:color w:val="auto"/>
                <w:highlight w:val="none"/>
                <w:lang w:val="zh-CN"/>
              </w:rPr>
              <w:t>2</w:t>
            </w:r>
            <w:r>
              <w:rPr>
                <w:rFonts w:hint="eastAsia" w:ascii="宋体" w:hAnsi="宋体" w:eastAsia="宋体" w:cs="宋体"/>
                <w:color w:val="auto"/>
                <w:highlight w:val="none"/>
                <w:lang w:val="en-US" w:eastAsia="zh-CN"/>
              </w:rPr>
              <w:t>2</w:t>
            </w:r>
          </w:p>
        </w:tc>
        <w:tc>
          <w:tcPr>
            <w:tcW w:w="2046" w:type="dxa"/>
            <w:tcBorders>
              <w:top w:val="single" w:color="000000" w:sz="6" w:space="0"/>
              <w:left w:val="single" w:color="000000" w:sz="6" w:space="0"/>
              <w:bottom w:val="single" w:color="000000" w:sz="6" w:space="0"/>
              <w:right w:val="single" w:color="000000" w:sz="6" w:space="0"/>
            </w:tcBorders>
            <w:noWrap w:val="0"/>
            <w:vAlign w:val="center"/>
          </w:tcPr>
          <w:p w14:paraId="5C8C1957">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政府采购合同备案</w:t>
            </w:r>
          </w:p>
        </w:tc>
        <w:tc>
          <w:tcPr>
            <w:tcW w:w="6517" w:type="dxa"/>
            <w:tcBorders>
              <w:top w:val="single" w:color="000000" w:sz="6" w:space="0"/>
              <w:left w:val="single" w:color="000000" w:sz="6" w:space="0"/>
              <w:bottom w:val="single" w:color="000000" w:sz="6" w:space="0"/>
              <w:right w:val="single" w:color="000000" w:sz="6" w:space="0"/>
            </w:tcBorders>
            <w:noWrap w:val="0"/>
            <w:vAlign w:val="center"/>
          </w:tcPr>
          <w:p w14:paraId="10DEA8C4">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采购合同全数返回采购代理机构盖章。</w:t>
            </w:r>
          </w:p>
          <w:p w14:paraId="3855888A">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采购代理机构留存叁份原件备案。</w:t>
            </w:r>
          </w:p>
        </w:tc>
      </w:tr>
      <w:tr w14:paraId="5C519815">
        <w:tblPrEx>
          <w:tblCellMar>
            <w:top w:w="0" w:type="dxa"/>
            <w:left w:w="57" w:type="dxa"/>
            <w:bottom w:w="0" w:type="dxa"/>
            <w:right w:w="57" w:type="dxa"/>
          </w:tblCellMar>
        </w:tblPrEx>
        <w:trPr>
          <w:trHeight w:val="437" w:hRule="atLeast"/>
          <w:jc w:val="center"/>
        </w:trPr>
        <w:tc>
          <w:tcPr>
            <w:tcW w:w="650" w:type="dxa"/>
            <w:tcBorders>
              <w:top w:val="single" w:color="000000" w:sz="6" w:space="0"/>
              <w:left w:val="single" w:color="000000" w:sz="6" w:space="0"/>
              <w:bottom w:val="single" w:color="000000" w:sz="6" w:space="0"/>
              <w:right w:val="single" w:color="000000" w:sz="6" w:space="0"/>
            </w:tcBorders>
            <w:noWrap w:val="0"/>
            <w:vAlign w:val="center"/>
          </w:tcPr>
          <w:p w14:paraId="1BF7A948">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highlight w:val="none"/>
                <w:lang w:val="zh-CN" w:eastAsia="zh-CN"/>
              </w:rPr>
            </w:pPr>
            <w:r>
              <w:rPr>
                <w:rFonts w:hint="eastAsia" w:ascii="宋体" w:hAnsi="宋体" w:eastAsia="宋体" w:cs="宋体"/>
                <w:color w:val="auto"/>
                <w:highlight w:val="none"/>
                <w:lang w:val="zh-CN"/>
              </w:rPr>
              <w:t>2</w:t>
            </w:r>
            <w:r>
              <w:rPr>
                <w:rFonts w:hint="eastAsia" w:ascii="宋体" w:hAnsi="宋体" w:eastAsia="宋体" w:cs="宋体"/>
                <w:color w:val="auto"/>
                <w:highlight w:val="none"/>
                <w:lang w:val="en-US" w:eastAsia="zh-CN"/>
              </w:rPr>
              <w:t>3</w:t>
            </w:r>
          </w:p>
        </w:tc>
        <w:tc>
          <w:tcPr>
            <w:tcW w:w="2046" w:type="dxa"/>
            <w:tcBorders>
              <w:top w:val="single" w:color="000000" w:sz="6" w:space="0"/>
              <w:left w:val="single" w:color="000000" w:sz="6" w:space="0"/>
              <w:bottom w:val="single" w:color="000000" w:sz="6" w:space="0"/>
              <w:right w:val="single" w:color="000000" w:sz="6" w:space="0"/>
            </w:tcBorders>
            <w:noWrap w:val="0"/>
            <w:vAlign w:val="center"/>
          </w:tcPr>
          <w:p w14:paraId="6CC504A0">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磋商有效期</w:t>
            </w:r>
          </w:p>
        </w:tc>
        <w:tc>
          <w:tcPr>
            <w:tcW w:w="6517" w:type="dxa"/>
            <w:tcBorders>
              <w:top w:val="single" w:color="000000" w:sz="6" w:space="0"/>
              <w:left w:val="single" w:color="000000" w:sz="6" w:space="0"/>
              <w:bottom w:val="single" w:color="000000" w:sz="6" w:space="0"/>
              <w:right w:val="single" w:color="000000" w:sz="6" w:space="0"/>
            </w:tcBorders>
            <w:noWrap w:val="0"/>
            <w:vAlign w:val="center"/>
          </w:tcPr>
          <w:p w14:paraId="7E544019">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本次磋商有效期为响应文件提交截止时间起60个日历日。</w:t>
            </w:r>
          </w:p>
        </w:tc>
      </w:tr>
      <w:tr w14:paraId="3AF96BC0">
        <w:tblPrEx>
          <w:tblCellMar>
            <w:top w:w="0" w:type="dxa"/>
            <w:left w:w="57" w:type="dxa"/>
            <w:bottom w:w="0" w:type="dxa"/>
            <w:right w:w="57" w:type="dxa"/>
          </w:tblCellMar>
        </w:tblPrEx>
        <w:trPr>
          <w:trHeight w:val="465" w:hRule="atLeast"/>
          <w:jc w:val="center"/>
        </w:trPr>
        <w:tc>
          <w:tcPr>
            <w:tcW w:w="650" w:type="dxa"/>
            <w:tcBorders>
              <w:top w:val="single" w:color="000000" w:sz="6" w:space="0"/>
              <w:left w:val="single" w:color="000000" w:sz="6" w:space="0"/>
              <w:bottom w:val="single" w:color="000000" w:sz="6" w:space="0"/>
              <w:right w:val="single" w:color="000000" w:sz="6" w:space="0"/>
            </w:tcBorders>
            <w:noWrap w:val="0"/>
            <w:vAlign w:val="center"/>
          </w:tcPr>
          <w:p w14:paraId="3C62EDC2">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highlight w:val="none"/>
                <w:lang w:val="zh-CN" w:eastAsia="zh-CN"/>
              </w:rPr>
            </w:pPr>
            <w:r>
              <w:rPr>
                <w:rFonts w:hint="eastAsia" w:ascii="宋体" w:hAnsi="宋体" w:eastAsia="宋体" w:cs="宋体"/>
                <w:color w:val="auto"/>
                <w:highlight w:val="none"/>
                <w:lang w:val="zh-CN"/>
              </w:rPr>
              <w:t>2</w:t>
            </w:r>
            <w:r>
              <w:rPr>
                <w:rFonts w:hint="eastAsia" w:ascii="宋体" w:hAnsi="宋体" w:eastAsia="宋体" w:cs="宋体"/>
                <w:color w:val="auto"/>
                <w:highlight w:val="none"/>
                <w:lang w:val="en-US" w:eastAsia="zh-CN"/>
              </w:rPr>
              <w:t>4</w:t>
            </w:r>
          </w:p>
        </w:tc>
        <w:tc>
          <w:tcPr>
            <w:tcW w:w="2046" w:type="dxa"/>
            <w:tcBorders>
              <w:top w:val="single" w:color="000000" w:sz="6" w:space="0"/>
              <w:left w:val="single" w:color="000000" w:sz="6" w:space="0"/>
              <w:bottom w:val="single" w:color="000000" w:sz="6" w:space="0"/>
              <w:right w:val="single" w:color="000000" w:sz="6" w:space="0"/>
            </w:tcBorders>
            <w:noWrap w:val="0"/>
            <w:vAlign w:val="center"/>
          </w:tcPr>
          <w:p w14:paraId="775A38D7">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施工工期</w:t>
            </w:r>
          </w:p>
        </w:tc>
        <w:tc>
          <w:tcPr>
            <w:tcW w:w="6517" w:type="dxa"/>
            <w:tcBorders>
              <w:top w:val="single" w:color="000000" w:sz="6" w:space="0"/>
              <w:left w:val="single" w:color="000000" w:sz="6" w:space="0"/>
              <w:bottom w:val="single" w:color="000000" w:sz="6" w:space="0"/>
              <w:right w:val="single" w:color="000000" w:sz="6" w:space="0"/>
            </w:tcBorders>
            <w:noWrap w:val="0"/>
            <w:vAlign w:val="center"/>
          </w:tcPr>
          <w:p w14:paraId="4C50CE9E">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default" w:ascii="宋体" w:hAnsi="宋体" w:eastAsia="宋体" w:cs="宋体"/>
                <w:color w:val="auto"/>
                <w:highlight w:val="none"/>
                <w:lang w:val="en-US" w:eastAsia="zh-CN"/>
              </w:rPr>
            </w:pPr>
            <w:r>
              <w:rPr>
                <w:rFonts w:hint="eastAsia" w:cs="宋体"/>
                <w:color w:val="auto"/>
                <w:highlight w:val="none"/>
                <w:lang w:val="en-US" w:eastAsia="zh-CN"/>
              </w:rPr>
              <w:t>1年</w:t>
            </w:r>
          </w:p>
        </w:tc>
      </w:tr>
      <w:tr w14:paraId="0260B70F">
        <w:tblPrEx>
          <w:tblCellMar>
            <w:top w:w="0" w:type="dxa"/>
            <w:left w:w="57" w:type="dxa"/>
            <w:bottom w:w="0" w:type="dxa"/>
            <w:right w:w="57" w:type="dxa"/>
          </w:tblCellMar>
        </w:tblPrEx>
        <w:trPr>
          <w:trHeight w:val="435" w:hRule="atLeast"/>
          <w:jc w:val="center"/>
        </w:trPr>
        <w:tc>
          <w:tcPr>
            <w:tcW w:w="650" w:type="dxa"/>
            <w:tcBorders>
              <w:top w:val="single" w:color="000000" w:sz="6" w:space="0"/>
              <w:left w:val="single" w:color="000000" w:sz="6" w:space="0"/>
              <w:bottom w:val="single" w:color="000000" w:sz="6" w:space="0"/>
              <w:right w:val="single" w:color="000000" w:sz="6" w:space="0"/>
            </w:tcBorders>
            <w:noWrap w:val="0"/>
            <w:vAlign w:val="center"/>
          </w:tcPr>
          <w:p w14:paraId="01FD5EFB">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highlight w:val="none"/>
                <w:lang w:val="zh-CN" w:eastAsia="zh-CN"/>
              </w:rPr>
            </w:pPr>
            <w:r>
              <w:rPr>
                <w:rFonts w:hint="eastAsia" w:ascii="宋体" w:hAnsi="宋体" w:eastAsia="宋体" w:cs="宋体"/>
                <w:color w:val="auto"/>
                <w:highlight w:val="none"/>
                <w:lang w:val="zh-CN"/>
              </w:rPr>
              <w:t>2</w:t>
            </w:r>
            <w:r>
              <w:rPr>
                <w:rFonts w:hint="eastAsia" w:ascii="宋体" w:hAnsi="宋体" w:eastAsia="宋体" w:cs="宋体"/>
                <w:color w:val="auto"/>
                <w:highlight w:val="none"/>
                <w:lang w:val="en-US" w:eastAsia="zh-CN"/>
              </w:rPr>
              <w:t>5</w:t>
            </w:r>
          </w:p>
        </w:tc>
        <w:tc>
          <w:tcPr>
            <w:tcW w:w="2046" w:type="dxa"/>
            <w:tcBorders>
              <w:top w:val="single" w:color="000000" w:sz="6" w:space="0"/>
              <w:left w:val="single" w:color="000000" w:sz="6" w:space="0"/>
              <w:bottom w:val="single" w:color="000000" w:sz="6" w:space="0"/>
              <w:right w:val="single" w:color="000000" w:sz="6" w:space="0"/>
            </w:tcBorders>
            <w:noWrap w:val="0"/>
            <w:vAlign w:val="center"/>
          </w:tcPr>
          <w:p w14:paraId="617E5B4A">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highlight w:val="none"/>
                <w:lang w:val="zh-CN"/>
              </w:rPr>
            </w:pPr>
            <w:r>
              <w:rPr>
                <w:rFonts w:hint="eastAsia" w:ascii="宋体" w:hAnsi="宋体" w:eastAsia="宋体" w:cs="宋体"/>
                <w:color w:val="auto"/>
                <w:highlight w:val="none"/>
                <w:lang w:val="en-US" w:eastAsia="zh-CN"/>
              </w:rPr>
              <w:t>工程</w:t>
            </w:r>
            <w:r>
              <w:rPr>
                <w:rFonts w:hint="eastAsia" w:ascii="宋体" w:hAnsi="宋体" w:eastAsia="宋体" w:cs="宋体"/>
                <w:color w:val="auto"/>
                <w:highlight w:val="none"/>
                <w:lang w:val="zh-CN"/>
              </w:rPr>
              <w:t>质量</w:t>
            </w:r>
          </w:p>
        </w:tc>
        <w:tc>
          <w:tcPr>
            <w:tcW w:w="6517" w:type="dxa"/>
            <w:tcBorders>
              <w:top w:val="single" w:color="000000" w:sz="6" w:space="0"/>
              <w:left w:val="single" w:color="000000" w:sz="6" w:space="0"/>
              <w:bottom w:val="single" w:color="000000" w:sz="6" w:space="0"/>
              <w:right w:val="single" w:color="000000" w:sz="6" w:space="0"/>
            </w:tcBorders>
            <w:noWrap w:val="0"/>
            <w:vAlign w:val="center"/>
          </w:tcPr>
          <w:p w14:paraId="42C1B87C">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highlight w:val="none"/>
                <w:lang w:val="zh-CN"/>
              </w:rPr>
            </w:pPr>
            <w:r>
              <w:rPr>
                <w:rFonts w:hint="eastAsia" w:ascii="宋体" w:hAnsi="宋体" w:eastAsia="宋体" w:cs="宋体"/>
                <w:color w:val="auto"/>
                <w:highlight w:val="none"/>
              </w:rPr>
              <w:t>合格</w:t>
            </w:r>
          </w:p>
        </w:tc>
      </w:tr>
      <w:tr w14:paraId="367BED4C">
        <w:tblPrEx>
          <w:tblCellMar>
            <w:top w:w="0" w:type="dxa"/>
            <w:left w:w="57" w:type="dxa"/>
            <w:bottom w:w="0" w:type="dxa"/>
            <w:right w:w="57" w:type="dxa"/>
          </w:tblCellMar>
        </w:tblPrEx>
        <w:trPr>
          <w:trHeight w:val="697" w:hRule="atLeast"/>
          <w:jc w:val="center"/>
        </w:trPr>
        <w:tc>
          <w:tcPr>
            <w:tcW w:w="650" w:type="dxa"/>
            <w:tcBorders>
              <w:top w:val="single" w:color="000000" w:sz="6" w:space="0"/>
              <w:left w:val="single" w:color="000000" w:sz="6" w:space="0"/>
              <w:bottom w:val="single" w:color="000000" w:sz="6" w:space="0"/>
              <w:right w:val="single" w:color="000000" w:sz="6" w:space="0"/>
            </w:tcBorders>
            <w:noWrap w:val="0"/>
            <w:vAlign w:val="center"/>
          </w:tcPr>
          <w:p w14:paraId="2CE53247">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highlight w:val="none"/>
                <w:lang w:val="zh-CN" w:eastAsia="zh-CN"/>
              </w:rPr>
            </w:pPr>
            <w:r>
              <w:rPr>
                <w:rFonts w:hint="eastAsia" w:ascii="宋体" w:hAnsi="宋体" w:eastAsia="宋体" w:cs="宋体"/>
                <w:color w:val="auto"/>
                <w:highlight w:val="none"/>
                <w:lang w:val="zh-CN"/>
              </w:rPr>
              <w:t>2</w:t>
            </w:r>
            <w:r>
              <w:rPr>
                <w:rFonts w:hint="eastAsia" w:ascii="宋体" w:hAnsi="宋体" w:eastAsia="宋体" w:cs="宋体"/>
                <w:color w:val="auto"/>
                <w:highlight w:val="none"/>
                <w:lang w:val="en-US" w:eastAsia="zh-CN"/>
              </w:rPr>
              <w:t>6</w:t>
            </w:r>
          </w:p>
        </w:tc>
        <w:tc>
          <w:tcPr>
            <w:tcW w:w="2046" w:type="dxa"/>
            <w:tcBorders>
              <w:top w:val="single" w:color="000000" w:sz="6" w:space="0"/>
              <w:left w:val="single" w:color="000000" w:sz="6" w:space="0"/>
              <w:bottom w:val="single" w:color="000000" w:sz="6" w:space="0"/>
              <w:right w:val="single" w:color="000000" w:sz="6" w:space="0"/>
            </w:tcBorders>
            <w:noWrap w:val="0"/>
            <w:vAlign w:val="center"/>
          </w:tcPr>
          <w:p w14:paraId="4C267C07">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其他事项</w:t>
            </w:r>
          </w:p>
        </w:tc>
        <w:tc>
          <w:tcPr>
            <w:tcW w:w="6517" w:type="dxa"/>
            <w:tcBorders>
              <w:top w:val="single" w:color="000000" w:sz="6" w:space="0"/>
              <w:left w:val="single" w:color="000000" w:sz="6" w:space="0"/>
              <w:bottom w:val="single" w:color="000000" w:sz="6" w:space="0"/>
              <w:right w:val="single" w:color="000000" w:sz="6" w:space="0"/>
            </w:tcBorders>
            <w:noWrap w:val="0"/>
            <w:vAlign w:val="top"/>
          </w:tcPr>
          <w:p w14:paraId="52241168">
            <w:pPr>
              <w:autoSpaceDE w:val="0"/>
              <w:autoSpaceDN w:val="0"/>
              <w:adjustRightInd w:val="0"/>
              <w:spacing w:line="360" w:lineRule="auto"/>
              <w:ind w:firstLine="480" w:firstLineChars="200"/>
              <w:rPr>
                <w:rFonts w:ascii="Times New Roman" w:hAnsi="Times New Roman"/>
                <w:sz w:val="24"/>
              </w:rPr>
            </w:pPr>
            <w:r>
              <w:rPr>
                <w:rFonts w:hint="eastAsia" w:ascii="Times New Roman" w:hAnsi="Times New Roman"/>
                <w:sz w:val="24"/>
              </w:rPr>
              <w:t>1.本公告在《青海政府采购网》</w:t>
            </w:r>
            <w:r>
              <w:rPr>
                <w:rFonts w:hint="eastAsia" w:cs="宋体"/>
                <w:color w:val="auto"/>
                <w:sz w:val="24"/>
                <w:szCs w:val="32"/>
                <w:highlight w:val="none"/>
                <w:lang w:eastAsia="zh-CN"/>
              </w:rPr>
              <w:t>、</w:t>
            </w:r>
            <w:r>
              <w:rPr>
                <w:rFonts w:hint="eastAsia" w:ascii="Times New Roman" w:hAnsi="Times New Roman"/>
                <w:sz w:val="24"/>
              </w:rPr>
              <w:t>《中国采购与招标网》同时发布。公告内容以青海政府采购网发布的为准。</w:t>
            </w:r>
          </w:p>
          <w:p w14:paraId="60686371">
            <w:pPr>
              <w:autoSpaceDE w:val="0"/>
              <w:autoSpaceDN w:val="0"/>
              <w:adjustRightInd w:val="0"/>
              <w:spacing w:line="360" w:lineRule="auto"/>
              <w:ind w:firstLine="480" w:firstLineChars="200"/>
              <w:rPr>
                <w:rFonts w:ascii="Times New Roman" w:hAnsi="Times New Roman"/>
                <w:sz w:val="24"/>
              </w:rPr>
            </w:pPr>
            <w:r>
              <w:rPr>
                <w:rFonts w:hint="eastAsia" w:ascii="Times New Roman" w:hAnsi="Times New Roman"/>
                <w:sz w:val="24"/>
              </w:rPr>
              <w:t>2.本次招标采用线上提交响应文件的方式进行采购，线上响应文件必须在响应文件递交截止时间前上传平台。</w:t>
            </w:r>
          </w:p>
          <w:p w14:paraId="082B81C2">
            <w:pPr>
              <w:autoSpaceDE w:val="0"/>
              <w:autoSpaceDN w:val="0"/>
              <w:adjustRightInd w:val="0"/>
              <w:spacing w:line="360" w:lineRule="auto"/>
              <w:ind w:firstLine="480" w:firstLineChars="200"/>
              <w:rPr>
                <w:rFonts w:ascii="Times New Roman" w:hAnsi="Times New Roman"/>
                <w:sz w:val="24"/>
              </w:rPr>
            </w:pPr>
            <w:r>
              <w:rPr>
                <w:rFonts w:hint="eastAsia" w:ascii="Times New Roman" w:hAnsi="Times New Roman"/>
                <w:sz w:val="24"/>
              </w:rPr>
              <w:t>3.若对项目采购电子交易系统操作有疑问，可登录政采云（https://www.zcygov.cn/），点击右侧咨询小采，获取采小蜜智能服务管家帮助，或拨打政采云服务热线 95763 获取热线服务帮助。CA咨询电话：PC咨询网址（可及时反馈问题截图，让客服快速定位问题）:http://tseal.cn/k.html，咨询电话：95763。</w:t>
            </w:r>
          </w:p>
          <w:p w14:paraId="070C1FA3">
            <w:pPr>
              <w:keepNext w:val="0"/>
              <w:keepLines w:val="0"/>
              <w:pageBreakBefore w:val="0"/>
              <w:widowControl/>
              <w:kinsoku/>
              <w:wordWrap/>
              <w:overflowPunct/>
              <w:topLinePunct w:val="0"/>
              <w:autoSpaceDE w:val="0"/>
              <w:autoSpaceDN w:val="0"/>
              <w:bidi w:val="0"/>
              <w:adjustRightInd/>
              <w:snapToGrid/>
              <w:spacing w:line="360" w:lineRule="auto"/>
              <w:textAlignment w:val="auto"/>
              <w:rPr>
                <w:rFonts w:hint="eastAsia" w:ascii="宋体" w:hAnsi="宋体" w:eastAsia="宋体" w:cs="宋体"/>
                <w:color w:val="auto"/>
                <w:highlight w:val="none"/>
                <w:lang w:val="zh-CN"/>
              </w:rPr>
            </w:pPr>
            <w:r>
              <w:rPr>
                <w:rFonts w:hint="eastAsia" w:ascii="Times New Roman" w:hAnsi="Times New Roman"/>
                <w:b/>
                <w:bCs/>
                <w:sz w:val="24"/>
              </w:rPr>
              <w:t>4.自中标结果发出之日起5个工作日内中标人需提交一正两副纸质版投标文件（须加盖公章）。</w:t>
            </w:r>
          </w:p>
        </w:tc>
      </w:tr>
      <w:tr w14:paraId="4EAA0636">
        <w:tblPrEx>
          <w:tblCellMar>
            <w:top w:w="0" w:type="dxa"/>
            <w:left w:w="57" w:type="dxa"/>
            <w:bottom w:w="0" w:type="dxa"/>
            <w:right w:w="57" w:type="dxa"/>
          </w:tblCellMar>
        </w:tblPrEx>
        <w:trPr>
          <w:trHeight w:val="23" w:hRule="atLeast"/>
          <w:jc w:val="center"/>
        </w:trPr>
        <w:tc>
          <w:tcPr>
            <w:tcW w:w="650" w:type="dxa"/>
            <w:tcBorders>
              <w:top w:val="single" w:color="000000" w:sz="6" w:space="0"/>
              <w:left w:val="single" w:color="000000" w:sz="6" w:space="0"/>
              <w:bottom w:val="single" w:color="000000" w:sz="6" w:space="0"/>
              <w:right w:val="single" w:color="000000" w:sz="6" w:space="0"/>
            </w:tcBorders>
            <w:noWrap w:val="0"/>
            <w:vAlign w:val="center"/>
          </w:tcPr>
          <w:p w14:paraId="090D9FDD">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default" w:ascii="宋体" w:hAnsi="宋体" w:eastAsia="宋体" w:cs="宋体"/>
                <w:color w:val="auto"/>
                <w:highlight w:val="none"/>
                <w:lang w:val="en-US" w:eastAsia="zh-CN"/>
              </w:rPr>
            </w:pPr>
            <w:bookmarkStart w:id="38" w:name="_Toc376936727"/>
            <w:r>
              <w:rPr>
                <w:rFonts w:hint="eastAsia" w:cs="宋体"/>
                <w:color w:val="auto"/>
                <w:highlight w:val="none"/>
                <w:lang w:val="en-US" w:eastAsia="zh-CN"/>
              </w:rPr>
              <w:t>27</w:t>
            </w:r>
          </w:p>
        </w:tc>
        <w:tc>
          <w:tcPr>
            <w:tcW w:w="2046" w:type="dxa"/>
            <w:tcBorders>
              <w:top w:val="single" w:color="000000" w:sz="6" w:space="0"/>
              <w:left w:val="single" w:color="000000" w:sz="6" w:space="0"/>
              <w:bottom w:val="single" w:color="000000" w:sz="6" w:space="0"/>
              <w:right w:val="single" w:color="000000" w:sz="6" w:space="0"/>
            </w:tcBorders>
            <w:noWrap w:val="0"/>
            <w:vAlign w:val="center"/>
          </w:tcPr>
          <w:p w14:paraId="12651968">
            <w:pPr>
              <w:keepNext w:val="0"/>
              <w:keepLines w:val="0"/>
              <w:pageBreakBefore w:val="0"/>
              <w:widowControl/>
              <w:kinsoku/>
              <w:wordWrap/>
              <w:overflowPunct/>
              <w:topLinePunct w:val="0"/>
              <w:autoSpaceDE w:val="0"/>
              <w:autoSpaceDN w:val="0"/>
              <w:bidi w:val="0"/>
              <w:adjustRightInd/>
              <w:snapToGrid/>
              <w:spacing w:line="360" w:lineRule="auto"/>
              <w:ind w:left="0" w:leftChars="0" w:firstLine="0" w:firstLineChars="0"/>
              <w:jc w:val="center"/>
              <w:textAlignment w:val="auto"/>
              <w:rPr>
                <w:rFonts w:hint="eastAsia" w:ascii="宋体" w:hAnsi="宋体" w:eastAsia="宋体" w:cs="宋体"/>
                <w:color w:val="auto"/>
                <w:sz w:val="24"/>
                <w:szCs w:val="24"/>
                <w:highlight w:val="none"/>
                <w:lang w:val="zh-CN" w:eastAsia="zh-CN" w:bidi="ar-SA"/>
              </w:rPr>
            </w:pPr>
            <w:r>
              <w:rPr>
                <w:rFonts w:hint="eastAsia" w:ascii="宋体" w:hAnsi="宋体" w:eastAsia="宋体" w:cs="宋体"/>
                <w:color w:val="auto"/>
                <w:highlight w:val="none"/>
                <w:lang w:val="zh-CN"/>
              </w:rPr>
              <w:t>监管单位信息</w:t>
            </w:r>
          </w:p>
        </w:tc>
        <w:tc>
          <w:tcPr>
            <w:tcW w:w="6517" w:type="dxa"/>
            <w:tcBorders>
              <w:top w:val="single" w:color="000000" w:sz="6" w:space="0"/>
              <w:left w:val="single" w:color="000000" w:sz="6" w:space="0"/>
              <w:bottom w:val="single" w:color="000000" w:sz="6" w:space="0"/>
              <w:right w:val="single" w:color="000000" w:sz="6" w:space="0"/>
            </w:tcBorders>
            <w:noWrap w:val="0"/>
            <w:vAlign w:val="top"/>
          </w:tcPr>
          <w:p w14:paraId="059FDDF8">
            <w:pPr>
              <w:keepNext w:val="0"/>
              <w:keepLines w:val="0"/>
              <w:pageBreakBefore w:val="0"/>
              <w:widowControl/>
              <w:kinsoku/>
              <w:wordWrap/>
              <w:overflowPunct/>
              <w:topLinePunct w:val="0"/>
              <w:autoSpaceDE w:val="0"/>
              <w:autoSpaceDN w:val="0"/>
              <w:bidi w:val="0"/>
              <w:adjustRightInd/>
              <w:snapToGrid/>
              <w:spacing w:line="360" w:lineRule="auto"/>
              <w:ind w:left="0" w:leftChars="0" w:firstLine="0" w:firstLineChars="0"/>
              <w:textAlignment w:val="auto"/>
              <w:rPr>
                <w:rFonts w:hint="eastAsia" w:ascii="宋体" w:hAnsi="宋体" w:eastAsia="宋体" w:cs="宋体"/>
                <w:color w:val="auto"/>
                <w:highlight w:val="none"/>
                <w:lang w:val="zh-CN" w:eastAsia="zh-CN"/>
              </w:rPr>
            </w:pPr>
            <w:r>
              <w:rPr>
                <w:rFonts w:hint="eastAsia" w:ascii="宋体" w:hAnsi="宋体" w:eastAsia="宋体" w:cs="宋体"/>
                <w:color w:val="auto"/>
                <w:highlight w:val="none"/>
                <w:lang w:val="zh-CN"/>
              </w:rPr>
              <w:t>单位名称</w:t>
            </w:r>
            <w:r>
              <w:rPr>
                <w:rFonts w:hint="eastAsia" w:ascii="宋体" w:hAnsi="宋体" w:eastAsia="宋体" w:cs="宋体"/>
                <w:color w:val="auto"/>
                <w:highlight w:val="none"/>
                <w:lang w:val="zh-CN" w:eastAsia="zh-CN"/>
              </w:rPr>
              <w:t>：</w:t>
            </w:r>
            <w:r>
              <w:rPr>
                <w:rFonts w:hint="eastAsia" w:cs="宋体"/>
                <w:color w:val="auto"/>
                <w:highlight w:val="none"/>
                <w:lang w:val="en-US" w:eastAsia="zh-CN"/>
              </w:rPr>
              <w:t>杂多</w:t>
            </w:r>
            <w:r>
              <w:rPr>
                <w:rFonts w:hint="eastAsia" w:cs="宋体"/>
                <w:color w:val="auto"/>
                <w:highlight w:val="none"/>
                <w:lang w:val="zh-CN" w:eastAsia="zh-CN"/>
              </w:rPr>
              <w:t>县</w:t>
            </w:r>
            <w:r>
              <w:rPr>
                <w:rFonts w:hint="eastAsia" w:ascii="宋体" w:hAnsi="宋体" w:eastAsia="宋体" w:cs="宋体"/>
                <w:color w:val="auto"/>
                <w:highlight w:val="none"/>
                <w:lang w:val="zh-CN" w:eastAsia="zh-CN"/>
              </w:rPr>
              <w:t>财政局</w:t>
            </w:r>
          </w:p>
          <w:p w14:paraId="7D61BF7D">
            <w:pPr>
              <w:keepNext w:val="0"/>
              <w:keepLines w:val="0"/>
              <w:pageBreakBefore w:val="0"/>
              <w:widowControl/>
              <w:kinsoku/>
              <w:wordWrap/>
              <w:overflowPunct/>
              <w:topLinePunct w:val="0"/>
              <w:autoSpaceDE w:val="0"/>
              <w:autoSpaceDN w:val="0"/>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highlight w:val="none"/>
                <w:lang w:val="zh-CN" w:eastAsia="zh-CN"/>
              </w:rPr>
              <w:t>联系方式：</w:t>
            </w:r>
            <w:r>
              <w:rPr>
                <w:rFonts w:hint="eastAsia" w:cs="宋体"/>
                <w:sz w:val="24"/>
                <w:szCs w:val="24"/>
                <w:lang w:eastAsia="zh-CN"/>
              </w:rPr>
              <w:t>0976-8883522</w:t>
            </w:r>
          </w:p>
        </w:tc>
      </w:tr>
      <w:bookmarkEnd w:id="8"/>
    </w:tbl>
    <w:p w14:paraId="605BB723">
      <w:pPr>
        <w:pStyle w:val="2"/>
        <w:spacing w:line="240" w:lineRule="auto"/>
        <w:outlineLvl w:val="1"/>
        <w:rPr>
          <w:rFonts w:hint="eastAsia" w:ascii="宋体" w:hAnsi="宋体" w:eastAsia="宋体" w:cs="宋体"/>
          <w:bCs/>
          <w:color w:val="auto"/>
          <w:highlight w:val="none"/>
        </w:rPr>
      </w:pPr>
      <w:r>
        <w:rPr>
          <w:rFonts w:hint="eastAsia" w:ascii="宋体" w:hAnsi="宋体" w:eastAsia="宋体" w:cs="宋体"/>
          <w:b w:val="0"/>
          <w:color w:val="auto"/>
          <w:highlight w:val="none"/>
        </w:rPr>
        <w:br w:type="page"/>
      </w:r>
      <w:bookmarkStart w:id="39" w:name="_Toc29207"/>
      <w:bookmarkStart w:id="40" w:name="_Toc25513"/>
      <w:bookmarkStart w:id="41" w:name="_Toc13856"/>
      <w:bookmarkStart w:id="42" w:name="_Toc21451"/>
      <w:r>
        <w:rPr>
          <w:rFonts w:hint="eastAsia" w:ascii="宋体" w:hAnsi="宋体" w:eastAsia="宋体" w:cs="宋体"/>
          <w:bCs/>
          <w:color w:val="auto"/>
          <w:highlight w:val="none"/>
        </w:rPr>
        <w:t>供应商须知</w:t>
      </w:r>
      <w:bookmarkEnd w:id="38"/>
      <w:bookmarkEnd w:id="39"/>
      <w:bookmarkEnd w:id="40"/>
      <w:bookmarkEnd w:id="41"/>
      <w:bookmarkEnd w:id="42"/>
      <w:bookmarkStart w:id="43" w:name="_Toc325725997"/>
    </w:p>
    <w:p w14:paraId="79BC49D7">
      <w:pPr>
        <w:spacing w:before="480" w:beforeLines="200" w:after="480" w:afterLines="200" w:line="240" w:lineRule="auto"/>
        <w:jc w:val="center"/>
        <w:outlineLvl w:val="1"/>
        <w:rPr>
          <w:rFonts w:hint="eastAsia" w:ascii="宋体" w:hAnsi="宋体" w:eastAsia="宋体" w:cs="宋体"/>
          <w:b/>
          <w:bCs/>
          <w:color w:val="auto"/>
          <w:sz w:val="36"/>
          <w:szCs w:val="36"/>
          <w:highlight w:val="none"/>
        </w:rPr>
      </w:pPr>
      <w:bookmarkStart w:id="44" w:name="_Toc31861"/>
      <w:bookmarkStart w:id="45" w:name="_Toc27453"/>
      <w:bookmarkStart w:id="46" w:name="_Toc376936728"/>
      <w:bookmarkStart w:id="47" w:name="_Toc10839"/>
      <w:r>
        <w:rPr>
          <w:rFonts w:hint="eastAsia" w:ascii="宋体" w:hAnsi="宋体" w:eastAsia="宋体" w:cs="宋体"/>
          <w:b/>
          <w:bCs/>
          <w:color w:val="auto"/>
          <w:sz w:val="36"/>
          <w:szCs w:val="36"/>
          <w:highlight w:val="none"/>
        </w:rPr>
        <w:t>一、说  明</w:t>
      </w:r>
      <w:bookmarkEnd w:id="43"/>
      <w:bookmarkEnd w:id="44"/>
      <w:bookmarkEnd w:id="45"/>
      <w:bookmarkEnd w:id="46"/>
      <w:bookmarkEnd w:id="47"/>
    </w:p>
    <w:p w14:paraId="7010E984">
      <w:pPr>
        <w:spacing w:before="100" w:beforeAutospacing="1" w:after="100" w:afterAutospacing="1" w:line="240" w:lineRule="auto"/>
        <w:outlineLvl w:val="2"/>
        <w:rPr>
          <w:rFonts w:hint="eastAsia" w:ascii="宋体" w:hAnsi="宋体" w:eastAsia="宋体" w:cs="宋体"/>
          <w:b/>
          <w:bCs/>
          <w:color w:val="auto"/>
          <w:sz w:val="27"/>
          <w:szCs w:val="27"/>
          <w:highlight w:val="none"/>
        </w:rPr>
      </w:pPr>
      <w:bookmarkStart w:id="48" w:name="_Toc8300"/>
      <w:bookmarkStart w:id="49" w:name="_Toc376936729"/>
      <w:bookmarkStart w:id="50" w:name="_Toc325725998"/>
      <w:r>
        <w:rPr>
          <w:rFonts w:hint="eastAsia" w:ascii="宋体" w:hAnsi="宋体" w:eastAsia="宋体" w:cs="宋体"/>
          <w:b/>
          <w:bCs/>
          <w:color w:val="auto"/>
          <w:sz w:val="27"/>
          <w:szCs w:val="27"/>
          <w:highlight w:val="none"/>
        </w:rPr>
        <w:t>1.适用范围</w:t>
      </w:r>
      <w:bookmarkEnd w:id="48"/>
      <w:bookmarkEnd w:id="49"/>
      <w:bookmarkEnd w:id="50"/>
    </w:p>
    <w:p w14:paraId="369904EC">
      <w:pPr>
        <w:keepNext w:val="0"/>
        <w:keepLines w:val="0"/>
        <w:pageBreakBefore w:val="0"/>
        <w:widowControl/>
        <w:tabs>
          <w:tab w:val="left" w:pos="840"/>
        </w:tabs>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highlight w:val="none"/>
        </w:rPr>
      </w:pPr>
      <w:bookmarkStart w:id="51" w:name="_Toc27313"/>
      <w:bookmarkStart w:id="52" w:name="_Toc376936730"/>
      <w:bookmarkStart w:id="53" w:name="_Toc325725999"/>
      <w:r>
        <w:rPr>
          <w:rFonts w:hint="eastAsia" w:ascii="宋体" w:hAnsi="宋体" w:eastAsia="宋体" w:cs="宋体"/>
          <w:color w:val="auto"/>
          <w:highlight w:val="none"/>
        </w:rPr>
        <w:t>本次采购依据</w:t>
      </w:r>
      <w:r>
        <w:rPr>
          <w:rFonts w:hint="eastAsia" w:cs="宋体"/>
          <w:color w:val="auto"/>
          <w:highlight w:val="none"/>
          <w:lang w:val="en-US" w:eastAsia="zh-CN"/>
        </w:rPr>
        <w:t>相关</w:t>
      </w:r>
      <w:r>
        <w:rPr>
          <w:rFonts w:hint="eastAsia" w:ascii="宋体" w:hAnsi="宋体" w:eastAsia="宋体" w:cs="宋体"/>
          <w:color w:val="auto"/>
          <w:highlight w:val="none"/>
        </w:rPr>
        <w:t>采购计划，仅适用于本磋商文件中所叙述的项目。</w:t>
      </w:r>
    </w:p>
    <w:p w14:paraId="66E16BE8">
      <w:pPr>
        <w:spacing w:before="100" w:beforeAutospacing="1" w:after="100" w:afterAutospacing="1" w:line="240" w:lineRule="auto"/>
        <w:outlineLvl w:val="2"/>
        <w:rPr>
          <w:rFonts w:hint="eastAsia" w:ascii="宋体" w:hAnsi="宋体" w:eastAsia="宋体" w:cs="宋体"/>
          <w:b/>
          <w:bCs/>
          <w:color w:val="auto"/>
          <w:sz w:val="27"/>
          <w:szCs w:val="27"/>
          <w:highlight w:val="none"/>
        </w:rPr>
      </w:pPr>
      <w:r>
        <w:rPr>
          <w:rFonts w:hint="eastAsia" w:ascii="宋体" w:hAnsi="宋体" w:eastAsia="宋体" w:cs="宋体"/>
          <w:b/>
          <w:bCs/>
          <w:color w:val="auto"/>
          <w:sz w:val="27"/>
          <w:szCs w:val="27"/>
          <w:highlight w:val="none"/>
        </w:rPr>
        <w:t>2.采购方式、合格的供应商</w:t>
      </w:r>
      <w:bookmarkEnd w:id="51"/>
      <w:bookmarkEnd w:id="52"/>
      <w:bookmarkEnd w:id="53"/>
    </w:p>
    <w:p w14:paraId="5B779EE5">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2.1</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lang w:val="zh-CN"/>
        </w:rPr>
        <w:t>本次采购采取竞争性磋商方式。</w:t>
      </w:r>
    </w:p>
    <w:p w14:paraId="0613C0C2">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2.2</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lang w:val="zh-CN"/>
        </w:rPr>
        <w:t>合格的供应商：</w:t>
      </w:r>
      <w:r>
        <w:rPr>
          <w:rFonts w:hint="eastAsia" w:ascii="宋体" w:hAnsi="宋体" w:eastAsia="宋体" w:cs="宋体"/>
          <w:color w:val="auto"/>
          <w:highlight w:val="none"/>
          <w:lang w:val="en-US" w:eastAsia="zh-CN"/>
        </w:rPr>
        <w:t>详见</w:t>
      </w:r>
      <w:r>
        <w:rPr>
          <w:rFonts w:hint="eastAsia" w:ascii="宋体" w:hAnsi="宋体" w:eastAsia="宋体" w:cs="宋体"/>
          <w:color w:val="auto"/>
          <w:highlight w:val="none"/>
          <w:lang w:val="zh-CN"/>
        </w:rPr>
        <w:t>第二部分供应商须知前附表供应商资格条件；</w:t>
      </w:r>
    </w:p>
    <w:p w14:paraId="22220F24">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2.3</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lang w:val="zh-CN"/>
        </w:rPr>
        <w:t>供应商不得存在下列情形之一：</w:t>
      </w:r>
    </w:p>
    <w:p w14:paraId="2282D5A7">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val="zh-CN"/>
        </w:rPr>
        <w:t>为采购人不具有独立法人资格的附属机构（单位）；</w:t>
      </w:r>
    </w:p>
    <w:p w14:paraId="71C14777">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val="zh-CN"/>
        </w:rPr>
        <w:t>为本采购项目前期准备提供设计或咨询服务的，但设计施工总承包的除外；</w:t>
      </w:r>
    </w:p>
    <w:p w14:paraId="5805F3A0">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val="zh-CN"/>
        </w:rPr>
        <w:t>为本采购项目的监理人；</w:t>
      </w:r>
    </w:p>
    <w:p w14:paraId="2FBB8654">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zh-CN"/>
        </w:rPr>
        <w:t>（</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为本采购项目的代建人；</w:t>
      </w:r>
    </w:p>
    <w:p w14:paraId="6341FC07">
      <w:pPr>
        <w:keepNext w:val="0"/>
        <w:keepLines w:val="0"/>
        <w:pageBreakBefore w:val="0"/>
        <w:widowControl/>
        <w:tabs>
          <w:tab w:val="left" w:pos="840"/>
        </w:tabs>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为本采购项目提供磋商代理服务的；</w:t>
      </w:r>
    </w:p>
    <w:p w14:paraId="04784E00">
      <w:pPr>
        <w:keepNext w:val="0"/>
        <w:keepLines w:val="0"/>
        <w:pageBreakBefore w:val="0"/>
        <w:widowControl/>
        <w:tabs>
          <w:tab w:val="left" w:pos="840"/>
        </w:tabs>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与本采购项目的监理人或代建人或磋商代理机构同为一个法定代表人的；</w:t>
      </w:r>
    </w:p>
    <w:p w14:paraId="13C89F07">
      <w:pPr>
        <w:keepNext w:val="0"/>
        <w:keepLines w:val="0"/>
        <w:pageBreakBefore w:val="0"/>
        <w:widowControl/>
        <w:tabs>
          <w:tab w:val="left" w:pos="840"/>
        </w:tabs>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rPr>
        <w:t>与本采购项目的监理人或代建人或磋商代理机构相互控股或参股的；</w:t>
      </w:r>
    </w:p>
    <w:p w14:paraId="1CCC125B">
      <w:pPr>
        <w:keepNext w:val="0"/>
        <w:keepLines w:val="0"/>
        <w:pageBreakBefore w:val="0"/>
        <w:widowControl/>
        <w:tabs>
          <w:tab w:val="left" w:pos="840"/>
        </w:tabs>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8）</w:t>
      </w:r>
      <w:r>
        <w:rPr>
          <w:rFonts w:hint="eastAsia" w:ascii="宋体" w:hAnsi="宋体" w:eastAsia="宋体" w:cs="宋体"/>
          <w:color w:val="auto"/>
          <w:highlight w:val="none"/>
        </w:rPr>
        <w:t>与本采购项目的监理人或代建人或磋商代理机构相互任职或工作的；</w:t>
      </w:r>
    </w:p>
    <w:p w14:paraId="4E2C4669">
      <w:pPr>
        <w:keepNext w:val="0"/>
        <w:keepLines w:val="0"/>
        <w:pageBreakBefore w:val="0"/>
        <w:widowControl/>
        <w:tabs>
          <w:tab w:val="left" w:pos="840"/>
        </w:tabs>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9）</w:t>
      </w:r>
      <w:r>
        <w:rPr>
          <w:rFonts w:hint="eastAsia" w:ascii="宋体" w:hAnsi="宋体" w:eastAsia="宋体" w:cs="宋体"/>
          <w:color w:val="auto"/>
          <w:highlight w:val="none"/>
        </w:rPr>
        <w:t>被责令停业的；</w:t>
      </w:r>
    </w:p>
    <w:p w14:paraId="73710A8D">
      <w:pPr>
        <w:keepNext w:val="0"/>
        <w:keepLines w:val="0"/>
        <w:pageBreakBefore w:val="0"/>
        <w:widowControl/>
        <w:tabs>
          <w:tab w:val="left" w:pos="840"/>
        </w:tabs>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10）</w:t>
      </w:r>
      <w:r>
        <w:rPr>
          <w:rFonts w:hint="eastAsia" w:ascii="宋体" w:hAnsi="宋体" w:eastAsia="宋体" w:cs="宋体"/>
          <w:color w:val="auto"/>
          <w:highlight w:val="none"/>
        </w:rPr>
        <w:t>被暂停或取消磋商资格的；</w:t>
      </w:r>
    </w:p>
    <w:p w14:paraId="39E61CC4">
      <w:pPr>
        <w:keepNext w:val="0"/>
        <w:keepLines w:val="0"/>
        <w:pageBreakBefore w:val="0"/>
        <w:widowControl/>
        <w:tabs>
          <w:tab w:val="left" w:pos="840"/>
        </w:tabs>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11）</w:t>
      </w:r>
      <w:r>
        <w:rPr>
          <w:rFonts w:hint="eastAsia" w:ascii="宋体" w:hAnsi="宋体" w:eastAsia="宋体" w:cs="宋体"/>
          <w:color w:val="auto"/>
          <w:highlight w:val="none"/>
        </w:rPr>
        <w:t>财产被接管或冻结的；</w:t>
      </w:r>
    </w:p>
    <w:p w14:paraId="33358C0E">
      <w:pPr>
        <w:keepNext w:val="0"/>
        <w:keepLines w:val="0"/>
        <w:pageBreakBefore w:val="0"/>
        <w:widowControl/>
        <w:tabs>
          <w:tab w:val="left" w:pos="840"/>
        </w:tabs>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12）</w:t>
      </w:r>
      <w:r>
        <w:rPr>
          <w:rFonts w:hint="eastAsia" w:ascii="宋体" w:hAnsi="宋体" w:eastAsia="宋体" w:cs="宋体"/>
          <w:color w:val="auto"/>
          <w:highlight w:val="none"/>
        </w:rPr>
        <w:t>在最近三年内有骗取中标或严重违约或重大工程质量问题的；</w:t>
      </w:r>
    </w:p>
    <w:p w14:paraId="3540F356">
      <w:pPr>
        <w:keepNext w:val="0"/>
        <w:keepLines w:val="0"/>
        <w:pageBreakBefore w:val="0"/>
        <w:widowControl/>
        <w:tabs>
          <w:tab w:val="left" w:pos="840"/>
        </w:tabs>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13）</w:t>
      </w:r>
      <w:r>
        <w:rPr>
          <w:rFonts w:hint="eastAsia" w:ascii="宋体" w:hAnsi="宋体" w:eastAsia="宋体" w:cs="宋体"/>
          <w:color w:val="auto"/>
          <w:highlight w:val="none"/>
        </w:rPr>
        <w:t>单位负责人为同一人或者存在控股、管理关系的不同单位，参加同一标段磋商或者未划分标段的同一采购项目磋商的。</w:t>
      </w:r>
    </w:p>
    <w:p w14:paraId="4A9588E7">
      <w:pPr>
        <w:spacing w:before="100" w:beforeAutospacing="1" w:after="100" w:afterAutospacing="1" w:line="240" w:lineRule="auto"/>
        <w:outlineLvl w:val="2"/>
        <w:rPr>
          <w:rFonts w:hint="eastAsia" w:ascii="宋体" w:hAnsi="宋体" w:eastAsia="宋体" w:cs="宋体"/>
          <w:b/>
          <w:bCs/>
          <w:color w:val="auto"/>
          <w:sz w:val="27"/>
          <w:szCs w:val="27"/>
          <w:highlight w:val="none"/>
        </w:rPr>
      </w:pPr>
      <w:bookmarkStart w:id="54" w:name="_Toc376936731"/>
      <w:bookmarkStart w:id="55" w:name="_Toc11097"/>
      <w:bookmarkStart w:id="56" w:name="_Toc325726000"/>
      <w:r>
        <w:rPr>
          <w:rFonts w:hint="eastAsia" w:ascii="宋体" w:hAnsi="宋体" w:eastAsia="宋体" w:cs="宋体"/>
          <w:b/>
          <w:bCs/>
          <w:color w:val="auto"/>
          <w:sz w:val="27"/>
          <w:szCs w:val="27"/>
          <w:highlight w:val="none"/>
        </w:rPr>
        <w:t>3.磋商费用</w:t>
      </w:r>
      <w:bookmarkEnd w:id="54"/>
      <w:bookmarkEnd w:id="55"/>
      <w:bookmarkEnd w:id="56"/>
    </w:p>
    <w:p w14:paraId="78731607">
      <w:pPr>
        <w:keepNext w:val="0"/>
        <w:keepLines w:val="0"/>
        <w:pageBreakBefore w:val="0"/>
        <w:widowControl/>
        <w:tabs>
          <w:tab w:val="left" w:pos="840"/>
        </w:tabs>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供应商应自愿承担与参加本次磋商有关的费用。采购代理机构对供应商发生的费用不承担任何责任。</w:t>
      </w:r>
    </w:p>
    <w:p w14:paraId="4B5EB8BF">
      <w:pPr>
        <w:spacing w:before="480" w:beforeLines="200" w:after="480" w:afterLines="200" w:line="240" w:lineRule="auto"/>
        <w:jc w:val="center"/>
        <w:outlineLvl w:val="1"/>
        <w:rPr>
          <w:rFonts w:hint="eastAsia" w:ascii="宋体" w:hAnsi="宋体" w:eastAsia="宋体" w:cs="宋体"/>
          <w:b/>
          <w:bCs/>
          <w:color w:val="auto"/>
          <w:sz w:val="36"/>
          <w:szCs w:val="36"/>
          <w:highlight w:val="none"/>
        </w:rPr>
      </w:pPr>
      <w:bookmarkStart w:id="57" w:name="_Toc376936732"/>
      <w:bookmarkStart w:id="58" w:name="_Toc13040"/>
      <w:bookmarkStart w:id="59" w:name="_Toc2681"/>
      <w:bookmarkStart w:id="60" w:name="_Toc13352"/>
      <w:bookmarkStart w:id="61" w:name="_Toc325726001"/>
      <w:r>
        <w:rPr>
          <w:rFonts w:hint="eastAsia" w:ascii="宋体" w:hAnsi="宋体" w:eastAsia="宋体" w:cs="宋体"/>
          <w:b/>
          <w:bCs/>
          <w:color w:val="auto"/>
          <w:sz w:val="36"/>
          <w:szCs w:val="36"/>
          <w:highlight w:val="none"/>
        </w:rPr>
        <w:t>二、磋商文件说明</w:t>
      </w:r>
      <w:bookmarkEnd w:id="57"/>
      <w:bookmarkEnd w:id="58"/>
      <w:bookmarkEnd w:id="59"/>
      <w:bookmarkEnd w:id="60"/>
      <w:bookmarkEnd w:id="61"/>
    </w:p>
    <w:p w14:paraId="5E5C6373">
      <w:pPr>
        <w:spacing w:before="100" w:beforeAutospacing="1" w:after="100" w:afterAutospacing="1" w:line="240" w:lineRule="auto"/>
        <w:outlineLvl w:val="2"/>
        <w:rPr>
          <w:rFonts w:hint="eastAsia" w:ascii="宋体" w:hAnsi="宋体" w:eastAsia="宋体" w:cs="宋体"/>
          <w:b/>
          <w:bCs/>
          <w:color w:val="auto"/>
          <w:sz w:val="27"/>
          <w:szCs w:val="27"/>
          <w:highlight w:val="none"/>
        </w:rPr>
      </w:pPr>
      <w:bookmarkStart w:id="62" w:name="_Toc32217"/>
      <w:bookmarkStart w:id="63" w:name="_Toc325726002"/>
      <w:bookmarkStart w:id="64" w:name="_Toc376936733"/>
      <w:r>
        <w:rPr>
          <w:rFonts w:hint="eastAsia" w:ascii="宋体" w:hAnsi="宋体" w:eastAsia="宋体" w:cs="宋体"/>
          <w:b/>
          <w:bCs/>
          <w:color w:val="auto"/>
          <w:sz w:val="27"/>
          <w:szCs w:val="27"/>
          <w:highlight w:val="none"/>
        </w:rPr>
        <w:t>4.磋商文件的构成</w:t>
      </w:r>
      <w:bookmarkEnd w:id="62"/>
      <w:bookmarkEnd w:id="63"/>
      <w:bookmarkEnd w:id="64"/>
    </w:p>
    <w:p w14:paraId="793B6058">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4.1</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磋商文件包括：</w:t>
      </w:r>
    </w:p>
    <w:p w14:paraId="3760E691">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磋商邀请</w:t>
      </w:r>
    </w:p>
    <w:p w14:paraId="65FF2A2F">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（2）供应商须知前附表</w:t>
      </w:r>
    </w:p>
    <w:p w14:paraId="630F0EB1">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（3）供应商须知</w:t>
      </w:r>
    </w:p>
    <w:p w14:paraId="7E982C11">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（4）合同条款及格式</w:t>
      </w:r>
    </w:p>
    <w:p w14:paraId="022E3A71">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（5）工程量清单部分</w:t>
      </w:r>
    </w:p>
    <w:p w14:paraId="301B6F40">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（6）采购项目要求</w:t>
      </w:r>
    </w:p>
    <w:p w14:paraId="7BCB935D">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rPr>
        <w:t>）响应文件格式</w:t>
      </w:r>
    </w:p>
    <w:p w14:paraId="415D8024">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8</w:t>
      </w:r>
      <w:r>
        <w:rPr>
          <w:rFonts w:hint="eastAsia" w:ascii="宋体" w:hAnsi="宋体" w:eastAsia="宋体" w:cs="宋体"/>
          <w:color w:val="auto"/>
          <w:highlight w:val="none"/>
        </w:rPr>
        <w:t>）磋商过程中发生的澄清、变更和补充文件</w:t>
      </w:r>
    </w:p>
    <w:p w14:paraId="234BAF62">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4.2 供应商应认真阅读磋商文件中列示的事项、格式、条款和要求等内容。如果供应商未按磋商文件要求提交全部资料，或者对磋商文件未作出实质性响应的，根据相关法规要求，此类磋商将被拒绝（视为无效磋商）。</w:t>
      </w:r>
    </w:p>
    <w:p w14:paraId="6A36207D">
      <w:pPr>
        <w:spacing w:before="100" w:beforeAutospacing="1" w:after="100" w:afterAutospacing="1" w:line="240" w:lineRule="auto"/>
        <w:outlineLvl w:val="2"/>
        <w:rPr>
          <w:rFonts w:hint="eastAsia" w:ascii="宋体" w:hAnsi="宋体" w:eastAsia="宋体" w:cs="宋体"/>
          <w:b/>
          <w:bCs/>
          <w:color w:val="auto"/>
          <w:sz w:val="27"/>
          <w:szCs w:val="27"/>
          <w:highlight w:val="none"/>
        </w:rPr>
      </w:pPr>
      <w:bookmarkStart w:id="65" w:name="_Toc325726003"/>
      <w:bookmarkStart w:id="66" w:name="_Toc376936734"/>
      <w:bookmarkStart w:id="67" w:name="_Toc26399"/>
      <w:r>
        <w:rPr>
          <w:rFonts w:hint="eastAsia" w:ascii="宋体" w:hAnsi="宋体" w:eastAsia="宋体" w:cs="宋体"/>
          <w:b/>
          <w:bCs/>
          <w:color w:val="auto"/>
          <w:sz w:val="27"/>
          <w:szCs w:val="27"/>
          <w:highlight w:val="none"/>
        </w:rPr>
        <w:t>5.磋商文件的</w:t>
      </w:r>
      <w:bookmarkEnd w:id="65"/>
      <w:bookmarkEnd w:id="66"/>
      <w:r>
        <w:rPr>
          <w:rFonts w:hint="eastAsia" w:ascii="宋体" w:hAnsi="宋体" w:eastAsia="宋体" w:cs="宋体"/>
          <w:b/>
          <w:bCs/>
          <w:color w:val="auto"/>
          <w:sz w:val="27"/>
          <w:szCs w:val="27"/>
          <w:highlight w:val="none"/>
        </w:rPr>
        <w:t>质疑</w:t>
      </w:r>
      <w:bookmarkEnd w:id="67"/>
    </w:p>
    <w:p w14:paraId="092AD1FF">
      <w:pPr>
        <w:spacing w:line="520" w:lineRule="exact"/>
        <w:ind w:firstLine="480"/>
        <w:rPr>
          <w:rFonts w:hint="eastAsia" w:ascii="宋体" w:hAnsi="宋体" w:eastAsia="宋体" w:cs="宋体"/>
          <w:color w:val="auto"/>
          <w:highlight w:val="none"/>
        </w:rPr>
      </w:pPr>
      <w:r>
        <w:rPr>
          <w:rFonts w:hint="eastAsia" w:ascii="宋体" w:hAnsi="宋体" w:eastAsia="宋体" w:cs="宋体"/>
          <w:color w:val="auto"/>
          <w:highlight w:val="none"/>
        </w:rPr>
        <w:t>供应商对磋商文件有异议的，应在获取磋商文件止日或者提交首次响应文件截止时间至少1日前以书面形式提出（不接受匿名质疑），采购代理机构在收到供应商的书面质疑后视情况予以答复，并将变更事宜在青海政府采购网上发布公告，告知本项目的所有潜在供应商。</w:t>
      </w:r>
    </w:p>
    <w:p w14:paraId="70A21FD2">
      <w:pPr>
        <w:spacing w:before="100" w:beforeAutospacing="1" w:after="100" w:afterAutospacing="1" w:line="240" w:lineRule="auto"/>
        <w:outlineLvl w:val="2"/>
        <w:rPr>
          <w:rFonts w:hint="eastAsia" w:ascii="宋体" w:hAnsi="宋体" w:eastAsia="宋体" w:cs="宋体"/>
          <w:b/>
          <w:bCs/>
          <w:color w:val="auto"/>
          <w:sz w:val="27"/>
          <w:szCs w:val="27"/>
          <w:highlight w:val="none"/>
        </w:rPr>
      </w:pPr>
      <w:bookmarkStart w:id="68" w:name="_Toc325726004"/>
      <w:bookmarkStart w:id="69" w:name="_Toc376936735"/>
      <w:bookmarkStart w:id="70" w:name="_Toc16432"/>
      <w:r>
        <w:rPr>
          <w:rFonts w:hint="eastAsia" w:ascii="宋体" w:hAnsi="宋体" w:eastAsia="宋体" w:cs="宋体"/>
          <w:b/>
          <w:bCs/>
          <w:color w:val="auto"/>
          <w:sz w:val="27"/>
          <w:szCs w:val="27"/>
          <w:highlight w:val="none"/>
        </w:rPr>
        <w:t>6.磋商文件的澄清、修改</w:t>
      </w:r>
      <w:bookmarkEnd w:id="68"/>
      <w:bookmarkEnd w:id="69"/>
      <w:bookmarkEnd w:id="70"/>
    </w:p>
    <w:p w14:paraId="3949C3DC">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6.1 在</w:t>
      </w:r>
      <w:r>
        <w:rPr>
          <w:rFonts w:hint="eastAsia" w:ascii="宋体" w:hAnsi="宋体" w:eastAsia="宋体" w:cs="宋体"/>
          <w:color w:val="auto"/>
          <w:highlight w:val="none"/>
          <w:lang w:val="zh-CN"/>
        </w:rPr>
        <w:t>磋商</w:t>
      </w:r>
      <w:r>
        <w:rPr>
          <w:rFonts w:hint="eastAsia" w:ascii="宋体" w:hAnsi="宋体" w:eastAsia="宋体" w:cs="宋体"/>
          <w:color w:val="auto"/>
          <w:highlight w:val="none"/>
        </w:rPr>
        <w:t>截止期前，采购代理机构可对磋商文件进行必要的修改或者澄清。</w:t>
      </w:r>
    </w:p>
    <w:p w14:paraId="44711648">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6.2 采购代理机构对已发出磋商文件进行必要的澄清或者修改的，在磋商文件要求提交首次响应文件截止时间至少5日前，在青海政府采购网上发布公告；不足5日的，顺延提交首次响应文件的截止时间。该澄清或者修改的内容为磋商文件的组成部分。</w:t>
      </w:r>
    </w:p>
    <w:p w14:paraId="1A302B54">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6.3</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在</w:t>
      </w:r>
      <w:r>
        <w:rPr>
          <w:rFonts w:hint="eastAsia" w:ascii="宋体" w:hAnsi="宋体" w:eastAsia="宋体" w:cs="宋体"/>
          <w:color w:val="auto"/>
          <w:highlight w:val="none"/>
          <w:lang w:val="zh-CN"/>
        </w:rPr>
        <w:t>磋商</w:t>
      </w:r>
      <w:r>
        <w:rPr>
          <w:rFonts w:hint="eastAsia" w:ascii="宋体" w:hAnsi="宋体" w:eastAsia="宋体" w:cs="宋体"/>
          <w:color w:val="auto"/>
          <w:highlight w:val="none"/>
        </w:rPr>
        <w:t>截止时间前，采购人或采购代理机构可以视采购具体情况，延长</w:t>
      </w:r>
      <w:r>
        <w:rPr>
          <w:rFonts w:hint="eastAsia" w:ascii="宋体" w:hAnsi="宋体" w:eastAsia="宋体" w:cs="宋体"/>
          <w:color w:val="auto"/>
          <w:highlight w:val="none"/>
          <w:lang w:val="zh-CN"/>
        </w:rPr>
        <w:t>磋商</w:t>
      </w:r>
      <w:r>
        <w:rPr>
          <w:rFonts w:hint="eastAsia" w:ascii="宋体" w:hAnsi="宋体" w:eastAsia="宋体" w:cs="宋体"/>
          <w:color w:val="auto"/>
          <w:highlight w:val="none"/>
        </w:rPr>
        <w:t>截止时间和开标时间，并在磋商文件中要求的磋商截止时间和磋商时间的三日前，将变更公告发布在青海政府采购信息网上。</w:t>
      </w:r>
    </w:p>
    <w:p w14:paraId="43127F72">
      <w:pPr>
        <w:spacing w:before="480" w:beforeLines="200" w:after="480" w:afterLines="200" w:line="240" w:lineRule="auto"/>
        <w:jc w:val="center"/>
        <w:outlineLvl w:val="1"/>
        <w:rPr>
          <w:rFonts w:hint="eastAsia" w:ascii="宋体" w:hAnsi="宋体" w:eastAsia="宋体" w:cs="宋体"/>
          <w:b/>
          <w:bCs/>
          <w:color w:val="auto"/>
          <w:sz w:val="36"/>
          <w:szCs w:val="36"/>
          <w:highlight w:val="none"/>
        </w:rPr>
      </w:pPr>
      <w:bookmarkStart w:id="71" w:name="_Toc376936736"/>
      <w:bookmarkStart w:id="72" w:name="_Toc25829"/>
      <w:bookmarkStart w:id="73" w:name="_Toc32384"/>
      <w:bookmarkStart w:id="74" w:name="_Toc325726005"/>
      <w:bookmarkStart w:id="75" w:name="_Toc3675"/>
      <w:r>
        <w:rPr>
          <w:rFonts w:hint="eastAsia" w:ascii="宋体" w:hAnsi="宋体" w:eastAsia="宋体" w:cs="宋体"/>
          <w:b/>
          <w:bCs/>
          <w:color w:val="auto"/>
          <w:sz w:val="36"/>
          <w:szCs w:val="36"/>
          <w:highlight w:val="none"/>
        </w:rPr>
        <w:t>三、响应文件的编制</w:t>
      </w:r>
      <w:bookmarkEnd w:id="71"/>
      <w:bookmarkEnd w:id="72"/>
      <w:bookmarkEnd w:id="73"/>
      <w:bookmarkEnd w:id="74"/>
      <w:bookmarkEnd w:id="75"/>
    </w:p>
    <w:p w14:paraId="195173C2">
      <w:pPr>
        <w:spacing w:before="100" w:beforeAutospacing="1" w:after="100" w:afterAutospacing="1" w:line="520" w:lineRule="exact"/>
        <w:outlineLvl w:val="2"/>
        <w:rPr>
          <w:rFonts w:hint="eastAsia" w:ascii="宋体" w:hAnsi="宋体" w:eastAsia="宋体" w:cs="宋体"/>
          <w:b/>
          <w:bCs/>
          <w:color w:val="auto"/>
          <w:sz w:val="27"/>
          <w:szCs w:val="27"/>
          <w:highlight w:val="none"/>
        </w:rPr>
      </w:pPr>
      <w:bookmarkStart w:id="76" w:name="_Toc376936737"/>
      <w:bookmarkStart w:id="77" w:name="_Toc325726006"/>
      <w:bookmarkStart w:id="78" w:name="_Toc3702"/>
      <w:r>
        <w:rPr>
          <w:rFonts w:hint="eastAsia" w:ascii="宋体" w:hAnsi="宋体" w:eastAsia="宋体" w:cs="宋体"/>
          <w:b/>
          <w:bCs/>
          <w:color w:val="auto"/>
          <w:sz w:val="27"/>
          <w:szCs w:val="27"/>
          <w:highlight w:val="none"/>
        </w:rPr>
        <w:t>7.响应文件的语言及计量单位</w:t>
      </w:r>
      <w:bookmarkEnd w:id="76"/>
      <w:bookmarkEnd w:id="77"/>
      <w:bookmarkEnd w:id="78"/>
    </w:p>
    <w:p w14:paraId="2E038C9C">
      <w:pPr>
        <w:keepNext w:val="0"/>
        <w:keepLines w:val="0"/>
        <w:pageBreakBefore w:val="0"/>
        <w:widowControl/>
        <w:kinsoku/>
        <w:wordWrap/>
        <w:overflowPunct/>
        <w:topLinePunct w:val="0"/>
        <w:autoSpaceDE/>
        <w:autoSpaceDN/>
        <w:bidi w:val="0"/>
        <w:adjustRightInd/>
        <w:snapToGrid/>
        <w:spacing w:line="400" w:lineRule="exact"/>
        <w:ind w:firstLine="240" w:firstLineChars="100"/>
        <w:textAlignment w:val="auto"/>
        <w:rPr>
          <w:rFonts w:hint="eastAsia" w:ascii="宋体" w:hAnsi="宋体" w:eastAsia="宋体" w:cs="宋体"/>
          <w:color w:val="auto"/>
          <w:highlight w:val="none"/>
        </w:rPr>
      </w:pPr>
      <w:r>
        <w:rPr>
          <w:rFonts w:hint="eastAsia" w:ascii="宋体" w:hAnsi="宋体" w:eastAsia="宋体" w:cs="宋体"/>
          <w:color w:val="auto"/>
          <w:highlight w:val="none"/>
        </w:rPr>
        <w:t>7.1</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供应商提交的响应文件以及供应商与采购代理机构就此磋商发生的所有来往函电均应使用简体中文。</w:t>
      </w:r>
    </w:p>
    <w:p w14:paraId="1F7C4B17">
      <w:pPr>
        <w:keepNext w:val="0"/>
        <w:keepLines w:val="0"/>
        <w:pageBreakBefore w:val="0"/>
        <w:widowControl/>
        <w:kinsoku/>
        <w:wordWrap/>
        <w:overflowPunct/>
        <w:topLinePunct w:val="0"/>
        <w:autoSpaceDE/>
        <w:autoSpaceDN/>
        <w:bidi w:val="0"/>
        <w:adjustRightInd/>
        <w:snapToGrid/>
        <w:spacing w:line="400" w:lineRule="exact"/>
        <w:ind w:firstLine="240" w:firstLineChars="1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7.2 除磋商文件中另有规定外，响应文件所使用的计量单位，均须采用国家法定计量单位。</w:t>
      </w:r>
    </w:p>
    <w:p w14:paraId="33CABB78">
      <w:pPr>
        <w:keepNext w:val="0"/>
        <w:keepLines w:val="0"/>
        <w:pageBreakBefore w:val="0"/>
        <w:widowControl/>
        <w:kinsoku/>
        <w:wordWrap/>
        <w:overflowPunct/>
        <w:topLinePunct w:val="0"/>
        <w:autoSpaceDE/>
        <w:autoSpaceDN/>
        <w:bidi w:val="0"/>
        <w:adjustRightInd/>
        <w:snapToGrid/>
        <w:spacing w:line="400" w:lineRule="exact"/>
        <w:ind w:firstLine="240" w:firstLineChars="100"/>
        <w:textAlignment w:val="auto"/>
        <w:rPr>
          <w:rFonts w:hint="eastAsia" w:ascii="宋体" w:hAnsi="宋体" w:eastAsia="宋体" w:cs="宋体"/>
          <w:color w:val="auto"/>
          <w:highlight w:val="none"/>
        </w:rPr>
      </w:pPr>
      <w:r>
        <w:rPr>
          <w:rFonts w:hint="eastAsia" w:ascii="宋体" w:hAnsi="宋体" w:eastAsia="宋体" w:cs="宋体"/>
          <w:color w:val="auto"/>
          <w:highlight w:val="none"/>
        </w:rPr>
        <w:t>7.3</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附有外文资料的，须翻译成中文并加盖供应商公章，如果翻译的中文资料与外文资料存在差异和矛盾时，以中文资料为准。其准确性由供应商负责。</w:t>
      </w:r>
    </w:p>
    <w:p w14:paraId="11D0C2E8">
      <w:pPr>
        <w:spacing w:before="100" w:beforeAutospacing="1" w:after="100" w:afterAutospacing="1" w:line="240" w:lineRule="auto"/>
        <w:outlineLvl w:val="2"/>
        <w:rPr>
          <w:rFonts w:hint="eastAsia" w:ascii="宋体" w:hAnsi="宋体" w:eastAsia="宋体" w:cs="宋体"/>
          <w:b/>
          <w:bCs/>
          <w:color w:val="auto"/>
          <w:sz w:val="27"/>
          <w:szCs w:val="27"/>
          <w:highlight w:val="none"/>
        </w:rPr>
      </w:pPr>
      <w:bookmarkStart w:id="79" w:name="_Toc325726007"/>
      <w:bookmarkStart w:id="80" w:name="_Toc376936738"/>
      <w:bookmarkStart w:id="81" w:name="_Toc18321"/>
      <w:r>
        <w:rPr>
          <w:rFonts w:hint="eastAsia" w:ascii="宋体" w:hAnsi="宋体" w:eastAsia="宋体" w:cs="宋体"/>
          <w:b/>
          <w:bCs/>
          <w:color w:val="auto"/>
          <w:sz w:val="27"/>
          <w:szCs w:val="27"/>
          <w:highlight w:val="none"/>
        </w:rPr>
        <w:t>8.磋商报价及币种</w:t>
      </w:r>
      <w:bookmarkEnd w:id="79"/>
      <w:bookmarkEnd w:id="80"/>
      <w:bookmarkEnd w:id="81"/>
    </w:p>
    <w:p w14:paraId="11C5C41A">
      <w:pPr>
        <w:keepNext w:val="0"/>
        <w:keepLines w:val="0"/>
        <w:pageBreakBefore w:val="0"/>
        <w:widowControl/>
        <w:kinsoku/>
        <w:wordWrap/>
        <w:overflowPunct/>
        <w:topLinePunct w:val="0"/>
        <w:autoSpaceDE/>
        <w:autoSpaceDN/>
        <w:bidi w:val="0"/>
        <w:adjustRightInd/>
        <w:snapToGrid/>
        <w:spacing w:line="400" w:lineRule="exact"/>
        <w:ind w:firstLine="240" w:firstLineChars="100"/>
        <w:textAlignment w:val="auto"/>
        <w:rPr>
          <w:rFonts w:hint="eastAsia" w:ascii="宋体" w:hAnsi="宋体" w:eastAsia="宋体" w:cs="宋体"/>
          <w:color w:val="auto"/>
          <w:highlight w:val="none"/>
        </w:rPr>
      </w:pPr>
      <w:r>
        <w:rPr>
          <w:rFonts w:hint="eastAsia" w:ascii="宋体" w:hAnsi="宋体" w:eastAsia="宋体" w:cs="宋体"/>
          <w:color w:val="auto"/>
          <w:highlight w:val="none"/>
        </w:rPr>
        <w:t>8.l</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磋商报价为总报价。必须包括：分部分项工程费、措施项目费、其他项目费、规费、税金、及不可预见费等全部费用。</w:t>
      </w:r>
    </w:p>
    <w:p w14:paraId="5E5BE9E6">
      <w:pPr>
        <w:keepNext w:val="0"/>
        <w:keepLines w:val="0"/>
        <w:pageBreakBefore w:val="0"/>
        <w:widowControl/>
        <w:kinsoku/>
        <w:wordWrap/>
        <w:overflowPunct/>
        <w:topLinePunct w:val="0"/>
        <w:autoSpaceDE/>
        <w:autoSpaceDN/>
        <w:bidi w:val="0"/>
        <w:adjustRightInd/>
        <w:snapToGrid/>
        <w:spacing w:line="400" w:lineRule="exact"/>
        <w:ind w:firstLine="240" w:firstLineChars="100"/>
        <w:textAlignment w:val="auto"/>
        <w:rPr>
          <w:rFonts w:hint="eastAsia" w:ascii="宋体" w:hAnsi="宋体" w:eastAsia="宋体" w:cs="宋体"/>
          <w:color w:val="auto"/>
          <w:highlight w:val="none"/>
        </w:rPr>
      </w:pPr>
      <w:r>
        <w:rPr>
          <w:rFonts w:hint="eastAsia" w:ascii="宋体" w:hAnsi="宋体" w:eastAsia="宋体" w:cs="宋体"/>
          <w:color w:val="auto"/>
          <w:highlight w:val="none"/>
        </w:rPr>
        <w:t>8.2 磋商函中应注明</w:t>
      </w:r>
      <w:r>
        <w:rPr>
          <w:rFonts w:hint="eastAsia" w:ascii="宋体" w:hAnsi="宋体" w:eastAsia="宋体" w:cs="宋体"/>
          <w:color w:val="auto"/>
          <w:highlight w:val="none"/>
          <w:lang w:val="zh-CN"/>
        </w:rPr>
        <w:t>磋商</w:t>
      </w:r>
      <w:r>
        <w:rPr>
          <w:rFonts w:hint="eastAsia" w:ascii="宋体" w:hAnsi="宋体" w:eastAsia="宋体" w:cs="宋体"/>
          <w:color w:val="auto"/>
          <w:highlight w:val="none"/>
        </w:rPr>
        <w:t>有效期。</w:t>
      </w:r>
    </w:p>
    <w:p w14:paraId="4F25F5A7">
      <w:pPr>
        <w:keepNext w:val="0"/>
        <w:keepLines w:val="0"/>
        <w:pageBreakBefore w:val="0"/>
        <w:widowControl/>
        <w:kinsoku/>
        <w:wordWrap/>
        <w:overflowPunct/>
        <w:topLinePunct w:val="0"/>
        <w:autoSpaceDE/>
        <w:autoSpaceDN/>
        <w:bidi w:val="0"/>
        <w:adjustRightInd/>
        <w:snapToGrid/>
        <w:spacing w:line="400" w:lineRule="exact"/>
        <w:ind w:firstLine="240" w:firstLineChars="100"/>
        <w:textAlignment w:val="auto"/>
        <w:rPr>
          <w:rFonts w:hint="eastAsia" w:ascii="宋体" w:hAnsi="宋体" w:eastAsia="宋体" w:cs="宋体"/>
          <w:color w:val="auto"/>
          <w:highlight w:val="none"/>
        </w:rPr>
      </w:pPr>
      <w:r>
        <w:rPr>
          <w:rFonts w:hint="eastAsia" w:ascii="宋体" w:hAnsi="宋体" w:eastAsia="宋体" w:cs="宋体"/>
          <w:color w:val="auto"/>
          <w:highlight w:val="none"/>
        </w:rPr>
        <w:t>8.3 供应商应根据磋商文件规定的格式完整填写所有内容，并保证所提供的全部资料真实可信，自愿承担相应责任。</w:t>
      </w:r>
    </w:p>
    <w:p w14:paraId="170663B7">
      <w:pPr>
        <w:keepNext w:val="0"/>
        <w:keepLines w:val="0"/>
        <w:pageBreakBefore w:val="0"/>
        <w:widowControl/>
        <w:kinsoku/>
        <w:wordWrap/>
        <w:overflowPunct/>
        <w:topLinePunct w:val="0"/>
        <w:autoSpaceDE/>
        <w:autoSpaceDN/>
        <w:bidi w:val="0"/>
        <w:adjustRightInd/>
        <w:snapToGrid/>
        <w:spacing w:line="400" w:lineRule="exact"/>
        <w:ind w:firstLine="240" w:firstLineChars="10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8.4 </w:t>
      </w:r>
      <w:r>
        <w:rPr>
          <w:rFonts w:hint="eastAsia" w:ascii="宋体" w:hAnsi="宋体" w:eastAsia="宋体" w:cs="宋体"/>
          <w:color w:val="auto"/>
          <w:highlight w:val="none"/>
          <w:lang w:eastAsia="zh-CN"/>
        </w:rPr>
        <w:t>磋商最终报价</w:t>
      </w:r>
      <w:r>
        <w:rPr>
          <w:rFonts w:hint="eastAsia" w:ascii="宋体" w:hAnsi="宋体" w:eastAsia="宋体" w:cs="宋体"/>
          <w:color w:val="auto"/>
          <w:highlight w:val="none"/>
        </w:rPr>
        <w:t>为闭口价，即成交后在合同有效期内价格不变。</w:t>
      </w:r>
    </w:p>
    <w:p w14:paraId="57B3B05D">
      <w:pPr>
        <w:keepNext w:val="0"/>
        <w:keepLines w:val="0"/>
        <w:pageBreakBefore w:val="0"/>
        <w:widowControl/>
        <w:kinsoku/>
        <w:wordWrap/>
        <w:overflowPunct/>
        <w:topLinePunct w:val="0"/>
        <w:autoSpaceDE/>
        <w:autoSpaceDN/>
        <w:bidi w:val="0"/>
        <w:adjustRightInd/>
        <w:snapToGrid/>
        <w:spacing w:line="400" w:lineRule="exact"/>
        <w:ind w:firstLine="240" w:firstLineChars="100"/>
        <w:textAlignment w:val="auto"/>
        <w:rPr>
          <w:rFonts w:hint="eastAsia" w:ascii="宋体" w:hAnsi="宋体" w:eastAsia="宋体" w:cs="宋体"/>
          <w:color w:val="auto"/>
          <w:highlight w:val="none"/>
        </w:rPr>
      </w:pPr>
      <w:r>
        <w:rPr>
          <w:rFonts w:hint="eastAsia" w:ascii="宋体" w:hAnsi="宋体" w:eastAsia="宋体" w:cs="宋体"/>
          <w:color w:val="auto"/>
          <w:highlight w:val="none"/>
        </w:rPr>
        <w:t>8.5 磋商币种为人民币。</w:t>
      </w:r>
      <w:bookmarkStart w:id="82" w:name="_Toc376936743"/>
      <w:bookmarkStart w:id="83" w:name="_Toc325726012"/>
    </w:p>
    <w:p w14:paraId="127A47A2">
      <w:pPr>
        <w:spacing w:before="100" w:beforeAutospacing="1" w:after="100" w:afterAutospacing="1" w:line="240" w:lineRule="auto"/>
        <w:outlineLvl w:val="2"/>
        <w:rPr>
          <w:rFonts w:hint="eastAsia" w:ascii="宋体" w:hAnsi="宋体" w:eastAsia="宋体" w:cs="宋体"/>
          <w:b/>
          <w:bCs/>
          <w:color w:val="auto"/>
          <w:sz w:val="27"/>
          <w:szCs w:val="27"/>
          <w:highlight w:val="none"/>
        </w:rPr>
      </w:pPr>
      <w:bookmarkStart w:id="84" w:name="_Toc17468"/>
      <w:r>
        <w:rPr>
          <w:rFonts w:hint="eastAsia" w:ascii="宋体" w:hAnsi="宋体" w:eastAsia="宋体" w:cs="宋体"/>
          <w:b/>
          <w:bCs/>
          <w:color w:val="auto"/>
          <w:sz w:val="27"/>
          <w:szCs w:val="27"/>
          <w:highlight w:val="none"/>
        </w:rPr>
        <w:t>9.磋商保证金</w:t>
      </w:r>
      <w:bookmarkEnd w:id="82"/>
      <w:bookmarkEnd w:id="83"/>
      <w:bookmarkEnd w:id="84"/>
    </w:p>
    <w:p w14:paraId="7DF6FF0C">
      <w:pPr>
        <w:keepNext w:val="0"/>
        <w:keepLines w:val="0"/>
        <w:pageBreakBefore w:val="0"/>
        <w:widowControl/>
        <w:kinsoku/>
        <w:wordWrap/>
        <w:overflowPunct/>
        <w:topLinePunct w:val="0"/>
        <w:autoSpaceDE w:val="0"/>
        <w:autoSpaceDN w:val="0"/>
        <w:bidi w:val="0"/>
        <w:adjustRightInd w:val="0"/>
        <w:snapToGrid/>
        <w:spacing w:line="400" w:lineRule="exact"/>
        <w:ind w:firstLine="482"/>
        <w:textAlignment w:val="auto"/>
        <w:rPr>
          <w:rFonts w:hint="eastAsia" w:ascii="宋体" w:hAnsi="宋体" w:eastAsia="宋体" w:cs="宋体"/>
          <w:color w:val="auto"/>
          <w:highlight w:val="none"/>
          <w:lang w:val="zh-CN"/>
        </w:rPr>
      </w:pPr>
      <w:bookmarkStart w:id="85" w:name="_Toc325726013"/>
      <w:bookmarkStart w:id="86" w:name="_Toc376936744"/>
      <w:r>
        <w:rPr>
          <w:rFonts w:hint="eastAsia" w:ascii="宋体" w:hAnsi="宋体" w:eastAsia="宋体" w:cs="宋体"/>
          <w:color w:val="auto"/>
          <w:highlight w:val="none"/>
          <w:lang w:val="zh-CN"/>
        </w:rPr>
        <w:t>9.1</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lang w:val="zh-CN"/>
        </w:rPr>
        <w:t>供应商应将磋商保证金缴款证明做为响应文件的内容一并提供。提交的磋商保证金用于因供应商的行为使本次磋商活动受到损失的抵项。在本次磋商活动中未中标且供应商未发生过失行为的，采购代理机构将在成交通知书发出五个工作日内退还。</w:t>
      </w:r>
    </w:p>
    <w:p w14:paraId="24EF8634">
      <w:pPr>
        <w:keepNext w:val="0"/>
        <w:keepLines w:val="0"/>
        <w:pageBreakBefore w:val="0"/>
        <w:widowControl/>
        <w:kinsoku/>
        <w:wordWrap/>
        <w:overflowPunct/>
        <w:topLinePunct w:val="0"/>
        <w:autoSpaceDE w:val="0"/>
        <w:autoSpaceDN w:val="0"/>
        <w:bidi w:val="0"/>
        <w:adjustRightInd w:val="0"/>
        <w:snapToGrid/>
        <w:spacing w:line="400" w:lineRule="exact"/>
        <w:ind w:firstLine="482"/>
        <w:textAlignment w:val="auto"/>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9.2</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lang w:val="zh-CN"/>
        </w:rPr>
        <w:t>供应商应在磋商截止期前将磋商保证金提交到采购代理机构账户，以银行到账时间为准。</w:t>
      </w:r>
    </w:p>
    <w:p w14:paraId="536BFE1A">
      <w:pPr>
        <w:keepNext w:val="0"/>
        <w:keepLines w:val="0"/>
        <w:pageBreakBefore w:val="0"/>
        <w:widowControl/>
        <w:kinsoku/>
        <w:wordWrap/>
        <w:overflowPunct/>
        <w:topLinePunct w:val="0"/>
        <w:autoSpaceDE w:val="0"/>
        <w:autoSpaceDN w:val="0"/>
        <w:bidi w:val="0"/>
        <w:adjustRightInd w:val="0"/>
        <w:snapToGrid/>
        <w:spacing w:line="400" w:lineRule="exact"/>
        <w:ind w:firstLine="482"/>
        <w:textAlignment w:val="auto"/>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9.3</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lang w:val="zh-CN"/>
        </w:rPr>
        <w:t>磋商保证金应当以支票、汇票、本票或者金融机构、担保机构出具的保函等非现金形式提交，通过银行转账的，必须从供应商账户直接汇（转）入采购代理机构指定账户。</w:t>
      </w:r>
    </w:p>
    <w:p w14:paraId="5D9210E1">
      <w:pPr>
        <w:keepNext w:val="0"/>
        <w:keepLines w:val="0"/>
        <w:pageBreakBefore w:val="0"/>
        <w:widowControl/>
        <w:kinsoku/>
        <w:wordWrap/>
        <w:overflowPunct/>
        <w:topLinePunct w:val="0"/>
        <w:autoSpaceDE w:val="0"/>
        <w:autoSpaceDN w:val="0"/>
        <w:bidi w:val="0"/>
        <w:adjustRightInd w:val="0"/>
        <w:snapToGrid/>
        <w:spacing w:line="400" w:lineRule="exact"/>
        <w:ind w:firstLine="482"/>
        <w:textAlignment w:val="auto"/>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9.4</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lang w:val="zh-CN"/>
        </w:rPr>
        <w:t>未按磋商文件要求在规定时间前提交规定数额磋商保证金的磋商将被拒绝。</w:t>
      </w:r>
    </w:p>
    <w:p w14:paraId="320F8F52">
      <w:pPr>
        <w:keepNext w:val="0"/>
        <w:keepLines w:val="0"/>
        <w:pageBreakBefore w:val="0"/>
        <w:widowControl/>
        <w:kinsoku/>
        <w:wordWrap/>
        <w:overflowPunct/>
        <w:topLinePunct w:val="0"/>
        <w:autoSpaceDE w:val="0"/>
        <w:autoSpaceDN w:val="0"/>
        <w:bidi w:val="0"/>
        <w:adjustRightInd w:val="0"/>
        <w:snapToGrid/>
        <w:spacing w:line="400" w:lineRule="exact"/>
        <w:ind w:firstLine="482"/>
        <w:textAlignment w:val="auto"/>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9.5</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lang w:val="zh-CN"/>
        </w:rPr>
        <w:t>未成交供应商的磋商保证金自成交通知书发出之日起5个工作日内全额无息退还（不退现金）；成交供应商的磋商保证金，自政府采购合同签订之日起5个工作日内全额无息退还（不退现金）。</w:t>
      </w:r>
    </w:p>
    <w:p w14:paraId="41E466CA">
      <w:pPr>
        <w:keepNext w:val="0"/>
        <w:keepLines w:val="0"/>
        <w:pageBreakBefore w:val="0"/>
        <w:widowControl/>
        <w:kinsoku/>
        <w:wordWrap/>
        <w:overflowPunct/>
        <w:topLinePunct w:val="0"/>
        <w:autoSpaceDE w:val="0"/>
        <w:autoSpaceDN w:val="0"/>
        <w:bidi w:val="0"/>
        <w:adjustRightInd w:val="0"/>
        <w:snapToGrid/>
        <w:spacing w:line="400" w:lineRule="exact"/>
        <w:ind w:firstLine="482"/>
        <w:textAlignment w:val="auto"/>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9.6</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lang w:val="zh-CN"/>
        </w:rPr>
        <w:t>下列任何情况发生时，磋商保证金将不予退还：</w:t>
      </w:r>
    </w:p>
    <w:p w14:paraId="5F9CB605">
      <w:pPr>
        <w:keepNext w:val="0"/>
        <w:keepLines w:val="0"/>
        <w:pageBreakBefore w:val="0"/>
        <w:widowControl/>
        <w:kinsoku/>
        <w:wordWrap/>
        <w:overflowPunct/>
        <w:topLinePunct w:val="0"/>
        <w:autoSpaceDE w:val="0"/>
        <w:autoSpaceDN w:val="0"/>
        <w:bidi w:val="0"/>
        <w:adjustRightInd w:val="0"/>
        <w:snapToGrid/>
        <w:spacing w:line="400" w:lineRule="exact"/>
        <w:ind w:firstLine="482"/>
        <w:textAlignment w:val="auto"/>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（1）供应商在递交响应文件的截止时间前未到达现场并且没有以书面形式如信函、传真等告知采购代理机构要撤其磋商的；</w:t>
      </w:r>
    </w:p>
    <w:p w14:paraId="1677FEE8">
      <w:pPr>
        <w:keepNext w:val="0"/>
        <w:keepLines w:val="0"/>
        <w:pageBreakBefore w:val="0"/>
        <w:widowControl/>
        <w:kinsoku/>
        <w:wordWrap/>
        <w:overflowPunct/>
        <w:topLinePunct w:val="0"/>
        <w:autoSpaceDE w:val="0"/>
        <w:autoSpaceDN w:val="0"/>
        <w:bidi w:val="0"/>
        <w:adjustRightInd w:val="0"/>
        <w:snapToGrid/>
        <w:spacing w:line="400" w:lineRule="exact"/>
        <w:ind w:firstLine="482"/>
        <w:textAlignment w:val="auto"/>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（2）成交供应商在规定期限内未能按规定签订合同；</w:t>
      </w:r>
    </w:p>
    <w:p w14:paraId="31476A9C">
      <w:pPr>
        <w:keepNext w:val="0"/>
        <w:keepLines w:val="0"/>
        <w:pageBreakBefore w:val="0"/>
        <w:widowControl/>
        <w:kinsoku/>
        <w:wordWrap/>
        <w:overflowPunct/>
        <w:topLinePunct w:val="0"/>
        <w:autoSpaceDE w:val="0"/>
        <w:autoSpaceDN w:val="0"/>
        <w:bidi w:val="0"/>
        <w:adjustRightInd w:val="0"/>
        <w:snapToGrid/>
        <w:spacing w:line="400" w:lineRule="exact"/>
        <w:ind w:firstLine="482"/>
        <w:textAlignment w:val="auto"/>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（3）提供虚假材料谋取中标的；</w:t>
      </w:r>
    </w:p>
    <w:p w14:paraId="14C1A6EA">
      <w:pPr>
        <w:keepNext w:val="0"/>
        <w:keepLines w:val="0"/>
        <w:pageBreakBefore w:val="0"/>
        <w:widowControl/>
        <w:kinsoku/>
        <w:wordWrap/>
        <w:overflowPunct/>
        <w:topLinePunct w:val="0"/>
        <w:autoSpaceDE w:val="0"/>
        <w:autoSpaceDN w:val="0"/>
        <w:bidi w:val="0"/>
        <w:adjustRightInd w:val="0"/>
        <w:snapToGrid/>
        <w:spacing w:line="400" w:lineRule="exact"/>
        <w:ind w:firstLine="482"/>
        <w:textAlignment w:val="auto"/>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（4）将中标项目转让给他人，或者在响应文件中未说明，将中标项目分包给他人的；</w:t>
      </w:r>
    </w:p>
    <w:p w14:paraId="625B4823">
      <w:pPr>
        <w:keepNext w:val="0"/>
        <w:keepLines w:val="0"/>
        <w:pageBreakBefore w:val="0"/>
        <w:widowControl/>
        <w:kinsoku/>
        <w:wordWrap/>
        <w:overflowPunct/>
        <w:topLinePunct w:val="0"/>
        <w:autoSpaceDE w:val="0"/>
        <w:autoSpaceDN w:val="0"/>
        <w:bidi w:val="0"/>
        <w:adjustRightInd w:val="0"/>
        <w:snapToGrid/>
        <w:spacing w:line="400" w:lineRule="exact"/>
        <w:ind w:firstLine="482"/>
        <w:textAlignment w:val="auto"/>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（5）拒绝履行合同义务的；</w:t>
      </w:r>
    </w:p>
    <w:p w14:paraId="15FA9C97">
      <w:pPr>
        <w:keepNext w:val="0"/>
        <w:keepLines w:val="0"/>
        <w:pageBreakBefore w:val="0"/>
        <w:widowControl/>
        <w:kinsoku/>
        <w:wordWrap/>
        <w:overflowPunct/>
        <w:topLinePunct w:val="0"/>
        <w:autoSpaceDE w:val="0"/>
        <w:autoSpaceDN w:val="0"/>
        <w:bidi w:val="0"/>
        <w:adjustRightInd w:val="0"/>
        <w:snapToGrid/>
        <w:spacing w:line="400" w:lineRule="exact"/>
        <w:ind w:firstLine="482"/>
        <w:textAlignment w:val="auto"/>
        <w:rPr>
          <w:rFonts w:hint="eastAsia" w:ascii="宋体" w:hAnsi="宋体" w:eastAsia="宋体" w:cs="宋体"/>
          <w:color w:val="auto"/>
          <w:highlight w:val="none"/>
        </w:rPr>
      </w:pPr>
      <w:r>
        <w:rPr>
          <w:rFonts w:hint="eastAsia" w:ascii="宋体" w:hAnsi="宋体" w:eastAsia="宋体" w:cs="宋体"/>
          <w:color w:val="auto"/>
          <w:highlight w:val="none"/>
          <w:lang w:val="zh-CN"/>
        </w:rPr>
        <w:t>（6）法律、法规规定的其他情形。</w:t>
      </w:r>
    </w:p>
    <w:p w14:paraId="0B5D8F2F">
      <w:pPr>
        <w:spacing w:before="100" w:beforeAutospacing="1" w:after="100" w:afterAutospacing="1" w:line="240" w:lineRule="auto"/>
        <w:outlineLvl w:val="2"/>
        <w:rPr>
          <w:rFonts w:hint="eastAsia" w:ascii="宋体" w:hAnsi="宋体" w:eastAsia="宋体" w:cs="宋体"/>
          <w:b/>
          <w:bCs/>
          <w:color w:val="auto"/>
          <w:sz w:val="27"/>
          <w:szCs w:val="27"/>
          <w:highlight w:val="none"/>
        </w:rPr>
      </w:pPr>
      <w:bookmarkStart w:id="87" w:name="_Toc28022"/>
      <w:r>
        <w:rPr>
          <w:rFonts w:hint="eastAsia" w:ascii="宋体" w:hAnsi="宋体" w:eastAsia="宋体" w:cs="宋体"/>
          <w:b/>
          <w:bCs/>
          <w:color w:val="auto"/>
          <w:sz w:val="27"/>
          <w:szCs w:val="27"/>
          <w:highlight w:val="none"/>
        </w:rPr>
        <w:t>10.</w:t>
      </w:r>
      <w:bookmarkEnd w:id="85"/>
      <w:bookmarkEnd w:id="86"/>
      <w:bookmarkEnd w:id="87"/>
      <w:r>
        <w:rPr>
          <w:rFonts w:hint="eastAsia" w:ascii="宋体" w:hAnsi="宋体" w:eastAsia="宋体" w:cs="宋体"/>
          <w:b/>
          <w:bCs/>
          <w:color w:val="auto"/>
          <w:sz w:val="27"/>
          <w:szCs w:val="27"/>
          <w:highlight w:val="none"/>
        </w:rPr>
        <w:t>磋商有效期</w:t>
      </w:r>
    </w:p>
    <w:p w14:paraId="0EEEAD62">
      <w:pPr>
        <w:spacing w:line="520" w:lineRule="exact"/>
        <w:ind w:firstLine="480"/>
        <w:rPr>
          <w:rFonts w:hint="eastAsia" w:ascii="宋体" w:hAnsi="宋体" w:eastAsia="宋体" w:cs="宋体"/>
          <w:color w:val="auto"/>
          <w:highlight w:val="none"/>
        </w:rPr>
      </w:pPr>
      <w:r>
        <w:rPr>
          <w:rFonts w:hint="eastAsia" w:ascii="宋体" w:hAnsi="宋体" w:eastAsia="宋体" w:cs="宋体"/>
          <w:color w:val="auto"/>
          <w:highlight w:val="none"/>
        </w:rPr>
        <w:t>为</w:t>
      </w:r>
      <w:r>
        <w:rPr>
          <w:rFonts w:hint="eastAsia" w:ascii="宋体" w:hAnsi="宋体" w:eastAsia="宋体" w:cs="宋体"/>
          <w:color w:val="auto"/>
          <w:highlight w:val="none"/>
          <w:lang w:val="zh-CN"/>
        </w:rPr>
        <w:t>本次磋商有效期为响应文件提交截止时间起60个日历日</w:t>
      </w:r>
      <w:r>
        <w:rPr>
          <w:rFonts w:hint="eastAsia" w:ascii="宋体" w:hAnsi="宋体" w:eastAsia="宋体" w:cs="宋体"/>
          <w:color w:val="auto"/>
          <w:highlight w:val="none"/>
        </w:rPr>
        <w:t>。</w:t>
      </w:r>
    </w:p>
    <w:p w14:paraId="47E05EFA">
      <w:pPr>
        <w:spacing w:before="100" w:beforeAutospacing="1" w:after="100" w:afterAutospacing="1" w:line="240" w:lineRule="auto"/>
        <w:outlineLvl w:val="2"/>
        <w:rPr>
          <w:rFonts w:hint="eastAsia" w:ascii="宋体" w:hAnsi="宋体" w:eastAsia="宋体" w:cs="宋体"/>
          <w:b/>
          <w:bCs/>
          <w:color w:val="auto"/>
          <w:sz w:val="27"/>
          <w:szCs w:val="27"/>
          <w:highlight w:val="none"/>
        </w:rPr>
      </w:pPr>
      <w:bookmarkStart w:id="88" w:name="_Toc3718"/>
      <w:bookmarkStart w:id="89" w:name="_Toc376936739"/>
      <w:bookmarkStart w:id="90" w:name="_Toc325726008"/>
      <w:r>
        <w:rPr>
          <w:rFonts w:hint="eastAsia" w:ascii="宋体" w:hAnsi="宋体" w:eastAsia="宋体" w:cs="宋体"/>
          <w:b/>
          <w:bCs/>
          <w:color w:val="auto"/>
          <w:sz w:val="27"/>
          <w:szCs w:val="27"/>
          <w:highlight w:val="none"/>
        </w:rPr>
        <w:t>11.响应文件构成</w:t>
      </w:r>
      <w:bookmarkEnd w:id="88"/>
      <w:bookmarkEnd w:id="89"/>
      <w:bookmarkEnd w:id="90"/>
    </w:p>
    <w:p w14:paraId="4FA758A8">
      <w:pPr>
        <w:keepNext w:val="0"/>
        <w:keepLines w:val="0"/>
        <w:pageBreakBefore w:val="0"/>
        <w:widowControl/>
        <w:kinsoku/>
        <w:wordWrap/>
        <w:overflowPunct/>
        <w:topLinePunct w:val="0"/>
        <w:autoSpaceDE/>
        <w:autoSpaceDN/>
        <w:bidi w:val="0"/>
        <w:adjustRightInd/>
        <w:snapToGrid/>
        <w:spacing w:line="400" w:lineRule="exact"/>
        <w:ind w:firstLine="482"/>
        <w:textAlignment w:val="auto"/>
        <w:rPr>
          <w:rFonts w:hint="eastAsia" w:ascii="宋体" w:hAnsi="宋体" w:eastAsia="宋体" w:cs="宋体"/>
          <w:color w:val="auto"/>
          <w:highlight w:val="none"/>
        </w:rPr>
      </w:pPr>
      <w:r>
        <w:rPr>
          <w:rFonts w:hint="eastAsia" w:ascii="宋体" w:hAnsi="宋体" w:eastAsia="宋体" w:cs="宋体"/>
          <w:color w:val="auto"/>
          <w:highlight w:val="none"/>
          <w:lang w:val="zh-CN"/>
        </w:rPr>
        <w:t>11.1</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供应商应提交相关证明材料，作为其参加磋商和成交后有能力履行合同的证明。编写的响应文件须包括以下内容：</w:t>
      </w:r>
    </w:p>
    <w:p w14:paraId="21E9B0A1">
      <w:pPr>
        <w:keepNext w:val="0"/>
        <w:keepLines w:val="0"/>
        <w:pageBreakBefore w:val="0"/>
        <w:widowControl/>
        <w:kinsoku/>
        <w:wordWrap/>
        <w:overflowPunct/>
        <w:topLinePunct w:val="0"/>
        <w:bidi w:val="0"/>
        <w:snapToGrid/>
        <w:spacing w:line="40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（1）响应文件封面</w:t>
      </w:r>
    </w:p>
    <w:p w14:paraId="0B7686F1">
      <w:pPr>
        <w:keepNext w:val="0"/>
        <w:keepLines w:val="0"/>
        <w:pageBreakBefore w:val="0"/>
        <w:widowControl/>
        <w:kinsoku/>
        <w:wordWrap/>
        <w:overflowPunct/>
        <w:topLinePunct w:val="0"/>
        <w:bidi w:val="0"/>
        <w:snapToGrid/>
        <w:spacing w:line="40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（2）响应文件目录</w:t>
      </w:r>
    </w:p>
    <w:p w14:paraId="3A27D12F">
      <w:pPr>
        <w:keepNext w:val="0"/>
        <w:keepLines w:val="0"/>
        <w:pageBreakBefore w:val="0"/>
        <w:widowControl/>
        <w:kinsoku/>
        <w:wordWrap/>
        <w:overflowPunct/>
        <w:topLinePunct w:val="0"/>
        <w:bidi w:val="0"/>
        <w:snapToGrid/>
        <w:spacing w:line="40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（3）磋商函</w:t>
      </w:r>
    </w:p>
    <w:p w14:paraId="7E77349A">
      <w:pPr>
        <w:keepNext w:val="0"/>
        <w:keepLines w:val="0"/>
        <w:pageBreakBefore w:val="0"/>
        <w:widowControl/>
        <w:kinsoku/>
        <w:wordWrap/>
        <w:overflowPunct/>
        <w:topLinePunct w:val="0"/>
        <w:bidi w:val="0"/>
        <w:snapToGrid/>
        <w:spacing w:line="40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（4）磋商报价表</w:t>
      </w:r>
    </w:p>
    <w:p w14:paraId="7E584338">
      <w:pPr>
        <w:keepNext w:val="0"/>
        <w:keepLines w:val="0"/>
        <w:pageBreakBefore w:val="0"/>
        <w:widowControl/>
        <w:kinsoku/>
        <w:wordWrap/>
        <w:overflowPunct/>
        <w:topLinePunct w:val="0"/>
        <w:bidi w:val="0"/>
        <w:snapToGrid/>
        <w:spacing w:line="40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（5）价格清单</w:t>
      </w:r>
    </w:p>
    <w:p w14:paraId="15808356">
      <w:pPr>
        <w:keepNext w:val="0"/>
        <w:keepLines w:val="0"/>
        <w:pageBreakBefore w:val="0"/>
        <w:widowControl/>
        <w:kinsoku/>
        <w:wordWrap/>
        <w:overflowPunct/>
        <w:topLinePunct w:val="0"/>
        <w:bidi w:val="0"/>
        <w:snapToGrid/>
        <w:spacing w:line="40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（6）法定代表人证明书</w:t>
      </w:r>
    </w:p>
    <w:p w14:paraId="640F1AF5">
      <w:pPr>
        <w:keepNext w:val="0"/>
        <w:keepLines w:val="0"/>
        <w:pageBreakBefore w:val="0"/>
        <w:widowControl/>
        <w:kinsoku/>
        <w:wordWrap/>
        <w:overflowPunct/>
        <w:topLinePunct w:val="0"/>
        <w:bidi w:val="0"/>
        <w:snapToGrid/>
        <w:spacing w:line="40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（7）法定代表人授权书</w:t>
      </w:r>
    </w:p>
    <w:p w14:paraId="3A613031">
      <w:pPr>
        <w:keepNext w:val="0"/>
        <w:keepLines w:val="0"/>
        <w:pageBreakBefore w:val="0"/>
        <w:widowControl/>
        <w:kinsoku/>
        <w:wordWrap/>
        <w:overflowPunct/>
        <w:topLinePunct w:val="0"/>
        <w:bidi w:val="0"/>
        <w:snapToGrid/>
        <w:spacing w:line="40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（8）联合体协议书</w:t>
      </w:r>
    </w:p>
    <w:p w14:paraId="719E42A1">
      <w:pPr>
        <w:keepNext w:val="0"/>
        <w:keepLines w:val="0"/>
        <w:pageBreakBefore w:val="0"/>
        <w:widowControl/>
        <w:kinsoku/>
        <w:wordWrap/>
        <w:overflowPunct/>
        <w:topLinePunct w:val="0"/>
        <w:bidi w:val="0"/>
        <w:snapToGrid/>
        <w:spacing w:line="40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（9）供应商诚信承诺书</w:t>
      </w:r>
    </w:p>
    <w:p w14:paraId="26CE214D">
      <w:pPr>
        <w:keepNext w:val="0"/>
        <w:keepLines w:val="0"/>
        <w:pageBreakBefore w:val="0"/>
        <w:widowControl/>
        <w:kinsoku/>
        <w:wordWrap/>
        <w:overflowPunct/>
        <w:topLinePunct w:val="0"/>
        <w:bidi w:val="0"/>
        <w:snapToGrid/>
        <w:spacing w:line="40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（10）资格审查资料</w:t>
      </w:r>
    </w:p>
    <w:p w14:paraId="6FAEF249">
      <w:pPr>
        <w:keepNext w:val="0"/>
        <w:keepLines w:val="0"/>
        <w:pageBreakBefore w:val="0"/>
        <w:widowControl/>
        <w:kinsoku/>
        <w:wordWrap/>
        <w:overflowPunct/>
        <w:topLinePunct w:val="0"/>
        <w:bidi w:val="0"/>
        <w:snapToGrid/>
        <w:spacing w:line="40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（11）磋商保证金</w:t>
      </w:r>
    </w:p>
    <w:p w14:paraId="2ADAC4CB">
      <w:pPr>
        <w:keepNext w:val="0"/>
        <w:keepLines w:val="0"/>
        <w:pageBreakBefore w:val="0"/>
        <w:widowControl/>
        <w:kinsoku/>
        <w:wordWrap/>
        <w:overflowPunct/>
        <w:topLinePunct w:val="0"/>
        <w:bidi w:val="0"/>
        <w:snapToGrid/>
        <w:spacing w:line="40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（12）无重大违法记录声明</w:t>
      </w:r>
    </w:p>
    <w:p w14:paraId="42AA22F3">
      <w:pPr>
        <w:keepNext w:val="0"/>
        <w:keepLines w:val="0"/>
        <w:pageBreakBefore w:val="0"/>
        <w:widowControl/>
        <w:kinsoku/>
        <w:wordWrap/>
        <w:overflowPunct/>
        <w:topLinePunct w:val="0"/>
        <w:bidi w:val="0"/>
        <w:snapToGrid/>
        <w:spacing w:line="40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（13）技术方案</w:t>
      </w:r>
    </w:p>
    <w:p w14:paraId="38E22703">
      <w:pPr>
        <w:keepNext w:val="0"/>
        <w:keepLines w:val="0"/>
        <w:pageBreakBefore w:val="0"/>
        <w:widowControl/>
        <w:kinsoku/>
        <w:wordWrap/>
        <w:overflowPunct/>
        <w:topLinePunct w:val="0"/>
        <w:bidi w:val="0"/>
        <w:snapToGrid/>
        <w:spacing w:line="40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（14）项目管理机构</w:t>
      </w:r>
    </w:p>
    <w:p w14:paraId="1BB6E58C">
      <w:pPr>
        <w:keepNext w:val="0"/>
        <w:keepLines w:val="0"/>
        <w:pageBreakBefore w:val="0"/>
        <w:widowControl/>
        <w:kinsoku/>
        <w:wordWrap/>
        <w:overflowPunct/>
        <w:topLinePunct w:val="0"/>
        <w:bidi w:val="0"/>
        <w:snapToGrid/>
        <w:spacing w:line="40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（15）类似业绩证明材料</w:t>
      </w:r>
    </w:p>
    <w:p w14:paraId="1704F3AD">
      <w:pPr>
        <w:keepNext w:val="0"/>
        <w:keepLines w:val="0"/>
        <w:pageBreakBefore w:val="0"/>
        <w:widowControl/>
        <w:kinsoku/>
        <w:wordWrap/>
        <w:overflowPunct/>
        <w:topLinePunct w:val="0"/>
        <w:bidi w:val="0"/>
        <w:snapToGrid/>
        <w:spacing w:line="40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（16）中小企业声明函（工程）</w:t>
      </w:r>
    </w:p>
    <w:p w14:paraId="72BB92D2">
      <w:pPr>
        <w:keepNext w:val="0"/>
        <w:keepLines w:val="0"/>
        <w:pageBreakBefore w:val="0"/>
        <w:widowControl/>
        <w:kinsoku/>
        <w:wordWrap/>
        <w:overflowPunct/>
        <w:topLinePunct w:val="0"/>
        <w:bidi w:val="0"/>
        <w:snapToGrid/>
        <w:spacing w:line="40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（17）残疾人福利性单位声明函</w:t>
      </w:r>
    </w:p>
    <w:p w14:paraId="6A87007E">
      <w:pPr>
        <w:keepNext w:val="0"/>
        <w:keepLines w:val="0"/>
        <w:pageBreakBefore w:val="0"/>
        <w:widowControl/>
        <w:kinsoku/>
        <w:wordWrap/>
        <w:overflowPunct/>
        <w:topLinePunct w:val="0"/>
        <w:bidi w:val="0"/>
        <w:snapToGrid/>
        <w:spacing w:line="40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（18）监狱企业证明资料</w:t>
      </w:r>
    </w:p>
    <w:p w14:paraId="12253ED3">
      <w:pPr>
        <w:keepNext w:val="0"/>
        <w:keepLines w:val="0"/>
        <w:pageBreakBefore w:val="0"/>
        <w:widowControl/>
        <w:kinsoku/>
        <w:wordWrap/>
        <w:overflowPunct/>
        <w:topLinePunct w:val="0"/>
        <w:bidi w:val="0"/>
        <w:snapToGrid/>
        <w:spacing w:line="40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（19）供应商认为在其他方面有必要说明的事项</w:t>
      </w:r>
    </w:p>
    <w:p w14:paraId="190D1524">
      <w:pPr>
        <w:keepNext w:val="0"/>
        <w:keepLines w:val="0"/>
        <w:pageBreakBefore w:val="0"/>
        <w:widowControl/>
        <w:kinsoku/>
        <w:wordWrap/>
        <w:overflowPunct/>
        <w:topLinePunct w:val="0"/>
        <w:bidi w:val="0"/>
        <w:snapToGrid/>
        <w:spacing w:line="40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（20）</w:t>
      </w:r>
      <w:r>
        <w:rPr>
          <w:rFonts w:hint="eastAsia" w:ascii="宋体" w:hAnsi="宋体" w:eastAsia="宋体" w:cs="宋体"/>
          <w:color w:val="auto"/>
          <w:highlight w:val="none"/>
          <w:lang w:val="zh-CN"/>
        </w:rPr>
        <w:t>磋商最终报价</w:t>
      </w:r>
      <w:r>
        <w:rPr>
          <w:rFonts w:hint="eastAsia" w:cs="宋体"/>
          <w:color w:val="auto"/>
          <w:highlight w:val="none"/>
          <w:lang w:val="en-US" w:eastAsia="zh-CN"/>
        </w:rPr>
        <w:t>表及价格清单</w:t>
      </w:r>
    </w:p>
    <w:p w14:paraId="66C04CB2">
      <w:pPr>
        <w:keepNext w:val="0"/>
        <w:keepLines w:val="0"/>
        <w:pageBreakBefore w:val="0"/>
        <w:widowControl/>
        <w:kinsoku/>
        <w:wordWrap/>
        <w:overflowPunct/>
        <w:topLinePunct w:val="0"/>
        <w:bidi w:val="0"/>
        <w:snapToGrid/>
        <w:spacing w:line="400" w:lineRule="exact"/>
        <w:ind w:firstLine="482" w:firstLineChars="200"/>
        <w:textAlignment w:val="auto"/>
        <w:rPr>
          <w:rFonts w:hint="eastAsia" w:ascii="宋体" w:hAnsi="宋体" w:eastAsia="宋体" w:cs="宋体"/>
          <w:color w:val="auto"/>
          <w:highlight w:val="none"/>
        </w:rPr>
      </w:pPr>
      <w:r>
        <w:rPr>
          <w:rFonts w:hint="eastAsia" w:ascii="宋体" w:hAnsi="宋体" w:eastAsia="宋体" w:cs="宋体"/>
          <w:b/>
          <w:bCs/>
          <w:color w:val="auto"/>
          <w:highlight w:val="none"/>
        </w:rPr>
        <w:t>注：</w:t>
      </w:r>
      <w:r>
        <w:rPr>
          <w:rFonts w:hint="eastAsia" w:ascii="宋体" w:hAnsi="宋体" w:eastAsia="宋体" w:cs="宋体"/>
          <w:color w:val="auto"/>
          <w:highlight w:val="none"/>
        </w:rPr>
        <w:t>磋商文件要求签字、盖章的地方必须由供应商的法定代表人或委托代理人按要求签字、盖章；供应商提供的扫描（或复印）件均需加盖公章。供应商须按上述内容、顺序和格式编制响应文件，并按要求编制目录、页码。</w:t>
      </w:r>
    </w:p>
    <w:p w14:paraId="26E05D8F">
      <w:pPr>
        <w:spacing w:before="100" w:beforeAutospacing="1" w:after="100" w:afterAutospacing="1" w:line="240" w:lineRule="auto"/>
        <w:outlineLvl w:val="2"/>
        <w:rPr>
          <w:rFonts w:hint="eastAsia" w:ascii="宋体" w:hAnsi="宋体" w:eastAsia="宋体" w:cs="宋体"/>
          <w:b/>
          <w:bCs/>
          <w:color w:val="auto"/>
          <w:sz w:val="27"/>
          <w:szCs w:val="27"/>
          <w:highlight w:val="none"/>
        </w:rPr>
      </w:pPr>
      <w:bookmarkStart w:id="91" w:name="_Toc412617729"/>
      <w:bookmarkStart w:id="92" w:name="_Toc373392580"/>
      <w:bookmarkStart w:id="93" w:name="_Toc9679"/>
      <w:r>
        <w:rPr>
          <w:rFonts w:hint="eastAsia" w:ascii="宋体" w:hAnsi="宋体" w:eastAsia="宋体" w:cs="宋体"/>
          <w:b/>
          <w:bCs/>
          <w:color w:val="auto"/>
          <w:sz w:val="27"/>
          <w:szCs w:val="27"/>
          <w:highlight w:val="none"/>
        </w:rPr>
        <w:t>12.响应文件编印和签署</w:t>
      </w:r>
      <w:bookmarkEnd w:id="91"/>
      <w:bookmarkEnd w:id="92"/>
      <w:bookmarkEnd w:id="93"/>
    </w:p>
    <w:p w14:paraId="43811599">
      <w:pPr>
        <w:spacing w:line="360" w:lineRule="auto"/>
        <w:ind w:left="32" w:firstLine="393" w:firstLineChars="164"/>
        <w:rPr>
          <w:rFonts w:hint="eastAsia" w:ascii="宋体" w:hAnsi="宋体" w:cs="宋体"/>
          <w:color w:val="000000"/>
          <w:kern w:val="0"/>
          <w:lang w:val="zh-CN"/>
        </w:rPr>
      </w:pPr>
      <w:bookmarkStart w:id="94" w:name="_Toc24359"/>
      <w:bookmarkStart w:id="95" w:name="_Toc15988"/>
      <w:bookmarkStart w:id="96" w:name="_Toc412617730"/>
      <w:bookmarkStart w:id="97" w:name="_Toc376936748"/>
      <w:bookmarkStart w:id="98" w:name="_Toc371090029"/>
      <w:r>
        <w:rPr>
          <w:rFonts w:hint="eastAsia" w:ascii="宋体" w:hAnsi="宋体" w:cs="宋体"/>
          <w:color w:val="000000"/>
          <w:kern w:val="0"/>
          <w:lang w:val="zh-CN"/>
        </w:rPr>
        <w:t>1</w:t>
      </w:r>
      <w:r>
        <w:rPr>
          <w:rFonts w:hint="eastAsia" w:ascii="宋体" w:hAnsi="宋体" w:cs="宋体"/>
          <w:color w:val="000000"/>
          <w:kern w:val="0"/>
          <w:lang w:val="en-US" w:eastAsia="zh-CN"/>
        </w:rPr>
        <w:t>2</w:t>
      </w:r>
      <w:r>
        <w:rPr>
          <w:rFonts w:hint="eastAsia" w:ascii="宋体" w:hAnsi="宋体" w:cs="宋体"/>
          <w:color w:val="000000"/>
          <w:kern w:val="0"/>
          <w:lang w:val="zh-CN"/>
        </w:rPr>
        <w:t>.1供应商须登录政采云客户端进行电子标书制作，并在规定时间前上传。</w:t>
      </w:r>
    </w:p>
    <w:p w14:paraId="7C463F25">
      <w:pPr>
        <w:spacing w:before="480" w:beforeLines="200" w:after="480" w:afterLines="200" w:line="240" w:lineRule="auto"/>
        <w:jc w:val="center"/>
        <w:outlineLvl w:val="1"/>
        <w:rPr>
          <w:rFonts w:hint="eastAsia" w:ascii="宋体" w:hAnsi="宋体" w:eastAsia="宋体" w:cs="宋体"/>
          <w:b/>
          <w:bCs/>
          <w:color w:val="auto"/>
          <w:sz w:val="36"/>
          <w:szCs w:val="36"/>
          <w:highlight w:val="none"/>
        </w:rPr>
      </w:pPr>
      <w:bookmarkStart w:id="99" w:name="_Toc3751"/>
      <w:r>
        <w:rPr>
          <w:rFonts w:hint="eastAsia" w:ascii="宋体" w:hAnsi="宋体" w:eastAsia="宋体" w:cs="宋体"/>
          <w:b/>
          <w:bCs/>
          <w:color w:val="auto"/>
          <w:sz w:val="36"/>
          <w:szCs w:val="36"/>
          <w:highlight w:val="none"/>
        </w:rPr>
        <w:t>四、响应文件的递交</w:t>
      </w:r>
      <w:bookmarkEnd w:id="94"/>
      <w:bookmarkEnd w:id="95"/>
      <w:bookmarkEnd w:id="96"/>
      <w:bookmarkEnd w:id="99"/>
    </w:p>
    <w:p w14:paraId="77EB6D69">
      <w:pPr>
        <w:spacing w:before="100" w:beforeAutospacing="1" w:after="100" w:afterAutospacing="1" w:line="520" w:lineRule="exact"/>
        <w:outlineLvl w:val="2"/>
        <w:rPr>
          <w:rFonts w:hint="eastAsia" w:ascii="宋体" w:hAnsi="宋体" w:eastAsia="宋体" w:cs="宋体"/>
          <w:b/>
          <w:bCs/>
          <w:color w:val="auto"/>
          <w:sz w:val="27"/>
          <w:szCs w:val="27"/>
          <w:highlight w:val="none"/>
        </w:rPr>
      </w:pPr>
      <w:bookmarkStart w:id="100" w:name="_Toc412617731"/>
      <w:bookmarkStart w:id="101" w:name="_Toc325726016"/>
      <w:bookmarkStart w:id="102" w:name="_Toc373392582"/>
      <w:bookmarkStart w:id="103" w:name="_Toc12087"/>
      <w:r>
        <w:rPr>
          <w:rFonts w:hint="eastAsia" w:ascii="宋体" w:hAnsi="宋体" w:eastAsia="宋体" w:cs="宋体"/>
          <w:b/>
          <w:bCs/>
          <w:color w:val="auto"/>
          <w:sz w:val="27"/>
          <w:szCs w:val="27"/>
          <w:highlight w:val="none"/>
        </w:rPr>
        <w:t>13.响应文件的密封和标记</w:t>
      </w:r>
      <w:bookmarkEnd w:id="100"/>
      <w:bookmarkEnd w:id="101"/>
      <w:bookmarkEnd w:id="102"/>
      <w:bookmarkEnd w:id="103"/>
    </w:p>
    <w:bookmarkEnd w:id="97"/>
    <w:bookmarkEnd w:id="98"/>
    <w:p w14:paraId="4C943229">
      <w:pPr>
        <w:spacing w:line="360" w:lineRule="auto"/>
        <w:ind w:left="32" w:firstLine="393" w:firstLineChars="164"/>
        <w:rPr>
          <w:rFonts w:hint="eastAsia" w:ascii="宋体" w:hAnsi="宋体" w:eastAsia="宋体" w:cs="宋体"/>
          <w:color w:val="auto"/>
          <w:highlight w:val="none"/>
          <w:lang w:val="zh-CN"/>
        </w:rPr>
      </w:pPr>
      <w:bookmarkStart w:id="104" w:name="_Toc325726017"/>
      <w:bookmarkStart w:id="105" w:name="_Toc373392583"/>
      <w:bookmarkStart w:id="106" w:name="_Toc412617732"/>
      <w:bookmarkStart w:id="107" w:name="_Toc371090030"/>
      <w:bookmarkStart w:id="108" w:name="_Toc376936749"/>
      <w:r>
        <w:rPr>
          <w:rFonts w:hint="eastAsia" w:ascii="宋体" w:hAnsi="宋体" w:cs="宋体"/>
          <w:color w:val="000000"/>
          <w:kern w:val="0"/>
          <w:lang w:val="zh-CN"/>
        </w:rPr>
        <w:t>1</w:t>
      </w:r>
      <w:r>
        <w:rPr>
          <w:rFonts w:hint="eastAsia" w:ascii="宋体" w:hAnsi="宋体" w:cs="宋体"/>
          <w:color w:val="000000"/>
          <w:kern w:val="0"/>
          <w:lang w:val="en-US" w:eastAsia="zh-CN"/>
        </w:rPr>
        <w:t>3</w:t>
      </w:r>
      <w:r>
        <w:rPr>
          <w:rFonts w:hint="eastAsia" w:ascii="宋体" w:hAnsi="宋体" w:cs="宋体"/>
          <w:color w:val="000000"/>
          <w:kern w:val="0"/>
          <w:lang w:val="zh-CN"/>
        </w:rPr>
        <w:t>.1供应商须登录政采云客户端进行电子标书制作，并在规定时间前上传。</w:t>
      </w:r>
    </w:p>
    <w:p w14:paraId="0E268A7E">
      <w:pPr>
        <w:spacing w:before="100" w:beforeAutospacing="1" w:after="100" w:afterAutospacing="1" w:line="240" w:lineRule="auto"/>
        <w:outlineLvl w:val="2"/>
        <w:rPr>
          <w:rFonts w:hint="eastAsia" w:ascii="宋体" w:hAnsi="宋体" w:eastAsia="宋体" w:cs="宋体"/>
          <w:b/>
          <w:bCs/>
          <w:color w:val="auto"/>
          <w:sz w:val="27"/>
          <w:szCs w:val="27"/>
          <w:highlight w:val="none"/>
        </w:rPr>
      </w:pPr>
      <w:bookmarkStart w:id="109" w:name="_Toc27211"/>
      <w:r>
        <w:rPr>
          <w:rFonts w:hint="eastAsia" w:ascii="宋体" w:hAnsi="宋体" w:eastAsia="宋体" w:cs="宋体"/>
          <w:b/>
          <w:bCs/>
          <w:color w:val="auto"/>
          <w:sz w:val="27"/>
          <w:szCs w:val="27"/>
          <w:highlight w:val="none"/>
        </w:rPr>
        <w:t>14.递送响应文件的地点、截止日期</w:t>
      </w:r>
      <w:bookmarkEnd w:id="104"/>
      <w:bookmarkEnd w:id="105"/>
      <w:bookmarkEnd w:id="106"/>
      <w:bookmarkEnd w:id="109"/>
    </w:p>
    <w:p w14:paraId="22DAE62D">
      <w:pPr>
        <w:pStyle w:val="9"/>
        <w:keepNext w:val="0"/>
        <w:keepLines w:val="0"/>
        <w:pageBreakBefore w:val="0"/>
        <w:widowControl/>
        <w:kinsoku/>
        <w:wordWrap/>
        <w:overflowPunct/>
        <w:topLinePunct w:val="0"/>
        <w:autoSpaceDE/>
        <w:autoSpaceDN/>
        <w:bidi w:val="0"/>
        <w:adjustRightInd/>
        <w:snapToGrid/>
        <w:spacing w:line="400" w:lineRule="exact"/>
        <w:ind w:left="480" w:leftChars="200" w:firstLine="0" w:firstLineChars="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1</w:t>
      </w:r>
      <w:r>
        <w:rPr>
          <w:rFonts w:hint="eastAsia" w:ascii="宋体" w:hAnsi="宋体" w:eastAsia="宋体" w:cs="宋体"/>
          <w:color w:val="auto"/>
          <w:szCs w:val="24"/>
          <w:highlight w:val="none"/>
        </w:rPr>
        <w:t>4.1</w:t>
      </w:r>
      <w:r>
        <w:rPr>
          <w:rFonts w:hint="eastAsia" w:ascii="宋体" w:hAnsi="宋体" w:eastAsia="宋体" w:cs="宋体"/>
          <w:color w:val="auto"/>
          <w:szCs w:val="24"/>
          <w:highlight w:val="none"/>
          <w:lang w:val="en-US" w:eastAsia="zh-CN"/>
        </w:rPr>
        <w:t xml:space="preserve"> </w:t>
      </w:r>
      <w:r>
        <w:rPr>
          <w:rFonts w:hint="eastAsia" w:ascii="宋体" w:hAnsi="宋体" w:eastAsia="宋体" w:cs="宋体"/>
          <w:color w:val="auto"/>
          <w:szCs w:val="24"/>
          <w:highlight w:val="none"/>
        </w:rPr>
        <w:t>响应文件的递交地点与磋商地点相同。</w:t>
      </w:r>
    </w:p>
    <w:p w14:paraId="4A264804">
      <w:pPr>
        <w:pStyle w:val="9"/>
        <w:keepNext w:val="0"/>
        <w:keepLines w:val="0"/>
        <w:pageBreakBefore w:val="0"/>
        <w:widowControl/>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14.2</w:t>
      </w:r>
      <w:r>
        <w:rPr>
          <w:rFonts w:hint="eastAsia" w:ascii="宋体" w:hAnsi="宋体" w:eastAsia="宋体" w:cs="宋体"/>
          <w:color w:val="auto"/>
          <w:szCs w:val="24"/>
          <w:highlight w:val="none"/>
          <w:lang w:val="en-US" w:eastAsia="zh-CN"/>
        </w:rPr>
        <w:t xml:space="preserve"> </w:t>
      </w:r>
      <w:r>
        <w:rPr>
          <w:rFonts w:hint="eastAsia" w:ascii="宋体" w:hAnsi="宋体" w:eastAsia="宋体" w:cs="宋体"/>
          <w:color w:val="auto"/>
          <w:szCs w:val="24"/>
          <w:highlight w:val="none"/>
        </w:rPr>
        <w:t>所有响应文件都必须按“供应商须知前附表”中规定的磋商截止时间之前送至磋商地点。</w:t>
      </w:r>
    </w:p>
    <w:p w14:paraId="5A8FBA99">
      <w:pPr>
        <w:pStyle w:val="9"/>
        <w:keepNext w:val="0"/>
        <w:keepLines w:val="0"/>
        <w:pageBreakBefore w:val="0"/>
        <w:widowControl/>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14.3</w:t>
      </w:r>
      <w:r>
        <w:rPr>
          <w:rFonts w:hint="eastAsia" w:ascii="宋体" w:hAnsi="宋体" w:eastAsia="宋体" w:cs="宋体"/>
          <w:color w:val="auto"/>
          <w:szCs w:val="24"/>
          <w:highlight w:val="none"/>
          <w:lang w:val="en-US" w:eastAsia="zh-CN"/>
        </w:rPr>
        <w:t xml:space="preserve"> </w:t>
      </w:r>
      <w:r>
        <w:rPr>
          <w:rFonts w:hint="eastAsia" w:ascii="宋体" w:hAnsi="宋体" w:eastAsia="宋体" w:cs="宋体"/>
          <w:color w:val="auto"/>
          <w:highlight w:val="none"/>
        </w:rPr>
        <w:t>采购代理</w:t>
      </w:r>
      <w:r>
        <w:rPr>
          <w:rFonts w:hint="eastAsia" w:ascii="宋体" w:hAnsi="宋体" w:eastAsia="宋体" w:cs="宋体"/>
          <w:color w:val="auto"/>
          <w:szCs w:val="24"/>
          <w:highlight w:val="none"/>
        </w:rPr>
        <w:t>机构将拒绝接受在磋商截止时间之后送达的响应文件。</w:t>
      </w:r>
    </w:p>
    <w:p w14:paraId="1182A892">
      <w:pPr>
        <w:spacing w:before="100" w:beforeAutospacing="1" w:after="100" w:afterAutospacing="1" w:line="240" w:lineRule="auto"/>
        <w:outlineLvl w:val="2"/>
        <w:rPr>
          <w:rFonts w:hint="eastAsia" w:ascii="宋体" w:hAnsi="宋体" w:eastAsia="宋体" w:cs="宋体"/>
          <w:b/>
          <w:bCs/>
          <w:color w:val="auto"/>
          <w:sz w:val="27"/>
          <w:szCs w:val="27"/>
          <w:highlight w:val="none"/>
        </w:rPr>
      </w:pPr>
      <w:bookmarkStart w:id="110" w:name="_Toc6310"/>
      <w:r>
        <w:rPr>
          <w:rFonts w:hint="eastAsia" w:ascii="宋体" w:hAnsi="宋体" w:eastAsia="宋体" w:cs="宋体"/>
          <w:b/>
          <w:bCs/>
          <w:color w:val="auto"/>
          <w:sz w:val="27"/>
          <w:szCs w:val="27"/>
          <w:highlight w:val="none"/>
        </w:rPr>
        <w:t>15.响应文件的撤回</w:t>
      </w:r>
      <w:bookmarkEnd w:id="107"/>
      <w:bookmarkEnd w:id="108"/>
      <w:bookmarkEnd w:id="110"/>
    </w:p>
    <w:p w14:paraId="6949E025">
      <w:pPr>
        <w:keepNext w:val="0"/>
        <w:keepLines w:val="0"/>
        <w:pageBreakBefore w:val="0"/>
        <w:widowControl/>
        <w:kinsoku/>
        <w:wordWrap/>
        <w:overflowPunct/>
        <w:topLinePunct w:val="0"/>
        <w:autoSpaceDE/>
        <w:autoSpaceDN/>
        <w:bidi w:val="0"/>
        <w:adjustRightInd/>
        <w:snapToGrid/>
        <w:spacing w:line="400" w:lineRule="exact"/>
        <w:ind w:firstLine="482"/>
        <w:textAlignment w:val="auto"/>
        <w:rPr>
          <w:rFonts w:hint="eastAsia" w:ascii="宋体" w:hAnsi="宋体" w:eastAsia="宋体" w:cs="宋体"/>
          <w:color w:val="auto"/>
          <w:highlight w:val="none"/>
        </w:rPr>
      </w:pPr>
      <w:r>
        <w:rPr>
          <w:rFonts w:hint="eastAsia" w:ascii="宋体" w:hAnsi="宋体" w:eastAsia="宋体" w:cs="宋体"/>
          <w:color w:val="auto"/>
          <w:highlight w:val="none"/>
        </w:rPr>
        <w:t>允许供应商在提交最后报价之前声明撤回响应文件，但提交最后报价之后不得撤回其磋商，否则其磋商保证金将不予退还。</w:t>
      </w:r>
    </w:p>
    <w:p w14:paraId="0E4026DD">
      <w:pPr>
        <w:spacing w:before="480" w:beforeLines="200" w:after="480" w:afterLines="200" w:line="240" w:lineRule="auto"/>
        <w:jc w:val="center"/>
        <w:outlineLvl w:val="1"/>
        <w:rPr>
          <w:rFonts w:hint="eastAsia" w:ascii="宋体" w:hAnsi="宋体" w:eastAsia="宋体" w:cs="宋体"/>
          <w:b/>
          <w:bCs/>
          <w:color w:val="auto"/>
          <w:sz w:val="36"/>
          <w:szCs w:val="36"/>
          <w:highlight w:val="none"/>
        </w:rPr>
      </w:pPr>
      <w:bookmarkStart w:id="111" w:name="_Toc376936750"/>
      <w:bookmarkStart w:id="112" w:name="_Toc325726019"/>
      <w:bookmarkStart w:id="113" w:name="_Toc16272"/>
      <w:bookmarkStart w:id="114" w:name="_Toc20226"/>
      <w:bookmarkStart w:id="115" w:name="_Toc6085"/>
      <w:r>
        <w:rPr>
          <w:rFonts w:hint="eastAsia" w:ascii="宋体" w:hAnsi="宋体" w:eastAsia="宋体" w:cs="宋体"/>
          <w:b/>
          <w:bCs/>
          <w:color w:val="auto"/>
          <w:sz w:val="36"/>
          <w:szCs w:val="36"/>
          <w:highlight w:val="none"/>
        </w:rPr>
        <w:t>五、</w:t>
      </w:r>
      <w:bookmarkEnd w:id="111"/>
      <w:bookmarkEnd w:id="112"/>
      <w:r>
        <w:rPr>
          <w:rFonts w:hint="eastAsia" w:ascii="宋体" w:hAnsi="宋体" w:eastAsia="宋体" w:cs="宋体"/>
          <w:b/>
          <w:bCs/>
          <w:color w:val="auto"/>
          <w:sz w:val="36"/>
          <w:szCs w:val="36"/>
          <w:highlight w:val="none"/>
        </w:rPr>
        <w:t>磋商过程</w:t>
      </w:r>
      <w:bookmarkEnd w:id="113"/>
      <w:bookmarkEnd w:id="114"/>
      <w:bookmarkEnd w:id="115"/>
    </w:p>
    <w:p w14:paraId="79C93074">
      <w:pPr>
        <w:spacing w:before="100" w:beforeAutospacing="1" w:after="100" w:afterAutospacing="1" w:line="520" w:lineRule="exact"/>
        <w:outlineLvl w:val="2"/>
        <w:rPr>
          <w:rFonts w:hint="eastAsia" w:ascii="宋体" w:hAnsi="宋体" w:eastAsia="宋体" w:cs="宋体"/>
          <w:b/>
          <w:bCs/>
          <w:color w:val="auto"/>
          <w:sz w:val="27"/>
          <w:szCs w:val="27"/>
          <w:highlight w:val="none"/>
        </w:rPr>
      </w:pPr>
      <w:bookmarkStart w:id="116" w:name="_Toc325726020"/>
      <w:bookmarkStart w:id="117" w:name="_Toc376936751"/>
      <w:bookmarkStart w:id="118" w:name="_Toc16649"/>
      <w:r>
        <w:rPr>
          <w:rFonts w:hint="eastAsia" w:ascii="宋体" w:hAnsi="宋体" w:eastAsia="宋体" w:cs="宋体"/>
          <w:b/>
          <w:bCs/>
          <w:color w:val="auto"/>
          <w:sz w:val="27"/>
          <w:szCs w:val="27"/>
          <w:highlight w:val="none"/>
        </w:rPr>
        <w:t>16.</w:t>
      </w:r>
      <w:bookmarkEnd w:id="116"/>
      <w:bookmarkEnd w:id="117"/>
      <w:r>
        <w:rPr>
          <w:rFonts w:hint="eastAsia" w:ascii="宋体" w:hAnsi="宋体" w:eastAsia="宋体" w:cs="宋体"/>
          <w:b/>
          <w:bCs/>
          <w:color w:val="auto"/>
          <w:sz w:val="27"/>
          <w:szCs w:val="27"/>
          <w:highlight w:val="none"/>
        </w:rPr>
        <w:t>磋商过程</w:t>
      </w:r>
      <w:bookmarkEnd w:id="118"/>
    </w:p>
    <w:p w14:paraId="1D242B25">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16.1</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采购代理机构按本磋商文件中确定的时间和地点组织本项目的磋商活动。供应商应由其法定代表人或委托代理人参加。</w:t>
      </w:r>
    </w:p>
    <w:p w14:paraId="7FCDF67D">
      <w:pPr>
        <w:keepNext w:val="0"/>
        <w:keepLines w:val="0"/>
        <w:pageBreakBefore w:val="0"/>
        <w:widowControl/>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16.2</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磋商时，对不同文字文本响应文件的解释发生异议的，以中文文本为准。</w:t>
      </w:r>
    </w:p>
    <w:p w14:paraId="2EA0F799">
      <w:pPr>
        <w:keepNext w:val="0"/>
        <w:keepLines w:val="0"/>
        <w:pageBreakBefore w:val="0"/>
        <w:widowControl/>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16.3</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磋商工作由采购代理机构组织，采购人、采购监管、纪检监察等有关方面代表可根据采购项目的具体情况列席。</w:t>
      </w:r>
    </w:p>
    <w:p w14:paraId="15D0A62A">
      <w:pPr>
        <w:keepNext w:val="0"/>
        <w:keepLines w:val="0"/>
        <w:pageBreakBefore w:val="0"/>
        <w:widowControl/>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16.4</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磋商过程有专人记录，并存档备查。</w:t>
      </w:r>
    </w:p>
    <w:p w14:paraId="2897F0F8">
      <w:pPr>
        <w:spacing w:before="480" w:beforeLines="200" w:after="480" w:afterLines="200" w:line="240" w:lineRule="auto"/>
        <w:jc w:val="center"/>
        <w:outlineLvl w:val="1"/>
        <w:rPr>
          <w:rFonts w:hint="eastAsia" w:ascii="宋体" w:hAnsi="宋体" w:eastAsia="宋体" w:cs="宋体"/>
          <w:b/>
          <w:bCs/>
          <w:color w:val="auto"/>
          <w:sz w:val="36"/>
          <w:szCs w:val="36"/>
          <w:highlight w:val="none"/>
        </w:rPr>
      </w:pPr>
      <w:bookmarkStart w:id="119" w:name="_Toc16841"/>
      <w:bookmarkStart w:id="120" w:name="_Toc376936752"/>
      <w:bookmarkStart w:id="121" w:name="_Toc6940"/>
      <w:bookmarkStart w:id="122" w:name="_Toc325726021"/>
      <w:bookmarkStart w:id="123" w:name="_Toc12799"/>
      <w:r>
        <w:rPr>
          <w:rFonts w:hint="eastAsia" w:ascii="宋体" w:hAnsi="宋体" w:eastAsia="宋体" w:cs="宋体"/>
          <w:b/>
          <w:bCs/>
          <w:color w:val="auto"/>
          <w:sz w:val="36"/>
          <w:szCs w:val="36"/>
          <w:highlight w:val="none"/>
        </w:rPr>
        <w:t>六、磋商程序及方法</w:t>
      </w:r>
      <w:bookmarkEnd w:id="119"/>
      <w:bookmarkEnd w:id="120"/>
      <w:bookmarkEnd w:id="121"/>
      <w:bookmarkEnd w:id="122"/>
      <w:bookmarkEnd w:id="123"/>
    </w:p>
    <w:p w14:paraId="4CBF07B1">
      <w:pPr>
        <w:spacing w:before="100" w:beforeAutospacing="1" w:after="100" w:afterAutospacing="1" w:line="520" w:lineRule="exact"/>
        <w:outlineLvl w:val="2"/>
        <w:rPr>
          <w:rFonts w:hint="eastAsia" w:ascii="宋体" w:hAnsi="宋体" w:eastAsia="宋体" w:cs="宋体"/>
          <w:b/>
          <w:bCs/>
          <w:color w:val="auto"/>
          <w:sz w:val="27"/>
          <w:szCs w:val="27"/>
          <w:highlight w:val="none"/>
        </w:rPr>
      </w:pPr>
      <w:bookmarkStart w:id="124" w:name="_Toc376936753"/>
      <w:bookmarkStart w:id="125" w:name="_Toc14485"/>
      <w:bookmarkStart w:id="126" w:name="_Toc325726022"/>
      <w:r>
        <w:rPr>
          <w:rFonts w:hint="eastAsia" w:ascii="宋体" w:hAnsi="宋体" w:eastAsia="宋体" w:cs="宋体"/>
          <w:b/>
          <w:bCs/>
          <w:color w:val="auto"/>
          <w:sz w:val="27"/>
          <w:szCs w:val="27"/>
          <w:highlight w:val="none"/>
        </w:rPr>
        <w:t>17.磋商小组</w:t>
      </w:r>
      <w:bookmarkEnd w:id="124"/>
      <w:bookmarkEnd w:id="125"/>
      <w:bookmarkEnd w:id="126"/>
    </w:p>
    <w:p w14:paraId="67275274">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17.1 采购代理机构将根据采购项目的特点依法组建磋商小组，其成员由具有一定专业水平的技术、经济等方面的专家和采购人代表等三人以上单数组成。其中技术、经济等方面的专家不少于成员总数的三分之二。</w:t>
      </w:r>
    </w:p>
    <w:p w14:paraId="178F20EF">
      <w:pPr>
        <w:keepNext w:val="0"/>
        <w:keepLines w:val="0"/>
        <w:pageBreakBefore w:val="0"/>
        <w:widowControl/>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17.2</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磋商由采购代理机构负责组织，具体磋商事务由依法组建的磋商小组负责，并独立履行下列职责：</w:t>
      </w:r>
    </w:p>
    <w:p w14:paraId="3E4D84B1">
      <w:pPr>
        <w:keepNext w:val="0"/>
        <w:keepLines w:val="0"/>
        <w:pageBreakBefore w:val="0"/>
        <w:widowControl/>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（1）审查响应文件是否符合磋商文件要求，并作出评价；</w:t>
      </w:r>
    </w:p>
    <w:p w14:paraId="7928CFFE">
      <w:pPr>
        <w:keepNext w:val="0"/>
        <w:keepLines w:val="0"/>
        <w:pageBreakBefore w:val="0"/>
        <w:widowControl/>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（2）要求供应商对响应文件有关事项作出解释或澄清；</w:t>
      </w:r>
    </w:p>
    <w:p w14:paraId="630C6ABA">
      <w:pPr>
        <w:keepNext w:val="0"/>
        <w:keepLines w:val="0"/>
        <w:pageBreakBefore w:val="0"/>
        <w:widowControl/>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（3）推荐预成交候选供应商；</w:t>
      </w:r>
    </w:p>
    <w:p w14:paraId="5F1D0A14">
      <w:pPr>
        <w:keepNext w:val="0"/>
        <w:keepLines w:val="0"/>
        <w:pageBreakBefore w:val="0"/>
        <w:widowControl/>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（4）对非法干预评标工作的人员和机构进行举报或投诉。</w:t>
      </w:r>
    </w:p>
    <w:p w14:paraId="2E35B208">
      <w:pPr>
        <w:keepNext w:val="0"/>
        <w:keepLines w:val="0"/>
        <w:pageBreakBefore w:val="0"/>
        <w:widowControl/>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17.3</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磋商小组应遵守并履行下列义务：</w:t>
      </w:r>
    </w:p>
    <w:p w14:paraId="237EB632">
      <w:pPr>
        <w:keepNext w:val="0"/>
        <w:keepLines w:val="0"/>
        <w:pageBreakBefore w:val="0"/>
        <w:widowControl/>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（1）遵纪守法，客观、公正、廉洁地履行职责；</w:t>
      </w:r>
    </w:p>
    <w:p w14:paraId="4FE35790">
      <w:pPr>
        <w:keepNext w:val="0"/>
        <w:keepLines w:val="0"/>
        <w:pageBreakBefore w:val="0"/>
        <w:widowControl/>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（2）按照磋商文件规定的评审方法和评审标准进行评审，对评审意见承担磋商小组成员责任；</w:t>
      </w:r>
    </w:p>
    <w:p w14:paraId="4A1156CB">
      <w:pPr>
        <w:keepNext w:val="0"/>
        <w:keepLines w:val="0"/>
        <w:pageBreakBefore w:val="0"/>
        <w:widowControl/>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（3）对响应文件、磋商情况和磋商中获悉的商业秘密保密；</w:t>
      </w:r>
    </w:p>
    <w:p w14:paraId="6E4938A8">
      <w:pPr>
        <w:keepNext w:val="0"/>
        <w:keepLines w:val="0"/>
        <w:pageBreakBefore w:val="0"/>
        <w:widowControl/>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（4）参与磋商报告的起草；</w:t>
      </w:r>
    </w:p>
    <w:p w14:paraId="4719140C">
      <w:pPr>
        <w:keepNext w:val="0"/>
        <w:keepLines w:val="0"/>
        <w:pageBreakBefore w:val="0"/>
        <w:widowControl/>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（5）解答供应商及有关方面的质疑；</w:t>
      </w:r>
    </w:p>
    <w:p w14:paraId="34A26E8C">
      <w:pPr>
        <w:keepNext w:val="0"/>
        <w:keepLines w:val="0"/>
        <w:pageBreakBefore w:val="0"/>
        <w:widowControl/>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（6）配合纪检部门进行投诉处理工作。</w:t>
      </w:r>
    </w:p>
    <w:p w14:paraId="54879783">
      <w:pPr>
        <w:keepNext w:val="0"/>
        <w:keepLines w:val="0"/>
        <w:pageBreakBefore w:val="0"/>
        <w:widowControl/>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17.4</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磋商小组所有成员应当集中与单一供应商分别进行磋商，并给予所有参加磋商的供应商平等的磋商机会。</w:t>
      </w:r>
    </w:p>
    <w:p w14:paraId="7F94BF7B">
      <w:pPr>
        <w:keepNext w:val="0"/>
        <w:keepLines w:val="0"/>
        <w:pageBreakBefore w:val="0"/>
        <w:widowControl/>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17.5</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磋商工作在有关部门的监督和严格保密的情况下依法开展，任何单位和个人不得非法干预、影响磋商工作和磋商结果。</w:t>
      </w:r>
    </w:p>
    <w:p w14:paraId="44DE712A">
      <w:pPr>
        <w:spacing w:before="100" w:beforeAutospacing="1" w:after="100" w:afterAutospacing="1" w:line="240" w:lineRule="auto"/>
        <w:outlineLvl w:val="2"/>
        <w:rPr>
          <w:rFonts w:hint="eastAsia" w:ascii="宋体" w:hAnsi="宋体" w:eastAsia="宋体" w:cs="宋体"/>
          <w:b/>
          <w:bCs/>
          <w:color w:val="auto"/>
          <w:sz w:val="27"/>
          <w:szCs w:val="27"/>
          <w:highlight w:val="none"/>
        </w:rPr>
      </w:pPr>
      <w:bookmarkStart w:id="127" w:name="_Toc23803"/>
      <w:bookmarkStart w:id="128" w:name="_Toc325726023"/>
      <w:bookmarkStart w:id="129" w:name="_Toc376936754"/>
      <w:r>
        <w:rPr>
          <w:rFonts w:hint="eastAsia" w:ascii="宋体" w:hAnsi="宋体" w:eastAsia="宋体" w:cs="宋体"/>
          <w:b/>
          <w:bCs/>
          <w:color w:val="auto"/>
          <w:sz w:val="27"/>
          <w:szCs w:val="27"/>
          <w:highlight w:val="none"/>
        </w:rPr>
        <w:t>18.磋商程序</w:t>
      </w:r>
      <w:bookmarkEnd w:id="127"/>
      <w:bookmarkEnd w:id="128"/>
      <w:bookmarkEnd w:id="129"/>
    </w:p>
    <w:p w14:paraId="314C92B2">
      <w:pPr>
        <w:keepNext w:val="0"/>
        <w:keepLines w:val="0"/>
        <w:pageBreakBefore w:val="0"/>
        <w:widowControl/>
        <w:kinsoku/>
        <w:wordWrap/>
        <w:overflowPunct/>
        <w:topLinePunct w:val="0"/>
        <w:bidi w:val="0"/>
        <w:snapToGrid/>
        <w:spacing w:line="400" w:lineRule="exact"/>
        <w:ind w:firstLine="482"/>
        <w:textAlignment w:val="auto"/>
        <w:rPr>
          <w:rFonts w:hint="eastAsia" w:ascii="宋体" w:hAnsi="宋体" w:eastAsia="宋体" w:cs="宋体"/>
          <w:color w:val="auto"/>
          <w:highlight w:val="none"/>
        </w:rPr>
      </w:pPr>
      <w:r>
        <w:rPr>
          <w:rFonts w:hint="eastAsia" w:ascii="宋体" w:hAnsi="宋体" w:eastAsia="宋体" w:cs="宋体"/>
          <w:color w:val="auto"/>
          <w:szCs w:val="20"/>
          <w:highlight w:val="none"/>
        </w:rPr>
        <w:t>18.1</w:t>
      </w:r>
      <w:r>
        <w:rPr>
          <w:rFonts w:hint="eastAsia" w:ascii="宋体" w:hAnsi="宋体" w:eastAsia="宋体" w:cs="宋体"/>
          <w:color w:val="auto"/>
          <w:szCs w:val="20"/>
          <w:highlight w:val="none"/>
          <w:lang w:val="en-US" w:eastAsia="zh-CN"/>
        </w:rPr>
        <w:t xml:space="preserve"> </w:t>
      </w:r>
      <w:r>
        <w:rPr>
          <w:rFonts w:hint="eastAsia" w:ascii="宋体" w:hAnsi="宋体" w:eastAsia="宋体" w:cs="宋体"/>
          <w:color w:val="auto"/>
          <w:highlight w:val="none"/>
        </w:rPr>
        <w:t>进入磋商阶段后，磋商小组成员按照客观、公正、审慎的原则，根据磋商文件规定的评审程序、评审方法和评审标准进行独立开展评审工作，负责审议所有响应文件，并按先初审、后详审的程序对响应文件进行评审、评分。</w:t>
      </w:r>
    </w:p>
    <w:p w14:paraId="2B650795">
      <w:pPr>
        <w:keepNext w:val="0"/>
        <w:keepLines w:val="0"/>
        <w:pageBreakBefore w:val="0"/>
        <w:widowControl/>
        <w:kinsoku/>
        <w:wordWrap/>
        <w:overflowPunct/>
        <w:topLinePunct w:val="0"/>
        <w:bidi w:val="0"/>
        <w:snapToGrid/>
        <w:spacing w:line="400" w:lineRule="exact"/>
        <w:ind w:firstLine="482"/>
        <w:textAlignment w:val="auto"/>
        <w:rPr>
          <w:rFonts w:hint="eastAsia" w:ascii="宋体" w:hAnsi="宋体" w:eastAsia="宋体" w:cs="宋体"/>
          <w:color w:val="auto"/>
          <w:highlight w:val="none"/>
        </w:rPr>
      </w:pPr>
      <w:r>
        <w:rPr>
          <w:rFonts w:hint="eastAsia" w:ascii="宋体" w:hAnsi="宋体" w:eastAsia="宋体" w:cs="宋体"/>
          <w:color w:val="auto"/>
          <w:highlight w:val="none"/>
        </w:rPr>
        <w:t>18.2</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初审阶段为资格性审查和符合性审查。响应文件在响应磋商文件要求方面出现的偏离，分为实质性偏离和非实质性偏离。</w:t>
      </w:r>
    </w:p>
    <w:p w14:paraId="5BCDE22C">
      <w:pPr>
        <w:keepNext w:val="0"/>
        <w:keepLines w:val="0"/>
        <w:pageBreakBefore w:val="0"/>
        <w:widowControl/>
        <w:kinsoku/>
        <w:wordWrap/>
        <w:overflowPunct/>
        <w:topLinePunct w:val="0"/>
        <w:bidi w:val="0"/>
        <w:snapToGrid/>
        <w:spacing w:line="400" w:lineRule="exact"/>
        <w:ind w:firstLine="482"/>
        <w:textAlignment w:val="auto"/>
        <w:rPr>
          <w:rFonts w:hint="eastAsia" w:ascii="宋体" w:hAnsi="宋体" w:eastAsia="宋体" w:cs="宋体"/>
          <w:color w:val="auto"/>
          <w:highlight w:val="none"/>
        </w:rPr>
      </w:pPr>
      <w:r>
        <w:rPr>
          <w:rFonts w:hint="eastAsia" w:ascii="宋体" w:hAnsi="宋体" w:eastAsia="宋体" w:cs="宋体"/>
          <w:color w:val="auto"/>
          <w:highlight w:val="none"/>
        </w:rPr>
        <w:t>18.2.1</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实质性偏离是指响应文件未能实质性响应磋商文件的要求。</w:t>
      </w:r>
    </w:p>
    <w:p w14:paraId="3032572D">
      <w:pPr>
        <w:keepNext w:val="0"/>
        <w:keepLines w:val="0"/>
        <w:pageBreakBefore w:val="0"/>
        <w:widowControl/>
        <w:tabs>
          <w:tab w:val="left" w:pos="8787"/>
        </w:tabs>
        <w:kinsoku/>
        <w:wordWrap/>
        <w:overflowPunct/>
        <w:topLinePunct w:val="0"/>
        <w:bidi w:val="0"/>
        <w:snapToGrid/>
        <w:spacing w:line="400" w:lineRule="exact"/>
        <w:ind w:firstLine="482"/>
        <w:textAlignment w:val="auto"/>
        <w:rPr>
          <w:rFonts w:hint="eastAsia" w:ascii="宋体" w:hAnsi="宋体" w:eastAsia="宋体" w:cs="宋体"/>
          <w:color w:val="auto"/>
          <w:highlight w:val="none"/>
        </w:rPr>
      </w:pPr>
      <w:r>
        <w:rPr>
          <w:rFonts w:hint="eastAsia" w:ascii="宋体" w:hAnsi="宋体" w:eastAsia="宋体" w:cs="宋体"/>
          <w:color w:val="auto"/>
          <w:highlight w:val="none"/>
        </w:rPr>
        <w:t>18.2.2</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非实质性偏离指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48C19EB">
      <w:pPr>
        <w:keepNext w:val="0"/>
        <w:keepLines w:val="0"/>
        <w:pageBreakBefore w:val="0"/>
        <w:widowControl/>
        <w:tabs>
          <w:tab w:val="left" w:pos="8787"/>
        </w:tabs>
        <w:kinsoku/>
        <w:wordWrap/>
        <w:overflowPunct/>
        <w:topLinePunct w:val="0"/>
        <w:bidi w:val="0"/>
        <w:snapToGrid/>
        <w:spacing w:line="400" w:lineRule="exact"/>
        <w:ind w:firstLine="482"/>
        <w:textAlignment w:val="auto"/>
        <w:rPr>
          <w:rFonts w:hint="eastAsia" w:ascii="宋体" w:hAnsi="宋体" w:eastAsia="宋体" w:cs="宋体"/>
          <w:color w:val="auto"/>
          <w:highlight w:val="none"/>
        </w:rPr>
      </w:pPr>
      <w:r>
        <w:rPr>
          <w:rFonts w:hint="eastAsia" w:ascii="宋体" w:hAnsi="宋体" w:eastAsia="宋体" w:cs="宋体"/>
          <w:color w:val="auto"/>
          <w:highlight w:val="none"/>
        </w:rPr>
        <w:t>磋商小组要求供应商澄清、说明或者更正响应文件应当以书面形式作出。供应商的澄清、说明或者更正应当由法定代表人或其授权代表签字或者加盖公章。由授权代表签字的，应当附法定代表人授权书。</w:t>
      </w:r>
    </w:p>
    <w:p w14:paraId="718BC48D">
      <w:pPr>
        <w:keepNext w:val="0"/>
        <w:keepLines w:val="0"/>
        <w:pageBreakBefore w:val="0"/>
        <w:widowControl/>
        <w:kinsoku/>
        <w:wordWrap/>
        <w:overflowPunct/>
        <w:topLinePunct w:val="0"/>
        <w:autoSpaceDE w:val="0"/>
        <w:autoSpaceDN w:val="0"/>
        <w:bidi w:val="0"/>
        <w:adjustRightInd w:val="0"/>
        <w:snapToGrid/>
        <w:spacing w:line="400" w:lineRule="exact"/>
        <w:ind w:firstLine="482"/>
        <w:textAlignment w:val="auto"/>
        <w:rPr>
          <w:rFonts w:hint="eastAsia" w:ascii="宋体" w:hAnsi="宋体" w:eastAsia="宋体" w:cs="宋体"/>
          <w:color w:val="auto"/>
          <w:highlight w:val="none"/>
        </w:rPr>
      </w:pPr>
      <w:r>
        <w:rPr>
          <w:rFonts w:hint="eastAsia" w:ascii="宋体" w:hAnsi="宋体" w:eastAsia="宋体" w:cs="宋体"/>
          <w:color w:val="auto"/>
          <w:highlight w:val="none"/>
        </w:rPr>
        <w:t>18.2.3 在响应文件初审、详审过程中，如果磋商小组成员出现对评审结果有不同意见的，应当以书面形式反映，磋商报告中应注明该不同意见。磋商小组成员拒绝在磋商报告中签字又不书面说明其不同意见和理由的，视为同意磋商结果。</w:t>
      </w:r>
    </w:p>
    <w:p w14:paraId="355ED3A3">
      <w:pPr>
        <w:keepNext w:val="0"/>
        <w:keepLines w:val="0"/>
        <w:pageBreakBefore w:val="0"/>
        <w:widowControl/>
        <w:kinsoku/>
        <w:wordWrap/>
        <w:overflowPunct/>
        <w:topLinePunct w:val="0"/>
        <w:autoSpaceDE w:val="0"/>
        <w:autoSpaceDN w:val="0"/>
        <w:bidi w:val="0"/>
        <w:adjustRightInd w:val="0"/>
        <w:snapToGrid/>
        <w:spacing w:line="400" w:lineRule="exact"/>
        <w:ind w:firstLine="482"/>
        <w:textAlignment w:val="auto"/>
        <w:rPr>
          <w:rFonts w:hint="eastAsia" w:ascii="宋体" w:hAnsi="宋体" w:eastAsia="宋体" w:cs="宋体"/>
          <w:color w:val="auto"/>
          <w:highlight w:val="none"/>
        </w:rPr>
      </w:pPr>
      <w:r>
        <w:rPr>
          <w:rFonts w:hint="eastAsia" w:ascii="宋体" w:hAnsi="宋体" w:eastAsia="宋体" w:cs="宋体"/>
          <w:color w:val="auto"/>
          <w:highlight w:val="none"/>
        </w:rPr>
        <w:t>18.3 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及时以书面形式同时通知所有参加磋商的供应商。供应商应当按照磋商文件的变动情况和磋商小组的要求重新提交响应文件，并由其法定代表人或委托代理人签字或者加盖公章。</w:t>
      </w:r>
    </w:p>
    <w:p w14:paraId="548DC528">
      <w:pPr>
        <w:keepNext w:val="0"/>
        <w:keepLines w:val="0"/>
        <w:pageBreakBefore w:val="0"/>
        <w:widowControl/>
        <w:kinsoku/>
        <w:wordWrap/>
        <w:overflowPunct/>
        <w:topLinePunct w:val="0"/>
        <w:bidi w:val="0"/>
        <w:snapToGrid/>
        <w:spacing w:line="400" w:lineRule="exact"/>
        <w:ind w:firstLine="482"/>
        <w:textAlignment w:val="auto"/>
        <w:rPr>
          <w:rFonts w:hint="eastAsia" w:ascii="宋体" w:hAnsi="宋体" w:eastAsia="宋体" w:cs="宋体"/>
          <w:color w:val="auto"/>
          <w:highlight w:val="none"/>
        </w:rPr>
      </w:pPr>
      <w:r>
        <w:rPr>
          <w:rFonts w:hint="eastAsia" w:ascii="宋体" w:hAnsi="宋体" w:eastAsia="宋体" w:cs="宋体"/>
          <w:color w:val="auto"/>
          <w:highlight w:val="none"/>
        </w:rPr>
        <w:t>18.4</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经磋商确定最终采购需求和提交最后报价的供应商后，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p>
    <w:p w14:paraId="2955668D">
      <w:pPr>
        <w:spacing w:before="100" w:beforeAutospacing="1" w:after="100" w:afterAutospacing="1" w:line="240" w:lineRule="auto"/>
        <w:outlineLvl w:val="2"/>
        <w:rPr>
          <w:rFonts w:hint="eastAsia" w:ascii="宋体" w:hAnsi="宋体" w:eastAsia="宋体" w:cs="宋体"/>
          <w:b/>
          <w:bCs/>
          <w:color w:val="auto"/>
          <w:sz w:val="27"/>
          <w:szCs w:val="27"/>
          <w:highlight w:val="none"/>
        </w:rPr>
      </w:pPr>
      <w:bookmarkStart w:id="130" w:name="_Toc325726024"/>
      <w:bookmarkStart w:id="131" w:name="_Toc14742"/>
      <w:bookmarkStart w:id="132" w:name="_Toc376936755"/>
      <w:r>
        <w:rPr>
          <w:rFonts w:hint="eastAsia" w:ascii="宋体" w:hAnsi="宋体" w:eastAsia="宋体" w:cs="宋体"/>
          <w:b/>
          <w:bCs/>
          <w:color w:val="auto"/>
          <w:sz w:val="27"/>
          <w:szCs w:val="27"/>
          <w:highlight w:val="none"/>
        </w:rPr>
        <w:t>19.评审办法</w:t>
      </w:r>
      <w:bookmarkEnd w:id="130"/>
      <w:bookmarkEnd w:id="131"/>
      <w:bookmarkEnd w:id="132"/>
    </w:p>
    <w:p w14:paraId="21A7C01C">
      <w:pPr>
        <w:keepNext w:val="0"/>
        <w:keepLines w:val="0"/>
        <w:pageBreakBefore w:val="0"/>
        <w:widowControl/>
        <w:kinsoku/>
        <w:wordWrap/>
        <w:overflowPunct/>
        <w:topLinePunct w:val="0"/>
        <w:bidi w:val="0"/>
        <w:adjustRightInd/>
        <w:snapToGrid/>
        <w:spacing w:line="400" w:lineRule="exact"/>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19.1</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依照《中华人民共和国政府采购法》、《中华人民共和国政府采购法实施条例》、《政府采购竞争性磋商采购方式管理暂行办法》的规定，结合该项目的特点制定本评审办法。本次评审采用综合评分法，满分100分。</w:t>
      </w:r>
    </w:p>
    <w:p w14:paraId="243B3D77">
      <w:pPr>
        <w:keepNext w:val="0"/>
        <w:keepLines w:val="0"/>
        <w:pageBreakBefore w:val="0"/>
        <w:widowControl/>
        <w:kinsoku/>
        <w:wordWrap/>
        <w:overflowPunct/>
        <w:topLinePunct w:val="0"/>
        <w:autoSpaceDE w:val="0"/>
        <w:autoSpaceDN w:val="0"/>
        <w:bidi w:val="0"/>
        <w:adjustRightInd/>
        <w:snapToGrid/>
        <w:spacing w:line="400" w:lineRule="exact"/>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评审过程中，在同等条件下，优先采购具有环境标志、节能、自主创新的产品。（注：环境标志产品是指由财政部、国家环境保护总局颁布的“环境标志产品政府采购清单”中的有效期内的产品；节能产品是指由财政部、国家发展改革委颁布的“节能产品政府采购清单”中的有效期内的产品。）</w:t>
      </w:r>
    </w:p>
    <w:p w14:paraId="04842E34">
      <w:pPr>
        <w:keepNext w:val="0"/>
        <w:keepLines w:val="0"/>
        <w:pageBreakBefore w:val="0"/>
        <w:widowControl/>
        <w:kinsoku/>
        <w:wordWrap/>
        <w:overflowPunct/>
        <w:topLinePunct w:val="0"/>
        <w:autoSpaceDE w:val="0"/>
        <w:autoSpaceDN w:val="0"/>
        <w:bidi w:val="0"/>
        <w:adjustRightInd/>
        <w:snapToGrid/>
        <w:spacing w:line="400" w:lineRule="exact"/>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根据</w:t>
      </w:r>
      <w:r>
        <w:rPr>
          <w:rFonts w:hint="eastAsia" w:cs="宋体"/>
          <w:color w:val="auto"/>
          <w:highlight w:val="none"/>
          <w:lang w:eastAsia="zh-CN"/>
        </w:rPr>
        <w:t>《政府采购促进中小企业发展管理办法》</w:t>
      </w:r>
      <w:r>
        <w:rPr>
          <w:rFonts w:hint="eastAsia" w:ascii="宋体" w:hAnsi="宋体" w:eastAsia="宋体" w:cs="宋体"/>
          <w:color w:val="auto"/>
          <w:highlight w:val="none"/>
        </w:rPr>
        <w:t>，在工程采购项目中，工程由中小企业承建，即工程施工单位为中小企业</w:t>
      </w:r>
      <w:r>
        <w:rPr>
          <w:rFonts w:hint="eastAsia" w:cs="宋体"/>
          <w:color w:val="auto"/>
          <w:highlight w:val="none"/>
          <w:lang w:eastAsia="zh-CN"/>
        </w:rPr>
        <w:t>。</w:t>
      </w:r>
      <w:r>
        <w:rPr>
          <w:rFonts w:hint="eastAsia" w:ascii="宋体" w:hAnsi="宋体" w:eastAsia="宋体" w:cs="宋体"/>
          <w:color w:val="auto"/>
          <w:highlight w:val="none"/>
        </w:rPr>
        <w:t>中小企业参加政府采购活动，应当出具本办法规定的《中小企业声明函》</w:t>
      </w:r>
      <w:r>
        <w:rPr>
          <w:rFonts w:hint="eastAsia" w:cs="宋体"/>
          <w:color w:val="auto"/>
          <w:highlight w:val="none"/>
          <w:lang w:eastAsia="zh-CN"/>
        </w:rPr>
        <w:t>，其划型标准严格按照国家工信部、国家统计局、国家发改委、财政部出台的《中小企业划型标准规定》（工信部联企业[2011]300号）执行。</w:t>
      </w:r>
      <w:r>
        <w:rPr>
          <w:rFonts w:hint="eastAsia" w:ascii="宋体" w:hAnsi="宋体" w:eastAsia="宋体" w:cs="宋体"/>
          <w:color w:val="auto"/>
          <w:highlight w:val="none"/>
        </w:rPr>
        <w:t>投标人提供的《中小企业声明函》资料必须真实，否则，按照有关规定予以处理。</w:t>
      </w:r>
    </w:p>
    <w:p w14:paraId="2215009E">
      <w:pPr>
        <w:keepNext w:val="0"/>
        <w:keepLines w:val="0"/>
        <w:pageBreakBefore w:val="0"/>
        <w:widowControl/>
        <w:kinsoku/>
        <w:wordWrap/>
        <w:overflowPunct/>
        <w:topLinePunct w:val="0"/>
        <w:autoSpaceDE w:val="0"/>
        <w:autoSpaceDN w:val="0"/>
        <w:bidi w:val="0"/>
        <w:adjustRightInd/>
        <w:snapToGrid/>
        <w:spacing w:line="400" w:lineRule="exact"/>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根据财政部、民政部、中国残疾人联合会出台的《关于促进残疾人就业政府采购政策的通知》（财库[2017]141号），属残疾人福利性单位的投标人须提供《残疾人福利性单位声明函》，并由投标人加盖公章</w:t>
      </w:r>
      <w:r>
        <w:rPr>
          <w:rFonts w:hint="eastAsia" w:cs="宋体"/>
          <w:color w:val="auto"/>
          <w:highlight w:val="none"/>
          <w:lang w:eastAsia="zh-CN"/>
        </w:rPr>
        <w:t>。在政府采购活动中，残疾人福利性单位视同小型、微型企业，享受预留份额、评审中价格扣除等促进中小企业发展的政府采购政策</w:t>
      </w:r>
      <w:r>
        <w:rPr>
          <w:rFonts w:hint="eastAsia" w:ascii="宋体" w:hAnsi="宋体" w:eastAsia="宋体" w:cs="宋体"/>
          <w:color w:val="auto"/>
          <w:highlight w:val="none"/>
        </w:rPr>
        <w:t>。向残疾人福利性单位采购的金额，计入面向中小企业采购的统计数据。投标人提供的《残疾人福利性单位声明函》资料必须真实，否则，按照有关规定予以处理。</w:t>
      </w:r>
    </w:p>
    <w:p w14:paraId="6A519AF6">
      <w:pPr>
        <w:keepNext w:val="0"/>
        <w:keepLines w:val="0"/>
        <w:pageBreakBefore w:val="0"/>
        <w:widowControl/>
        <w:kinsoku/>
        <w:wordWrap/>
        <w:overflowPunct/>
        <w:topLinePunct w:val="0"/>
        <w:bidi w:val="0"/>
        <w:adjustRightInd/>
        <w:snapToGrid/>
        <w:spacing w:line="400" w:lineRule="exact"/>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19.2</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资格性审查评审办法（初步评审）</w:t>
      </w:r>
    </w:p>
    <w:tbl>
      <w:tblPr>
        <w:tblStyle w:val="24"/>
        <w:tblW w:w="90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903"/>
        <w:gridCol w:w="2413"/>
        <w:gridCol w:w="5066"/>
      </w:tblGrid>
      <w:tr w14:paraId="3EEA8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0" w:type="dxa"/>
            <w:noWrap w:val="0"/>
            <w:vAlign w:val="center"/>
          </w:tcPr>
          <w:p w14:paraId="36135D2A">
            <w:pPr>
              <w:keepNext w:val="0"/>
              <w:keepLines w:val="0"/>
              <w:pageBreakBefore w:val="0"/>
              <w:widowControl/>
              <w:kinsoku/>
              <w:wordWrap/>
              <w:overflowPunct/>
              <w:topLinePunct w:val="0"/>
              <w:autoSpaceDE w:val="0"/>
              <w:autoSpaceDN w:val="0"/>
              <w:bidi w:val="0"/>
              <w:adjustRightInd/>
              <w:snapToGrid/>
              <w:spacing w:line="400" w:lineRule="exact"/>
              <w:jc w:val="center"/>
              <w:textAlignment w:val="auto"/>
              <w:rPr>
                <w:rFonts w:hint="eastAsia" w:ascii="宋体" w:hAnsi="宋体" w:eastAsia="宋体" w:cs="宋体"/>
                <w:b/>
                <w:color w:val="auto"/>
                <w:highlight w:val="none"/>
              </w:rPr>
            </w:pPr>
            <w:bookmarkStart w:id="133" w:name="_Toc325726025"/>
            <w:bookmarkStart w:id="134" w:name="_Toc376936756"/>
            <w:r>
              <w:rPr>
                <w:rFonts w:hint="eastAsia" w:ascii="宋体" w:hAnsi="宋体" w:eastAsia="宋体" w:cs="宋体"/>
                <w:b/>
                <w:color w:val="auto"/>
                <w:highlight w:val="none"/>
              </w:rPr>
              <w:t>序号</w:t>
            </w:r>
          </w:p>
        </w:tc>
        <w:tc>
          <w:tcPr>
            <w:tcW w:w="903" w:type="dxa"/>
            <w:noWrap w:val="0"/>
            <w:vAlign w:val="center"/>
          </w:tcPr>
          <w:p w14:paraId="5EA18875">
            <w:pPr>
              <w:keepNext w:val="0"/>
              <w:keepLines w:val="0"/>
              <w:pageBreakBefore w:val="0"/>
              <w:widowControl/>
              <w:kinsoku/>
              <w:wordWrap/>
              <w:overflowPunct/>
              <w:topLinePunct w:val="0"/>
              <w:autoSpaceDE w:val="0"/>
              <w:autoSpaceDN w:val="0"/>
              <w:bidi w:val="0"/>
              <w:adjustRightInd/>
              <w:snapToGrid/>
              <w:spacing w:line="400" w:lineRule="exact"/>
              <w:jc w:val="center"/>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评审</w:t>
            </w:r>
          </w:p>
          <w:p w14:paraId="42106B13">
            <w:pPr>
              <w:keepNext w:val="0"/>
              <w:keepLines w:val="0"/>
              <w:pageBreakBefore w:val="0"/>
              <w:widowControl/>
              <w:kinsoku/>
              <w:wordWrap/>
              <w:overflowPunct/>
              <w:topLinePunct w:val="0"/>
              <w:autoSpaceDE w:val="0"/>
              <w:autoSpaceDN w:val="0"/>
              <w:bidi w:val="0"/>
              <w:adjustRightInd/>
              <w:snapToGrid/>
              <w:spacing w:line="400" w:lineRule="exact"/>
              <w:jc w:val="center"/>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内容</w:t>
            </w:r>
          </w:p>
        </w:tc>
        <w:tc>
          <w:tcPr>
            <w:tcW w:w="2413" w:type="dxa"/>
            <w:noWrap w:val="0"/>
            <w:vAlign w:val="center"/>
          </w:tcPr>
          <w:p w14:paraId="5BFC1E92">
            <w:pPr>
              <w:keepNext w:val="0"/>
              <w:keepLines w:val="0"/>
              <w:pageBreakBefore w:val="0"/>
              <w:widowControl/>
              <w:kinsoku/>
              <w:wordWrap/>
              <w:overflowPunct/>
              <w:topLinePunct w:val="0"/>
              <w:autoSpaceDE w:val="0"/>
              <w:autoSpaceDN w:val="0"/>
              <w:bidi w:val="0"/>
              <w:adjustRightInd/>
              <w:snapToGrid/>
              <w:spacing w:line="400" w:lineRule="exact"/>
              <w:jc w:val="center"/>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评审因素</w:t>
            </w:r>
          </w:p>
        </w:tc>
        <w:tc>
          <w:tcPr>
            <w:tcW w:w="5066" w:type="dxa"/>
            <w:noWrap w:val="0"/>
            <w:vAlign w:val="center"/>
          </w:tcPr>
          <w:p w14:paraId="7AF2F198">
            <w:pPr>
              <w:keepNext w:val="0"/>
              <w:keepLines w:val="0"/>
              <w:pageBreakBefore w:val="0"/>
              <w:widowControl/>
              <w:kinsoku/>
              <w:wordWrap/>
              <w:overflowPunct/>
              <w:topLinePunct w:val="0"/>
              <w:autoSpaceDE w:val="0"/>
              <w:autoSpaceDN w:val="0"/>
              <w:bidi w:val="0"/>
              <w:adjustRightInd/>
              <w:snapToGrid/>
              <w:spacing w:line="400" w:lineRule="exact"/>
              <w:jc w:val="center"/>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评审标准</w:t>
            </w:r>
          </w:p>
        </w:tc>
      </w:tr>
      <w:tr w14:paraId="40BBD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0" w:type="dxa"/>
            <w:vMerge w:val="restart"/>
            <w:noWrap w:val="0"/>
            <w:vAlign w:val="center"/>
          </w:tcPr>
          <w:p w14:paraId="4C2D42C5">
            <w:pPr>
              <w:keepNext w:val="0"/>
              <w:keepLines w:val="0"/>
              <w:pageBreakBefore w:val="0"/>
              <w:widowControl/>
              <w:kinsoku/>
              <w:wordWrap/>
              <w:overflowPunct/>
              <w:topLinePunct w:val="0"/>
              <w:autoSpaceDE w:val="0"/>
              <w:autoSpaceDN w:val="0"/>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903" w:type="dxa"/>
            <w:vMerge w:val="restart"/>
            <w:noWrap w:val="0"/>
            <w:vAlign w:val="center"/>
          </w:tcPr>
          <w:p w14:paraId="233E6AA0">
            <w:pPr>
              <w:keepNext w:val="0"/>
              <w:keepLines w:val="0"/>
              <w:pageBreakBefore w:val="0"/>
              <w:widowControl/>
              <w:kinsoku/>
              <w:wordWrap/>
              <w:overflowPunct/>
              <w:topLinePunct w:val="0"/>
              <w:autoSpaceDE w:val="0"/>
              <w:autoSpaceDN w:val="0"/>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形式评审标准</w:t>
            </w:r>
          </w:p>
        </w:tc>
        <w:tc>
          <w:tcPr>
            <w:tcW w:w="2413" w:type="dxa"/>
            <w:noWrap w:val="0"/>
            <w:vAlign w:val="top"/>
          </w:tcPr>
          <w:p w14:paraId="7682DBA4">
            <w:pPr>
              <w:keepNext w:val="0"/>
              <w:keepLines w:val="0"/>
              <w:pageBreakBefore w:val="0"/>
              <w:widowControl/>
              <w:kinsoku/>
              <w:wordWrap/>
              <w:overflowPunct/>
              <w:topLinePunct w:val="0"/>
              <w:autoSpaceDE w:val="0"/>
              <w:autoSpaceDN w:val="0"/>
              <w:bidi w:val="0"/>
              <w:adjustRightInd/>
              <w:snapToGrid/>
              <w:spacing w:line="40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供应商名称</w:t>
            </w:r>
          </w:p>
        </w:tc>
        <w:tc>
          <w:tcPr>
            <w:tcW w:w="5066" w:type="dxa"/>
            <w:noWrap w:val="0"/>
            <w:vAlign w:val="center"/>
          </w:tcPr>
          <w:p w14:paraId="59BFD69E">
            <w:pPr>
              <w:keepNext w:val="0"/>
              <w:keepLines w:val="0"/>
              <w:pageBreakBefore w:val="0"/>
              <w:widowControl/>
              <w:kinsoku/>
              <w:wordWrap/>
              <w:overflowPunct/>
              <w:topLinePunct w:val="0"/>
              <w:autoSpaceDE w:val="0"/>
              <w:autoSpaceDN w:val="0"/>
              <w:bidi w:val="0"/>
              <w:adjustRightInd/>
              <w:snapToGrid/>
              <w:spacing w:line="40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与营业执照、资质证书、安全生产许可证一致</w:t>
            </w:r>
          </w:p>
        </w:tc>
      </w:tr>
      <w:tr w14:paraId="439D5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0" w:type="dxa"/>
            <w:vMerge w:val="continue"/>
            <w:noWrap w:val="0"/>
            <w:vAlign w:val="center"/>
          </w:tcPr>
          <w:p w14:paraId="70255254">
            <w:pPr>
              <w:keepNext w:val="0"/>
              <w:keepLines w:val="0"/>
              <w:pageBreakBefore w:val="0"/>
              <w:widowControl/>
              <w:kinsoku/>
              <w:wordWrap/>
              <w:overflowPunct/>
              <w:topLinePunct w:val="0"/>
              <w:autoSpaceDE w:val="0"/>
              <w:autoSpaceDN w:val="0"/>
              <w:bidi w:val="0"/>
              <w:adjustRightInd/>
              <w:snapToGrid/>
              <w:spacing w:line="400" w:lineRule="exact"/>
              <w:jc w:val="center"/>
              <w:textAlignment w:val="auto"/>
              <w:rPr>
                <w:rFonts w:hint="eastAsia" w:ascii="宋体" w:hAnsi="宋体" w:eastAsia="宋体" w:cs="宋体"/>
                <w:color w:val="auto"/>
                <w:highlight w:val="none"/>
              </w:rPr>
            </w:pPr>
          </w:p>
        </w:tc>
        <w:tc>
          <w:tcPr>
            <w:tcW w:w="903" w:type="dxa"/>
            <w:vMerge w:val="continue"/>
            <w:noWrap w:val="0"/>
            <w:vAlign w:val="center"/>
          </w:tcPr>
          <w:p w14:paraId="073352B2">
            <w:pPr>
              <w:keepNext w:val="0"/>
              <w:keepLines w:val="0"/>
              <w:pageBreakBefore w:val="0"/>
              <w:widowControl/>
              <w:kinsoku/>
              <w:wordWrap/>
              <w:overflowPunct/>
              <w:topLinePunct w:val="0"/>
              <w:autoSpaceDE w:val="0"/>
              <w:autoSpaceDN w:val="0"/>
              <w:bidi w:val="0"/>
              <w:adjustRightInd/>
              <w:snapToGrid/>
              <w:spacing w:line="400" w:lineRule="exact"/>
              <w:jc w:val="center"/>
              <w:textAlignment w:val="auto"/>
              <w:rPr>
                <w:rFonts w:hint="eastAsia" w:ascii="宋体" w:hAnsi="宋体" w:eastAsia="宋体" w:cs="宋体"/>
                <w:color w:val="auto"/>
                <w:highlight w:val="none"/>
              </w:rPr>
            </w:pPr>
          </w:p>
        </w:tc>
        <w:tc>
          <w:tcPr>
            <w:tcW w:w="2413" w:type="dxa"/>
            <w:noWrap w:val="0"/>
            <w:vAlign w:val="top"/>
          </w:tcPr>
          <w:p w14:paraId="5259EC8F">
            <w:pPr>
              <w:keepNext w:val="0"/>
              <w:keepLines w:val="0"/>
              <w:pageBreakBefore w:val="0"/>
              <w:widowControl/>
              <w:kinsoku/>
              <w:wordWrap/>
              <w:overflowPunct/>
              <w:topLinePunct w:val="0"/>
              <w:autoSpaceDE w:val="0"/>
              <w:autoSpaceDN w:val="0"/>
              <w:bidi w:val="0"/>
              <w:adjustRightInd/>
              <w:snapToGrid/>
              <w:spacing w:line="40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响应文件签字盖章</w:t>
            </w:r>
          </w:p>
        </w:tc>
        <w:tc>
          <w:tcPr>
            <w:tcW w:w="5066" w:type="dxa"/>
            <w:noWrap w:val="0"/>
            <w:vAlign w:val="center"/>
          </w:tcPr>
          <w:p w14:paraId="713987FD">
            <w:pPr>
              <w:keepNext w:val="0"/>
              <w:keepLines w:val="0"/>
              <w:pageBreakBefore w:val="0"/>
              <w:widowControl/>
              <w:kinsoku/>
              <w:wordWrap/>
              <w:overflowPunct/>
              <w:topLinePunct w:val="0"/>
              <w:autoSpaceDE w:val="0"/>
              <w:autoSpaceDN w:val="0"/>
              <w:bidi w:val="0"/>
              <w:adjustRightInd/>
              <w:snapToGrid/>
              <w:spacing w:line="40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符合《磋商文件》的规定</w:t>
            </w:r>
          </w:p>
        </w:tc>
      </w:tr>
      <w:tr w14:paraId="0D3C7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0" w:type="dxa"/>
            <w:vMerge w:val="continue"/>
            <w:noWrap w:val="0"/>
            <w:vAlign w:val="center"/>
          </w:tcPr>
          <w:p w14:paraId="63AF2B1E">
            <w:pPr>
              <w:keepNext w:val="0"/>
              <w:keepLines w:val="0"/>
              <w:pageBreakBefore w:val="0"/>
              <w:widowControl/>
              <w:kinsoku/>
              <w:wordWrap/>
              <w:overflowPunct/>
              <w:topLinePunct w:val="0"/>
              <w:autoSpaceDE w:val="0"/>
              <w:autoSpaceDN w:val="0"/>
              <w:bidi w:val="0"/>
              <w:adjustRightInd/>
              <w:snapToGrid/>
              <w:spacing w:line="400" w:lineRule="exact"/>
              <w:jc w:val="center"/>
              <w:textAlignment w:val="auto"/>
              <w:rPr>
                <w:rFonts w:hint="eastAsia" w:ascii="宋体" w:hAnsi="宋体" w:eastAsia="宋体" w:cs="宋体"/>
                <w:color w:val="auto"/>
                <w:highlight w:val="none"/>
              </w:rPr>
            </w:pPr>
          </w:p>
        </w:tc>
        <w:tc>
          <w:tcPr>
            <w:tcW w:w="903" w:type="dxa"/>
            <w:vMerge w:val="continue"/>
            <w:noWrap w:val="0"/>
            <w:vAlign w:val="center"/>
          </w:tcPr>
          <w:p w14:paraId="298CD48F">
            <w:pPr>
              <w:keepNext w:val="0"/>
              <w:keepLines w:val="0"/>
              <w:pageBreakBefore w:val="0"/>
              <w:widowControl/>
              <w:kinsoku/>
              <w:wordWrap/>
              <w:overflowPunct/>
              <w:topLinePunct w:val="0"/>
              <w:autoSpaceDE w:val="0"/>
              <w:autoSpaceDN w:val="0"/>
              <w:bidi w:val="0"/>
              <w:adjustRightInd/>
              <w:snapToGrid/>
              <w:spacing w:line="400" w:lineRule="exact"/>
              <w:jc w:val="center"/>
              <w:textAlignment w:val="auto"/>
              <w:rPr>
                <w:rFonts w:hint="eastAsia" w:ascii="宋体" w:hAnsi="宋体" w:eastAsia="宋体" w:cs="宋体"/>
                <w:color w:val="auto"/>
                <w:highlight w:val="none"/>
              </w:rPr>
            </w:pPr>
          </w:p>
        </w:tc>
        <w:tc>
          <w:tcPr>
            <w:tcW w:w="2413" w:type="dxa"/>
            <w:noWrap w:val="0"/>
            <w:vAlign w:val="top"/>
          </w:tcPr>
          <w:p w14:paraId="0CA19DA5">
            <w:pPr>
              <w:keepNext w:val="0"/>
              <w:keepLines w:val="0"/>
              <w:pageBreakBefore w:val="0"/>
              <w:widowControl/>
              <w:kinsoku/>
              <w:wordWrap/>
              <w:overflowPunct/>
              <w:topLinePunct w:val="0"/>
              <w:autoSpaceDE w:val="0"/>
              <w:autoSpaceDN w:val="0"/>
              <w:bidi w:val="0"/>
              <w:adjustRightInd/>
              <w:snapToGrid/>
              <w:spacing w:line="40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响应文件格式</w:t>
            </w:r>
          </w:p>
        </w:tc>
        <w:tc>
          <w:tcPr>
            <w:tcW w:w="5066" w:type="dxa"/>
            <w:noWrap w:val="0"/>
            <w:vAlign w:val="center"/>
          </w:tcPr>
          <w:p w14:paraId="558DFDED">
            <w:pPr>
              <w:keepNext w:val="0"/>
              <w:keepLines w:val="0"/>
              <w:pageBreakBefore w:val="0"/>
              <w:widowControl/>
              <w:kinsoku/>
              <w:wordWrap/>
              <w:overflowPunct/>
              <w:topLinePunct w:val="0"/>
              <w:autoSpaceDE w:val="0"/>
              <w:autoSpaceDN w:val="0"/>
              <w:bidi w:val="0"/>
              <w:adjustRightInd/>
              <w:snapToGrid/>
              <w:spacing w:line="40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符合《磋商文件》的规定</w:t>
            </w:r>
          </w:p>
        </w:tc>
      </w:tr>
      <w:tr w14:paraId="3D583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0" w:type="dxa"/>
            <w:vMerge w:val="restart"/>
            <w:noWrap w:val="0"/>
            <w:vAlign w:val="center"/>
          </w:tcPr>
          <w:p w14:paraId="7832FCC7">
            <w:pPr>
              <w:keepNext w:val="0"/>
              <w:keepLines w:val="0"/>
              <w:pageBreakBefore w:val="0"/>
              <w:widowControl/>
              <w:kinsoku/>
              <w:wordWrap/>
              <w:overflowPunct/>
              <w:topLinePunct w:val="0"/>
              <w:autoSpaceDE w:val="0"/>
              <w:autoSpaceDN w:val="0"/>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903" w:type="dxa"/>
            <w:vMerge w:val="restart"/>
            <w:noWrap w:val="0"/>
            <w:vAlign w:val="center"/>
          </w:tcPr>
          <w:p w14:paraId="62BB5113">
            <w:pPr>
              <w:keepNext w:val="0"/>
              <w:keepLines w:val="0"/>
              <w:pageBreakBefore w:val="0"/>
              <w:widowControl/>
              <w:kinsoku/>
              <w:wordWrap/>
              <w:overflowPunct/>
              <w:topLinePunct w:val="0"/>
              <w:autoSpaceDE w:val="0"/>
              <w:autoSpaceDN w:val="0"/>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资格评审标准</w:t>
            </w:r>
          </w:p>
        </w:tc>
        <w:tc>
          <w:tcPr>
            <w:tcW w:w="2413" w:type="dxa"/>
            <w:noWrap w:val="0"/>
            <w:vAlign w:val="top"/>
          </w:tcPr>
          <w:p w14:paraId="22F4A5B3">
            <w:pPr>
              <w:keepNext w:val="0"/>
              <w:keepLines w:val="0"/>
              <w:pageBreakBefore w:val="0"/>
              <w:widowControl/>
              <w:kinsoku/>
              <w:wordWrap/>
              <w:overflowPunct/>
              <w:topLinePunct w:val="0"/>
              <w:bidi w:val="0"/>
              <w:adjustRightInd/>
              <w:snapToGrid/>
              <w:spacing w:line="40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lang w:val="zh-CN"/>
              </w:rPr>
              <w:t>合格的供应商</w:t>
            </w:r>
          </w:p>
        </w:tc>
        <w:tc>
          <w:tcPr>
            <w:tcW w:w="5066" w:type="dxa"/>
            <w:noWrap w:val="0"/>
            <w:vAlign w:val="center"/>
          </w:tcPr>
          <w:p w14:paraId="08801798">
            <w:pPr>
              <w:keepNext w:val="0"/>
              <w:keepLines w:val="0"/>
              <w:pageBreakBefore w:val="0"/>
              <w:widowControl/>
              <w:kinsoku/>
              <w:wordWrap/>
              <w:overflowPunct/>
              <w:topLinePunct w:val="0"/>
              <w:bidi w:val="0"/>
              <w:adjustRightInd/>
              <w:snapToGrid/>
              <w:spacing w:line="40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符合第</w:t>
            </w:r>
            <w:r>
              <w:rPr>
                <w:rFonts w:hint="eastAsia" w:ascii="宋体" w:hAnsi="宋体" w:eastAsia="宋体" w:cs="宋体"/>
                <w:color w:val="auto"/>
                <w:highlight w:val="none"/>
                <w:lang w:val="zh-CN"/>
              </w:rPr>
              <w:t>2</w:t>
            </w:r>
            <w:r>
              <w:rPr>
                <w:rFonts w:hint="eastAsia" w:ascii="宋体" w:hAnsi="宋体" w:eastAsia="宋体" w:cs="宋体"/>
                <w:color w:val="auto"/>
                <w:highlight w:val="none"/>
              </w:rPr>
              <w:t>.</w:t>
            </w:r>
            <w:r>
              <w:rPr>
                <w:rFonts w:hint="eastAsia" w:ascii="宋体" w:hAnsi="宋体" w:eastAsia="宋体" w:cs="宋体"/>
                <w:color w:val="auto"/>
                <w:highlight w:val="none"/>
                <w:lang w:val="zh-CN"/>
              </w:rPr>
              <w:t>2款“合格的供应商”之规定的</w:t>
            </w:r>
          </w:p>
        </w:tc>
      </w:tr>
      <w:tr w14:paraId="03430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0" w:type="dxa"/>
            <w:vMerge w:val="continue"/>
            <w:noWrap w:val="0"/>
            <w:vAlign w:val="center"/>
          </w:tcPr>
          <w:p w14:paraId="16911F8F">
            <w:pPr>
              <w:keepNext w:val="0"/>
              <w:keepLines w:val="0"/>
              <w:pageBreakBefore w:val="0"/>
              <w:widowControl/>
              <w:kinsoku/>
              <w:wordWrap/>
              <w:overflowPunct/>
              <w:topLinePunct w:val="0"/>
              <w:autoSpaceDE w:val="0"/>
              <w:autoSpaceDN w:val="0"/>
              <w:bidi w:val="0"/>
              <w:adjustRightInd/>
              <w:snapToGrid/>
              <w:spacing w:line="400" w:lineRule="exact"/>
              <w:jc w:val="center"/>
              <w:textAlignment w:val="auto"/>
              <w:rPr>
                <w:rFonts w:hint="eastAsia" w:ascii="宋体" w:hAnsi="宋体" w:eastAsia="宋体" w:cs="宋体"/>
                <w:color w:val="auto"/>
                <w:highlight w:val="none"/>
              </w:rPr>
            </w:pPr>
          </w:p>
        </w:tc>
        <w:tc>
          <w:tcPr>
            <w:tcW w:w="903" w:type="dxa"/>
            <w:vMerge w:val="continue"/>
            <w:noWrap w:val="0"/>
            <w:vAlign w:val="center"/>
          </w:tcPr>
          <w:p w14:paraId="6B92FC05">
            <w:pPr>
              <w:keepNext w:val="0"/>
              <w:keepLines w:val="0"/>
              <w:pageBreakBefore w:val="0"/>
              <w:widowControl/>
              <w:kinsoku/>
              <w:wordWrap/>
              <w:overflowPunct/>
              <w:topLinePunct w:val="0"/>
              <w:autoSpaceDE w:val="0"/>
              <w:autoSpaceDN w:val="0"/>
              <w:bidi w:val="0"/>
              <w:adjustRightInd/>
              <w:snapToGrid/>
              <w:spacing w:line="400" w:lineRule="exact"/>
              <w:jc w:val="center"/>
              <w:textAlignment w:val="auto"/>
              <w:rPr>
                <w:rFonts w:hint="eastAsia" w:ascii="宋体" w:hAnsi="宋体" w:eastAsia="宋体" w:cs="宋体"/>
                <w:color w:val="auto"/>
                <w:highlight w:val="none"/>
              </w:rPr>
            </w:pPr>
          </w:p>
        </w:tc>
        <w:tc>
          <w:tcPr>
            <w:tcW w:w="2413" w:type="dxa"/>
            <w:noWrap w:val="0"/>
            <w:vAlign w:val="top"/>
          </w:tcPr>
          <w:p w14:paraId="52777515">
            <w:pPr>
              <w:keepNext w:val="0"/>
              <w:keepLines w:val="0"/>
              <w:pageBreakBefore w:val="0"/>
              <w:widowControl/>
              <w:kinsoku/>
              <w:wordWrap/>
              <w:overflowPunct/>
              <w:topLinePunct w:val="0"/>
              <w:bidi w:val="0"/>
              <w:adjustRightInd/>
              <w:snapToGrid/>
              <w:spacing w:line="40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磋商有效期</w:t>
            </w:r>
          </w:p>
        </w:tc>
        <w:tc>
          <w:tcPr>
            <w:tcW w:w="5066" w:type="dxa"/>
            <w:noWrap w:val="0"/>
            <w:vAlign w:val="center"/>
          </w:tcPr>
          <w:p w14:paraId="10780548">
            <w:pPr>
              <w:keepNext w:val="0"/>
              <w:keepLines w:val="0"/>
              <w:pageBreakBefore w:val="0"/>
              <w:widowControl/>
              <w:kinsoku/>
              <w:wordWrap/>
              <w:overflowPunct/>
              <w:topLinePunct w:val="0"/>
              <w:bidi w:val="0"/>
              <w:adjustRightInd/>
              <w:snapToGrid/>
              <w:spacing w:line="40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符合《磋商文件》规定</w:t>
            </w:r>
          </w:p>
        </w:tc>
      </w:tr>
      <w:tr w14:paraId="2DEFB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0" w:type="dxa"/>
            <w:vMerge w:val="continue"/>
            <w:noWrap w:val="0"/>
            <w:vAlign w:val="center"/>
          </w:tcPr>
          <w:p w14:paraId="2A16426A">
            <w:pPr>
              <w:keepNext w:val="0"/>
              <w:keepLines w:val="0"/>
              <w:pageBreakBefore w:val="0"/>
              <w:widowControl/>
              <w:kinsoku/>
              <w:wordWrap/>
              <w:overflowPunct/>
              <w:topLinePunct w:val="0"/>
              <w:autoSpaceDE w:val="0"/>
              <w:autoSpaceDN w:val="0"/>
              <w:bidi w:val="0"/>
              <w:adjustRightInd/>
              <w:snapToGrid/>
              <w:spacing w:line="400" w:lineRule="exact"/>
              <w:jc w:val="center"/>
              <w:textAlignment w:val="auto"/>
              <w:rPr>
                <w:rFonts w:hint="eastAsia" w:ascii="宋体" w:hAnsi="宋体" w:eastAsia="宋体" w:cs="宋体"/>
                <w:color w:val="auto"/>
                <w:highlight w:val="none"/>
              </w:rPr>
            </w:pPr>
          </w:p>
        </w:tc>
        <w:tc>
          <w:tcPr>
            <w:tcW w:w="903" w:type="dxa"/>
            <w:vMerge w:val="continue"/>
            <w:noWrap w:val="0"/>
            <w:vAlign w:val="center"/>
          </w:tcPr>
          <w:p w14:paraId="31DC8338">
            <w:pPr>
              <w:keepNext w:val="0"/>
              <w:keepLines w:val="0"/>
              <w:pageBreakBefore w:val="0"/>
              <w:widowControl/>
              <w:kinsoku/>
              <w:wordWrap/>
              <w:overflowPunct/>
              <w:topLinePunct w:val="0"/>
              <w:autoSpaceDE w:val="0"/>
              <w:autoSpaceDN w:val="0"/>
              <w:bidi w:val="0"/>
              <w:adjustRightInd/>
              <w:snapToGrid/>
              <w:spacing w:line="400" w:lineRule="exact"/>
              <w:jc w:val="center"/>
              <w:textAlignment w:val="auto"/>
              <w:rPr>
                <w:rFonts w:hint="eastAsia" w:ascii="宋体" w:hAnsi="宋体" w:eastAsia="宋体" w:cs="宋体"/>
                <w:color w:val="auto"/>
                <w:highlight w:val="none"/>
              </w:rPr>
            </w:pPr>
          </w:p>
        </w:tc>
        <w:tc>
          <w:tcPr>
            <w:tcW w:w="2413" w:type="dxa"/>
            <w:noWrap w:val="0"/>
            <w:vAlign w:val="top"/>
          </w:tcPr>
          <w:p w14:paraId="0911434C">
            <w:pPr>
              <w:keepNext w:val="0"/>
              <w:keepLines w:val="0"/>
              <w:pageBreakBefore w:val="0"/>
              <w:widowControl/>
              <w:kinsoku/>
              <w:wordWrap/>
              <w:overflowPunct/>
              <w:topLinePunct w:val="0"/>
              <w:bidi w:val="0"/>
              <w:adjustRightInd/>
              <w:snapToGrid/>
              <w:spacing w:line="40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安全生产许可证</w:t>
            </w:r>
          </w:p>
        </w:tc>
        <w:tc>
          <w:tcPr>
            <w:tcW w:w="5066" w:type="dxa"/>
            <w:noWrap w:val="0"/>
            <w:vAlign w:val="center"/>
          </w:tcPr>
          <w:p w14:paraId="4234DBBC">
            <w:pPr>
              <w:keepNext w:val="0"/>
              <w:keepLines w:val="0"/>
              <w:pageBreakBefore w:val="0"/>
              <w:widowControl/>
              <w:kinsoku/>
              <w:wordWrap/>
              <w:overflowPunct/>
              <w:topLinePunct w:val="0"/>
              <w:bidi w:val="0"/>
              <w:adjustRightInd/>
              <w:snapToGrid/>
              <w:spacing w:line="40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具备有效的安全生产许可证</w:t>
            </w:r>
          </w:p>
        </w:tc>
      </w:tr>
      <w:tr w14:paraId="0D838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0" w:type="dxa"/>
            <w:vMerge w:val="continue"/>
            <w:noWrap w:val="0"/>
            <w:vAlign w:val="center"/>
          </w:tcPr>
          <w:p w14:paraId="102C2BA5">
            <w:pPr>
              <w:keepNext w:val="0"/>
              <w:keepLines w:val="0"/>
              <w:pageBreakBefore w:val="0"/>
              <w:widowControl/>
              <w:kinsoku/>
              <w:wordWrap/>
              <w:overflowPunct/>
              <w:topLinePunct w:val="0"/>
              <w:autoSpaceDE w:val="0"/>
              <w:autoSpaceDN w:val="0"/>
              <w:bidi w:val="0"/>
              <w:adjustRightInd/>
              <w:snapToGrid/>
              <w:spacing w:line="400" w:lineRule="exact"/>
              <w:jc w:val="center"/>
              <w:textAlignment w:val="auto"/>
              <w:rPr>
                <w:rFonts w:hint="eastAsia" w:ascii="宋体" w:hAnsi="宋体" w:eastAsia="宋体" w:cs="宋体"/>
                <w:color w:val="auto"/>
                <w:highlight w:val="none"/>
              </w:rPr>
            </w:pPr>
          </w:p>
        </w:tc>
        <w:tc>
          <w:tcPr>
            <w:tcW w:w="903" w:type="dxa"/>
            <w:vMerge w:val="continue"/>
            <w:noWrap w:val="0"/>
            <w:vAlign w:val="center"/>
          </w:tcPr>
          <w:p w14:paraId="35AB56C6">
            <w:pPr>
              <w:keepNext w:val="0"/>
              <w:keepLines w:val="0"/>
              <w:pageBreakBefore w:val="0"/>
              <w:widowControl/>
              <w:kinsoku/>
              <w:wordWrap/>
              <w:overflowPunct/>
              <w:topLinePunct w:val="0"/>
              <w:autoSpaceDE w:val="0"/>
              <w:autoSpaceDN w:val="0"/>
              <w:bidi w:val="0"/>
              <w:adjustRightInd/>
              <w:snapToGrid/>
              <w:spacing w:line="400" w:lineRule="exact"/>
              <w:jc w:val="center"/>
              <w:textAlignment w:val="auto"/>
              <w:rPr>
                <w:rFonts w:hint="eastAsia" w:ascii="宋体" w:hAnsi="宋体" w:eastAsia="宋体" w:cs="宋体"/>
                <w:color w:val="auto"/>
                <w:highlight w:val="none"/>
              </w:rPr>
            </w:pPr>
          </w:p>
        </w:tc>
        <w:tc>
          <w:tcPr>
            <w:tcW w:w="2413" w:type="dxa"/>
            <w:noWrap w:val="0"/>
            <w:vAlign w:val="top"/>
          </w:tcPr>
          <w:p w14:paraId="6AE1BE11">
            <w:pPr>
              <w:keepNext w:val="0"/>
              <w:keepLines w:val="0"/>
              <w:pageBreakBefore w:val="0"/>
              <w:widowControl/>
              <w:kinsoku/>
              <w:wordWrap/>
              <w:overflowPunct/>
              <w:topLinePunct w:val="0"/>
              <w:bidi w:val="0"/>
              <w:adjustRightInd/>
              <w:snapToGrid/>
              <w:spacing w:line="40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青海省省外建设工程企业信息登记册</w:t>
            </w:r>
          </w:p>
        </w:tc>
        <w:tc>
          <w:tcPr>
            <w:tcW w:w="5066" w:type="dxa"/>
            <w:noWrap w:val="0"/>
            <w:vAlign w:val="center"/>
          </w:tcPr>
          <w:p w14:paraId="17D863EE">
            <w:pPr>
              <w:keepNext w:val="0"/>
              <w:keepLines w:val="0"/>
              <w:pageBreakBefore w:val="0"/>
              <w:widowControl/>
              <w:kinsoku/>
              <w:wordWrap/>
              <w:overflowPunct/>
              <w:topLinePunct w:val="0"/>
              <w:bidi w:val="0"/>
              <w:adjustRightInd/>
              <w:snapToGrid/>
              <w:spacing w:line="40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符合《磋商文件》规定（指外地进青企业）</w:t>
            </w:r>
          </w:p>
        </w:tc>
      </w:tr>
      <w:tr w14:paraId="1EE59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0" w:type="dxa"/>
            <w:vMerge w:val="continue"/>
            <w:noWrap w:val="0"/>
            <w:vAlign w:val="center"/>
          </w:tcPr>
          <w:p w14:paraId="4BA36B1C">
            <w:pPr>
              <w:keepNext w:val="0"/>
              <w:keepLines w:val="0"/>
              <w:pageBreakBefore w:val="0"/>
              <w:widowControl/>
              <w:kinsoku/>
              <w:wordWrap/>
              <w:overflowPunct/>
              <w:topLinePunct w:val="0"/>
              <w:autoSpaceDE w:val="0"/>
              <w:autoSpaceDN w:val="0"/>
              <w:bidi w:val="0"/>
              <w:adjustRightInd/>
              <w:snapToGrid/>
              <w:spacing w:line="400" w:lineRule="exact"/>
              <w:jc w:val="center"/>
              <w:textAlignment w:val="auto"/>
              <w:rPr>
                <w:rFonts w:hint="eastAsia" w:ascii="宋体" w:hAnsi="宋体" w:eastAsia="宋体" w:cs="宋体"/>
                <w:color w:val="auto"/>
                <w:highlight w:val="none"/>
              </w:rPr>
            </w:pPr>
          </w:p>
        </w:tc>
        <w:tc>
          <w:tcPr>
            <w:tcW w:w="903" w:type="dxa"/>
            <w:vMerge w:val="continue"/>
            <w:noWrap w:val="0"/>
            <w:vAlign w:val="center"/>
          </w:tcPr>
          <w:p w14:paraId="09C929FC">
            <w:pPr>
              <w:keepNext w:val="0"/>
              <w:keepLines w:val="0"/>
              <w:pageBreakBefore w:val="0"/>
              <w:widowControl/>
              <w:kinsoku/>
              <w:wordWrap/>
              <w:overflowPunct/>
              <w:topLinePunct w:val="0"/>
              <w:autoSpaceDE w:val="0"/>
              <w:autoSpaceDN w:val="0"/>
              <w:bidi w:val="0"/>
              <w:adjustRightInd/>
              <w:snapToGrid/>
              <w:spacing w:line="400" w:lineRule="exact"/>
              <w:jc w:val="center"/>
              <w:textAlignment w:val="auto"/>
              <w:rPr>
                <w:rFonts w:hint="eastAsia" w:ascii="宋体" w:hAnsi="宋体" w:eastAsia="宋体" w:cs="宋体"/>
                <w:color w:val="auto"/>
                <w:highlight w:val="none"/>
              </w:rPr>
            </w:pPr>
          </w:p>
        </w:tc>
        <w:tc>
          <w:tcPr>
            <w:tcW w:w="2413" w:type="dxa"/>
            <w:noWrap w:val="0"/>
            <w:vAlign w:val="top"/>
          </w:tcPr>
          <w:p w14:paraId="6B711F5C">
            <w:pPr>
              <w:keepNext w:val="0"/>
              <w:keepLines w:val="0"/>
              <w:pageBreakBefore w:val="0"/>
              <w:widowControl/>
              <w:kinsoku/>
              <w:wordWrap/>
              <w:overflowPunct/>
              <w:topLinePunct w:val="0"/>
              <w:bidi w:val="0"/>
              <w:adjustRightInd/>
              <w:snapToGrid/>
              <w:spacing w:line="40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企业资质等级</w:t>
            </w:r>
          </w:p>
        </w:tc>
        <w:tc>
          <w:tcPr>
            <w:tcW w:w="5066" w:type="dxa"/>
            <w:noWrap w:val="0"/>
            <w:vAlign w:val="center"/>
          </w:tcPr>
          <w:p w14:paraId="0C0AE012">
            <w:pPr>
              <w:keepNext w:val="0"/>
              <w:keepLines w:val="0"/>
              <w:pageBreakBefore w:val="0"/>
              <w:widowControl/>
              <w:kinsoku/>
              <w:wordWrap/>
              <w:overflowPunct/>
              <w:topLinePunct w:val="0"/>
              <w:bidi w:val="0"/>
              <w:adjustRightInd/>
              <w:snapToGrid/>
              <w:spacing w:line="40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符合《磋商文件》规定</w:t>
            </w:r>
          </w:p>
        </w:tc>
      </w:tr>
      <w:tr w14:paraId="4656B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0" w:type="dxa"/>
            <w:vMerge w:val="continue"/>
            <w:noWrap w:val="0"/>
            <w:vAlign w:val="center"/>
          </w:tcPr>
          <w:p w14:paraId="0FC683FC">
            <w:pPr>
              <w:keepNext w:val="0"/>
              <w:keepLines w:val="0"/>
              <w:pageBreakBefore w:val="0"/>
              <w:widowControl/>
              <w:kinsoku/>
              <w:wordWrap/>
              <w:overflowPunct/>
              <w:topLinePunct w:val="0"/>
              <w:autoSpaceDE w:val="0"/>
              <w:autoSpaceDN w:val="0"/>
              <w:bidi w:val="0"/>
              <w:adjustRightInd/>
              <w:snapToGrid/>
              <w:spacing w:line="400" w:lineRule="exact"/>
              <w:jc w:val="center"/>
              <w:textAlignment w:val="auto"/>
              <w:rPr>
                <w:rFonts w:hint="eastAsia" w:ascii="宋体" w:hAnsi="宋体" w:eastAsia="宋体" w:cs="宋体"/>
                <w:color w:val="auto"/>
                <w:highlight w:val="none"/>
              </w:rPr>
            </w:pPr>
          </w:p>
        </w:tc>
        <w:tc>
          <w:tcPr>
            <w:tcW w:w="903" w:type="dxa"/>
            <w:vMerge w:val="continue"/>
            <w:noWrap w:val="0"/>
            <w:vAlign w:val="center"/>
          </w:tcPr>
          <w:p w14:paraId="7430178E">
            <w:pPr>
              <w:keepNext w:val="0"/>
              <w:keepLines w:val="0"/>
              <w:pageBreakBefore w:val="0"/>
              <w:widowControl/>
              <w:kinsoku/>
              <w:wordWrap/>
              <w:overflowPunct/>
              <w:topLinePunct w:val="0"/>
              <w:autoSpaceDE w:val="0"/>
              <w:autoSpaceDN w:val="0"/>
              <w:bidi w:val="0"/>
              <w:adjustRightInd/>
              <w:snapToGrid/>
              <w:spacing w:line="400" w:lineRule="exact"/>
              <w:jc w:val="center"/>
              <w:textAlignment w:val="auto"/>
              <w:rPr>
                <w:rFonts w:hint="eastAsia" w:ascii="宋体" w:hAnsi="宋体" w:eastAsia="宋体" w:cs="宋体"/>
                <w:color w:val="auto"/>
                <w:highlight w:val="none"/>
              </w:rPr>
            </w:pPr>
          </w:p>
        </w:tc>
        <w:tc>
          <w:tcPr>
            <w:tcW w:w="2413" w:type="dxa"/>
            <w:noWrap w:val="0"/>
            <w:vAlign w:val="top"/>
          </w:tcPr>
          <w:p w14:paraId="6E55CB1E">
            <w:pPr>
              <w:keepNext w:val="0"/>
              <w:keepLines w:val="0"/>
              <w:pageBreakBefore w:val="0"/>
              <w:widowControl/>
              <w:kinsoku/>
              <w:wordWrap/>
              <w:overflowPunct/>
              <w:topLinePunct w:val="0"/>
              <w:bidi w:val="0"/>
              <w:adjustRightInd/>
              <w:snapToGrid/>
              <w:spacing w:line="40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财务状况</w:t>
            </w:r>
          </w:p>
        </w:tc>
        <w:tc>
          <w:tcPr>
            <w:tcW w:w="5066" w:type="dxa"/>
            <w:noWrap w:val="0"/>
            <w:vAlign w:val="center"/>
          </w:tcPr>
          <w:p w14:paraId="59B0B18D">
            <w:pPr>
              <w:keepNext w:val="0"/>
              <w:keepLines w:val="0"/>
              <w:pageBreakBefore w:val="0"/>
              <w:widowControl/>
              <w:kinsoku/>
              <w:wordWrap/>
              <w:overflowPunct/>
              <w:topLinePunct w:val="0"/>
              <w:bidi w:val="0"/>
              <w:adjustRightInd/>
              <w:snapToGrid/>
              <w:spacing w:line="40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符合《磋商文件》规定</w:t>
            </w:r>
          </w:p>
        </w:tc>
      </w:tr>
      <w:tr w14:paraId="54A7B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0" w:type="dxa"/>
            <w:vMerge w:val="continue"/>
            <w:noWrap w:val="0"/>
            <w:vAlign w:val="center"/>
          </w:tcPr>
          <w:p w14:paraId="20F55176">
            <w:pPr>
              <w:keepNext w:val="0"/>
              <w:keepLines w:val="0"/>
              <w:pageBreakBefore w:val="0"/>
              <w:widowControl/>
              <w:kinsoku/>
              <w:wordWrap/>
              <w:overflowPunct/>
              <w:topLinePunct w:val="0"/>
              <w:autoSpaceDE w:val="0"/>
              <w:autoSpaceDN w:val="0"/>
              <w:bidi w:val="0"/>
              <w:adjustRightInd/>
              <w:snapToGrid/>
              <w:spacing w:line="400" w:lineRule="exact"/>
              <w:jc w:val="center"/>
              <w:textAlignment w:val="auto"/>
              <w:rPr>
                <w:rFonts w:hint="eastAsia" w:ascii="宋体" w:hAnsi="宋体" w:eastAsia="宋体" w:cs="宋体"/>
                <w:color w:val="auto"/>
                <w:highlight w:val="none"/>
              </w:rPr>
            </w:pPr>
          </w:p>
        </w:tc>
        <w:tc>
          <w:tcPr>
            <w:tcW w:w="903" w:type="dxa"/>
            <w:vMerge w:val="continue"/>
            <w:noWrap w:val="0"/>
            <w:vAlign w:val="center"/>
          </w:tcPr>
          <w:p w14:paraId="07EA2146">
            <w:pPr>
              <w:keepNext w:val="0"/>
              <w:keepLines w:val="0"/>
              <w:pageBreakBefore w:val="0"/>
              <w:widowControl/>
              <w:kinsoku/>
              <w:wordWrap/>
              <w:overflowPunct/>
              <w:topLinePunct w:val="0"/>
              <w:autoSpaceDE w:val="0"/>
              <w:autoSpaceDN w:val="0"/>
              <w:bidi w:val="0"/>
              <w:adjustRightInd/>
              <w:snapToGrid/>
              <w:spacing w:line="400" w:lineRule="exact"/>
              <w:jc w:val="center"/>
              <w:textAlignment w:val="auto"/>
              <w:rPr>
                <w:rFonts w:hint="eastAsia" w:ascii="宋体" w:hAnsi="宋体" w:eastAsia="宋体" w:cs="宋体"/>
                <w:color w:val="auto"/>
                <w:highlight w:val="none"/>
              </w:rPr>
            </w:pPr>
          </w:p>
        </w:tc>
        <w:tc>
          <w:tcPr>
            <w:tcW w:w="2413" w:type="dxa"/>
            <w:noWrap w:val="0"/>
            <w:vAlign w:val="top"/>
          </w:tcPr>
          <w:p w14:paraId="4EB1ABAC">
            <w:pPr>
              <w:keepNext w:val="0"/>
              <w:keepLines w:val="0"/>
              <w:pageBreakBefore w:val="0"/>
              <w:widowControl/>
              <w:kinsoku/>
              <w:wordWrap/>
              <w:overflowPunct/>
              <w:topLinePunct w:val="0"/>
              <w:bidi w:val="0"/>
              <w:adjustRightInd/>
              <w:snapToGrid/>
              <w:spacing w:line="40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建造师资格</w:t>
            </w:r>
          </w:p>
        </w:tc>
        <w:tc>
          <w:tcPr>
            <w:tcW w:w="5066" w:type="dxa"/>
            <w:noWrap w:val="0"/>
            <w:vAlign w:val="center"/>
          </w:tcPr>
          <w:p w14:paraId="3AC06562">
            <w:pPr>
              <w:keepNext w:val="0"/>
              <w:keepLines w:val="0"/>
              <w:pageBreakBefore w:val="0"/>
              <w:widowControl/>
              <w:kinsoku/>
              <w:wordWrap/>
              <w:overflowPunct/>
              <w:topLinePunct w:val="0"/>
              <w:bidi w:val="0"/>
              <w:adjustRightInd/>
              <w:snapToGrid/>
              <w:spacing w:line="40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符合《磋商文件》规定</w:t>
            </w:r>
          </w:p>
        </w:tc>
      </w:tr>
      <w:tr w14:paraId="032AB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0" w:type="dxa"/>
            <w:vMerge w:val="continue"/>
            <w:noWrap w:val="0"/>
            <w:vAlign w:val="center"/>
          </w:tcPr>
          <w:p w14:paraId="08474807">
            <w:pPr>
              <w:keepNext w:val="0"/>
              <w:keepLines w:val="0"/>
              <w:pageBreakBefore w:val="0"/>
              <w:widowControl/>
              <w:kinsoku/>
              <w:wordWrap/>
              <w:overflowPunct/>
              <w:topLinePunct w:val="0"/>
              <w:autoSpaceDE w:val="0"/>
              <w:autoSpaceDN w:val="0"/>
              <w:bidi w:val="0"/>
              <w:adjustRightInd/>
              <w:snapToGrid/>
              <w:spacing w:line="400" w:lineRule="exact"/>
              <w:jc w:val="center"/>
              <w:textAlignment w:val="auto"/>
              <w:rPr>
                <w:rFonts w:hint="eastAsia" w:ascii="宋体" w:hAnsi="宋体" w:eastAsia="宋体" w:cs="宋体"/>
                <w:color w:val="auto"/>
                <w:highlight w:val="none"/>
              </w:rPr>
            </w:pPr>
          </w:p>
        </w:tc>
        <w:tc>
          <w:tcPr>
            <w:tcW w:w="903" w:type="dxa"/>
            <w:vMerge w:val="continue"/>
            <w:noWrap w:val="0"/>
            <w:vAlign w:val="center"/>
          </w:tcPr>
          <w:p w14:paraId="5484FC53">
            <w:pPr>
              <w:keepNext w:val="0"/>
              <w:keepLines w:val="0"/>
              <w:pageBreakBefore w:val="0"/>
              <w:widowControl/>
              <w:kinsoku/>
              <w:wordWrap/>
              <w:overflowPunct/>
              <w:topLinePunct w:val="0"/>
              <w:autoSpaceDE w:val="0"/>
              <w:autoSpaceDN w:val="0"/>
              <w:bidi w:val="0"/>
              <w:adjustRightInd/>
              <w:snapToGrid/>
              <w:spacing w:line="400" w:lineRule="exact"/>
              <w:jc w:val="center"/>
              <w:textAlignment w:val="auto"/>
              <w:rPr>
                <w:rFonts w:hint="eastAsia" w:ascii="宋体" w:hAnsi="宋体" w:eastAsia="宋体" w:cs="宋体"/>
                <w:color w:val="auto"/>
                <w:highlight w:val="none"/>
              </w:rPr>
            </w:pPr>
          </w:p>
        </w:tc>
        <w:tc>
          <w:tcPr>
            <w:tcW w:w="2413" w:type="dxa"/>
            <w:noWrap w:val="0"/>
            <w:vAlign w:val="top"/>
          </w:tcPr>
          <w:p w14:paraId="6F2BDAFE">
            <w:pPr>
              <w:keepNext w:val="0"/>
              <w:keepLines w:val="0"/>
              <w:pageBreakBefore w:val="0"/>
              <w:widowControl/>
              <w:kinsoku/>
              <w:wordWrap/>
              <w:overflowPunct/>
              <w:topLinePunct w:val="0"/>
              <w:bidi w:val="0"/>
              <w:adjustRightInd/>
              <w:snapToGrid/>
              <w:spacing w:line="40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其他资格</w:t>
            </w:r>
          </w:p>
        </w:tc>
        <w:tc>
          <w:tcPr>
            <w:tcW w:w="5066" w:type="dxa"/>
            <w:noWrap w:val="0"/>
            <w:vAlign w:val="center"/>
          </w:tcPr>
          <w:p w14:paraId="014E1DC3">
            <w:pPr>
              <w:keepNext w:val="0"/>
              <w:keepLines w:val="0"/>
              <w:pageBreakBefore w:val="0"/>
              <w:widowControl/>
              <w:kinsoku/>
              <w:wordWrap/>
              <w:overflowPunct/>
              <w:topLinePunct w:val="0"/>
              <w:bidi w:val="0"/>
              <w:adjustRightInd/>
              <w:snapToGrid/>
              <w:spacing w:line="40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符合《磋商文件》规定</w:t>
            </w:r>
          </w:p>
        </w:tc>
      </w:tr>
      <w:tr w14:paraId="009DF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0" w:type="dxa"/>
            <w:vMerge w:val="continue"/>
            <w:noWrap w:val="0"/>
            <w:vAlign w:val="center"/>
          </w:tcPr>
          <w:p w14:paraId="7A2B56E2">
            <w:pPr>
              <w:keepNext w:val="0"/>
              <w:keepLines w:val="0"/>
              <w:pageBreakBefore w:val="0"/>
              <w:widowControl/>
              <w:kinsoku/>
              <w:wordWrap/>
              <w:overflowPunct/>
              <w:topLinePunct w:val="0"/>
              <w:autoSpaceDE w:val="0"/>
              <w:autoSpaceDN w:val="0"/>
              <w:bidi w:val="0"/>
              <w:adjustRightInd/>
              <w:snapToGrid/>
              <w:spacing w:line="400" w:lineRule="exact"/>
              <w:jc w:val="center"/>
              <w:textAlignment w:val="auto"/>
              <w:rPr>
                <w:rFonts w:hint="eastAsia" w:ascii="宋体" w:hAnsi="宋体" w:eastAsia="宋体" w:cs="宋体"/>
                <w:color w:val="auto"/>
                <w:highlight w:val="none"/>
              </w:rPr>
            </w:pPr>
          </w:p>
        </w:tc>
        <w:tc>
          <w:tcPr>
            <w:tcW w:w="903" w:type="dxa"/>
            <w:vMerge w:val="continue"/>
            <w:noWrap w:val="0"/>
            <w:vAlign w:val="center"/>
          </w:tcPr>
          <w:p w14:paraId="6D7C04FC">
            <w:pPr>
              <w:keepNext w:val="0"/>
              <w:keepLines w:val="0"/>
              <w:pageBreakBefore w:val="0"/>
              <w:widowControl/>
              <w:kinsoku/>
              <w:wordWrap/>
              <w:overflowPunct/>
              <w:topLinePunct w:val="0"/>
              <w:autoSpaceDE w:val="0"/>
              <w:autoSpaceDN w:val="0"/>
              <w:bidi w:val="0"/>
              <w:adjustRightInd/>
              <w:snapToGrid/>
              <w:spacing w:line="400" w:lineRule="exact"/>
              <w:jc w:val="center"/>
              <w:textAlignment w:val="auto"/>
              <w:rPr>
                <w:rFonts w:hint="eastAsia" w:ascii="宋体" w:hAnsi="宋体" w:eastAsia="宋体" w:cs="宋体"/>
                <w:color w:val="auto"/>
                <w:highlight w:val="none"/>
              </w:rPr>
            </w:pPr>
          </w:p>
        </w:tc>
        <w:tc>
          <w:tcPr>
            <w:tcW w:w="2413" w:type="dxa"/>
            <w:noWrap w:val="0"/>
            <w:vAlign w:val="top"/>
          </w:tcPr>
          <w:p w14:paraId="21A10F32">
            <w:pPr>
              <w:keepNext w:val="0"/>
              <w:keepLines w:val="0"/>
              <w:pageBreakBefore w:val="0"/>
              <w:widowControl/>
              <w:kinsoku/>
              <w:wordWrap/>
              <w:overflowPunct/>
              <w:topLinePunct w:val="0"/>
              <w:bidi w:val="0"/>
              <w:adjustRightInd/>
              <w:snapToGrid/>
              <w:spacing w:line="40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磋商报价</w:t>
            </w:r>
          </w:p>
        </w:tc>
        <w:tc>
          <w:tcPr>
            <w:tcW w:w="5066" w:type="dxa"/>
            <w:noWrap w:val="0"/>
            <w:vAlign w:val="center"/>
          </w:tcPr>
          <w:p w14:paraId="34A609E3">
            <w:pPr>
              <w:keepNext w:val="0"/>
              <w:keepLines w:val="0"/>
              <w:pageBreakBefore w:val="0"/>
              <w:widowControl/>
              <w:kinsoku/>
              <w:wordWrap/>
              <w:overflowPunct/>
              <w:topLinePunct w:val="0"/>
              <w:bidi w:val="0"/>
              <w:adjustRightInd/>
              <w:snapToGrid/>
              <w:spacing w:line="40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磋商报价</w:t>
            </w:r>
            <w:r>
              <w:rPr>
                <w:rFonts w:hint="eastAsia" w:cs="宋体"/>
                <w:color w:val="auto"/>
                <w:highlight w:val="none"/>
                <w:lang w:val="en-US" w:eastAsia="zh-CN"/>
              </w:rPr>
              <w:t>是否</w:t>
            </w:r>
            <w:r>
              <w:rPr>
                <w:rFonts w:hint="eastAsia" w:ascii="宋体" w:hAnsi="宋体" w:eastAsia="宋体" w:cs="宋体"/>
                <w:color w:val="auto"/>
                <w:highlight w:val="none"/>
              </w:rPr>
              <w:t>超过</w:t>
            </w:r>
            <w:r>
              <w:rPr>
                <w:rFonts w:hint="eastAsia" w:ascii="宋体" w:hAnsi="宋体" w:eastAsia="宋体" w:cs="宋体"/>
                <w:color w:val="auto"/>
                <w:sz w:val="24"/>
                <w:szCs w:val="32"/>
                <w:highlight w:val="none"/>
                <w:lang w:val="en-US" w:eastAsia="zh-CN"/>
              </w:rPr>
              <w:t>最高限价</w:t>
            </w:r>
          </w:p>
        </w:tc>
      </w:tr>
      <w:tr w14:paraId="56914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0" w:type="dxa"/>
            <w:vMerge w:val="continue"/>
            <w:noWrap w:val="0"/>
            <w:vAlign w:val="center"/>
          </w:tcPr>
          <w:p w14:paraId="105DB2E3">
            <w:pPr>
              <w:keepNext w:val="0"/>
              <w:keepLines w:val="0"/>
              <w:pageBreakBefore w:val="0"/>
              <w:widowControl/>
              <w:kinsoku/>
              <w:wordWrap/>
              <w:overflowPunct/>
              <w:topLinePunct w:val="0"/>
              <w:autoSpaceDE w:val="0"/>
              <w:autoSpaceDN w:val="0"/>
              <w:bidi w:val="0"/>
              <w:adjustRightInd/>
              <w:snapToGrid/>
              <w:spacing w:line="400" w:lineRule="exact"/>
              <w:jc w:val="center"/>
              <w:textAlignment w:val="auto"/>
              <w:rPr>
                <w:rFonts w:hint="eastAsia" w:ascii="宋体" w:hAnsi="宋体" w:eastAsia="宋体" w:cs="宋体"/>
                <w:color w:val="auto"/>
                <w:highlight w:val="none"/>
              </w:rPr>
            </w:pPr>
          </w:p>
        </w:tc>
        <w:tc>
          <w:tcPr>
            <w:tcW w:w="903" w:type="dxa"/>
            <w:vMerge w:val="continue"/>
            <w:noWrap w:val="0"/>
            <w:vAlign w:val="center"/>
          </w:tcPr>
          <w:p w14:paraId="27FC7A4E">
            <w:pPr>
              <w:keepNext w:val="0"/>
              <w:keepLines w:val="0"/>
              <w:pageBreakBefore w:val="0"/>
              <w:widowControl/>
              <w:kinsoku/>
              <w:wordWrap/>
              <w:overflowPunct/>
              <w:topLinePunct w:val="0"/>
              <w:autoSpaceDE w:val="0"/>
              <w:autoSpaceDN w:val="0"/>
              <w:bidi w:val="0"/>
              <w:adjustRightInd/>
              <w:snapToGrid/>
              <w:spacing w:line="400" w:lineRule="exact"/>
              <w:jc w:val="center"/>
              <w:textAlignment w:val="auto"/>
              <w:rPr>
                <w:rFonts w:hint="eastAsia" w:ascii="宋体" w:hAnsi="宋体" w:eastAsia="宋体" w:cs="宋体"/>
                <w:color w:val="auto"/>
                <w:highlight w:val="none"/>
              </w:rPr>
            </w:pPr>
          </w:p>
        </w:tc>
        <w:tc>
          <w:tcPr>
            <w:tcW w:w="2413" w:type="dxa"/>
            <w:shd w:val="clear" w:color="auto" w:fill="auto"/>
            <w:noWrap w:val="0"/>
            <w:vAlign w:val="top"/>
          </w:tcPr>
          <w:p w14:paraId="12615B97">
            <w:pPr>
              <w:keepNext w:val="0"/>
              <w:keepLines w:val="0"/>
              <w:pageBreakBefore w:val="0"/>
              <w:widowControl/>
              <w:kinsoku/>
              <w:wordWrap/>
              <w:overflowPunct/>
              <w:topLinePunct w:val="0"/>
              <w:autoSpaceDE w:val="0"/>
              <w:autoSpaceDN w:val="0"/>
              <w:bidi w:val="0"/>
              <w:adjustRightInd/>
              <w:snapToGrid/>
              <w:spacing w:line="400" w:lineRule="exact"/>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highlight w:val="none"/>
              </w:rPr>
              <w:t>联合体投标人</w:t>
            </w:r>
          </w:p>
        </w:tc>
        <w:tc>
          <w:tcPr>
            <w:tcW w:w="5066" w:type="dxa"/>
            <w:shd w:val="clear" w:color="auto" w:fill="auto"/>
            <w:noWrap w:val="0"/>
            <w:vAlign w:val="center"/>
          </w:tcPr>
          <w:p w14:paraId="25D6D607">
            <w:pPr>
              <w:keepNext w:val="0"/>
              <w:keepLines w:val="0"/>
              <w:pageBreakBefore w:val="0"/>
              <w:widowControl/>
              <w:kinsoku/>
              <w:wordWrap/>
              <w:overflowPunct/>
              <w:topLinePunct w:val="0"/>
              <w:autoSpaceDE w:val="0"/>
              <w:autoSpaceDN w:val="0"/>
              <w:bidi w:val="0"/>
              <w:adjustRightInd/>
              <w:snapToGrid/>
              <w:spacing w:line="400" w:lineRule="exact"/>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highlight w:val="none"/>
              </w:rPr>
              <w:t>提交联合体协议书，并明确联合体牵头人</w:t>
            </w:r>
          </w:p>
        </w:tc>
      </w:tr>
      <w:tr w14:paraId="539E8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0" w:type="dxa"/>
            <w:vMerge w:val="continue"/>
            <w:noWrap w:val="0"/>
            <w:vAlign w:val="center"/>
          </w:tcPr>
          <w:p w14:paraId="021B4B58">
            <w:pPr>
              <w:keepNext w:val="0"/>
              <w:keepLines w:val="0"/>
              <w:pageBreakBefore w:val="0"/>
              <w:widowControl/>
              <w:kinsoku/>
              <w:wordWrap/>
              <w:overflowPunct/>
              <w:topLinePunct w:val="0"/>
              <w:autoSpaceDE w:val="0"/>
              <w:autoSpaceDN w:val="0"/>
              <w:bidi w:val="0"/>
              <w:adjustRightInd/>
              <w:snapToGrid/>
              <w:spacing w:line="400" w:lineRule="exact"/>
              <w:jc w:val="center"/>
              <w:textAlignment w:val="auto"/>
              <w:rPr>
                <w:rFonts w:hint="eastAsia" w:ascii="宋体" w:hAnsi="宋体" w:eastAsia="宋体" w:cs="宋体"/>
                <w:color w:val="auto"/>
                <w:highlight w:val="none"/>
              </w:rPr>
            </w:pPr>
          </w:p>
        </w:tc>
        <w:tc>
          <w:tcPr>
            <w:tcW w:w="903" w:type="dxa"/>
            <w:vMerge w:val="continue"/>
            <w:noWrap w:val="0"/>
            <w:vAlign w:val="center"/>
          </w:tcPr>
          <w:p w14:paraId="726A7C29">
            <w:pPr>
              <w:keepNext w:val="0"/>
              <w:keepLines w:val="0"/>
              <w:pageBreakBefore w:val="0"/>
              <w:widowControl/>
              <w:kinsoku/>
              <w:wordWrap/>
              <w:overflowPunct/>
              <w:topLinePunct w:val="0"/>
              <w:autoSpaceDE w:val="0"/>
              <w:autoSpaceDN w:val="0"/>
              <w:bidi w:val="0"/>
              <w:adjustRightInd/>
              <w:snapToGrid/>
              <w:spacing w:line="400" w:lineRule="exact"/>
              <w:jc w:val="center"/>
              <w:textAlignment w:val="auto"/>
              <w:rPr>
                <w:rFonts w:hint="eastAsia" w:ascii="宋体" w:hAnsi="宋体" w:eastAsia="宋体" w:cs="宋体"/>
                <w:color w:val="auto"/>
                <w:highlight w:val="none"/>
              </w:rPr>
            </w:pPr>
          </w:p>
        </w:tc>
        <w:tc>
          <w:tcPr>
            <w:tcW w:w="2413" w:type="dxa"/>
            <w:noWrap w:val="0"/>
            <w:vAlign w:val="top"/>
          </w:tcPr>
          <w:p w14:paraId="5ED20442">
            <w:pPr>
              <w:keepNext w:val="0"/>
              <w:keepLines w:val="0"/>
              <w:pageBreakBefore w:val="0"/>
              <w:widowControl/>
              <w:kinsoku/>
              <w:wordWrap/>
              <w:overflowPunct/>
              <w:topLinePunct w:val="0"/>
              <w:bidi w:val="0"/>
              <w:adjustRightInd/>
              <w:snapToGrid/>
              <w:spacing w:line="40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串通、虚假响应及其他违法行为</w:t>
            </w:r>
          </w:p>
        </w:tc>
        <w:tc>
          <w:tcPr>
            <w:tcW w:w="5066" w:type="dxa"/>
            <w:noWrap w:val="0"/>
            <w:vAlign w:val="center"/>
          </w:tcPr>
          <w:p w14:paraId="25B6AA6F">
            <w:pPr>
              <w:keepNext w:val="0"/>
              <w:keepLines w:val="0"/>
              <w:pageBreakBefore w:val="0"/>
              <w:widowControl/>
              <w:kinsoku/>
              <w:wordWrap/>
              <w:overflowPunct/>
              <w:topLinePunct w:val="0"/>
              <w:bidi w:val="0"/>
              <w:adjustRightInd/>
              <w:snapToGrid/>
              <w:spacing w:line="40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响应文件中</w:t>
            </w:r>
            <w:r>
              <w:rPr>
                <w:rFonts w:hint="eastAsia" w:cs="宋体"/>
                <w:color w:val="auto"/>
                <w:highlight w:val="none"/>
                <w:lang w:val="en-US" w:eastAsia="zh-CN"/>
              </w:rPr>
              <w:t>是否</w:t>
            </w:r>
            <w:r>
              <w:rPr>
                <w:rFonts w:hint="eastAsia" w:ascii="宋体" w:hAnsi="宋体" w:eastAsia="宋体" w:cs="宋体"/>
                <w:color w:val="auto"/>
                <w:highlight w:val="none"/>
              </w:rPr>
              <w:t>存在串通磋商或弄虚作假或有其他违法行为</w:t>
            </w:r>
          </w:p>
        </w:tc>
      </w:tr>
      <w:tr w14:paraId="14008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0" w:type="dxa"/>
            <w:vMerge w:val="restart"/>
            <w:noWrap w:val="0"/>
            <w:vAlign w:val="center"/>
          </w:tcPr>
          <w:p w14:paraId="617CAFF8">
            <w:pPr>
              <w:keepNext w:val="0"/>
              <w:keepLines w:val="0"/>
              <w:pageBreakBefore w:val="0"/>
              <w:widowControl/>
              <w:kinsoku/>
              <w:wordWrap/>
              <w:overflowPunct/>
              <w:topLinePunct w:val="0"/>
              <w:autoSpaceDE w:val="0"/>
              <w:autoSpaceDN w:val="0"/>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3</w:t>
            </w:r>
          </w:p>
        </w:tc>
        <w:tc>
          <w:tcPr>
            <w:tcW w:w="903" w:type="dxa"/>
            <w:vMerge w:val="restart"/>
            <w:noWrap w:val="0"/>
            <w:vAlign w:val="center"/>
          </w:tcPr>
          <w:p w14:paraId="5CD2A54C">
            <w:pPr>
              <w:keepNext w:val="0"/>
              <w:keepLines w:val="0"/>
              <w:pageBreakBefore w:val="0"/>
              <w:widowControl/>
              <w:kinsoku/>
              <w:wordWrap/>
              <w:overflowPunct/>
              <w:topLinePunct w:val="0"/>
              <w:autoSpaceDE w:val="0"/>
              <w:autoSpaceDN w:val="0"/>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响应性评审标准</w:t>
            </w:r>
          </w:p>
        </w:tc>
        <w:tc>
          <w:tcPr>
            <w:tcW w:w="2413" w:type="dxa"/>
            <w:noWrap w:val="0"/>
            <w:vAlign w:val="top"/>
          </w:tcPr>
          <w:p w14:paraId="00377AB9">
            <w:pPr>
              <w:keepNext w:val="0"/>
              <w:keepLines w:val="0"/>
              <w:pageBreakBefore w:val="0"/>
              <w:widowControl/>
              <w:kinsoku/>
              <w:wordWrap/>
              <w:overflowPunct/>
              <w:topLinePunct w:val="0"/>
              <w:autoSpaceDE w:val="0"/>
              <w:autoSpaceDN w:val="0"/>
              <w:bidi w:val="0"/>
              <w:adjustRightInd/>
              <w:snapToGrid/>
              <w:spacing w:line="40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磋商内容</w:t>
            </w:r>
          </w:p>
        </w:tc>
        <w:tc>
          <w:tcPr>
            <w:tcW w:w="5066" w:type="dxa"/>
            <w:noWrap w:val="0"/>
            <w:vAlign w:val="center"/>
          </w:tcPr>
          <w:p w14:paraId="4DA43EC6">
            <w:pPr>
              <w:keepNext w:val="0"/>
              <w:keepLines w:val="0"/>
              <w:pageBreakBefore w:val="0"/>
              <w:widowControl/>
              <w:kinsoku/>
              <w:wordWrap/>
              <w:overflowPunct/>
              <w:topLinePunct w:val="0"/>
              <w:autoSpaceDE w:val="0"/>
              <w:autoSpaceDN w:val="0"/>
              <w:bidi w:val="0"/>
              <w:adjustRightInd/>
              <w:snapToGrid/>
              <w:spacing w:line="40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符合《磋商文件》规定</w:t>
            </w:r>
          </w:p>
        </w:tc>
      </w:tr>
      <w:tr w14:paraId="1E54A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0" w:type="dxa"/>
            <w:vMerge w:val="continue"/>
            <w:noWrap w:val="0"/>
            <w:vAlign w:val="top"/>
          </w:tcPr>
          <w:p w14:paraId="5127B789">
            <w:pPr>
              <w:keepNext w:val="0"/>
              <w:keepLines w:val="0"/>
              <w:pageBreakBefore w:val="0"/>
              <w:widowControl/>
              <w:kinsoku/>
              <w:wordWrap/>
              <w:overflowPunct/>
              <w:topLinePunct w:val="0"/>
              <w:autoSpaceDE w:val="0"/>
              <w:autoSpaceDN w:val="0"/>
              <w:bidi w:val="0"/>
              <w:adjustRightInd/>
              <w:snapToGrid/>
              <w:spacing w:line="400" w:lineRule="exact"/>
              <w:textAlignment w:val="auto"/>
              <w:rPr>
                <w:rFonts w:hint="eastAsia" w:ascii="宋体" w:hAnsi="宋体" w:eastAsia="宋体" w:cs="宋体"/>
                <w:color w:val="auto"/>
                <w:highlight w:val="none"/>
              </w:rPr>
            </w:pPr>
          </w:p>
        </w:tc>
        <w:tc>
          <w:tcPr>
            <w:tcW w:w="903" w:type="dxa"/>
            <w:vMerge w:val="continue"/>
            <w:noWrap w:val="0"/>
            <w:vAlign w:val="top"/>
          </w:tcPr>
          <w:p w14:paraId="31587CC3">
            <w:pPr>
              <w:keepNext w:val="0"/>
              <w:keepLines w:val="0"/>
              <w:pageBreakBefore w:val="0"/>
              <w:widowControl/>
              <w:kinsoku/>
              <w:wordWrap/>
              <w:overflowPunct/>
              <w:topLinePunct w:val="0"/>
              <w:autoSpaceDE w:val="0"/>
              <w:autoSpaceDN w:val="0"/>
              <w:bidi w:val="0"/>
              <w:adjustRightInd/>
              <w:snapToGrid/>
              <w:spacing w:line="400" w:lineRule="exact"/>
              <w:textAlignment w:val="auto"/>
              <w:rPr>
                <w:rFonts w:hint="eastAsia" w:ascii="宋体" w:hAnsi="宋体" w:eastAsia="宋体" w:cs="宋体"/>
                <w:color w:val="auto"/>
                <w:highlight w:val="none"/>
              </w:rPr>
            </w:pPr>
          </w:p>
        </w:tc>
        <w:tc>
          <w:tcPr>
            <w:tcW w:w="2413" w:type="dxa"/>
            <w:noWrap w:val="0"/>
            <w:vAlign w:val="top"/>
          </w:tcPr>
          <w:p w14:paraId="46FF1572">
            <w:pPr>
              <w:keepNext w:val="0"/>
              <w:keepLines w:val="0"/>
              <w:pageBreakBefore w:val="0"/>
              <w:widowControl/>
              <w:kinsoku/>
              <w:wordWrap/>
              <w:overflowPunct/>
              <w:topLinePunct w:val="0"/>
              <w:autoSpaceDE w:val="0"/>
              <w:autoSpaceDN w:val="0"/>
              <w:bidi w:val="0"/>
              <w:adjustRightInd/>
              <w:snapToGrid/>
              <w:spacing w:line="40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工期</w:t>
            </w:r>
          </w:p>
        </w:tc>
        <w:tc>
          <w:tcPr>
            <w:tcW w:w="5066" w:type="dxa"/>
            <w:noWrap w:val="0"/>
            <w:vAlign w:val="center"/>
          </w:tcPr>
          <w:p w14:paraId="66B32C7F">
            <w:pPr>
              <w:keepNext w:val="0"/>
              <w:keepLines w:val="0"/>
              <w:pageBreakBefore w:val="0"/>
              <w:widowControl/>
              <w:kinsoku/>
              <w:wordWrap/>
              <w:overflowPunct/>
              <w:topLinePunct w:val="0"/>
              <w:autoSpaceDE w:val="0"/>
              <w:autoSpaceDN w:val="0"/>
              <w:bidi w:val="0"/>
              <w:adjustRightInd/>
              <w:snapToGrid/>
              <w:spacing w:line="40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符合《磋商文件》规定</w:t>
            </w:r>
          </w:p>
        </w:tc>
      </w:tr>
      <w:tr w14:paraId="6A58B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0" w:type="dxa"/>
            <w:vMerge w:val="continue"/>
            <w:noWrap w:val="0"/>
            <w:vAlign w:val="top"/>
          </w:tcPr>
          <w:p w14:paraId="46F07909">
            <w:pPr>
              <w:keepNext w:val="0"/>
              <w:keepLines w:val="0"/>
              <w:pageBreakBefore w:val="0"/>
              <w:widowControl/>
              <w:kinsoku/>
              <w:wordWrap/>
              <w:overflowPunct/>
              <w:topLinePunct w:val="0"/>
              <w:autoSpaceDE w:val="0"/>
              <w:autoSpaceDN w:val="0"/>
              <w:bidi w:val="0"/>
              <w:adjustRightInd/>
              <w:snapToGrid/>
              <w:spacing w:line="400" w:lineRule="exact"/>
              <w:textAlignment w:val="auto"/>
              <w:rPr>
                <w:rFonts w:hint="eastAsia" w:ascii="宋体" w:hAnsi="宋体" w:eastAsia="宋体" w:cs="宋体"/>
                <w:color w:val="auto"/>
                <w:highlight w:val="none"/>
              </w:rPr>
            </w:pPr>
          </w:p>
        </w:tc>
        <w:tc>
          <w:tcPr>
            <w:tcW w:w="903" w:type="dxa"/>
            <w:vMerge w:val="continue"/>
            <w:noWrap w:val="0"/>
            <w:vAlign w:val="top"/>
          </w:tcPr>
          <w:p w14:paraId="60813C8E">
            <w:pPr>
              <w:keepNext w:val="0"/>
              <w:keepLines w:val="0"/>
              <w:pageBreakBefore w:val="0"/>
              <w:widowControl/>
              <w:kinsoku/>
              <w:wordWrap/>
              <w:overflowPunct/>
              <w:topLinePunct w:val="0"/>
              <w:autoSpaceDE w:val="0"/>
              <w:autoSpaceDN w:val="0"/>
              <w:bidi w:val="0"/>
              <w:adjustRightInd/>
              <w:snapToGrid/>
              <w:spacing w:line="400" w:lineRule="exact"/>
              <w:textAlignment w:val="auto"/>
              <w:rPr>
                <w:rFonts w:hint="eastAsia" w:ascii="宋体" w:hAnsi="宋体" w:eastAsia="宋体" w:cs="宋体"/>
                <w:color w:val="auto"/>
                <w:highlight w:val="none"/>
              </w:rPr>
            </w:pPr>
          </w:p>
        </w:tc>
        <w:tc>
          <w:tcPr>
            <w:tcW w:w="2413" w:type="dxa"/>
            <w:noWrap w:val="0"/>
            <w:vAlign w:val="top"/>
          </w:tcPr>
          <w:p w14:paraId="0D5F290A">
            <w:pPr>
              <w:keepNext w:val="0"/>
              <w:keepLines w:val="0"/>
              <w:pageBreakBefore w:val="0"/>
              <w:widowControl/>
              <w:kinsoku/>
              <w:wordWrap/>
              <w:overflowPunct/>
              <w:topLinePunct w:val="0"/>
              <w:autoSpaceDE w:val="0"/>
              <w:autoSpaceDN w:val="0"/>
              <w:bidi w:val="0"/>
              <w:adjustRightInd/>
              <w:snapToGrid/>
              <w:spacing w:line="40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工程质量</w:t>
            </w:r>
          </w:p>
        </w:tc>
        <w:tc>
          <w:tcPr>
            <w:tcW w:w="5066" w:type="dxa"/>
            <w:noWrap w:val="0"/>
            <w:vAlign w:val="center"/>
          </w:tcPr>
          <w:p w14:paraId="0B65CBDE">
            <w:pPr>
              <w:keepNext w:val="0"/>
              <w:keepLines w:val="0"/>
              <w:pageBreakBefore w:val="0"/>
              <w:widowControl/>
              <w:kinsoku/>
              <w:wordWrap/>
              <w:overflowPunct/>
              <w:topLinePunct w:val="0"/>
              <w:autoSpaceDE w:val="0"/>
              <w:autoSpaceDN w:val="0"/>
              <w:bidi w:val="0"/>
              <w:adjustRightInd/>
              <w:snapToGrid/>
              <w:spacing w:line="40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符合《磋商文件》规定</w:t>
            </w:r>
          </w:p>
        </w:tc>
      </w:tr>
      <w:tr w14:paraId="775C4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0" w:type="dxa"/>
            <w:vMerge w:val="continue"/>
            <w:noWrap w:val="0"/>
            <w:vAlign w:val="top"/>
          </w:tcPr>
          <w:p w14:paraId="12272964">
            <w:pPr>
              <w:keepNext w:val="0"/>
              <w:keepLines w:val="0"/>
              <w:pageBreakBefore w:val="0"/>
              <w:widowControl/>
              <w:kinsoku/>
              <w:wordWrap/>
              <w:overflowPunct/>
              <w:topLinePunct w:val="0"/>
              <w:autoSpaceDE w:val="0"/>
              <w:autoSpaceDN w:val="0"/>
              <w:bidi w:val="0"/>
              <w:adjustRightInd/>
              <w:snapToGrid/>
              <w:spacing w:line="400" w:lineRule="exact"/>
              <w:textAlignment w:val="auto"/>
              <w:rPr>
                <w:rFonts w:hint="eastAsia" w:ascii="宋体" w:hAnsi="宋体" w:eastAsia="宋体" w:cs="宋体"/>
                <w:color w:val="auto"/>
                <w:highlight w:val="none"/>
              </w:rPr>
            </w:pPr>
          </w:p>
        </w:tc>
        <w:tc>
          <w:tcPr>
            <w:tcW w:w="903" w:type="dxa"/>
            <w:vMerge w:val="continue"/>
            <w:noWrap w:val="0"/>
            <w:vAlign w:val="top"/>
          </w:tcPr>
          <w:p w14:paraId="4CC8BFC2">
            <w:pPr>
              <w:keepNext w:val="0"/>
              <w:keepLines w:val="0"/>
              <w:pageBreakBefore w:val="0"/>
              <w:widowControl/>
              <w:kinsoku/>
              <w:wordWrap/>
              <w:overflowPunct/>
              <w:topLinePunct w:val="0"/>
              <w:autoSpaceDE w:val="0"/>
              <w:autoSpaceDN w:val="0"/>
              <w:bidi w:val="0"/>
              <w:adjustRightInd/>
              <w:snapToGrid/>
              <w:spacing w:line="400" w:lineRule="exact"/>
              <w:textAlignment w:val="auto"/>
              <w:rPr>
                <w:rFonts w:hint="eastAsia" w:ascii="宋体" w:hAnsi="宋体" w:eastAsia="宋体" w:cs="宋体"/>
                <w:color w:val="auto"/>
                <w:highlight w:val="none"/>
              </w:rPr>
            </w:pPr>
          </w:p>
        </w:tc>
        <w:tc>
          <w:tcPr>
            <w:tcW w:w="2413" w:type="dxa"/>
            <w:noWrap w:val="0"/>
            <w:vAlign w:val="top"/>
          </w:tcPr>
          <w:p w14:paraId="74D6490C">
            <w:pPr>
              <w:keepNext w:val="0"/>
              <w:keepLines w:val="0"/>
              <w:pageBreakBefore w:val="0"/>
              <w:widowControl/>
              <w:kinsoku/>
              <w:wordWrap/>
              <w:overflowPunct/>
              <w:topLinePunct w:val="0"/>
              <w:autoSpaceDE w:val="0"/>
              <w:autoSpaceDN w:val="0"/>
              <w:bidi w:val="0"/>
              <w:adjustRightInd/>
              <w:snapToGrid/>
              <w:spacing w:line="40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磋商保证金</w:t>
            </w:r>
          </w:p>
        </w:tc>
        <w:tc>
          <w:tcPr>
            <w:tcW w:w="5066" w:type="dxa"/>
            <w:noWrap w:val="0"/>
            <w:vAlign w:val="center"/>
          </w:tcPr>
          <w:p w14:paraId="30421145">
            <w:pPr>
              <w:keepNext w:val="0"/>
              <w:keepLines w:val="0"/>
              <w:pageBreakBefore w:val="0"/>
              <w:widowControl/>
              <w:kinsoku/>
              <w:wordWrap/>
              <w:overflowPunct/>
              <w:topLinePunct w:val="0"/>
              <w:autoSpaceDE w:val="0"/>
              <w:autoSpaceDN w:val="0"/>
              <w:bidi w:val="0"/>
              <w:adjustRightInd/>
              <w:snapToGrid/>
              <w:spacing w:line="40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符合《磋商文件》规定</w:t>
            </w:r>
          </w:p>
        </w:tc>
      </w:tr>
      <w:tr w14:paraId="01518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0" w:type="dxa"/>
            <w:vMerge w:val="continue"/>
            <w:noWrap w:val="0"/>
            <w:vAlign w:val="top"/>
          </w:tcPr>
          <w:p w14:paraId="1A246C8F">
            <w:pPr>
              <w:keepNext w:val="0"/>
              <w:keepLines w:val="0"/>
              <w:pageBreakBefore w:val="0"/>
              <w:widowControl/>
              <w:kinsoku/>
              <w:wordWrap/>
              <w:overflowPunct/>
              <w:topLinePunct w:val="0"/>
              <w:autoSpaceDE w:val="0"/>
              <w:autoSpaceDN w:val="0"/>
              <w:bidi w:val="0"/>
              <w:adjustRightInd/>
              <w:snapToGrid/>
              <w:spacing w:line="400" w:lineRule="exact"/>
              <w:textAlignment w:val="auto"/>
              <w:rPr>
                <w:rFonts w:hint="eastAsia" w:ascii="宋体" w:hAnsi="宋体" w:eastAsia="宋体" w:cs="宋体"/>
                <w:color w:val="auto"/>
                <w:highlight w:val="none"/>
              </w:rPr>
            </w:pPr>
          </w:p>
        </w:tc>
        <w:tc>
          <w:tcPr>
            <w:tcW w:w="903" w:type="dxa"/>
            <w:vMerge w:val="continue"/>
            <w:noWrap w:val="0"/>
            <w:vAlign w:val="top"/>
          </w:tcPr>
          <w:p w14:paraId="6512DAEE">
            <w:pPr>
              <w:keepNext w:val="0"/>
              <w:keepLines w:val="0"/>
              <w:pageBreakBefore w:val="0"/>
              <w:widowControl/>
              <w:kinsoku/>
              <w:wordWrap/>
              <w:overflowPunct/>
              <w:topLinePunct w:val="0"/>
              <w:autoSpaceDE w:val="0"/>
              <w:autoSpaceDN w:val="0"/>
              <w:bidi w:val="0"/>
              <w:adjustRightInd/>
              <w:snapToGrid/>
              <w:spacing w:line="400" w:lineRule="exact"/>
              <w:textAlignment w:val="auto"/>
              <w:rPr>
                <w:rFonts w:hint="eastAsia" w:ascii="宋体" w:hAnsi="宋体" w:eastAsia="宋体" w:cs="宋体"/>
                <w:color w:val="auto"/>
                <w:highlight w:val="none"/>
              </w:rPr>
            </w:pPr>
          </w:p>
        </w:tc>
        <w:tc>
          <w:tcPr>
            <w:tcW w:w="2413" w:type="dxa"/>
            <w:noWrap w:val="0"/>
            <w:vAlign w:val="top"/>
          </w:tcPr>
          <w:p w14:paraId="03B96B53">
            <w:pPr>
              <w:keepNext w:val="0"/>
              <w:keepLines w:val="0"/>
              <w:pageBreakBefore w:val="0"/>
              <w:widowControl/>
              <w:kinsoku/>
              <w:wordWrap/>
              <w:overflowPunct/>
              <w:topLinePunct w:val="0"/>
              <w:bidi w:val="0"/>
              <w:adjustRightInd/>
              <w:snapToGrid/>
              <w:spacing w:line="40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澄清、说明或补正</w:t>
            </w:r>
          </w:p>
        </w:tc>
        <w:tc>
          <w:tcPr>
            <w:tcW w:w="5066" w:type="dxa"/>
            <w:noWrap w:val="0"/>
            <w:vAlign w:val="top"/>
          </w:tcPr>
          <w:p w14:paraId="146E4027">
            <w:pPr>
              <w:keepNext w:val="0"/>
              <w:keepLines w:val="0"/>
              <w:pageBreakBefore w:val="0"/>
              <w:widowControl/>
              <w:kinsoku/>
              <w:wordWrap/>
              <w:overflowPunct/>
              <w:topLinePunct w:val="0"/>
              <w:bidi w:val="0"/>
              <w:adjustRightInd/>
              <w:snapToGrid/>
              <w:spacing w:line="40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按磋商小组会要求澄清、说明或补正</w:t>
            </w:r>
          </w:p>
        </w:tc>
      </w:tr>
      <w:tr w14:paraId="4E973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86" w:type="dxa"/>
            <w:gridSpan w:val="3"/>
            <w:noWrap w:val="0"/>
            <w:vAlign w:val="center"/>
          </w:tcPr>
          <w:p w14:paraId="257828BB">
            <w:pPr>
              <w:keepNext w:val="0"/>
              <w:keepLines w:val="0"/>
              <w:pageBreakBefore w:val="0"/>
              <w:widowControl/>
              <w:kinsoku/>
              <w:wordWrap/>
              <w:overflowPunct/>
              <w:topLinePunct w:val="0"/>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其他情形</w:t>
            </w:r>
          </w:p>
        </w:tc>
        <w:tc>
          <w:tcPr>
            <w:tcW w:w="5066" w:type="dxa"/>
            <w:noWrap w:val="0"/>
            <w:vAlign w:val="top"/>
          </w:tcPr>
          <w:p w14:paraId="1E395015">
            <w:pPr>
              <w:keepNext w:val="0"/>
              <w:keepLines w:val="0"/>
              <w:pageBreakBefore w:val="0"/>
              <w:widowControl/>
              <w:kinsoku/>
              <w:wordWrap/>
              <w:overflowPunct/>
              <w:topLinePunct w:val="0"/>
              <w:bidi w:val="0"/>
              <w:adjustRightInd/>
              <w:snapToGrid/>
              <w:spacing w:line="400" w:lineRule="exact"/>
              <w:textAlignment w:val="auto"/>
              <w:rPr>
                <w:rFonts w:hint="eastAsia" w:ascii="宋体" w:hAnsi="宋体" w:eastAsia="宋体" w:cs="宋体"/>
                <w:color w:val="auto"/>
                <w:highlight w:val="none"/>
              </w:rPr>
            </w:pPr>
            <w:r>
              <w:rPr>
                <w:rFonts w:hint="eastAsia" w:ascii="宋体" w:hAnsi="宋体" w:eastAsia="宋体" w:cs="宋体"/>
                <w:color w:val="auto"/>
                <w:szCs w:val="20"/>
                <w:highlight w:val="none"/>
              </w:rPr>
              <w:t>响应文件中无有采购人不能接受的条件或</w:t>
            </w:r>
            <w:r>
              <w:rPr>
                <w:rFonts w:hint="eastAsia" w:ascii="宋体" w:hAnsi="宋体" w:eastAsia="宋体" w:cs="宋体"/>
                <w:color w:val="auto"/>
                <w:highlight w:val="none"/>
              </w:rPr>
              <w:t>磋商专家小组认为应按无效磋商处理的其他情况</w:t>
            </w:r>
          </w:p>
        </w:tc>
      </w:tr>
    </w:tbl>
    <w:p w14:paraId="4A2D903B">
      <w:pPr>
        <w:spacing w:line="520" w:lineRule="exact"/>
        <w:rPr>
          <w:rFonts w:hint="eastAsia" w:ascii="宋体" w:hAnsi="宋体" w:eastAsia="宋体" w:cs="宋体"/>
          <w:color w:val="auto"/>
          <w:highlight w:val="none"/>
        </w:rPr>
      </w:pPr>
      <w:r>
        <w:rPr>
          <w:rFonts w:hint="eastAsia" w:ascii="宋体" w:hAnsi="宋体" w:eastAsia="宋体" w:cs="宋体"/>
          <w:color w:val="auto"/>
          <w:highlight w:val="none"/>
        </w:rPr>
        <w:t>19.3</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评审标准和分值分配：</w:t>
      </w:r>
    </w:p>
    <w:tbl>
      <w:tblPr>
        <w:tblStyle w:val="24"/>
        <w:tblW w:w="91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4"/>
        <w:gridCol w:w="1770"/>
        <w:gridCol w:w="5765"/>
      </w:tblGrid>
      <w:tr w14:paraId="675BE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634" w:type="dxa"/>
            <w:noWrap w:val="0"/>
            <w:vAlign w:val="center"/>
          </w:tcPr>
          <w:p w14:paraId="79553E23">
            <w:pPr>
              <w:keepNext w:val="0"/>
              <w:keepLines w:val="0"/>
              <w:pageBreakBefore w:val="0"/>
              <w:widowControl/>
              <w:kinsoku/>
              <w:wordWrap/>
              <w:overflowPunct/>
              <w:topLinePunct w:val="0"/>
              <w:autoSpaceDE/>
              <w:autoSpaceDN/>
              <w:bidi w:val="0"/>
              <w:adjustRightInd/>
              <w:spacing w:line="400" w:lineRule="exact"/>
              <w:jc w:val="center"/>
              <w:textAlignment w:val="auto"/>
              <w:rPr>
                <w:rFonts w:cs="TimesNewRomanPSMT"/>
                <w:b/>
                <w:bCs/>
                <w:color w:val="auto"/>
                <w:sz w:val="24"/>
                <w:szCs w:val="24"/>
                <w:highlight w:val="none"/>
              </w:rPr>
            </w:pPr>
            <w:bookmarkStart w:id="135" w:name="_Toc22988"/>
            <w:r>
              <w:rPr>
                <w:rFonts w:hint="eastAsia"/>
                <w:b/>
                <w:bCs/>
                <w:color w:val="auto"/>
                <w:sz w:val="24"/>
                <w:szCs w:val="24"/>
                <w:highlight w:val="none"/>
              </w:rPr>
              <w:t>内容</w:t>
            </w:r>
          </w:p>
        </w:tc>
        <w:tc>
          <w:tcPr>
            <w:tcW w:w="7535" w:type="dxa"/>
            <w:gridSpan w:val="2"/>
            <w:noWrap w:val="0"/>
            <w:vAlign w:val="center"/>
          </w:tcPr>
          <w:p w14:paraId="6F5959BA">
            <w:pPr>
              <w:keepNext w:val="0"/>
              <w:keepLines w:val="0"/>
              <w:pageBreakBefore w:val="0"/>
              <w:widowControl/>
              <w:kinsoku/>
              <w:wordWrap/>
              <w:overflowPunct/>
              <w:topLinePunct w:val="0"/>
              <w:autoSpaceDE/>
              <w:autoSpaceDN/>
              <w:bidi w:val="0"/>
              <w:adjustRightInd/>
              <w:spacing w:line="400" w:lineRule="exact"/>
              <w:jc w:val="center"/>
              <w:textAlignment w:val="auto"/>
              <w:rPr>
                <w:rFonts w:cs="TimesNewRomanPSMT"/>
                <w:b/>
                <w:bCs/>
                <w:color w:val="auto"/>
                <w:sz w:val="24"/>
                <w:szCs w:val="24"/>
                <w:highlight w:val="none"/>
              </w:rPr>
            </w:pPr>
            <w:r>
              <w:rPr>
                <w:rFonts w:hint="eastAsia"/>
                <w:b/>
                <w:bCs/>
                <w:color w:val="auto"/>
                <w:sz w:val="24"/>
                <w:szCs w:val="24"/>
                <w:highlight w:val="none"/>
              </w:rPr>
              <w:t>编列内容</w:t>
            </w:r>
          </w:p>
        </w:tc>
      </w:tr>
      <w:tr w14:paraId="5F9CF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jc w:val="center"/>
        </w:trPr>
        <w:tc>
          <w:tcPr>
            <w:tcW w:w="1634" w:type="dxa"/>
            <w:noWrap w:val="0"/>
            <w:vAlign w:val="center"/>
          </w:tcPr>
          <w:p w14:paraId="5171D8FF">
            <w:pPr>
              <w:keepNext w:val="0"/>
              <w:keepLines w:val="0"/>
              <w:pageBreakBefore w:val="0"/>
              <w:widowControl/>
              <w:kinsoku/>
              <w:wordWrap/>
              <w:overflowPunct/>
              <w:topLinePunct w:val="0"/>
              <w:autoSpaceDE/>
              <w:autoSpaceDN/>
              <w:bidi w:val="0"/>
              <w:adjustRightInd/>
              <w:spacing w:line="400" w:lineRule="exact"/>
              <w:jc w:val="center"/>
              <w:textAlignment w:val="auto"/>
              <w:rPr>
                <w:color w:val="auto"/>
                <w:sz w:val="24"/>
                <w:szCs w:val="24"/>
                <w:highlight w:val="none"/>
              </w:rPr>
            </w:pPr>
            <w:r>
              <w:rPr>
                <w:rFonts w:hint="eastAsia"/>
                <w:color w:val="auto"/>
                <w:sz w:val="24"/>
                <w:szCs w:val="24"/>
                <w:highlight w:val="none"/>
              </w:rPr>
              <w:t>分值构成</w:t>
            </w:r>
          </w:p>
          <w:p w14:paraId="5BD60214">
            <w:pPr>
              <w:keepNext w:val="0"/>
              <w:keepLines w:val="0"/>
              <w:pageBreakBefore w:val="0"/>
              <w:widowControl/>
              <w:kinsoku/>
              <w:wordWrap/>
              <w:overflowPunct/>
              <w:topLinePunct w:val="0"/>
              <w:autoSpaceDE/>
              <w:autoSpaceDN/>
              <w:bidi w:val="0"/>
              <w:adjustRightInd/>
              <w:spacing w:line="400" w:lineRule="exact"/>
              <w:jc w:val="center"/>
              <w:textAlignment w:val="auto"/>
              <w:rPr>
                <w:color w:val="auto"/>
                <w:sz w:val="24"/>
                <w:szCs w:val="24"/>
                <w:highlight w:val="none"/>
              </w:rPr>
            </w:pPr>
            <w:r>
              <w:rPr>
                <w:color w:val="auto"/>
                <w:sz w:val="24"/>
                <w:szCs w:val="24"/>
                <w:highlight w:val="none"/>
              </w:rPr>
              <w:t>(</w:t>
            </w:r>
            <w:r>
              <w:rPr>
                <w:rFonts w:hint="eastAsia"/>
                <w:color w:val="auto"/>
                <w:sz w:val="24"/>
                <w:szCs w:val="24"/>
                <w:highlight w:val="none"/>
              </w:rPr>
              <w:t>总分</w:t>
            </w:r>
            <w:r>
              <w:rPr>
                <w:color w:val="auto"/>
                <w:sz w:val="24"/>
                <w:szCs w:val="24"/>
                <w:highlight w:val="none"/>
              </w:rPr>
              <w:t>100</w:t>
            </w:r>
            <w:r>
              <w:rPr>
                <w:rFonts w:hint="eastAsia"/>
                <w:color w:val="auto"/>
                <w:sz w:val="24"/>
                <w:szCs w:val="24"/>
                <w:highlight w:val="none"/>
              </w:rPr>
              <w:t>分</w:t>
            </w:r>
            <w:r>
              <w:rPr>
                <w:color w:val="auto"/>
                <w:sz w:val="24"/>
                <w:szCs w:val="24"/>
                <w:highlight w:val="none"/>
              </w:rPr>
              <w:t>)</w:t>
            </w:r>
          </w:p>
        </w:tc>
        <w:tc>
          <w:tcPr>
            <w:tcW w:w="7535" w:type="dxa"/>
            <w:gridSpan w:val="2"/>
            <w:noWrap w:val="0"/>
            <w:vAlign w:val="center"/>
          </w:tcPr>
          <w:p w14:paraId="1950FDD7">
            <w:pPr>
              <w:keepNext w:val="0"/>
              <w:keepLines w:val="0"/>
              <w:pageBreakBefore w:val="0"/>
              <w:widowControl/>
              <w:kinsoku/>
              <w:wordWrap/>
              <w:overflowPunct/>
              <w:topLinePunct w:val="0"/>
              <w:autoSpaceDE/>
              <w:autoSpaceDN/>
              <w:bidi w:val="0"/>
              <w:adjustRightInd/>
              <w:spacing w:line="400" w:lineRule="exact"/>
              <w:textAlignment w:val="auto"/>
              <w:rPr>
                <w:rFonts w:hint="eastAsia"/>
                <w:color w:val="auto"/>
                <w:sz w:val="24"/>
                <w:szCs w:val="24"/>
                <w:highlight w:val="none"/>
              </w:rPr>
            </w:pPr>
            <w:r>
              <w:rPr>
                <w:rFonts w:hint="eastAsia"/>
                <w:color w:val="auto"/>
                <w:sz w:val="24"/>
                <w:szCs w:val="24"/>
                <w:highlight w:val="none"/>
              </w:rPr>
              <w:t>一、项目管理体系和项目管理能力：</w:t>
            </w:r>
            <w:r>
              <w:rPr>
                <w:rFonts w:hint="eastAsia"/>
                <w:color w:val="auto"/>
                <w:sz w:val="24"/>
                <w:szCs w:val="24"/>
                <w:highlight w:val="none"/>
                <w:lang w:val="en-US" w:eastAsia="zh-CN"/>
              </w:rPr>
              <w:t>30</w:t>
            </w:r>
            <w:r>
              <w:rPr>
                <w:rFonts w:hint="eastAsia"/>
                <w:color w:val="auto"/>
                <w:sz w:val="24"/>
                <w:szCs w:val="24"/>
                <w:highlight w:val="none"/>
              </w:rPr>
              <w:t>分</w:t>
            </w:r>
          </w:p>
          <w:p w14:paraId="40986AFA">
            <w:pPr>
              <w:keepNext w:val="0"/>
              <w:keepLines w:val="0"/>
              <w:pageBreakBefore w:val="0"/>
              <w:widowControl/>
              <w:kinsoku/>
              <w:wordWrap/>
              <w:overflowPunct/>
              <w:topLinePunct w:val="0"/>
              <w:autoSpaceDE/>
              <w:autoSpaceDN/>
              <w:bidi w:val="0"/>
              <w:adjustRightInd/>
              <w:spacing w:line="400" w:lineRule="exact"/>
              <w:textAlignment w:val="auto"/>
              <w:rPr>
                <w:color w:val="auto"/>
                <w:sz w:val="24"/>
                <w:szCs w:val="24"/>
                <w:highlight w:val="none"/>
              </w:rPr>
            </w:pPr>
            <w:r>
              <w:rPr>
                <w:rFonts w:hint="eastAsia"/>
                <w:color w:val="auto"/>
                <w:sz w:val="24"/>
                <w:szCs w:val="24"/>
                <w:highlight w:val="none"/>
              </w:rPr>
              <w:t>二、设计管理</w:t>
            </w:r>
            <w:r>
              <w:rPr>
                <w:rFonts w:hint="eastAsia"/>
                <w:color w:val="auto"/>
                <w:sz w:val="24"/>
                <w:szCs w:val="24"/>
                <w:highlight w:val="none"/>
                <w:lang w:eastAsia="zh-CN"/>
              </w:rPr>
              <w:t>：</w:t>
            </w:r>
            <w:r>
              <w:rPr>
                <w:rFonts w:hint="eastAsia"/>
                <w:color w:val="auto"/>
                <w:sz w:val="24"/>
                <w:szCs w:val="24"/>
                <w:highlight w:val="none"/>
                <w:lang w:val="en-US" w:eastAsia="zh-CN"/>
              </w:rPr>
              <w:t>20</w:t>
            </w:r>
            <w:r>
              <w:rPr>
                <w:rFonts w:hint="eastAsia"/>
                <w:color w:val="auto"/>
                <w:sz w:val="24"/>
                <w:szCs w:val="24"/>
                <w:highlight w:val="none"/>
              </w:rPr>
              <w:t>分</w:t>
            </w:r>
          </w:p>
          <w:p w14:paraId="58F003AE">
            <w:pPr>
              <w:keepNext w:val="0"/>
              <w:keepLines w:val="0"/>
              <w:pageBreakBefore w:val="0"/>
              <w:widowControl/>
              <w:kinsoku/>
              <w:wordWrap/>
              <w:overflowPunct/>
              <w:topLinePunct w:val="0"/>
              <w:autoSpaceDE/>
              <w:autoSpaceDN/>
              <w:bidi w:val="0"/>
              <w:adjustRightInd/>
              <w:spacing w:line="400" w:lineRule="exact"/>
              <w:textAlignment w:val="auto"/>
              <w:rPr>
                <w:rFonts w:hint="eastAsia"/>
                <w:color w:val="auto"/>
                <w:sz w:val="24"/>
                <w:szCs w:val="24"/>
                <w:highlight w:val="none"/>
              </w:rPr>
            </w:pPr>
            <w:r>
              <w:rPr>
                <w:rFonts w:hint="eastAsia"/>
                <w:color w:val="auto"/>
                <w:sz w:val="24"/>
                <w:szCs w:val="24"/>
                <w:highlight w:val="none"/>
              </w:rPr>
              <w:t>三、</w:t>
            </w:r>
            <w:r>
              <w:rPr>
                <w:rStyle w:val="26"/>
                <w:rFonts w:ascii="宋体" w:hAnsi="宋体" w:eastAsia="宋体" w:cs="宋体"/>
                <w:b w:val="0"/>
                <w:color w:val="auto"/>
                <w:sz w:val="24"/>
                <w:szCs w:val="24"/>
                <w:highlight w:val="none"/>
              </w:rPr>
              <w:t>项</w:t>
            </w:r>
            <w:r>
              <w:rPr>
                <w:rFonts w:hint="eastAsia"/>
                <w:color w:val="auto"/>
                <w:sz w:val="24"/>
                <w:szCs w:val="24"/>
                <w:highlight w:val="none"/>
              </w:rPr>
              <w:t>工程施工管理</w:t>
            </w:r>
            <w:r>
              <w:rPr>
                <w:rFonts w:hint="eastAsia"/>
                <w:color w:val="auto"/>
                <w:sz w:val="24"/>
                <w:szCs w:val="24"/>
                <w:highlight w:val="none"/>
                <w:lang w:eastAsia="zh-CN"/>
              </w:rPr>
              <w:t>：</w:t>
            </w:r>
            <w:r>
              <w:rPr>
                <w:rFonts w:hint="eastAsia"/>
                <w:color w:val="auto"/>
                <w:sz w:val="24"/>
                <w:szCs w:val="24"/>
                <w:highlight w:val="none"/>
                <w:lang w:val="en-US" w:eastAsia="zh-CN"/>
              </w:rPr>
              <w:t>20</w:t>
            </w:r>
            <w:r>
              <w:rPr>
                <w:rStyle w:val="26"/>
                <w:rFonts w:hint="eastAsia" w:ascii="宋体" w:hAnsi="宋体" w:eastAsia="宋体" w:cs="宋体"/>
                <w:b w:val="0"/>
                <w:color w:val="auto"/>
                <w:sz w:val="24"/>
                <w:szCs w:val="24"/>
                <w:highlight w:val="none"/>
                <w:lang w:val="en-US" w:eastAsia="zh-CN"/>
              </w:rPr>
              <w:t>分</w:t>
            </w:r>
          </w:p>
          <w:p w14:paraId="3F7B47BA">
            <w:pPr>
              <w:keepNext w:val="0"/>
              <w:keepLines w:val="0"/>
              <w:pageBreakBefore w:val="0"/>
              <w:widowControl/>
              <w:kinsoku/>
              <w:wordWrap/>
              <w:overflowPunct/>
              <w:topLinePunct w:val="0"/>
              <w:autoSpaceDE/>
              <w:autoSpaceDN/>
              <w:bidi w:val="0"/>
              <w:adjustRightInd/>
              <w:spacing w:line="400" w:lineRule="exact"/>
              <w:textAlignment w:val="auto"/>
              <w:rPr>
                <w:rFonts w:hint="default" w:eastAsia="宋体"/>
                <w:color w:val="auto"/>
                <w:sz w:val="24"/>
                <w:szCs w:val="24"/>
                <w:highlight w:val="none"/>
                <w:lang w:val="en-US" w:eastAsia="zh-CN"/>
              </w:rPr>
            </w:pPr>
            <w:r>
              <w:rPr>
                <w:rFonts w:hint="eastAsia"/>
                <w:color w:val="auto"/>
                <w:sz w:val="24"/>
                <w:szCs w:val="24"/>
                <w:highlight w:val="none"/>
                <w:lang w:val="en-US" w:eastAsia="zh-CN"/>
              </w:rPr>
              <w:t>四、</w:t>
            </w:r>
            <w:r>
              <w:rPr>
                <w:rFonts w:hint="eastAsia"/>
                <w:color w:val="auto"/>
                <w:sz w:val="24"/>
                <w:szCs w:val="24"/>
                <w:highlight w:val="none"/>
              </w:rPr>
              <w:t>企业业绩</w:t>
            </w:r>
            <w:r>
              <w:rPr>
                <w:rFonts w:hint="eastAsia"/>
                <w:color w:val="auto"/>
                <w:sz w:val="24"/>
                <w:szCs w:val="24"/>
                <w:highlight w:val="none"/>
                <w:lang w:val="en-US" w:eastAsia="zh-CN"/>
              </w:rPr>
              <w:t>:10分</w:t>
            </w:r>
          </w:p>
          <w:p w14:paraId="6657E91E">
            <w:pPr>
              <w:keepNext w:val="0"/>
              <w:keepLines w:val="0"/>
              <w:pageBreakBefore w:val="0"/>
              <w:widowControl/>
              <w:kinsoku/>
              <w:wordWrap/>
              <w:overflowPunct/>
              <w:topLinePunct w:val="0"/>
              <w:autoSpaceDE/>
              <w:autoSpaceDN/>
              <w:bidi w:val="0"/>
              <w:adjustRightInd/>
              <w:spacing w:line="400" w:lineRule="exact"/>
              <w:textAlignment w:val="auto"/>
              <w:rPr>
                <w:color w:val="auto"/>
                <w:sz w:val="24"/>
                <w:szCs w:val="24"/>
                <w:highlight w:val="none"/>
              </w:rPr>
            </w:pPr>
            <w:r>
              <w:rPr>
                <w:rFonts w:hint="eastAsia"/>
                <w:color w:val="auto"/>
                <w:sz w:val="24"/>
                <w:szCs w:val="24"/>
                <w:highlight w:val="none"/>
                <w:lang w:val="en-US" w:eastAsia="zh-CN"/>
              </w:rPr>
              <w:t>五、</w:t>
            </w:r>
            <w:r>
              <w:rPr>
                <w:rFonts w:hint="eastAsia"/>
                <w:color w:val="auto"/>
                <w:sz w:val="24"/>
                <w:szCs w:val="24"/>
                <w:highlight w:val="none"/>
              </w:rPr>
              <w:t>磋商报价：</w:t>
            </w:r>
            <w:r>
              <w:rPr>
                <w:rFonts w:hint="eastAsia"/>
                <w:color w:val="auto"/>
                <w:sz w:val="24"/>
                <w:szCs w:val="24"/>
                <w:highlight w:val="none"/>
                <w:lang w:val="en-US" w:eastAsia="zh-CN"/>
              </w:rPr>
              <w:t>2</w:t>
            </w:r>
            <w:r>
              <w:rPr>
                <w:rFonts w:hint="eastAsia"/>
                <w:color w:val="auto"/>
                <w:sz w:val="24"/>
                <w:szCs w:val="24"/>
                <w:highlight w:val="none"/>
              </w:rPr>
              <w:t>0分</w:t>
            </w:r>
          </w:p>
        </w:tc>
      </w:tr>
      <w:tr w14:paraId="64921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634" w:type="dxa"/>
            <w:noWrap w:val="0"/>
            <w:vAlign w:val="center"/>
          </w:tcPr>
          <w:p w14:paraId="2B514F27">
            <w:pPr>
              <w:keepNext w:val="0"/>
              <w:keepLines w:val="0"/>
              <w:pageBreakBefore w:val="0"/>
              <w:widowControl/>
              <w:kinsoku/>
              <w:wordWrap/>
              <w:overflowPunct/>
              <w:topLinePunct w:val="0"/>
              <w:autoSpaceDE/>
              <w:autoSpaceDN/>
              <w:bidi w:val="0"/>
              <w:adjustRightInd/>
              <w:spacing w:line="400" w:lineRule="exact"/>
              <w:jc w:val="center"/>
              <w:textAlignment w:val="auto"/>
              <w:rPr>
                <w:rFonts w:cs="TimesNewRomanPSMT"/>
                <w:b/>
                <w:bCs/>
                <w:color w:val="auto"/>
                <w:sz w:val="24"/>
                <w:szCs w:val="24"/>
                <w:highlight w:val="none"/>
              </w:rPr>
            </w:pPr>
            <w:r>
              <w:rPr>
                <w:rFonts w:hint="eastAsia"/>
                <w:b/>
                <w:bCs/>
                <w:color w:val="auto"/>
                <w:sz w:val="24"/>
                <w:szCs w:val="24"/>
                <w:highlight w:val="none"/>
              </w:rPr>
              <w:t>评分因素</w:t>
            </w:r>
          </w:p>
        </w:tc>
        <w:tc>
          <w:tcPr>
            <w:tcW w:w="7535" w:type="dxa"/>
            <w:gridSpan w:val="2"/>
            <w:noWrap w:val="0"/>
            <w:vAlign w:val="center"/>
          </w:tcPr>
          <w:p w14:paraId="02514610">
            <w:pPr>
              <w:keepNext w:val="0"/>
              <w:keepLines w:val="0"/>
              <w:pageBreakBefore w:val="0"/>
              <w:widowControl/>
              <w:kinsoku/>
              <w:wordWrap/>
              <w:overflowPunct/>
              <w:topLinePunct w:val="0"/>
              <w:autoSpaceDE/>
              <w:autoSpaceDN/>
              <w:bidi w:val="0"/>
              <w:adjustRightInd/>
              <w:spacing w:line="400" w:lineRule="exact"/>
              <w:jc w:val="center"/>
              <w:textAlignment w:val="auto"/>
              <w:rPr>
                <w:rFonts w:cs="TimesNewRomanPSMT"/>
                <w:b/>
                <w:bCs/>
                <w:color w:val="auto"/>
                <w:sz w:val="24"/>
                <w:szCs w:val="24"/>
                <w:highlight w:val="none"/>
              </w:rPr>
            </w:pPr>
            <w:r>
              <w:rPr>
                <w:rFonts w:hint="eastAsia"/>
                <w:b/>
                <w:bCs/>
                <w:color w:val="auto"/>
                <w:sz w:val="24"/>
                <w:szCs w:val="24"/>
                <w:highlight w:val="none"/>
              </w:rPr>
              <w:t>评分标准</w:t>
            </w:r>
          </w:p>
        </w:tc>
      </w:tr>
      <w:tr w14:paraId="6C73E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3" w:hRule="atLeast"/>
          <w:jc w:val="center"/>
        </w:trPr>
        <w:tc>
          <w:tcPr>
            <w:tcW w:w="1634" w:type="dxa"/>
            <w:vMerge w:val="restart"/>
            <w:noWrap w:val="0"/>
            <w:vAlign w:val="center"/>
          </w:tcPr>
          <w:p w14:paraId="4DF344A8">
            <w:pPr>
              <w:keepNext w:val="0"/>
              <w:keepLines w:val="0"/>
              <w:pageBreakBefore w:val="0"/>
              <w:widowControl/>
              <w:kinsoku/>
              <w:wordWrap/>
              <w:overflowPunct/>
              <w:topLinePunct w:val="0"/>
              <w:autoSpaceDE/>
              <w:autoSpaceDN/>
              <w:bidi w:val="0"/>
              <w:adjustRightInd/>
              <w:spacing w:line="400" w:lineRule="exact"/>
              <w:ind w:left="0" w:leftChars="0" w:firstLine="0" w:firstLineChars="0"/>
              <w:jc w:val="center"/>
              <w:textAlignment w:val="auto"/>
              <w:rPr>
                <w:rFonts w:hint="default" w:eastAsia="宋体"/>
                <w:color w:val="auto"/>
                <w:sz w:val="24"/>
                <w:szCs w:val="24"/>
                <w:highlight w:val="none"/>
                <w:lang w:val="en-US" w:eastAsia="zh-CN"/>
              </w:rPr>
            </w:pPr>
            <w:r>
              <w:rPr>
                <w:rFonts w:hint="eastAsia"/>
                <w:color w:val="auto"/>
                <w:sz w:val="24"/>
                <w:szCs w:val="24"/>
                <w:highlight w:val="none"/>
              </w:rPr>
              <w:t>项目管理体系和项目管理能力</w:t>
            </w:r>
            <w:r>
              <w:rPr>
                <w:rFonts w:hint="eastAsia"/>
                <w:color w:val="auto"/>
                <w:sz w:val="24"/>
                <w:szCs w:val="24"/>
                <w:highlight w:val="none"/>
                <w:lang w:eastAsia="zh-CN"/>
              </w:rPr>
              <w:t>（</w:t>
            </w:r>
            <w:r>
              <w:rPr>
                <w:rFonts w:hint="eastAsia"/>
                <w:color w:val="auto"/>
                <w:sz w:val="24"/>
                <w:szCs w:val="24"/>
                <w:highlight w:val="none"/>
                <w:lang w:val="en-US" w:eastAsia="zh-CN"/>
              </w:rPr>
              <w:t>30分）</w:t>
            </w:r>
          </w:p>
        </w:tc>
        <w:tc>
          <w:tcPr>
            <w:tcW w:w="1770" w:type="dxa"/>
            <w:noWrap w:val="0"/>
            <w:vAlign w:val="center"/>
          </w:tcPr>
          <w:p w14:paraId="315BA7EF">
            <w:pPr>
              <w:keepNext w:val="0"/>
              <w:keepLines w:val="0"/>
              <w:pageBreakBefore w:val="0"/>
              <w:widowControl/>
              <w:kinsoku/>
              <w:wordWrap/>
              <w:overflowPunct/>
              <w:topLinePunct w:val="0"/>
              <w:autoSpaceDE/>
              <w:autoSpaceDN/>
              <w:bidi w:val="0"/>
              <w:adjustRightInd/>
              <w:spacing w:line="400" w:lineRule="exact"/>
              <w:ind w:left="0" w:leftChars="0" w:firstLine="0" w:firstLineChars="0"/>
              <w:jc w:val="center"/>
              <w:textAlignment w:val="auto"/>
              <w:rPr>
                <w:rFonts w:hint="default" w:eastAsia="宋体"/>
                <w:color w:val="auto"/>
                <w:sz w:val="24"/>
                <w:szCs w:val="24"/>
                <w:highlight w:val="none"/>
                <w:lang w:val="en-US" w:eastAsia="zh-CN"/>
              </w:rPr>
            </w:pPr>
            <w:r>
              <w:rPr>
                <w:rFonts w:hint="default" w:eastAsia="宋体"/>
                <w:color w:val="auto"/>
                <w:sz w:val="24"/>
                <w:szCs w:val="24"/>
                <w:highlight w:val="none"/>
                <w:lang w:val="en-US" w:eastAsia="zh-CN"/>
              </w:rPr>
              <w:t>项目组织方案</w:t>
            </w:r>
          </w:p>
        </w:tc>
        <w:tc>
          <w:tcPr>
            <w:tcW w:w="5765" w:type="dxa"/>
            <w:noWrap w:val="0"/>
            <w:vAlign w:val="center"/>
          </w:tcPr>
          <w:p w14:paraId="37B62A95">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rPr>
            </w:pPr>
            <w:r>
              <w:rPr>
                <w:rFonts w:hint="eastAsia"/>
              </w:rPr>
              <w:t>项目组织方案结合项目实际，科学合理全面，内容涵盖施工总平面图、劳动力计划安排、关键部分施工方法、质量安全保证措施、机械设备配置、工期及其保证措施及合理化建议等。较好得5-3分，一般得2.9-1分，较差得0.9-0.1分，其他或未提供得分。</w:t>
            </w:r>
          </w:p>
        </w:tc>
      </w:tr>
      <w:tr w14:paraId="13A28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3" w:hRule="atLeast"/>
          <w:jc w:val="center"/>
        </w:trPr>
        <w:tc>
          <w:tcPr>
            <w:tcW w:w="1634" w:type="dxa"/>
            <w:vMerge w:val="continue"/>
            <w:noWrap w:val="0"/>
            <w:vAlign w:val="center"/>
          </w:tcPr>
          <w:p w14:paraId="4B7A6B98">
            <w:pPr>
              <w:keepNext w:val="0"/>
              <w:keepLines w:val="0"/>
              <w:pageBreakBefore w:val="0"/>
              <w:widowControl/>
              <w:kinsoku/>
              <w:wordWrap/>
              <w:overflowPunct/>
              <w:topLinePunct w:val="0"/>
              <w:autoSpaceDE/>
              <w:autoSpaceDN/>
              <w:bidi w:val="0"/>
              <w:adjustRightInd/>
              <w:spacing w:line="400" w:lineRule="exact"/>
              <w:ind w:left="0" w:leftChars="0" w:firstLine="0" w:firstLineChars="0"/>
              <w:jc w:val="center"/>
              <w:textAlignment w:val="auto"/>
              <w:rPr>
                <w:rFonts w:hint="eastAsia"/>
                <w:color w:val="auto"/>
                <w:sz w:val="24"/>
                <w:szCs w:val="24"/>
                <w:highlight w:val="none"/>
              </w:rPr>
            </w:pPr>
          </w:p>
        </w:tc>
        <w:tc>
          <w:tcPr>
            <w:tcW w:w="1770" w:type="dxa"/>
            <w:noWrap w:val="0"/>
            <w:vAlign w:val="center"/>
          </w:tcPr>
          <w:p w14:paraId="5B18B1E3">
            <w:pPr>
              <w:keepNext w:val="0"/>
              <w:keepLines w:val="0"/>
              <w:pageBreakBefore w:val="0"/>
              <w:widowControl/>
              <w:kinsoku/>
              <w:wordWrap/>
              <w:overflowPunct/>
              <w:topLinePunct w:val="0"/>
              <w:autoSpaceDE/>
              <w:autoSpaceDN/>
              <w:bidi w:val="0"/>
              <w:adjustRightInd/>
              <w:spacing w:line="400" w:lineRule="exact"/>
              <w:ind w:left="0" w:leftChars="0" w:firstLine="0" w:firstLineChars="0"/>
              <w:jc w:val="center"/>
              <w:textAlignment w:val="auto"/>
              <w:rPr>
                <w:rFonts w:hint="default" w:eastAsia="宋体"/>
                <w:color w:val="auto"/>
                <w:sz w:val="24"/>
                <w:szCs w:val="24"/>
                <w:highlight w:val="none"/>
                <w:lang w:val="en-US" w:eastAsia="zh-CN"/>
              </w:rPr>
            </w:pPr>
            <w:r>
              <w:rPr>
                <w:rFonts w:hint="default" w:eastAsia="宋体"/>
                <w:color w:val="auto"/>
                <w:sz w:val="24"/>
                <w:szCs w:val="24"/>
                <w:highlight w:val="none"/>
                <w:lang w:val="en-US" w:eastAsia="zh-CN"/>
              </w:rPr>
              <w:t>工程总承包项目经理及组织</w:t>
            </w:r>
          </w:p>
          <w:p w14:paraId="0E257B92">
            <w:pPr>
              <w:keepNext w:val="0"/>
              <w:keepLines w:val="0"/>
              <w:pageBreakBefore w:val="0"/>
              <w:widowControl/>
              <w:kinsoku/>
              <w:wordWrap/>
              <w:overflowPunct/>
              <w:topLinePunct w:val="0"/>
              <w:autoSpaceDE/>
              <w:autoSpaceDN/>
              <w:bidi w:val="0"/>
              <w:adjustRightInd/>
              <w:spacing w:line="400" w:lineRule="exact"/>
              <w:ind w:left="0" w:leftChars="0" w:firstLine="0" w:firstLineChars="0"/>
              <w:jc w:val="center"/>
              <w:textAlignment w:val="auto"/>
              <w:rPr>
                <w:rFonts w:hint="default" w:eastAsia="宋体"/>
                <w:color w:val="auto"/>
                <w:sz w:val="24"/>
                <w:szCs w:val="24"/>
                <w:highlight w:val="none"/>
                <w:lang w:val="en-US" w:eastAsia="zh-CN"/>
              </w:rPr>
            </w:pPr>
            <w:r>
              <w:rPr>
                <w:rFonts w:hint="default" w:eastAsia="宋体"/>
                <w:color w:val="auto"/>
                <w:sz w:val="24"/>
                <w:szCs w:val="24"/>
                <w:highlight w:val="none"/>
                <w:lang w:val="en-US" w:eastAsia="zh-CN"/>
              </w:rPr>
              <w:t>机构设置</w:t>
            </w:r>
          </w:p>
        </w:tc>
        <w:tc>
          <w:tcPr>
            <w:tcW w:w="5765" w:type="dxa"/>
            <w:noWrap w:val="0"/>
            <w:vAlign w:val="center"/>
          </w:tcPr>
          <w:p w14:paraId="03CD5F82">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rPr>
            </w:pPr>
            <w:r>
              <w:rPr>
                <w:rFonts w:hint="eastAsia"/>
              </w:rPr>
              <w:t>工程总承包项目经理及组织机构设置合理，设计负责人、施工负责人、主要管理责任人岗位职责明确，工作机制健全，协调沟通及时灵活，较好得5-3分，一般得2.9-1分，较差得0.9-0.1分，其他或未提供不得分。注：（须提供岗位资格证书和近半年任意三个月社保证明）</w:t>
            </w:r>
          </w:p>
        </w:tc>
      </w:tr>
      <w:tr w14:paraId="141F8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1634" w:type="dxa"/>
            <w:vMerge w:val="continue"/>
            <w:noWrap w:val="0"/>
            <w:vAlign w:val="center"/>
          </w:tcPr>
          <w:p w14:paraId="1B7B136C">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color w:val="auto"/>
                <w:sz w:val="24"/>
                <w:szCs w:val="24"/>
                <w:highlight w:val="none"/>
              </w:rPr>
            </w:pPr>
          </w:p>
        </w:tc>
        <w:tc>
          <w:tcPr>
            <w:tcW w:w="1770" w:type="dxa"/>
            <w:noWrap w:val="0"/>
            <w:vAlign w:val="center"/>
          </w:tcPr>
          <w:p w14:paraId="23BC5343">
            <w:pPr>
              <w:keepNext w:val="0"/>
              <w:keepLines w:val="0"/>
              <w:pageBreakBefore w:val="0"/>
              <w:widowControl/>
              <w:kinsoku/>
              <w:wordWrap/>
              <w:overflowPunct/>
              <w:topLinePunct w:val="0"/>
              <w:autoSpaceDE/>
              <w:autoSpaceDN/>
              <w:bidi w:val="0"/>
              <w:adjustRightInd/>
              <w:spacing w:line="400" w:lineRule="exact"/>
              <w:ind w:left="0" w:leftChars="0" w:firstLine="0" w:firstLineChars="0"/>
              <w:jc w:val="center"/>
              <w:textAlignment w:val="auto"/>
              <w:rPr>
                <w:rFonts w:hint="eastAsia"/>
                <w:color w:val="auto"/>
                <w:sz w:val="24"/>
                <w:szCs w:val="24"/>
                <w:highlight w:val="none"/>
              </w:rPr>
            </w:pPr>
            <w:r>
              <w:rPr>
                <w:rFonts w:hint="eastAsia"/>
                <w:color w:val="auto"/>
                <w:sz w:val="24"/>
                <w:szCs w:val="24"/>
                <w:highlight w:val="none"/>
              </w:rPr>
              <w:t>项目进度管理与控制</w:t>
            </w:r>
          </w:p>
        </w:tc>
        <w:tc>
          <w:tcPr>
            <w:tcW w:w="5765" w:type="dxa"/>
            <w:noWrap w:val="0"/>
            <w:vAlign w:val="center"/>
          </w:tcPr>
          <w:p w14:paraId="4DBF4AB9">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rPr>
            </w:pPr>
            <w:r>
              <w:rPr>
                <w:rFonts w:hint="eastAsia"/>
              </w:rPr>
              <w:t>项目进度管理与控制各项科学合理、符合项目实际；较好的得5-3分，一般得2.9-1分，较差得0.9-0.1 分，其他或未提供不得分。</w:t>
            </w:r>
          </w:p>
        </w:tc>
      </w:tr>
      <w:tr w14:paraId="68A9E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1634" w:type="dxa"/>
            <w:vMerge w:val="continue"/>
            <w:noWrap w:val="0"/>
            <w:vAlign w:val="center"/>
          </w:tcPr>
          <w:p w14:paraId="39B60605">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color w:val="auto"/>
                <w:sz w:val="24"/>
                <w:szCs w:val="24"/>
                <w:highlight w:val="none"/>
              </w:rPr>
            </w:pPr>
          </w:p>
        </w:tc>
        <w:tc>
          <w:tcPr>
            <w:tcW w:w="1770" w:type="dxa"/>
            <w:noWrap w:val="0"/>
            <w:vAlign w:val="center"/>
          </w:tcPr>
          <w:p w14:paraId="773BD389">
            <w:pPr>
              <w:keepNext w:val="0"/>
              <w:keepLines w:val="0"/>
              <w:pageBreakBefore w:val="0"/>
              <w:widowControl/>
              <w:kinsoku/>
              <w:wordWrap/>
              <w:overflowPunct/>
              <w:topLinePunct w:val="0"/>
              <w:autoSpaceDE/>
              <w:autoSpaceDN/>
              <w:bidi w:val="0"/>
              <w:adjustRightInd/>
              <w:spacing w:line="400" w:lineRule="exact"/>
              <w:ind w:left="0" w:leftChars="0" w:firstLine="0" w:firstLineChars="0"/>
              <w:jc w:val="center"/>
              <w:textAlignment w:val="auto"/>
              <w:rPr>
                <w:rFonts w:hint="eastAsia"/>
                <w:color w:val="auto"/>
                <w:sz w:val="24"/>
                <w:szCs w:val="24"/>
                <w:highlight w:val="none"/>
              </w:rPr>
            </w:pPr>
            <w:r>
              <w:rPr>
                <w:rFonts w:hint="eastAsia"/>
                <w:color w:val="auto"/>
                <w:sz w:val="24"/>
                <w:szCs w:val="24"/>
                <w:highlight w:val="none"/>
              </w:rPr>
              <w:t>项目质量管理与控制</w:t>
            </w:r>
          </w:p>
        </w:tc>
        <w:tc>
          <w:tcPr>
            <w:tcW w:w="5765" w:type="dxa"/>
            <w:noWrap w:val="0"/>
            <w:vAlign w:val="center"/>
          </w:tcPr>
          <w:p w14:paraId="7A5C9CC2">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color w:val="auto"/>
                <w:sz w:val="24"/>
                <w:szCs w:val="24"/>
                <w:highlight w:val="none"/>
              </w:rPr>
            </w:pPr>
            <w:r>
              <w:rPr>
                <w:rFonts w:hint="eastAsia"/>
                <w:color w:val="auto"/>
                <w:sz w:val="24"/>
                <w:szCs w:val="24"/>
                <w:highlight w:val="none"/>
              </w:rPr>
              <w:t>项目质量管理与控制科学合理、符合项目实际，较好得5-3分，一般得2.9-1分，较差得0.9-0.1分，其他或未提供不得分。</w:t>
            </w:r>
          </w:p>
        </w:tc>
      </w:tr>
      <w:tr w14:paraId="6E964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jc w:val="center"/>
        </w:trPr>
        <w:tc>
          <w:tcPr>
            <w:tcW w:w="1634" w:type="dxa"/>
            <w:vMerge w:val="continue"/>
            <w:noWrap w:val="0"/>
            <w:vAlign w:val="center"/>
          </w:tcPr>
          <w:p w14:paraId="730EDD18">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color w:val="auto"/>
                <w:sz w:val="24"/>
                <w:szCs w:val="24"/>
                <w:highlight w:val="none"/>
              </w:rPr>
            </w:pPr>
          </w:p>
        </w:tc>
        <w:tc>
          <w:tcPr>
            <w:tcW w:w="1770" w:type="dxa"/>
            <w:noWrap w:val="0"/>
            <w:vAlign w:val="center"/>
          </w:tcPr>
          <w:p w14:paraId="1C7D88C3">
            <w:pPr>
              <w:keepNext w:val="0"/>
              <w:keepLines w:val="0"/>
              <w:pageBreakBefore w:val="0"/>
              <w:widowControl/>
              <w:kinsoku/>
              <w:wordWrap/>
              <w:overflowPunct/>
              <w:topLinePunct w:val="0"/>
              <w:autoSpaceDE/>
              <w:autoSpaceDN/>
              <w:bidi w:val="0"/>
              <w:adjustRightInd/>
              <w:spacing w:line="400" w:lineRule="exact"/>
              <w:ind w:left="0" w:leftChars="0" w:firstLine="0" w:firstLineChars="0"/>
              <w:jc w:val="center"/>
              <w:textAlignment w:val="auto"/>
              <w:rPr>
                <w:rFonts w:hint="eastAsia"/>
                <w:color w:val="auto"/>
                <w:sz w:val="24"/>
                <w:szCs w:val="24"/>
                <w:highlight w:val="none"/>
              </w:rPr>
            </w:pPr>
            <w:r>
              <w:rPr>
                <w:rFonts w:hint="eastAsia"/>
                <w:color w:val="auto"/>
                <w:sz w:val="24"/>
                <w:szCs w:val="24"/>
                <w:highlight w:val="none"/>
              </w:rPr>
              <w:t>项目投资管理与控制</w:t>
            </w:r>
          </w:p>
        </w:tc>
        <w:tc>
          <w:tcPr>
            <w:tcW w:w="5765" w:type="dxa"/>
            <w:noWrap w:val="0"/>
            <w:vAlign w:val="center"/>
          </w:tcPr>
          <w:p w14:paraId="51AD78FE">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color w:val="auto"/>
                <w:sz w:val="24"/>
                <w:szCs w:val="24"/>
                <w:highlight w:val="none"/>
              </w:rPr>
            </w:pPr>
            <w:r>
              <w:rPr>
                <w:rFonts w:hint="eastAsia"/>
                <w:color w:val="auto"/>
                <w:sz w:val="24"/>
                <w:szCs w:val="24"/>
                <w:highlight w:val="none"/>
              </w:rPr>
              <w:t>项目投资管理与控制科学合理、符合项目实际，较好得</w:t>
            </w:r>
            <w:r>
              <w:rPr>
                <w:rFonts w:hint="eastAsia"/>
                <w:color w:val="auto"/>
                <w:sz w:val="24"/>
                <w:szCs w:val="24"/>
                <w:highlight w:val="none"/>
                <w:lang w:val="en-US" w:eastAsia="zh-CN"/>
              </w:rPr>
              <w:t>5</w:t>
            </w:r>
            <w:r>
              <w:rPr>
                <w:rFonts w:hint="eastAsia"/>
                <w:color w:val="auto"/>
                <w:sz w:val="24"/>
                <w:szCs w:val="24"/>
                <w:highlight w:val="none"/>
              </w:rPr>
              <w:t>-3分，一般得2.9-1分，较差得0.9-0.1分，其他或未提供不得分。</w:t>
            </w:r>
          </w:p>
        </w:tc>
      </w:tr>
      <w:tr w14:paraId="67BD1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1634" w:type="dxa"/>
            <w:vMerge w:val="continue"/>
            <w:noWrap w:val="0"/>
            <w:vAlign w:val="center"/>
          </w:tcPr>
          <w:p w14:paraId="4693657F">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color w:val="auto"/>
                <w:sz w:val="24"/>
                <w:szCs w:val="24"/>
                <w:highlight w:val="none"/>
              </w:rPr>
            </w:pPr>
          </w:p>
          <w:p w14:paraId="4570FB7F">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color w:val="auto"/>
                <w:sz w:val="24"/>
                <w:szCs w:val="24"/>
                <w:highlight w:val="none"/>
              </w:rPr>
            </w:pPr>
          </w:p>
        </w:tc>
        <w:tc>
          <w:tcPr>
            <w:tcW w:w="1770" w:type="dxa"/>
            <w:noWrap w:val="0"/>
            <w:vAlign w:val="center"/>
          </w:tcPr>
          <w:p w14:paraId="77065EB5">
            <w:pPr>
              <w:keepNext w:val="0"/>
              <w:keepLines w:val="0"/>
              <w:pageBreakBefore w:val="0"/>
              <w:widowControl/>
              <w:kinsoku/>
              <w:wordWrap/>
              <w:overflowPunct/>
              <w:topLinePunct w:val="0"/>
              <w:autoSpaceDE/>
              <w:autoSpaceDN/>
              <w:bidi w:val="0"/>
              <w:adjustRightInd/>
              <w:spacing w:line="400" w:lineRule="exact"/>
              <w:ind w:left="0" w:leftChars="0" w:firstLine="0" w:firstLineChars="0"/>
              <w:jc w:val="center"/>
              <w:textAlignment w:val="auto"/>
              <w:rPr>
                <w:rFonts w:hint="eastAsia"/>
                <w:color w:val="auto"/>
                <w:sz w:val="24"/>
                <w:szCs w:val="24"/>
                <w:highlight w:val="none"/>
              </w:rPr>
            </w:pPr>
            <w:r>
              <w:rPr>
                <w:rFonts w:hint="eastAsia"/>
                <w:color w:val="auto"/>
                <w:sz w:val="24"/>
                <w:szCs w:val="24"/>
                <w:highlight w:val="none"/>
              </w:rPr>
              <w:t>项目信息、文档管理与控制</w:t>
            </w:r>
          </w:p>
        </w:tc>
        <w:tc>
          <w:tcPr>
            <w:tcW w:w="5765" w:type="dxa"/>
            <w:noWrap w:val="0"/>
            <w:vAlign w:val="center"/>
          </w:tcPr>
          <w:p w14:paraId="724C1B3C">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rPr>
            </w:pPr>
            <w:r>
              <w:rPr>
                <w:rFonts w:hint="eastAsia"/>
              </w:rPr>
              <w:t>项目信息、文档管理与控制科学合理、符合项目实际，档案管理合规完整且有相应的整改措施，较好得</w:t>
            </w:r>
            <w:r>
              <w:rPr>
                <w:rFonts w:hint="eastAsia"/>
                <w:lang w:val="en-US" w:eastAsia="zh-CN"/>
              </w:rPr>
              <w:t>5</w:t>
            </w:r>
            <w:r>
              <w:rPr>
                <w:rFonts w:hint="eastAsia"/>
              </w:rPr>
              <w:t>-</w:t>
            </w:r>
            <w:r>
              <w:rPr>
                <w:rFonts w:hint="eastAsia"/>
                <w:lang w:val="en-US" w:eastAsia="zh-CN"/>
              </w:rPr>
              <w:t>3</w:t>
            </w:r>
            <w:r>
              <w:rPr>
                <w:rFonts w:hint="eastAsia"/>
              </w:rPr>
              <w:t xml:space="preserve"> 分，一般得</w:t>
            </w:r>
            <w:r>
              <w:rPr>
                <w:rFonts w:hint="eastAsia"/>
                <w:lang w:val="en-US" w:eastAsia="zh-CN"/>
              </w:rPr>
              <w:t>2</w:t>
            </w:r>
            <w:r>
              <w:rPr>
                <w:rFonts w:hint="eastAsia"/>
              </w:rPr>
              <w:t>.9-1分，较差得0.9-0.1分，其他或未提供不得分。</w:t>
            </w:r>
          </w:p>
        </w:tc>
      </w:tr>
      <w:tr w14:paraId="05236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1634" w:type="dxa"/>
            <w:vMerge w:val="restart"/>
            <w:noWrap w:val="0"/>
            <w:vAlign w:val="center"/>
          </w:tcPr>
          <w:p w14:paraId="042855F0">
            <w:pPr>
              <w:keepNext w:val="0"/>
              <w:keepLines w:val="0"/>
              <w:pageBreakBefore w:val="0"/>
              <w:widowControl/>
              <w:kinsoku/>
              <w:wordWrap/>
              <w:overflowPunct/>
              <w:topLinePunct w:val="0"/>
              <w:autoSpaceDE/>
              <w:autoSpaceDN/>
              <w:bidi w:val="0"/>
              <w:adjustRightInd/>
              <w:spacing w:line="400" w:lineRule="exact"/>
              <w:jc w:val="center"/>
              <w:textAlignment w:val="auto"/>
              <w:rPr>
                <w:rFonts w:hint="default" w:eastAsia="宋体"/>
                <w:color w:val="auto"/>
                <w:sz w:val="24"/>
                <w:szCs w:val="24"/>
                <w:highlight w:val="none"/>
                <w:lang w:val="en-US" w:eastAsia="zh-CN"/>
              </w:rPr>
            </w:pPr>
            <w:r>
              <w:rPr>
                <w:rFonts w:hint="eastAsia"/>
                <w:color w:val="auto"/>
                <w:sz w:val="24"/>
                <w:szCs w:val="24"/>
                <w:highlight w:val="none"/>
              </w:rPr>
              <w:t>设计管理</w:t>
            </w:r>
            <w:r>
              <w:rPr>
                <w:rFonts w:hint="eastAsia"/>
                <w:color w:val="auto"/>
                <w:sz w:val="24"/>
                <w:szCs w:val="24"/>
                <w:highlight w:val="none"/>
                <w:lang w:eastAsia="zh-CN"/>
              </w:rPr>
              <w:t>（</w:t>
            </w:r>
            <w:r>
              <w:rPr>
                <w:rFonts w:hint="eastAsia"/>
                <w:color w:val="auto"/>
                <w:sz w:val="24"/>
                <w:szCs w:val="24"/>
                <w:highlight w:val="none"/>
                <w:lang w:val="en-US" w:eastAsia="zh-CN"/>
              </w:rPr>
              <w:t>20分）</w:t>
            </w:r>
          </w:p>
        </w:tc>
        <w:tc>
          <w:tcPr>
            <w:tcW w:w="1770" w:type="dxa"/>
            <w:noWrap w:val="0"/>
            <w:vAlign w:val="center"/>
          </w:tcPr>
          <w:p w14:paraId="785FD36F">
            <w:pPr>
              <w:keepNext w:val="0"/>
              <w:keepLines w:val="0"/>
              <w:pageBreakBefore w:val="0"/>
              <w:widowControl/>
              <w:kinsoku/>
              <w:wordWrap/>
              <w:overflowPunct/>
              <w:topLinePunct w:val="0"/>
              <w:autoSpaceDE/>
              <w:autoSpaceDN/>
              <w:bidi w:val="0"/>
              <w:adjustRightInd/>
              <w:spacing w:line="400" w:lineRule="exact"/>
              <w:ind w:left="0" w:leftChars="0" w:firstLine="0" w:firstLineChars="0"/>
              <w:jc w:val="center"/>
              <w:textAlignment w:val="auto"/>
              <w:rPr>
                <w:rFonts w:hint="eastAsia"/>
                <w:color w:val="auto"/>
                <w:sz w:val="24"/>
                <w:szCs w:val="24"/>
                <w:highlight w:val="none"/>
              </w:rPr>
            </w:pPr>
            <w:r>
              <w:rPr>
                <w:rFonts w:hint="eastAsia"/>
                <w:color w:val="auto"/>
                <w:sz w:val="24"/>
                <w:szCs w:val="24"/>
                <w:highlight w:val="none"/>
              </w:rPr>
              <w:t>设计依据、范围、设计内容</w:t>
            </w:r>
          </w:p>
        </w:tc>
        <w:tc>
          <w:tcPr>
            <w:tcW w:w="5765" w:type="dxa"/>
            <w:noWrap w:val="0"/>
            <w:vAlign w:val="center"/>
          </w:tcPr>
          <w:p w14:paraId="3F778E76">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rPr>
            </w:pPr>
            <w:r>
              <w:rPr>
                <w:rFonts w:hint="eastAsia"/>
              </w:rPr>
              <w:t>设计依据符合国家、行业及地方现行的设计规范、标准，工作范围明确、现状分析透彻、任务描述清晰，满足招标文件要求，较好得</w:t>
            </w:r>
            <w:r>
              <w:rPr>
                <w:rFonts w:hint="eastAsia"/>
                <w:lang w:val="en-US" w:eastAsia="zh-CN"/>
              </w:rPr>
              <w:t>5</w:t>
            </w:r>
            <w:r>
              <w:rPr>
                <w:rFonts w:hint="eastAsia"/>
              </w:rPr>
              <w:t>-</w:t>
            </w:r>
            <w:r>
              <w:rPr>
                <w:rFonts w:hint="eastAsia"/>
                <w:lang w:val="en-US" w:eastAsia="zh-CN"/>
              </w:rPr>
              <w:t>3</w:t>
            </w:r>
            <w:r>
              <w:rPr>
                <w:rFonts w:hint="eastAsia"/>
              </w:rPr>
              <w:t>分，一般得</w:t>
            </w:r>
            <w:r>
              <w:rPr>
                <w:rFonts w:hint="eastAsia"/>
                <w:lang w:val="en-US" w:eastAsia="zh-CN"/>
              </w:rPr>
              <w:t>2</w:t>
            </w:r>
            <w:r>
              <w:rPr>
                <w:rFonts w:hint="eastAsia"/>
              </w:rPr>
              <w:t>.9-1 分，较差得 0.9-0.1 分，其他或未提供不得分。</w:t>
            </w:r>
          </w:p>
        </w:tc>
      </w:tr>
      <w:tr w14:paraId="179EE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jc w:val="center"/>
        </w:trPr>
        <w:tc>
          <w:tcPr>
            <w:tcW w:w="1634" w:type="dxa"/>
            <w:vMerge w:val="continue"/>
            <w:noWrap w:val="0"/>
            <w:vAlign w:val="center"/>
          </w:tcPr>
          <w:p w14:paraId="7585E099">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color w:val="auto"/>
                <w:sz w:val="24"/>
                <w:szCs w:val="24"/>
                <w:highlight w:val="none"/>
              </w:rPr>
            </w:pPr>
          </w:p>
        </w:tc>
        <w:tc>
          <w:tcPr>
            <w:tcW w:w="1770" w:type="dxa"/>
            <w:noWrap w:val="0"/>
            <w:vAlign w:val="center"/>
          </w:tcPr>
          <w:p w14:paraId="4E4A1675">
            <w:pPr>
              <w:keepNext w:val="0"/>
              <w:keepLines w:val="0"/>
              <w:pageBreakBefore w:val="0"/>
              <w:widowControl/>
              <w:kinsoku/>
              <w:wordWrap/>
              <w:overflowPunct/>
              <w:topLinePunct w:val="0"/>
              <w:autoSpaceDE/>
              <w:autoSpaceDN/>
              <w:bidi w:val="0"/>
              <w:adjustRightInd/>
              <w:spacing w:line="400" w:lineRule="exact"/>
              <w:ind w:left="0" w:leftChars="0" w:firstLine="0" w:firstLineChars="0"/>
              <w:jc w:val="center"/>
              <w:textAlignment w:val="auto"/>
              <w:rPr>
                <w:rFonts w:hint="eastAsia"/>
                <w:color w:val="auto"/>
                <w:sz w:val="24"/>
                <w:szCs w:val="24"/>
                <w:highlight w:val="none"/>
              </w:rPr>
            </w:pPr>
            <w:r>
              <w:rPr>
                <w:rFonts w:hint="eastAsia"/>
                <w:color w:val="auto"/>
                <w:sz w:val="24"/>
                <w:szCs w:val="24"/>
                <w:highlight w:val="none"/>
              </w:rPr>
              <w:t>设计说明和设计方案</w:t>
            </w:r>
          </w:p>
        </w:tc>
        <w:tc>
          <w:tcPr>
            <w:tcW w:w="5765" w:type="dxa"/>
            <w:noWrap w:val="0"/>
            <w:vAlign w:val="center"/>
          </w:tcPr>
          <w:p w14:paraId="7DB2816C">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rPr>
            </w:pPr>
            <w:r>
              <w:rPr>
                <w:rFonts w:hint="eastAsia"/>
              </w:rPr>
              <w:t>对设计项目的建设条件理解到位，结合项目现状规划和特点，总体设计思路清晰，设计理念科学新颖，能充分体现了招标人的立意要求，设计方案体现项目设计特点和关键性技术的对策。较好得</w:t>
            </w:r>
            <w:r>
              <w:rPr>
                <w:rFonts w:hint="eastAsia"/>
                <w:lang w:val="en-US" w:eastAsia="zh-CN"/>
              </w:rPr>
              <w:t>5</w:t>
            </w:r>
            <w:r>
              <w:rPr>
                <w:rFonts w:hint="eastAsia"/>
              </w:rPr>
              <w:t>-</w:t>
            </w:r>
            <w:r>
              <w:rPr>
                <w:rFonts w:hint="eastAsia"/>
                <w:lang w:val="en-US" w:eastAsia="zh-CN"/>
              </w:rPr>
              <w:t>3</w:t>
            </w:r>
            <w:r>
              <w:rPr>
                <w:rFonts w:hint="eastAsia"/>
              </w:rPr>
              <w:t>分，一般得6.9-3分，较差得2.9-0.1分，其他或未提供不得分。</w:t>
            </w:r>
          </w:p>
        </w:tc>
      </w:tr>
      <w:tr w14:paraId="0356B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1634" w:type="dxa"/>
            <w:vMerge w:val="continue"/>
            <w:noWrap w:val="0"/>
            <w:vAlign w:val="center"/>
          </w:tcPr>
          <w:p w14:paraId="202900FE">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color w:val="auto"/>
                <w:sz w:val="24"/>
                <w:szCs w:val="24"/>
                <w:highlight w:val="none"/>
              </w:rPr>
            </w:pPr>
          </w:p>
        </w:tc>
        <w:tc>
          <w:tcPr>
            <w:tcW w:w="1770" w:type="dxa"/>
            <w:noWrap w:val="0"/>
            <w:vAlign w:val="center"/>
          </w:tcPr>
          <w:p w14:paraId="2841A538">
            <w:pPr>
              <w:keepNext w:val="0"/>
              <w:keepLines w:val="0"/>
              <w:pageBreakBefore w:val="0"/>
              <w:widowControl/>
              <w:kinsoku/>
              <w:wordWrap/>
              <w:overflowPunct/>
              <w:topLinePunct w:val="0"/>
              <w:autoSpaceDE/>
              <w:autoSpaceDN/>
              <w:bidi w:val="0"/>
              <w:adjustRightInd/>
              <w:spacing w:line="400" w:lineRule="exact"/>
              <w:ind w:left="0" w:leftChars="0" w:firstLine="0" w:firstLineChars="0"/>
              <w:jc w:val="center"/>
              <w:textAlignment w:val="auto"/>
              <w:rPr>
                <w:rFonts w:hint="eastAsia"/>
                <w:color w:val="auto"/>
                <w:sz w:val="24"/>
                <w:szCs w:val="24"/>
                <w:highlight w:val="none"/>
              </w:rPr>
            </w:pPr>
            <w:r>
              <w:rPr>
                <w:rFonts w:hint="eastAsia"/>
                <w:color w:val="auto"/>
                <w:sz w:val="24"/>
                <w:szCs w:val="24"/>
                <w:highlight w:val="none"/>
              </w:rPr>
              <w:t>设计质量、进度、安全等保证措施</w:t>
            </w:r>
          </w:p>
        </w:tc>
        <w:tc>
          <w:tcPr>
            <w:tcW w:w="5765" w:type="dxa"/>
            <w:noWrap w:val="0"/>
            <w:vAlign w:val="center"/>
          </w:tcPr>
          <w:p w14:paraId="406BEDA7">
            <w:pPr>
              <w:keepNext w:val="0"/>
              <w:keepLines w:val="0"/>
              <w:pageBreakBefore w:val="0"/>
              <w:widowControl/>
              <w:kinsoku/>
              <w:wordWrap/>
              <w:overflowPunct/>
              <w:topLinePunct w:val="0"/>
              <w:autoSpaceDE/>
              <w:autoSpaceDN/>
              <w:bidi w:val="0"/>
              <w:adjustRightInd/>
              <w:spacing w:line="400" w:lineRule="exact"/>
              <w:textAlignment w:val="auto"/>
              <w:rPr>
                <w:rFonts w:hint="eastAsia"/>
              </w:rPr>
            </w:pPr>
            <w:r>
              <w:rPr>
                <w:rFonts w:hint="eastAsia"/>
              </w:rPr>
              <w:t>对本招标项目的设计工作的项目管理（包括：设计质量管理、工作进度管理、安全管理等）提出计划。较好得5-3分，一般得2.9-1分，较差得0.9-0.1分，其他或未提供不得分。</w:t>
            </w:r>
          </w:p>
        </w:tc>
      </w:tr>
      <w:tr w14:paraId="1E363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1634" w:type="dxa"/>
            <w:vMerge w:val="continue"/>
            <w:noWrap w:val="0"/>
            <w:vAlign w:val="center"/>
          </w:tcPr>
          <w:p w14:paraId="2CA05816">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color w:val="auto"/>
                <w:sz w:val="24"/>
                <w:szCs w:val="24"/>
                <w:highlight w:val="none"/>
              </w:rPr>
            </w:pPr>
          </w:p>
        </w:tc>
        <w:tc>
          <w:tcPr>
            <w:tcW w:w="1770" w:type="dxa"/>
            <w:noWrap w:val="0"/>
            <w:vAlign w:val="center"/>
          </w:tcPr>
          <w:p w14:paraId="0DE86377">
            <w:pPr>
              <w:keepNext w:val="0"/>
              <w:keepLines w:val="0"/>
              <w:pageBreakBefore w:val="0"/>
              <w:widowControl/>
              <w:kinsoku/>
              <w:wordWrap/>
              <w:overflowPunct/>
              <w:topLinePunct w:val="0"/>
              <w:autoSpaceDE/>
              <w:autoSpaceDN/>
              <w:bidi w:val="0"/>
              <w:adjustRightInd/>
              <w:spacing w:line="400" w:lineRule="exact"/>
              <w:ind w:left="0" w:leftChars="0" w:firstLine="0" w:firstLineChars="0"/>
              <w:jc w:val="center"/>
              <w:textAlignment w:val="auto"/>
              <w:rPr>
                <w:rFonts w:hint="eastAsia"/>
                <w:color w:val="auto"/>
                <w:sz w:val="24"/>
                <w:szCs w:val="24"/>
                <w:highlight w:val="none"/>
              </w:rPr>
            </w:pPr>
            <w:r>
              <w:rPr>
                <w:rFonts w:hint="eastAsia"/>
                <w:color w:val="auto"/>
                <w:sz w:val="24"/>
                <w:szCs w:val="24"/>
                <w:highlight w:val="none"/>
              </w:rPr>
              <w:t>设计工作重点、难点分析</w:t>
            </w:r>
          </w:p>
        </w:tc>
        <w:tc>
          <w:tcPr>
            <w:tcW w:w="5765" w:type="dxa"/>
            <w:noWrap w:val="0"/>
            <w:vAlign w:val="center"/>
          </w:tcPr>
          <w:p w14:paraId="68A16500">
            <w:pPr>
              <w:keepNext w:val="0"/>
              <w:keepLines w:val="0"/>
              <w:pageBreakBefore w:val="0"/>
              <w:widowControl/>
              <w:kinsoku/>
              <w:wordWrap/>
              <w:overflowPunct/>
              <w:topLinePunct w:val="0"/>
              <w:autoSpaceDE/>
              <w:autoSpaceDN/>
              <w:bidi w:val="0"/>
              <w:adjustRightInd/>
              <w:spacing w:line="400" w:lineRule="exact"/>
              <w:textAlignment w:val="auto"/>
              <w:rPr>
                <w:rFonts w:hint="eastAsia"/>
              </w:rPr>
            </w:pPr>
            <w:r>
              <w:rPr>
                <w:rFonts w:hint="eastAsia"/>
              </w:rPr>
              <w:t>针对本项目设计工作重点、难点分析科学合理、符合项目实，较好得5-3分，一般得2.9-分，较差得0.9-0.1 分，其他或未提供不得分。</w:t>
            </w:r>
          </w:p>
        </w:tc>
      </w:tr>
      <w:tr w14:paraId="5862E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1634" w:type="dxa"/>
            <w:vMerge w:val="restart"/>
            <w:noWrap w:val="0"/>
            <w:vAlign w:val="center"/>
          </w:tcPr>
          <w:p w14:paraId="63EA324D">
            <w:pPr>
              <w:keepNext w:val="0"/>
              <w:keepLines w:val="0"/>
              <w:pageBreakBefore w:val="0"/>
              <w:widowControl/>
              <w:kinsoku/>
              <w:wordWrap/>
              <w:overflowPunct/>
              <w:topLinePunct w:val="0"/>
              <w:autoSpaceDE/>
              <w:autoSpaceDN/>
              <w:bidi w:val="0"/>
              <w:adjustRightInd/>
              <w:spacing w:line="400" w:lineRule="exact"/>
              <w:ind w:left="0" w:leftChars="0" w:firstLine="0" w:firstLineChars="0"/>
              <w:jc w:val="center"/>
              <w:textAlignment w:val="auto"/>
              <w:rPr>
                <w:rFonts w:hint="default"/>
                <w:color w:val="auto"/>
                <w:sz w:val="24"/>
                <w:szCs w:val="24"/>
                <w:highlight w:val="none"/>
                <w:lang w:val="en-US"/>
              </w:rPr>
            </w:pPr>
            <w:r>
              <w:rPr>
                <w:rFonts w:hint="default" w:eastAsia="宋体"/>
                <w:color w:val="auto"/>
                <w:sz w:val="24"/>
                <w:szCs w:val="24"/>
                <w:highlight w:val="none"/>
                <w:lang w:val="en-US" w:eastAsia="zh-CN"/>
              </w:rPr>
              <w:t>工程施工管理</w:t>
            </w:r>
            <w:r>
              <w:rPr>
                <w:rFonts w:hint="eastAsia"/>
                <w:color w:val="auto"/>
                <w:sz w:val="24"/>
                <w:szCs w:val="24"/>
                <w:highlight w:val="none"/>
                <w:lang w:val="en-US" w:eastAsia="zh-CN"/>
              </w:rPr>
              <w:t>（20分）</w:t>
            </w:r>
          </w:p>
        </w:tc>
        <w:tc>
          <w:tcPr>
            <w:tcW w:w="1770" w:type="dxa"/>
            <w:noWrap w:val="0"/>
            <w:vAlign w:val="center"/>
          </w:tcPr>
          <w:p w14:paraId="13F2437F">
            <w:pPr>
              <w:keepNext w:val="0"/>
              <w:keepLines w:val="0"/>
              <w:pageBreakBefore w:val="0"/>
              <w:widowControl/>
              <w:kinsoku/>
              <w:wordWrap/>
              <w:overflowPunct/>
              <w:topLinePunct w:val="0"/>
              <w:autoSpaceDE/>
              <w:autoSpaceDN/>
              <w:bidi w:val="0"/>
              <w:adjustRightInd/>
              <w:spacing w:line="400" w:lineRule="exact"/>
              <w:ind w:left="0" w:leftChars="0" w:firstLine="0" w:firstLineChars="0"/>
              <w:jc w:val="center"/>
              <w:textAlignment w:val="auto"/>
              <w:rPr>
                <w:rFonts w:hint="eastAsia"/>
                <w:color w:val="auto"/>
                <w:sz w:val="24"/>
                <w:szCs w:val="24"/>
                <w:highlight w:val="none"/>
              </w:rPr>
            </w:pPr>
            <w:r>
              <w:rPr>
                <w:rFonts w:hint="eastAsia"/>
                <w:color w:val="auto"/>
                <w:sz w:val="24"/>
                <w:szCs w:val="24"/>
                <w:highlight w:val="none"/>
              </w:rPr>
              <w:t>施工方案（或施工组织设计）</w:t>
            </w:r>
          </w:p>
        </w:tc>
        <w:tc>
          <w:tcPr>
            <w:tcW w:w="5765" w:type="dxa"/>
            <w:noWrap w:val="0"/>
            <w:vAlign w:val="center"/>
          </w:tcPr>
          <w:p w14:paraId="0EFD3C89">
            <w:pPr>
              <w:keepNext w:val="0"/>
              <w:keepLines w:val="0"/>
              <w:pageBreakBefore w:val="0"/>
              <w:widowControl/>
              <w:kinsoku/>
              <w:wordWrap/>
              <w:overflowPunct/>
              <w:topLinePunct w:val="0"/>
              <w:autoSpaceDE/>
              <w:autoSpaceDN/>
              <w:bidi w:val="0"/>
              <w:adjustRightInd/>
              <w:spacing w:line="400" w:lineRule="exact"/>
              <w:textAlignment w:val="auto"/>
              <w:rPr>
                <w:rFonts w:hint="eastAsia"/>
              </w:rPr>
            </w:pPr>
            <w:r>
              <w:rPr>
                <w:rFonts w:hint="eastAsia"/>
              </w:rPr>
              <w:t>施工方案结合项目实际，科学合理全面，内容涵盖施工总平面图、劳动力计划安排、关键部分施工方法、质量安全保证措施、机械设备配置、工期及其保证措施及合理化建议等，综合打分，较好得 12-8 分，一般 7.9-3 分，较差得2.9-0.1 分，其他或提供不得</w:t>
            </w:r>
          </w:p>
          <w:p w14:paraId="7C0DECC3">
            <w:pPr>
              <w:keepNext w:val="0"/>
              <w:keepLines w:val="0"/>
              <w:pageBreakBefore w:val="0"/>
              <w:widowControl/>
              <w:kinsoku/>
              <w:wordWrap/>
              <w:overflowPunct/>
              <w:topLinePunct w:val="0"/>
              <w:autoSpaceDE/>
              <w:autoSpaceDN/>
              <w:bidi w:val="0"/>
              <w:adjustRightInd/>
              <w:spacing w:line="400" w:lineRule="exact"/>
              <w:textAlignment w:val="auto"/>
              <w:rPr>
                <w:rFonts w:hint="eastAsia"/>
              </w:rPr>
            </w:pPr>
            <w:r>
              <w:rPr>
                <w:rFonts w:hint="eastAsia"/>
              </w:rPr>
              <w:t>分。</w:t>
            </w:r>
          </w:p>
        </w:tc>
      </w:tr>
      <w:tr w14:paraId="357FB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1634" w:type="dxa"/>
            <w:vMerge w:val="continue"/>
            <w:noWrap w:val="0"/>
            <w:vAlign w:val="center"/>
          </w:tcPr>
          <w:p w14:paraId="5A97E741">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color w:val="auto"/>
                <w:sz w:val="24"/>
                <w:szCs w:val="24"/>
                <w:highlight w:val="none"/>
              </w:rPr>
            </w:pPr>
          </w:p>
        </w:tc>
        <w:tc>
          <w:tcPr>
            <w:tcW w:w="1770" w:type="dxa"/>
            <w:noWrap w:val="0"/>
            <w:vAlign w:val="center"/>
          </w:tcPr>
          <w:p w14:paraId="0CE15229">
            <w:pPr>
              <w:keepNext w:val="0"/>
              <w:keepLines w:val="0"/>
              <w:pageBreakBefore w:val="0"/>
              <w:widowControl/>
              <w:kinsoku/>
              <w:wordWrap/>
              <w:overflowPunct/>
              <w:topLinePunct w:val="0"/>
              <w:autoSpaceDE/>
              <w:autoSpaceDN/>
              <w:bidi w:val="0"/>
              <w:adjustRightInd/>
              <w:spacing w:line="400" w:lineRule="exact"/>
              <w:ind w:left="0" w:leftChars="0" w:firstLine="0" w:firstLineChars="0"/>
              <w:jc w:val="center"/>
              <w:textAlignment w:val="auto"/>
              <w:rPr>
                <w:rFonts w:hint="eastAsia"/>
                <w:color w:val="auto"/>
                <w:sz w:val="24"/>
                <w:szCs w:val="24"/>
                <w:highlight w:val="none"/>
              </w:rPr>
            </w:pPr>
            <w:r>
              <w:rPr>
                <w:rFonts w:hint="eastAsia"/>
                <w:color w:val="auto"/>
                <w:sz w:val="24"/>
                <w:szCs w:val="24"/>
                <w:highlight w:val="none"/>
              </w:rPr>
              <w:t>施工工期、质量、安全措施与管理、 主要施工设备使用</w:t>
            </w:r>
          </w:p>
        </w:tc>
        <w:tc>
          <w:tcPr>
            <w:tcW w:w="5765" w:type="dxa"/>
            <w:noWrap w:val="0"/>
            <w:vAlign w:val="center"/>
          </w:tcPr>
          <w:p w14:paraId="0A3E8068">
            <w:pPr>
              <w:keepNext w:val="0"/>
              <w:keepLines w:val="0"/>
              <w:pageBreakBefore w:val="0"/>
              <w:widowControl/>
              <w:kinsoku/>
              <w:wordWrap/>
              <w:overflowPunct/>
              <w:topLinePunct w:val="0"/>
              <w:autoSpaceDE/>
              <w:autoSpaceDN/>
              <w:bidi w:val="0"/>
              <w:adjustRightInd/>
              <w:spacing w:line="400" w:lineRule="exact"/>
              <w:textAlignment w:val="auto"/>
              <w:rPr>
                <w:rFonts w:hint="eastAsia"/>
              </w:rPr>
            </w:pPr>
            <w:r>
              <w:rPr>
                <w:rFonts w:hint="eastAsia"/>
              </w:rPr>
              <w:t>施工工期、质量、安全措施与管理、主要施工设备使用科学合理、符合项目实际，较好得</w:t>
            </w:r>
            <w:r>
              <w:rPr>
                <w:rFonts w:hint="eastAsia"/>
                <w:lang w:val="en-US" w:eastAsia="zh-CN"/>
              </w:rPr>
              <w:t>8</w:t>
            </w:r>
            <w:r>
              <w:rPr>
                <w:rFonts w:hint="eastAsia"/>
              </w:rPr>
              <w:t>-</w:t>
            </w:r>
            <w:r>
              <w:rPr>
                <w:rFonts w:hint="eastAsia"/>
                <w:lang w:val="en-US" w:eastAsia="zh-CN"/>
              </w:rPr>
              <w:t>6</w:t>
            </w:r>
            <w:r>
              <w:rPr>
                <w:rFonts w:hint="eastAsia"/>
              </w:rPr>
              <w:t xml:space="preserve">分，一般得 </w:t>
            </w:r>
            <w:r>
              <w:rPr>
                <w:rFonts w:hint="eastAsia"/>
                <w:lang w:val="en-US" w:eastAsia="zh-CN"/>
              </w:rPr>
              <w:t>5</w:t>
            </w:r>
            <w:r>
              <w:rPr>
                <w:rFonts w:hint="eastAsia"/>
              </w:rPr>
              <w:t>.9-</w:t>
            </w:r>
            <w:r>
              <w:rPr>
                <w:rFonts w:hint="eastAsia"/>
                <w:lang w:val="en-US" w:eastAsia="zh-CN"/>
              </w:rPr>
              <w:t>3</w:t>
            </w:r>
            <w:r>
              <w:rPr>
                <w:rFonts w:hint="eastAsia"/>
              </w:rPr>
              <w:t>分，较差得</w:t>
            </w:r>
            <w:r>
              <w:rPr>
                <w:rFonts w:hint="eastAsia"/>
                <w:lang w:val="en-US" w:eastAsia="zh-CN"/>
              </w:rPr>
              <w:t>2</w:t>
            </w:r>
            <w:r>
              <w:rPr>
                <w:rFonts w:hint="eastAsia"/>
              </w:rPr>
              <w:t>.9-0.1分，其他或未提供不得分。</w:t>
            </w:r>
          </w:p>
        </w:tc>
      </w:tr>
      <w:tr w14:paraId="07DE4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jc w:val="center"/>
        </w:trPr>
        <w:tc>
          <w:tcPr>
            <w:tcW w:w="1634" w:type="dxa"/>
            <w:noWrap w:val="0"/>
            <w:vAlign w:val="center"/>
          </w:tcPr>
          <w:p w14:paraId="6A82FF8D">
            <w:pPr>
              <w:keepNext w:val="0"/>
              <w:keepLines w:val="0"/>
              <w:pageBreakBefore w:val="0"/>
              <w:widowControl/>
              <w:kinsoku/>
              <w:wordWrap/>
              <w:overflowPunct/>
              <w:topLinePunct w:val="0"/>
              <w:autoSpaceDE/>
              <w:autoSpaceDN/>
              <w:bidi w:val="0"/>
              <w:adjustRightInd/>
              <w:spacing w:line="400" w:lineRule="exact"/>
              <w:ind w:left="0" w:leftChars="0" w:firstLine="0" w:firstLineChars="0"/>
              <w:jc w:val="center"/>
              <w:textAlignment w:val="auto"/>
              <w:rPr>
                <w:rFonts w:hint="default" w:eastAsia="宋体"/>
                <w:color w:val="auto"/>
                <w:sz w:val="24"/>
                <w:szCs w:val="24"/>
                <w:highlight w:val="none"/>
                <w:lang w:val="en-US" w:eastAsia="zh-CN"/>
              </w:rPr>
            </w:pPr>
            <w:r>
              <w:rPr>
                <w:rFonts w:hint="eastAsia"/>
                <w:color w:val="auto"/>
                <w:sz w:val="24"/>
                <w:szCs w:val="24"/>
                <w:highlight w:val="none"/>
                <w:lang w:val="en-US" w:eastAsia="zh-CN"/>
              </w:rPr>
              <w:t>企业业绩（10分）</w:t>
            </w:r>
          </w:p>
        </w:tc>
        <w:tc>
          <w:tcPr>
            <w:tcW w:w="7535" w:type="dxa"/>
            <w:gridSpan w:val="2"/>
            <w:noWrap w:val="0"/>
            <w:vAlign w:val="center"/>
          </w:tcPr>
          <w:p w14:paraId="063BDF40">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rPr>
              <w:t>设计业绩要求：近三年(2023年01月01日至响应文件提交截止时间)，每提供1项类似设计业绩得2</w:t>
            </w:r>
            <w:r>
              <w:rPr>
                <w:rFonts w:hint="eastAsia"/>
                <w:color w:val="auto"/>
                <w:sz w:val="24"/>
                <w:szCs w:val="24"/>
                <w:highlight w:val="none"/>
                <w:lang w:val="en-US" w:eastAsia="zh-CN"/>
              </w:rPr>
              <w:t>.5</w:t>
            </w:r>
            <w:r>
              <w:rPr>
                <w:rFonts w:hint="eastAsia"/>
                <w:color w:val="auto"/>
                <w:sz w:val="24"/>
                <w:szCs w:val="24"/>
                <w:highlight w:val="none"/>
              </w:rPr>
              <w:t>分，满分</w:t>
            </w:r>
            <w:r>
              <w:rPr>
                <w:rFonts w:hint="eastAsia"/>
                <w:color w:val="auto"/>
                <w:sz w:val="24"/>
                <w:szCs w:val="24"/>
                <w:highlight w:val="none"/>
                <w:lang w:val="en-US" w:eastAsia="zh-CN"/>
              </w:rPr>
              <w:t>5</w:t>
            </w:r>
            <w:r>
              <w:rPr>
                <w:rFonts w:hint="eastAsia"/>
                <w:color w:val="auto"/>
                <w:sz w:val="24"/>
                <w:szCs w:val="24"/>
                <w:highlight w:val="none"/>
              </w:rPr>
              <w:t>分(以中标通知书或合同协议书为准)。</w:t>
            </w:r>
          </w:p>
          <w:p w14:paraId="4AC3C76E">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color w:val="auto"/>
                <w:sz w:val="24"/>
                <w:szCs w:val="24"/>
                <w:highlight w:val="none"/>
              </w:rPr>
            </w:pPr>
            <w:r>
              <w:rPr>
                <w:rFonts w:hint="eastAsia"/>
                <w:color w:val="auto"/>
                <w:sz w:val="24"/>
                <w:szCs w:val="24"/>
                <w:highlight w:val="none"/>
              </w:rPr>
              <w:t>（2）施工业绩要求：近三年(2023年01月01日至响应文件提交截止时间)，每提供1项类似施工业绩得2</w:t>
            </w:r>
            <w:r>
              <w:rPr>
                <w:rFonts w:hint="eastAsia"/>
                <w:color w:val="auto"/>
                <w:sz w:val="24"/>
                <w:szCs w:val="24"/>
                <w:highlight w:val="none"/>
                <w:lang w:val="en-US" w:eastAsia="zh-CN"/>
              </w:rPr>
              <w:t>.5</w:t>
            </w:r>
            <w:r>
              <w:rPr>
                <w:rFonts w:hint="eastAsia"/>
                <w:color w:val="auto"/>
                <w:sz w:val="24"/>
                <w:szCs w:val="24"/>
                <w:highlight w:val="none"/>
              </w:rPr>
              <w:t>分，满分</w:t>
            </w:r>
            <w:r>
              <w:rPr>
                <w:rFonts w:hint="eastAsia"/>
                <w:color w:val="auto"/>
                <w:sz w:val="24"/>
                <w:szCs w:val="24"/>
                <w:highlight w:val="none"/>
                <w:lang w:val="en-US" w:eastAsia="zh-CN"/>
              </w:rPr>
              <w:t>5</w:t>
            </w:r>
            <w:r>
              <w:rPr>
                <w:rFonts w:hint="eastAsia"/>
                <w:color w:val="auto"/>
                <w:sz w:val="24"/>
                <w:szCs w:val="24"/>
                <w:highlight w:val="none"/>
              </w:rPr>
              <w:t>分(以中标通知书或合同协议书或竣工验收备案表为准）。</w:t>
            </w:r>
          </w:p>
        </w:tc>
      </w:tr>
      <w:tr w14:paraId="5BF4D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34" w:type="dxa"/>
            <w:tcBorders>
              <w:right w:val="single" w:color="auto" w:sz="4" w:space="0"/>
            </w:tcBorders>
            <w:noWrap w:val="0"/>
            <w:vAlign w:val="center"/>
          </w:tcPr>
          <w:p w14:paraId="45160717">
            <w:pPr>
              <w:keepNext w:val="0"/>
              <w:keepLines w:val="0"/>
              <w:pageBreakBefore w:val="0"/>
              <w:widowControl/>
              <w:kinsoku/>
              <w:wordWrap/>
              <w:overflowPunct/>
              <w:topLinePunct w:val="0"/>
              <w:autoSpaceDE/>
              <w:autoSpaceDN/>
              <w:bidi w:val="0"/>
              <w:adjustRightInd/>
              <w:spacing w:line="400" w:lineRule="exact"/>
              <w:ind w:left="0" w:leftChars="0" w:firstLine="0" w:firstLineChars="0"/>
              <w:jc w:val="center"/>
              <w:textAlignment w:val="auto"/>
              <w:rPr>
                <w:rFonts w:hint="eastAsia"/>
                <w:color w:val="auto"/>
                <w:sz w:val="24"/>
                <w:szCs w:val="24"/>
                <w:highlight w:val="none"/>
              </w:rPr>
            </w:pPr>
          </w:p>
          <w:p w14:paraId="2297CA3F">
            <w:pPr>
              <w:keepNext w:val="0"/>
              <w:keepLines w:val="0"/>
              <w:pageBreakBefore w:val="0"/>
              <w:widowControl/>
              <w:kinsoku/>
              <w:wordWrap/>
              <w:overflowPunct/>
              <w:topLinePunct w:val="0"/>
              <w:autoSpaceDE/>
              <w:autoSpaceDN/>
              <w:bidi w:val="0"/>
              <w:adjustRightInd/>
              <w:spacing w:line="400" w:lineRule="exact"/>
              <w:ind w:left="0" w:leftChars="0" w:firstLine="0" w:firstLineChars="0"/>
              <w:jc w:val="center"/>
              <w:textAlignment w:val="auto"/>
              <w:rPr>
                <w:rFonts w:hint="eastAsia"/>
                <w:color w:val="auto"/>
                <w:sz w:val="24"/>
                <w:szCs w:val="24"/>
                <w:highlight w:val="none"/>
              </w:rPr>
            </w:pPr>
          </w:p>
          <w:p w14:paraId="4A1A42C4">
            <w:pPr>
              <w:keepNext w:val="0"/>
              <w:keepLines w:val="0"/>
              <w:pageBreakBefore w:val="0"/>
              <w:widowControl/>
              <w:kinsoku/>
              <w:wordWrap/>
              <w:overflowPunct/>
              <w:topLinePunct w:val="0"/>
              <w:autoSpaceDE/>
              <w:autoSpaceDN/>
              <w:bidi w:val="0"/>
              <w:adjustRightInd/>
              <w:spacing w:line="400" w:lineRule="exact"/>
              <w:ind w:left="0" w:leftChars="0" w:firstLine="0" w:firstLineChars="0"/>
              <w:jc w:val="center"/>
              <w:textAlignment w:val="auto"/>
              <w:rPr>
                <w:rFonts w:hint="eastAsia"/>
                <w:color w:val="auto"/>
                <w:sz w:val="24"/>
                <w:szCs w:val="24"/>
                <w:highlight w:val="none"/>
              </w:rPr>
            </w:pPr>
          </w:p>
          <w:p w14:paraId="035DECB2">
            <w:pPr>
              <w:keepNext w:val="0"/>
              <w:keepLines w:val="0"/>
              <w:pageBreakBefore w:val="0"/>
              <w:widowControl/>
              <w:kinsoku/>
              <w:wordWrap/>
              <w:overflowPunct/>
              <w:topLinePunct w:val="0"/>
              <w:autoSpaceDE/>
              <w:autoSpaceDN/>
              <w:bidi w:val="0"/>
              <w:adjustRightInd/>
              <w:spacing w:line="400" w:lineRule="exact"/>
              <w:ind w:left="0" w:leftChars="0" w:firstLine="0" w:firstLineChars="0"/>
              <w:jc w:val="center"/>
              <w:textAlignment w:val="auto"/>
              <w:rPr>
                <w:rFonts w:hint="eastAsia"/>
                <w:color w:val="auto"/>
                <w:sz w:val="24"/>
                <w:szCs w:val="24"/>
                <w:highlight w:val="none"/>
              </w:rPr>
            </w:pPr>
            <w:r>
              <w:rPr>
                <w:rFonts w:hint="eastAsia"/>
                <w:color w:val="auto"/>
                <w:sz w:val="24"/>
                <w:szCs w:val="24"/>
                <w:highlight w:val="none"/>
              </w:rPr>
              <w:t>磋商报价</w:t>
            </w:r>
          </w:p>
          <w:p w14:paraId="5F854728">
            <w:pPr>
              <w:keepNext w:val="0"/>
              <w:keepLines w:val="0"/>
              <w:pageBreakBefore w:val="0"/>
              <w:widowControl/>
              <w:kinsoku/>
              <w:wordWrap/>
              <w:overflowPunct/>
              <w:topLinePunct w:val="0"/>
              <w:autoSpaceDE/>
              <w:autoSpaceDN/>
              <w:bidi w:val="0"/>
              <w:adjustRightInd/>
              <w:spacing w:line="400" w:lineRule="exact"/>
              <w:ind w:left="0" w:leftChars="0" w:firstLine="0" w:firstLineChars="0"/>
              <w:jc w:val="center"/>
              <w:textAlignment w:val="auto"/>
              <w:rPr>
                <w:rFonts w:hint="eastAsia"/>
                <w:color w:val="auto"/>
                <w:sz w:val="24"/>
                <w:szCs w:val="24"/>
                <w:highlight w:val="none"/>
              </w:rPr>
            </w:pPr>
            <w:r>
              <w:rPr>
                <w:rFonts w:hint="eastAsia"/>
                <w:color w:val="auto"/>
                <w:sz w:val="24"/>
                <w:szCs w:val="24"/>
                <w:highlight w:val="none"/>
                <w:lang w:val="en-US" w:eastAsia="zh-CN"/>
              </w:rPr>
              <w:t>20</w:t>
            </w:r>
            <w:r>
              <w:rPr>
                <w:rFonts w:hint="eastAsia"/>
                <w:color w:val="auto"/>
                <w:sz w:val="24"/>
                <w:szCs w:val="24"/>
                <w:highlight w:val="none"/>
              </w:rPr>
              <w:t>分</w:t>
            </w:r>
          </w:p>
        </w:tc>
        <w:tc>
          <w:tcPr>
            <w:tcW w:w="7535" w:type="dxa"/>
            <w:gridSpan w:val="2"/>
            <w:tcBorders>
              <w:left w:val="single" w:color="auto" w:sz="4" w:space="0"/>
            </w:tcBorders>
            <w:noWrap w:val="0"/>
            <w:vAlign w:val="center"/>
          </w:tcPr>
          <w:p w14:paraId="75BC78A7">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left"/>
              <w:textAlignment w:val="auto"/>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在所有的有效投标报价中，以</w:t>
            </w:r>
            <w:r>
              <w:rPr>
                <w:rFonts w:hint="eastAsia" w:ascii="宋体" w:hAnsi="宋体" w:eastAsia="宋体" w:cs="宋体"/>
                <w:color w:val="auto"/>
                <w:highlight w:val="none"/>
              </w:rPr>
              <w:t>最终报价的最低价</w:t>
            </w:r>
            <w:r>
              <w:rPr>
                <w:rFonts w:hint="eastAsia" w:ascii="宋体" w:hAnsi="宋体" w:eastAsia="宋体" w:cs="宋体"/>
                <w:color w:val="auto"/>
                <w:highlight w:val="none"/>
                <w:lang w:val="zh-CN"/>
              </w:rPr>
              <w:t>投标报价为基准价，其价格分为满分。其他投标人的报价分统一按下列公式计算：投标报价得分=(评标基准价／投标报价)×价格权值（</w:t>
            </w:r>
            <w:r>
              <w:rPr>
                <w:rFonts w:hint="eastAsia" w:cs="宋体"/>
                <w:color w:val="auto"/>
                <w:highlight w:val="none"/>
                <w:lang w:val="en-US" w:eastAsia="zh-CN"/>
              </w:rPr>
              <w:t>2</w:t>
            </w:r>
            <w:r>
              <w:rPr>
                <w:rFonts w:hint="eastAsia" w:ascii="宋体" w:hAnsi="宋体" w:eastAsia="宋体" w:cs="宋体"/>
                <w:color w:val="auto"/>
                <w:highlight w:val="none"/>
              </w:rPr>
              <w:t>0</w:t>
            </w:r>
            <w:r>
              <w:rPr>
                <w:rFonts w:hint="eastAsia" w:ascii="宋体" w:hAnsi="宋体" w:eastAsia="宋体" w:cs="宋体"/>
                <w:color w:val="auto"/>
                <w:highlight w:val="none"/>
                <w:lang w:val="zh-CN"/>
              </w:rPr>
              <w:t>%）×100（四舍五入后保留小数点后两位）。</w:t>
            </w:r>
          </w:p>
          <w:p w14:paraId="49B604DB">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ind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bidi="ar-SA"/>
              </w:rPr>
              <w:t>1.</w:t>
            </w:r>
            <w:r>
              <w:rPr>
                <w:rFonts w:hint="eastAsia" w:ascii="宋体" w:hAnsi="宋体" w:eastAsia="宋体" w:cs="宋体"/>
                <w:color w:val="auto"/>
                <w:sz w:val="24"/>
                <w:szCs w:val="24"/>
              </w:rPr>
              <w:t>因落实政府采购政策进行价格调整的，以调整后的价 格计算评标基准价和投标报价。残疾人福利性单位属于 小型、微型企业的，不重复享受政策。</w:t>
            </w:r>
          </w:p>
          <w:p w14:paraId="4D51E874">
            <w:pPr>
              <w:pStyle w:val="23"/>
              <w:keepNext w:val="0"/>
              <w:keepLines w:val="0"/>
              <w:pageBreakBefore w:val="0"/>
              <w:widowControl/>
              <w:numPr>
                <w:ilvl w:val="0"/>
                <w:numId w:val="0"/>
              </w:numPr>
              <w:kinsoku/>
              <w:wordWrap/>
              <w:overflowPunct/>
              <w:topLinePunct w:val="0"/>
              <w:autoSpaceDE/>
              <w:autoSpaceDN/>
              <w:bidi w:val="0"/>
              <w:spacing w:after="0" w:afterLines="0" w:line="400" w:lineRule="exact"/>
              <w:ind w:left="0" w:leftChars="0" w:firstLine="0" w:firstLineChars="0"/>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2.根据《政府采购促进中小企业发展管理办法》（财库【2020】46号）要求，本项目专门面向中小企业采购（监狱企业、残疾人福利性单位视同小型、微型企业），专门面向中小企业采购的项目，不再执行价格评审优惠的扶持政策。</w:t>
            </w:r>
          </w:p>
          <w:p w14:paraId="08098B8A">
            <w:pPr>
              <w:pStyle w:val="23"/>
              <w:keepNext w:val="0"/>
              <w:keepLines w:val="0"/>
              <w:pageBreakBefore w:val="0"/>
              <w:widowControl/>
              <w:numPr>
                <w:ilvl w:val="0"/>
                <w:numId w:val="0"/>
              </w:numPr>
              <w:kinsoku/>
              <w:wordWrap/>
              <w:overflowPunct/>
              <w:topLinePunct w:val="0"/>
              <w:autoSpaceDE/>
              <w:autoSpaceDN/>
              <w:bidi w:val="0"/>
              <w:spacing w:after="0" w:afterLines="0" w:line="400" w:lineRule="exact"/>
              <w:ind w:leftChars="0"/>
              <w:textAlignment w:val="auto"/>
              <w:rPr>
                <w:rFonts w:hint="default" w:eastAsia="宋体" w:cs="宋体"/>
                <w:color w:val="auto"/>
                <w:sz w:val="24"/>
                <w:szCs w:val="24"/>
                <w:lang w:val="en-US" w:eastAsia="zh-CN" w:bidi="ar-SA"/>
              </w:rPr>
            </w:pPr>
            <w:r>
              <w:rPr>
                <w:rFonts w:hint="eastAsia" w:eastAsia="宋体" w:cs="宋体"/>
                <w:color w:val="auto"/>
                <w:sz w:val="24"/>
                <w:szCs w:val="24"/>
                <w:lang w:val="en-US" w:eastAsia="zh-CN" w:bidi="ar-SA"/>
              </w:rPr>
              <w:t>3.政府采购异常低价审查，</w:t>
            </w:r>
            <w:r>
              <w:rPr>
                <w:rFonts w:hint="default" w:eastAsia="宋体" w:cs="宋体"/>
                <w:color w:val="auto"/>
                <w:sz w:val="24"/>
                <w:szCs w:val="24"/>
                <w:lang w:val="en-US" w:eastAsia="zh-CN" w:bidi="ar-SA"/>
              </w:rPr>
              <w:t xml:space="preserve">政府采购评审中出现下列情形之一的，评审委员会应当启动异常低价投标（响应）审查程序： </w:t>
            </w:r>
          </w:p>
          <w:p w14:paraId="5369A4C4">
            <w:pPr>
              <w:pStyle w:val="23"/>
              <w:keepNext w:val="0"/>
              <w:keepLines w:val="0"/>
              <w:pageBreakBefore w:val="0"/>
              <w:widowControl/>
              <w:numPr>
                <w:ilvl w:val="0"/>
                <w:numId w:val="0"/>
              </w:numPr>
              <w:kinsoku/>
              <w:wordWrap/>
              <w:overflowPunct/>
              <w:topLinePunct w:val="0"/>
              <w:autoSpaceDE/>
              <w:autoSpaceDN/>
              <w:bidi w:val="0"/>
              <w:spacing w:after="0" w:afterLines="0" w:line="400" w:lineRule="exact"/>
              <w:ind w:firstLine="240" w:firstLineChars="100"/>
              <w:textAlignment w:val="auto"/>
              <w:rPr>
                <w:rFonts w:hint="default" w:eastAsia="宋体" w:cs="宋体"/>
                <w:color w:val="auto"/>
                <w:sz w:val="24"/>
                <w:szCs w:val="24"/>
                <w:lang w:val="en-US" w:eastAsia="zh-CN" w:bidi="ar-SA"/>
              </w:rPr>
            </w:pPr>
            <w:r>
              <w:rPr>
                <w:rFonts w:hint="eastAsia" w:eastAsia="宋体" w:cs="宋体"/>
                <w:color w:val="auto"/>
                <w:sz w:val="24"/>
                <w:szCs w:val="24"/>
                <w:lang w:val="en-US" w:eastAsia="zh-CN" w:bidi="ar-SA"/>
              </w:rPr>
              <w:t>（</w:t>
            </w:r>
            <w:r>
              <w:rPr>
                <w:rFonts w:hint="default" w:eastAsia="宋体" w:cs="宋体"/>
                <w:color w:val="auto"/>
                <w:sz w:val="24"/>
                <w:szCs w:val="24"/>
                <w:lang w:val="en-US" w:eastAsia="zh-CN" w:bidi="ar-SA"/>
              </w:rPr>
              <w:t>1</w:t>
            </w:r>
            <w:r>
              <w:rPr>
                <w:rFonts w:hint="eastAsia" w:eastAsia="宋体" w:cs="宋体"/>
                <w:color w:val="auto"/>
                <w:sz w:val="24"/>
                <w:szCs w:val="24"/>
                <w:lang w:val="en-US" w:eastAsia="zh-CN" w:bidi="ar-SA"/>
              </w:rPr>
              <w:t>）</w:t>
            </w:r>
            <w:r>
              <w:rPr>
                <w:rFonts w:hint="default" w:eastAsia="宋体" w:cs="宋体"/>
                <w:color w:val="auto"/>
                <w:sz w:val="24"/>
                <w:szCs w:val="24"/>
                <w:lang w:val="en-US" w:eastAsia="zh-CN" w:bidi="ar-SA"/>
              </w:rPr>
              <w:t xml:space="preserve">投标（响应）报价低于全部通过符合性审查供应商投标（响应）报价平均值50%的，即投标（响应）报价&lt;全部通过符合性审查供应商投标（响应）报价平均值×50%； </w:t>
            </w:r>
          </w:p>
          <w:p w14:paraId="0555C553">
            <w:pPr>
              <w:pStyle w:val="23"/>
              <w:keepNext w:val="0"/>
              <w:keepLines w:val="0"/>
              <w:pageBreakBefore w:val="0"/>
              <w:widowControl/>
              <w:numPr>
                <w:ilvl w:val="0"/>
                <w:numId w:val="0"/>
              </w:numPr>
              <w:kinsoku/>
              <w:wordWrap/>
              <w:overflowPunct/>
              <w:topLinePunct w:val="0"/>
              <w:autoSpaceDE/>
              <w:autoSpaceDN/>
              <w:bidi w:val="0"/>
              <w:spacing w:after="0" w:afterLines="0" w:line="400" w:lineRule="exact"/>
              <w:ind w:leftChars="0"/>
              <w:textAlignment w:val="auto"/>
              <w:rPr>
                <w:rFonts w:hint="default" w:eastAsia="宋体" w:cs="宋体"/>
                <w:color w:val="auto"/>
                <w:sz w:val="24"/>
                <w:szCs w:val="24"/>
                <w:lang w:val="en-US" w:eastAsia="zh-CN" w:bidi="ar-SA"/>
              </w:rPr>
            </w:pPr>
            <w:r>
              <w:rPr>
                <w:rFonts w:hint="default" w:eastAsia="宋体" w:cs="宋体"/>
                <w:color w:val="auto"/>
                <w:sz w:val="24"/>
                <w:szCs w:val="24"/>
                <w:lang w:val="en-US" w:eastAsia="zh-CN" w:bidi="ar-SA"/>
              </w:rPr>
              <w:t>　</w:t>
            </w:r>
            <w:r>
              <w:rPr>
                <w:rFonts w:hint="eastAsia" w:eastAsia="宋体" w:cs="宋体"/>
                <w:color w:val="auto"/>
                <w:sz w:val="24"/>
                <w:szCs w:val="24"/>
                <w:lang w:val="en-US" w:eastAsia="zh-CN" w:bidi="ar-SA"/>
              </w:rPr>
              <w:t>（</w:t>
            </w:r>
            <w:r>
              <w:rPr>
                <w:rFonts w:hint="default" w:eastAsia="宋体" w:cs="宋体"/>
                <w:color w:val="auto"/>
                <w:sz w:val="24"/>
                <w:szCs w:val="24"/>
                <w:lang w:val="en-US" w:eastAsia="zh-CN" w:bidi="ar-SA"/>
              </w:rPr>
              <w:t>2</w:t>
            </w:r>
            <w:r>
              <w:rPr>
                <w:rFonts w:hint="eastAsia" w:eastAsia="宋体" w:cs="宋体"/>
                <w:color w:val="auto"/>
                <w:sz w:val="24"/>
                <w:szCs w:val="24"/>
                <w:lang w:val="en-US" w:eastAsia="zh-CN" w:bidi="ar-SA"/>
              </w:rPr>
              <w:t>）</w:t>
            </w:r>
            <w:r>
              <w:rPr>
                <w:rFonts w:hint="default" w:eastAsia="宋体" w:cs="宋体"/>
                <w:color w:val="auto"/>
                <w:sz w:val="24"/>
                <w:szCs w:val="24"/>
                <w:lang w:val="en-US" w:eastAsia="zh-CN" w:bidi="ar-SA"/>
              </w:rPr>
              <w:t xml:space="preserve">投标（响应）报价低于通过符合性审查的次低报价供应商投标（响应）报价50%的，即投标（响应）报价&lt;通过符合性审查的次低报价供应商投标（响应）报价×50%； </w:t>
            </w:r>
          </w:p>
          <w:p w14:paraId="4C201018">
            <w:pPr>
              <w:pStyle w:val="23"/>
              <w:keepNext w:val="0"/>
              <w:keepLines w:val="0"/>
              <w:pageBreakBefore w:val="0"/>
              <w:widowControl/>
              <w:numPr>
                <w:ilvl w:val="0"/>
                <w:numId w:val="0"/>
              </w:numPr>
              <w:kinsoku/>
              <w:wordWrap/>
              <w:overflowPunct/>
              <w:topLinePunct w:val="0"/>
              <w:autoSpaceDE/>
              <w:autoSpaceDN/>
              <w:bidi w:val="0"/>
              <w:spacing w:after="0" w:afterLines="0" w:line="400" w:lineRule="exact"/>
              <w:ind w:leftChars="0"/>
              <w:textAlignment w:val="auto"/>
              <w:rPr>
                <w:rFonts w:hint="default" w:eastAsia="宋体" w:cs="宋体"/>
                <w:color w:val="auto"/>
                <w:sz w:val="24"/>
                <w:szCs w:val="24"/>
                <w:lang w:val="en-US" w:eastAsia="zh-CN" w:bidi="ar-SA"/>
              </w:rPr>
            </w:pPr>
            <w:r>
              <w:rPr>
                <w:rFonts w:hint="default" w:eastAsia="宋体" w:cs="宋体"/>
                <w:color w:val="auto"/>
                <w:sz w:val="24"/>
                <w:szCs w:val="24"/>
                <w:lang w:val="en-US" w:eastAsia="zh-CN" w:bidi="ar-SA"/>
              </w:rPr>
              <w:t>　</w:t>
            </w:r>
            <w:r>
              <w:rPr>
                <w:rFonts w:hint="eastAsia" w:eastAsia="宋体" w:cs="宋体"/>
                <w:color w:val="auto"/>
                <w:sz w:val="24"/>
                <w:szCs w:val="24"/>
                <w:lang w:val="en-US" w:eastAsia="zh-CN" w:bidi="ar-SA"/>
              </w:rPr>
              <w:t>（3）</w:t>
            </w:r>
            <w:r>
              <w:rPr>
                <w:rFonts w:hint="default" w:eastAsia="宋体" w:cs="宋体"/>
                <w:color w:val="auto"/>
                <w:sz w:val="24"/>
                <w:szCs w:val="24"/>
                <w:lang w:val="en-US" w:eastAsia="zh-CN" w:bidi="ar-SA"/>
              </w:rPr>
              <w:t xml:space="preserve">投标（响应）报价低于采购项目最高限价45%的，即投标（响应）报价&lt;采购项目最高限价×45%； </w:t>
            </w:r>
          </w:p>
          <w:p w14:paraId="54AF00AC">
            <w:pPr>
              <w:pStyle w:val="23"/>
              <w:keepNext w:val="0"/>
              <w:keepLines w:val="0"/>
              <w:pageBreakBefore w:val="0"/>
              <w:widowControl/>
              <w:numPr>
                <w:ilvl w:val="0"/>
                <w:numId w:val="0"/>
              </w:numPr>
              <w:kinsoku/>
              <w:wordWrap/>
              <w:overflowPunct/>
              <w:topLinePunct w:val="0"/>
              <w:autoSpaceDE/>
              <w:autoSpaceDN/>
              <w:bidi w:val="0"/>
              <w:spacing w:after="0" w:afterLines="0" w:line="400" w:lineRule="exact"/>
              <w:ind w:leftChars="0"/>
              <w:textAlignment w:val="auto"/>
              <w:rPr>
                <w:rFonts w:hint="default" w:eastAsia="宋体" w:cs="宋体"/>
                <w:color w:val="auto"/>
                <w:sz w:val="24"/>
                <w:szCs w:val="24"/>
                <w:lang w:val="en-US" w:eastAsia="zh-CN" w:bidi="ar-SA"/>
              </w:rPr>
            </w:pPr>
            <w:r>
              <w:rPr>
                <w:rFonts w:hint="default" w:eastAsia="宋体" w:cs="宋体"/>
                <w:color w:val="auto"/>
                <w:sz w:val="24"/>
                <w:szCs w:val="24"/>
                <w:lang w:val="en-US" w:eastAsia="zh-CN" w:bidi="ar-SA"/>
              </w:rPr>
              <w:t>　</w:t>
            </w:r>
            <w:r>
              <w:rPr>
                <w:rFonts w:hint="eastAsia" w:eastAsia="宋体" w:cs="宋体"/>
                <w:color w:val="auto"/>
                <w:sz w:val="24"/>
                <w:szCs w:val="24"/>
                <w:lang w:val="en-US" w:eastAsia="zh-CN" w:bidi="ar-SA"/>
              </w:rPr>
              <w:t>（4）</w:t>
            </w:r>
            <w:r>
              <w:rPr>
                <w:rFonts w:hint="default" w:eastAsia="宋体" w:cs="宋体"/>
                <w:color w:val="auto"/>
                <w:sz w:val="24"/>
                <w:szCs w:val="24"/>
                <w:lang w:val="en-US" w:eastAsia="zh-CN" w:bidi="ar-SA"/>
              </w:rPr>
              <w:t xml:space="preserve">评审委员会基于专业判断，认为供应商报价过低，有可能影响产品质量或者不能诚信履约的其他情形。  </w:t>
            </w:r>
          </w:p>
        </w:tc>
      </w:tr>
    </w:tbl>
    <w:p w14:paraId="17C70560">
      <w:pPr>
        <w:spacing w:line="520" w:lineRule="exact"/>
        <w:rPr>
          <w:rFonts w:hint="eastAsia" w:ascii="宋体" w:hAnsi="宋体" w:eastAsia="宋体" w:cs="宋体"/>
          <w:b/>
          <w:color w:val="auto"/>
          <w:highlight w:val="none"/>
        </w:rPr>
      </w:pPr>
      <w:r>
        <w:rPr>
          <w:rFonts w:hint="eastAsia" w:ascii="宋体" w:hAnsi="宋体" w:eastAsia="宋体" w:cs="宋体"/>
          <w:b/>
          <w:color w:val="auto"/>
          <w:highlight w:val="none"/>
        </w:rPr>
        <w:t>注：项目评审过程中，不得去掉最后报价中的最高报价和最低报价。</w:t>
      </w:r>
    </w:p>
    <w:p w14:paraId="798F0DE7">
      <w:pPr>
        <w:spacing w:before="480" w:beforeLines="200" w:after="480" w:afterLines="200" w:line="240" w:lineRule="auto"/>
        <w:jc w:val="center"/>
        <w:outlineLvl w:val="1"/>
        <w:rPr>
          <w:rFonts w:hint="eastAsia" w:ascii="宋体" w:hAnsi="宋体" w:eastAsia="宋体" w:cs="宋体"/>
          <w:b/>
          <w:bCs/>
          <w:color w:val="auto"/>
          <w:sz w:val="36"/>
          <w:szCs w:val="36"/>
          <w:highlight w:val="none"/>
        </w:rPr>
      </w:pPr>
      <w:bookmarkStart w:id="136" w:name="_Toc5307"/>
      <w:bookmarkStart w:id="137" w:name="_Toc29327"/>
      <w:r>
        <w:rPr>
          <w:rFonts w:hint="eastAsia" w:ascii="宋体" w:hAnsi="宋体" w:eastAsia="宋体" w:cs="宋体"/>
          <w:b/>
          <w:bCs/>
          <w:color w:val="auto"/>
          <w:sz w:val="36"/>
          <w:szCs w:val="36"/>
          <w:highlight w:val="none"/>
        </w:rPr>
        <w:t>七、</w:t>
      </w:r>
      <w:bookmarkEnd w:id="133"/>
      <w:bookmarkEnd w:id="134"/>
      <w:r>
        <w:rPr>
          <w:rFonts w:hint="eastAsia" w:ascii="宋体" w:hAnsi="宋体" w:eastAsia="宋体" w:cs="宋体"/>
          <w:b/>
          <w:bCs/>
          <w:color w:val="auto"/>
          <w:sz w:val="36"/>
          <w:szCs w:val="36"/>
          <w:highlight w:val="none"/>
        </w:rPr>
        <w:t>确定成交供应商</w:t>
      </w:r>
      <w:bookmarkEnd w:id="135"/>
      <w:bookmarkEnd w:id="136"/>
      <w:bookmarkEnd w:id="137"/>
    </w:p>
    <w:p w14:paraId="2DBE6341">
      <w:pPr>
        <w:spacing w:before="100" w:beforeAutospacing="1" w:after="100" w:afterAutospacing="1" w:line="240" w:lineRule="auto"/>
        <w:outlineLvl w:val="2"/>
        <w:rPr>
          <w:rFonts w:hint="eastAsia" w:ascii="宋体" w:hAnsi="宋体" w:eastAsia="宋体" w:cs="宋体"/>
          <w:b/>
          <w:bCs/>
          <w:color w:val="auto"/>
          <w:sz w:val="27"/>
          <w:szCs w:val="27"/>
          <w:highlight w:val="none"/>
        </w:rPr>
      </w:pPr>
      <w:bookmarkStart w:id="138" w:name="_Toc376936757"/>
      <w:bookmarkStart w:id="139" w:name="_Toc325726026"/>
      <w:bookmarkStart w:id="140" w:name="_Toc23753"/>
      <w:r>
        <w:rPr>
          <w:rFonts w:hint="eastAsia" w:ascii="宋体" w:hAnsi="宋体" w:eastAsia="宋体" w:cs="宋体"/>
          <w:b/>
          <w:bCs/>
          <w:color w:val="auto"/>
          <w:sz w:val="27"/>
          <w:szCs w:val="27"/>
          <w:highlight w:val="none"/>
        </w:rPr>
        <w:t>20.推荐并确定成交</w:t>
      </w:r>
      <w:bookmarkEnd w:id="138"/>
      <w:bookmarkEnd w:id="139"/>
      <w:r>
        <w:rPr>
          <w:rFonts w:hint="eastAsia" w:ascii="宋体" w:hAnsi="宋体" w:eastAsia="宋体" w:cs="宋体"/>
          <w:b/>
          <w:bCs/>
          <w:color w:val="auto"/>
          <w:sz w:val="27"/>
          <w:szCs w:val="27"/>
          <w:highlight w:val="none"/>
        </w:rPr>
        <w:t>供应商</w:t>
      </w:r>
      <w:bookmarkEnd w:id="140"/>
    </w:p>
    <w:p w14:paraId="34E89234">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highlight w:val="none"/>
        </w:rPr>
      </w:pPr>
      <w:bookmarkStart w:id="141" w:name="_Toc325726027"/>
      <w:r>
        <w:rPr>
          <w:rFonts w:hint="eastAsia" w:ascii="宋体" w:hAnsi="宋体" w:eastAsia="宋体" w:cs="宋体"/>
          <w:color w:val="auto"/>
          <w:highlight w:val="none"/>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6A972AE2">
      <w:pPr>
        <w:spacing w:before="100" w:beforeAutospacing="1" w:after="100" w:afterAutospacing="1" w:line="240" w:lineRule="auto"/>
        <w:outlineLvl w:val="2"/>
        <w:rPr>
          <w:rFonts w:hint="eastAsia" w:ascii="宋体" w:hAnsi="宋体" w:eastAsia="宋体" w:cs="宋体"/>
          <w:b/>
          <w:bCs/>
          <w:color w:val="auto"/>
          <w:sz w:val="27"/>
          <w:szCs w:val="27"/>
          <w:highlight w:val="none"/>
        </w:rPr>
      </w:pPr>
      <w:bookmarkStart w:id="142" w:name="_Toc22501"/>
      <w:bookmarkStart w:id="143" w:name="_Toc325726028"/>
      <w:bookmarkStart w:id="144" w:name="_Toc376936759"/>
      <w:r>
        <w:rPr>
          <w:rFonts w:hint="eastAsia" w:ascii="宋体" w:hAnsi="宋体" w:eastAsia="宋体" w:cs="宋体"/>
          <w:b/>
          <w:bCs/>
          <w:color w:val="auto"/>
          <w:sz w:val="27"/>
          <w:szCs w:val="27"/>
          <w:highlight w:val="none"/>
        </w:rPr>
        <w:t>21.成交通知</w:t>
      </w:r>
      <w:bookmarkEnd w:id="142"/>
      <w:bookmarkEnd w:id="143"/>
      <w:bookmarkEnd w:id="144"/>
    </w:p>
    <w:p w14:paraId="3794E950">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21.1</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采购人或者采购代理机构应当在成交供应商确定后2个工作日内，在青海政府采购网上公告成交结果，同时向成交供应商发出成交通知书。</w:t>
      </w:r>
    </w:p>
    <w:p w14:paraId="79A1C1F5">
      <w:pPr>
        <w:keepNext w:val="0"/>
        <w:keepLines w:val="0"/>
        <w:pageBreakBefore w:val="0"/>
        <w:widowControl/>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21.2</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《成交通知书》发出后，采购人改变成交结果的，或者成交供应商无正当理由放弃成交项目的，依法承担法律责任。</w:t>
      </w:r>
    </w:p>
    <w:p w14:paraId="3B8F44CA">
      <w:pPr>
        <w:spacing w:before="480" w:beforeLines="200" w:after="480" w:afterLines="200" w:line="240" w:lineRule="auto"/>
        <w:jc w:val="center"/>
        <w:outlineLvl w:val="1"/>
        <w:rPr>
          <w:rFonts w:hint="eastAsia" w:ascii="宋体" w:hAnsi="宋体" w:eastAsia="宋体" w:cs="宋体"/>
          <w:b/>
          <w:bCs/>
          <w:color w:val="auto"/>
          <w:sz w:val="36"/>
          <w:szCs w:val="36"/>
          <w:highlight w:val="none"/>
        </w:rPr>
      </w:pPr>
      <w:bookmarkStart w:id="145" w:name="_Toc376936758"/>
      <w:bookmarkStart w:id="146" w:name="_Toc20257"/>
      <w:bookmarkStart w:id="147" w:name="_Toc600"/>
      <w:bookmarkStart w:id="148" w:name="_Toc3463"/>
      <w:r>
        <w:rPr>
          <w:rFonts w:hint="eastAsia" w:ascii="宋体" w:hAnsi="宋体" w:eastAsia="宋体" w:cs="宋体"/>
          <w:b/>
          <w:bCs/>
          <w:color w:val="auto"/>
          <w:sz w:val="36"/>
          <w:szCs w:val="36"/>
          <w:highlight w:val="none"/>
        </w:rPr>
        <w:t>八、授予合同</w:t>
      </w:r>
      <w:bookmarkEnd w:id="141"/>
      <w:bookmarkEnd w:id="145"/>
      <w:bookmarkEnd w:id="146"/>
      <w:bookmarkEnd w:id="147"/>
      <w:bookmarkEnd w:id="148"/>
    </w:p>
    <w:p w14:paraId="2038E456">
      <w:pPr>
        <w:spacing w:before="100" w:beforeAutospacing="1" w:after="100" w:afterAutospacing="1" w:line="240" w:lineRule="auto"/>
        <w:outlineLvl w:val="2"/>
        <w:rPr>
          <w:rFonts w:hint="eastAsia" w:ascii="宋体" w:hAnsi="宋体" w:eastAsia="宋体" w:cs="宋体"/>
          <w:b/>
          <w:bCs/>
          <w:color w:val="auto"/>
          <w:sz w:val="27"/>
          <w:szCs w:val="27"/>
          <w:highlight w:val="none"/>
        </w:rPr>
      </w:pPr>
      <w:bookmarkStart w:id="149" w:name="_Toc325726029"/>
      <w:bookmarkStart w:id="150" w:name="_Toc7724"/>
      <w:bookmarkStart w:id="151" w:name="_Toc376936760"/>
      <w:r>
        <w:rPr>
          <w:rFonts w:hint="eastAsia" w:ascii="宋体" w:hAnsi="宋体" w:eastAsia="宋体" w:cs="宋体"/>
          <w:b/>
          <w:bCs/>
          <w:color w:val="auto"/>
          <w:sz w:val="27"/>
          <w:szCs w:val="27"/>
          <w:highlight w:val="none"/>
        </w:rPr>
        <w:t>22.签订合同</w:t>
      </w:r>
      <w:bookmarkEnd w:id="149"/>
      <w:bookmarkEnd w:id="150"/>
      <w:bookmarkEnd w:id="151"/>
    </w:p>
    <w:p w14:paraId="28FADBE2">
      <w:pPr>
        <w:keepNext w:val="0"/>
        <w:keepLines w:val="0"/>
        <w:pageBreakBefore w:val="0"/>
        <w:widowControl/>
        <w:kinsoku/>
        <w:wordWrap/>
        <w:overflowPunct/>
        <w:topLinePunct w:val="0"/>
        <w:autoSpaceDE/>
        <w:autoSpaceDN/>
        <w:bidi w:val="0"/>
        <w:adjustRightInd/>
        <w:snapToGrid/>
        <w:spacing w:line="400" w:lineRule="exact"/>
        <w:ind w:firstLine="482"/>
        <w:textAlignment w:val="auto"/>
        <w:rPr>
          <w:rFonts w:hint="eastAsia" w:ascii="宋体" w:hAnsi="宋体" w:eastAsia="宋体" w:cs="宋体"/>
          <w:color w:val="auto"/>
          <w:highlight w:val="none"/>
        </w:rPr>
      </w:pPr>
      <w:bookmarkStart w:id="152" w:name="_Toc325726030"/>
      <w:bookmarkStart w:id="153" w:name="_Toc376936761"/>
      <w:r>
        <w:rPr>
          <w:rFonts w:hint="eastAsia" w:ascii="宋体" w:hAnsi="宋体" w:eastAsia="宋体" w:cs="宋体"/>
          <w:color w:val="auto"/>
          <w:highlight w:val="none"/>
        </w:rPr>
        <w:t>22.1</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采购人与成交供应商应当在成交通知书发出之日起30日内，按照磋商文件确定的合同文本以及采购标的、规格型号、采购金额、采购数量、技术和服务要求等事项签订政府采购合同。</w:t>
      </w:r>
    </w:p>
    <w:p w14:paraId="08009F8E">
      <w:pPr>
        <w:keepNext w:val="0"/>
        <w:keepLines w:val="0"/>
        <w:pageBreakBefore w:val="0"/>
        <w:widowControl/>
        <w:kinsoku/>
        <w:wordWrap/>
        <w:overflowPunct/>
        <w:topLinePunct w:val="0"/>
        <w:autoSpaceDE/>
        <w:autoSpaceDN/>
        <w:bidi w:val="0"/>
        <w:adjustRightInd/>
        <w:snapToGrid/>
        <w:spacing w:line="400" w:lineRule="exact"/>
        <w:ind w:firstLine="482"/>
        <w:textAlignment w:val="auto"/>
        <w:rPr>
          <w:rFonts w:hint="eastAsia" w:ascii="宋体" w:hAnsi="宋体" w:eastAsia="宋体" w:cs="宋体"/>
          <w:color w:val="auto"/>
          <w:highlight w:val="none"/>
        </w:rPr>
      </w:pPr>
      <w:r>
        <w:rPr>
          <w:rFonts w:hint="eastAsia" w:ascii="宋体" w:hAnsi="宋体" w:eastAsia="宋体" w:cs="宋体"/>
          <w:color w:val="auto"/>
          <w:highlight w:val="none"/>
        </w:rPr>
        <w:t>22.2</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采购人不得向成交供应商提出超出磋商文件以外的任何要求作为签订合同的条件，不得与成交供应商订立背离磋商文件确定的合同文本以及采购标的、规格型号、采购金额、采购数量、技术和服务要求等实质性内容的协议。</w:t>
      </w:r>
    </w:p>
    <w:p w14:paraId="624678C0">
      <w:pPr>
        <w:keepNext w:val="0"/>
        <w:keepLines w:val="0"/>
        <w:pageBreakBefore w:val="0"/>
        <w:widowControl/>
        <w:kinsoku/>
        <w:wordWrap/>
        <w:overflowPunct/>
        <w:topLinePunct w:val="0"/>
        <w:autoSpaceDE/>
        <w:autoSpaceDN/>
        <w:bidi w:val="0"/>
        <w:adjustRightInd/>
        <w:snapToGrid/>
        <w:spacing w:line="400" w:lineRule="exact"/>
        <w:ind w:firstLine="482"/>
        <w:textAlignment w:val="auto"/>
        <w:rPr>
          <w:rFonts w:hint="eastAsia" w:ascii="宋体" w:hAnsi="宋体" w:eastAsia="宋体" w:cs="宋体"/>
          <w:color w:val="auto"/>
          <w:highlight w:val="none"/>
        </w:rPr>
      </w:pPr>
      <w:r>
        <w:rPr>
          <w:rFonts w:hint="eastAsia" w:ascii="宋体" w:hAnsi="宋体" w:eastAsia="宋体" w:cs="宋体"/>
          <w:color w:val="auto"/>
          <w:highlight w:val="none"/>
        </w:rPr>
        <w:t>22.3</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成交供应商拒绝签订政府采购合同的，采购人可以按照《政府采购竞争性磋商采购方式管理暂行办法》第二十八条第二款规定的原则确定其他供应商作为成交供应商并签订政府采购合同，也可以重新开展采购活动。拒绝签订政府采购合同的成交供应商不得参加对该项目重新开展的采购活动。</w:t>
      </w:r>
    </w:p>
    <w:p w14:paraId="4E9ED71A">
      <w:pPr>
        <w:spacing w:before="480" w:beforeLines="200" w:after="480" w:afterLines="200" w:line="240" w:lineRule="auto"/>
        <w:jc w:val="center"/>
        <w:outlineLvl w:val="1"/>
        <w:rPr>
          <w:rFonts w:hint="eastAsia" w:ascii="宋体" w:hAnsi="宋体" w:eastAsia="宋体" w:cs="宋体"/>
          <w:b/>
          <w:bCs/>
          <w:color w:val="auto"/>
          <w:sz w:val="36"/>
          <w:szCs w:val="36"/>
          <w:highlight w:val="none"/>
        </w:rPr>
      </w:pPr>
      <w:bookmarkStart w:id="154" w:name="_Toc9292"/>
      <w:bookmarkStart w:id="155" w:name="_Toc32257"/>
      <w:bookmarkStart w:id="156" w:name="_Toc27928"/>
      <w:r>
        <w:rPr>
          <w:rFonts w:hint="eastAsia" w:ascii="宋体" w:hAnsi="宋体" w:eastAsia="宋体" w:cs="宋体"/>
          <w:b/>
          <w:bCs/>
          <w:color w:val="auto"/>
          <w:sz w:val="36"/>
          <w:szCs w:val="36"/>
          <w:highlight w:val="none"/>
        </w:rPr>
        <w:t>九、</w:t>
      </w:r>
      <w:bookmarkEnd w:id="152"/>
      <w:bookmarkEnd w:id="153"/>
      <w:r>
        <w:rPr>
          <w:rFonts w:hint="eastAsia" w:ascii="宋体" w:hAnsi="宋体" w:eastAsia="宋体" w:cs="宋体"/>
          <w:b/>
          <w:bCs/>
          <w:color w:val="auto"/>
          <w:sz w:val="36"/>
          <w:szCs w:val="36"/>
          <w:highlight w:val="none"/>
        </w:rPr>
        <w:t>磋商活动终止</w:t>
      </w:r>
      <w:bookmarkEnd w:id="154"/>
      <w:bookmarkEnd w:id="155"/>
      <w:bookmarkEnd w:id="156"/>
    </w:p>
    <w:p w14:paraId="0BB56448">
      <w:pPr>
        <w:spacing w:before="100" w:beforeAutospacing="1" w:after="100" w:afterAutospacing="1" w:line="240" w:lineRule="auto"/>
        <w:outlineLvl w:val="2"/>
        <w:rPr>
          <w:rFonts w:hint="eastAsia" w:ascii="宋体" w:hAnsi="宋体" w:eastAsia="宋体" w:cs="宋体"/>
          <w:b/>
          <w:bCs/>
          <w:color w:val="auto"/>
          <w:sz w:val="27"/>
          <w:szCs w:val="27"/>
          <w:highlight w:val="none"/>
        </w:rPr>
      </w:pPr>
      <w:bookmarkStart w:id="157" w:name="_Toc17332"/>
      <w:bookmarkStart w:id="158" w:name="_Toc376936762"/>
      <w:bookmarkStart w:id="159" w:name="_Toc325726031"/>
      <w:r>
        <w:rPr>
          <w:rFonts w:hint="eastAsia" w:ascii="宋体" w:hAnsi="宋体" w:eastAsia="宋体" w:cs="宋体"/>
          <w:b/>
          <w:bCs/>
          <w:color w:val="auto"/>
          <w:sz w:val="27"/>
          <w:szCs w:val="27"/>
          <w:highlight w:val="none"/>
        </w:rPr>
        <w:t>23.终止情形</w:t>
      </w:r>
      <w:bookmarkEnd w:id="157"/>
    </w:p>
    <w:bookmarkEnd w:id="158"/>
    <w:bookmarkEnd w:id="159"/>
    <w:p w14:paraId="16A67F70">
      <w:pPr>
        <w:keepNext w:val="0"/>
        <w:keepLines w:val="0"/>
        <w:pageBreakBefore w:val="0"/>
        <w:widowControl/>
        <w:kinsoku/>
        <w:wordWrap/>
        <w:overflowPunct/>
        <w:topLinePunct w:val="0"/>
        <w:autoSpaceDE/>
        <w:autoSpaceDN/>
        <w:bidi w:val="0"/>
        <w:adjustRightInd/>
        <w:snapToGrid/>
        <w:spacing w:line="400" w:lineRule="exact"/>
        <w:ind w:firstLine="482"/>
        <w:textAlignment w:val="auto"/>
        <w:rPr>
          <w:rFonts w:hint="eastAsia" w:ascii="宋体" w:hAnsi="宋体" w:eastAsia="宋体" w:cs="宋体"/>
          <w:color w:val="auto"/>
          <w:szCs w:val="20"/>
          <w:highlight w:val="none"/>
        </w:rPr>
      </w:pPr>
      <w:bookmarkStart w:id="160" w:name="_Toc325726032"/>
      <w:r>
        <w:rPr>
          <w:rFonts w:hint="eastAsia" w:ascii="宋体" w:hAnsi="宋体" w:eastAsia="宋体" w:cs="宋体"/>
          <w:color w:val="auto"/>
          <w:szCs w:val="20"/>
          <w:highlight w:val="none"/>
        </w:rPr>
        <w:t>23.1</w:t>
      </w:r>
      <w:r>
        <w:rPr>
          <w:rFonts w:hint="eastAsia" w:ascii="宋体" w:hAnsi="宋体" w:eastAsia="宋体" w:cs="宋体"/>
          <w:color w:val="auto"/>
          <w:szCs w:val="20"/>
          <w:highlight w:val="none"/>
          <w:lang w:val="en-US" w:eastAsia="zh-CN"/>
        </w:rPr>
        <w:t xml:space="preserve"> </w:t>
      </w:r>
      <w:r>
        <w:rPr>
          <w:rFonts w:hint="eastAsia" w:ascii="宋体" w:hAnsi="宋体" w:eastAsia="宋体" w:cs="宋体"/>
          <w:color w:val="auto"/>
          <w:szCs w:val="20"/>
          <w:highlight w:val="none"/>
        </w:rPr>
        <w:t>出现下列情形之一的，采购代理机构应当终止竞争性磋商采购活动，发布项目终止公告并说明原因，重新开展采购活动：</w:t>
      </w:r>
    </w:p>
    <w:p w14:paraId="1B4FC881">
      <w:pPr>
        <w:keepNext w:val="0"/>
        <w:keepLines w:val="0"/>
        <w:pageBreakBefore w:val="0"/>
        <w:widowControl/>
        <w:kinsoku/>
        <w:wordWrap/>
        <w:overflowPunct/>
        <w:topLinePunct w:val="0"/>
        <w:autoSpaceDE/>
        <w:autoSpaceDN/>
        <w:bidi w:val="0"/>
        <w:adjustRightInd/>
        <w:snapToGrid/>
        <w:spacing w:line="400" w:lineRule="exact"/>
        <w:ind w:firstLine="482"/>
        <w:textAlignment w:val="auto"/>
        <w:rPr>
          <w:rFonts w:hint="eastAsia" w:ascii="宋体" w:hAnsi="宋体" w:eastAsia="宋体" w:cs="宋体"/>
          <w:color w:val="auto"/>
          <w:szCs w:val="20"/>
          <w:highlight w:val="none"/>
        </w:rPr>
      </w:pPr>
      <w:r>
        <w:rPr>
          <w:rFonts w:hint="eastAsia" w:ascii="宋体" w:hAnsi="宋体" w:eastAsia="宋体" w:cs="宋体"/>
          <w:color w:val="auto"/>
          <w:szCs w:val="20"/>
          <w:highlight w:val="none"/>
        </w:rPr>
        <w:t>（1）因情况变化，不再符合规定的竞争性磋商采购方式适用情形的；</w:t>
      </w:r>
    </w:p>
    <w:p w14:paraId="02BF2E90">
      <w:pPr>
        <w:keepNext w:val="0"/>
        <w:keepLines w:val="0"/>
        <w:pageBreakBefore w:val="0"/>
        <w:widowControl/>
        <w:kinsoku/>
        <w:wordWrap/>
        <w:overflowPunct/>
        <w:topLinePunct w:val="0"/>
        <w:autoSpaceDE/>
        <w:autoSpaceDN/>
        <w:bidi w:val="0"/>
        <w:adjustRightInd/>
        <w:snapToGrid/>
        <w:spacing w:line="400" w:lineRule="exact"/>
        <w:ind w:firstLine="482"/>
        <w:textAlignment w:val="auto"/>
        <w:rPr>
          <w:rFonts w:hint="eastAsia" w:ascii="宋体" w:hAnsi="宋体" w:eastAsia="宋体" w:cs="宋体"/>
          <w:color w:val="auto"/>
          <w:szCs w:val="20"/>
          <w:highlight w:val="none"/>
        </w:rPr>
      </w:pPr>
      <w:r>
        <w:rPr>
          <w:rFonts w:hint="eastAsia" w:ascii="宋体" w:hAnsi="宋体" w:eastAsia="宋体" w:cs="宋体"/>
          <w:color w:val="auto"/>
          <w:szCs w:val="20"/>
          <w:highlight w:val="none"/>
        </w:rPr>
        <w:t>（2）出现影响采购公正的违法、违规行为的；</w:t>
      </w:r>
    </w:p>
    <w:p w14:paraId="2571C064">
      <w:pPr>
        <w:keepNext w:val="0"/>
        <w:keepLines w:val="0"/>
        <w:pageBreakBefore w:val="0"/>
        <w:widowControl/>
        <w:kinsoku/>
        <w:wordWrap/>
        <w:overflowPunct/>
        <w:topLinePunct w:val="0"/>
        <w:autoSpaceDE/>
        <w:autoSpaceDN/>
        <w:bidi w:val="0"/>
        <w:adjustRightInd/>
        <w:snapToGrid/>
        <w:spacing w:line="400" w:lineRule="exact"/>
        <w:ind w:firstLine="482"/>
        <w:textAlignment w:val="auto"/>
        <w:rPr>
          <w:rFonts w:hint="eastAsia" w:ascii="宋体" w:hAnsi="宋体" w:eastAsia="宋体" w:cs="宋体"/>
          <w:color w:val="auto"/>
          <w:szCs w:val="20"/>
          <w:highlight w:val="none"/>
        </w:rPr>
      </w:pPr>
      <w:r>
        <w:rPr>
          <w:rFonts w:hint="eastAsia" w:ascii="宋体" w:hAnsi="宋体" w:eastAsia="宋体" w:cs="宋体"/>
          <w:color w:val="auto"/>
          <w:szCs w:val="20"/>
          <w:highlight w:val="none"/>
        </w:rPr>
        <w:t>（3）除《政府采购竞争性磋商采购方式管理暂行办法》第二十一条第三款规定的情形外，在采购过程中符合要求的供应商或者报价未超过采购预算的供应商不足3家的。</w:t>
      </w:r>
    </w:p>
    <w:p w14:paraId="658BB991">
      <w:pPr>
        <w:keepNext w:val="0"/>
        <w:keepLines w:val="0"/>
        <w:pageBreakBefore w:val="0"/>
        <w:widowControl/>
        <w:kinsoku/>
        <w:wordWrap/>
        <w:overflowPunct/>
        <w:topLinePunct w:val="0"/>
        <w:autoSpaceDE/>
        <w:autoSpaceDN/>
        <w:bidi w:val="0"/>
        <w:adjustRightInd/>
        <w:snapToGrid/>
        <w:spacing w:line="400" w:lineRule="exact"/>
        <w:ind w:firstLine="482"/>
        <w:textAlignment w:val="auto"/>
        <w:rPr>
          <w:rFonts w:hint="eastAsia" w:ascii="宋体" w:hAnsi="宋体" w:eastAsia="宋体" w:cs="宋体"/>
          <w:color w:val="auto"/>
          <w:szCs w:val="20"/>
          <w:highlight w:val="none"/>
        </w:rPr>
      </w:pPr>
      <w:r>
        <w:rPr>
          <w:rFonts w:hint="eastAsia" w:ascii="宋体" w:hAnsi="宋体" w:eastAsia="宋体" w:cs="宋体"/>
          <w:color w:val="auto"/>
          <w:szCs w:val="20"/>
          <w:highlight w:val="none"/>
        </w:rPr>
        <w:t>23.2</w:t>
      </w:r>
      <w:r>
        <w:rPr>
          <w:rFonts w:hint="eastAsia" w:ascii="宋体" w:hAnsi="宋体" w:eastAsia="宋体" w:cs="宋体"/>
          <w:color w:val="auto"/>
          <w:szCs w:val="20"/>
          <w:highlight w:val="none"/>
          <w:lang w:val="en-US" w:eastAsia="zh-CN"/>
        </w:rPr>
        <w:t xml:space="preserve"> </w:t>
      </w:r>
      <w:r>
        <w:rPr>
          <w:rFonts w:hint="eastAsia" w:ascii="宋体" w:hAnsi="宋体" w:eastAsia="宋体" w:cs="宋体"/>
          <w:color w:val="auto"/>
          <w:szCs w:val="20"/>
          <w:highlight w:val="none"/>
        </w:rPr>
        <w:t>终止磋商活动后，由采购代理机构发布终止公告并说明原因。</w:t>
      </w:r>
    </w:p>
    <w:p w14:paraId="0674E9E0">
      <w:pPr>
        <w:spacing w:before="480" w:beforeLines="200" w:after="480" w:afterLines="200" w:line="240" w:lineRule="auto"/>
        <w:jc w:val="center"/>
        <w:outlineLvl w:val="1"/>
        <w:rPr>
          <w:rFonts w:hint="eastAsia" w:ascii="宋体" w:hAnsi="宋体" w:eastAsia="宋体" w:cs="宋体"/>
          <w:b/>
          <w:bCs/>
          <w:color w:val="auto"/>
          <w:sz w:val="36"/>
          <w:szCs w:val="36"/>
          <w:highlight w:val="none"/>
        </w:rPr>
      </w:pPr>
      <w:bookmarkStart w:id="161" w:name="_Toc2361"/>
      <w:bookmarkStart w:id="162" w:name="_Toc8929"/>
      <w:bookmarkStart w:id="163" w:name="_Toc376936763"/>
      <w:bookmarkStart w:id="164" w:name="_Toc597"/>
      <w:r>
        <w:rPr>
          <w:rFonts w:hint="eastAsia" w:ascii="宋体" w:hAnsi="宋体" w:eastAsia="宋体" w:cs="宋体"/>
          <w:b/>
          <w:bCs/>
          <w:color w:val="auto"/>
          <w:sz w:val="36"/>
          <w:szCs w:val="36"/>
          <w:highlight w:val="none"/>
        </w:rPr>
        <w:t>十、处罚</w:t>
      </w:r>
      <w:bookmarkEnd w:id="160"/>
      <w:bookmarkEnd w:id="161"/>
      <w:bookmarkEnd w:id="162"/>
      <w:bookmarkEnd w:id="163"/>
      <w:bookmarkEnd w:id="164"/>
    </w:p>
    <w:p w14:paraId="66FDF5C5">
      <w:pPr>
        <w:spacing w:before="100" w:beforeAutospacing="1" w:after="100" w:afterAutospacing="1" w:line="240" w:lineRule="auto"/>
        <w:outlineLvl w:val="2"/>
        <w:rPr>
          <w:rFonts w:hint="eastAsia" w:ascii="宋体" w:hAnsi="宋体" w:eastAsia="宋体" w:cs="宋体"/>
          <w:b/>
          <w:bCs/>
          <w:color w:val="auto"/>
          <w:sz w:val="27"/>
          <w:szCs w:val="27"/>
          <w:highlight w:val="none"/>
        </w:rPr>
      </w:pPr>
      <w:bookmarkStart w:id="165" w:name="_Toc6480"/>
      <w:bookmarkStart w:id="166" w:name="_Toc325726033"/>
      <w:bookmarkStart w:id="167" w:name="_Toc376936764"/>
      <w:r>
        <w:rPr>
          <w:rFonts w:hint="eastAsia" w:ascii="宋体" w:hAnsi="宋体" w:eastAsia="宋体" w:cs="宋体"/>
          <w:b/>
          <w:bCs/>
          <w:color w:val="auto"/>
          <w:sz w:val="27"/>
          <w:szCs w:val="27"/>
          <w:highlight w:val="none"/>
        </w:rPr>
        <w:t>24.处罚情形</w:t>
      </w:r>
      <w:bookmarkEnd w:id="165"/>
      <w:bookmarkEnd w:id="166"/>
      <w:bookmarkEnd w:id="167"/>
    </w:p>
    <w:p w14:paraId="672B0EAE">
      <w:pPr>
        <w:keepNext w:val="0"/>
        <w:keepLines w:val="0"/>
        <w:pageBreakBefore w:val="0"/>
        <w:widowControl/>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有下列情形之一的，供应商的磋商保证金不予退还；成交供应商的成交结果无效，履约保证金不予退还。情节严重的，报省财政厅依法进行处理：</w:t>
      </w:r>
    </w:p>
    <w:p w14:paraId="0AEC670F">
      <w:pPr>
        <w:keepNext w:val="0"/>
        <w:keepLines w:val="0"/>
        <w:pageBreakBefore w:val="0"/>
        <w:widowControl/>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24.1</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供应商在提交响应文件截止时间之后撤回响应文件的。</w:t>
      </w:r>
    </w:p>
    <w:p w14:paraId="7C615856">
      <w:pPr>
        <w:keepNext w:val="0"/>
        <w:keepLines w:val="0"/>
        <w:pageBreakBefore w:val="0"/>
        <w:widowControl/>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24.2</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供应商在响应文件中提供虚假材料的。</w:t>
      </w:r>
    </w:p>
    <w:p w14:paraId="23D80E54">
      <w:pPr>
        <w:keepNext w:val="0"/>
        <w:keepLines w:val="0"/>
        <w:pageBreakBefore w:val="0"/>
        <w:widowControl/>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24.3</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采取不正当手段诋毁、排挤其他供应商的。</w:t>
      </w:r>
    </w:p>
    <w:p w14:paraId="512822F6">
      <w:pPr>
        <w:keepNext w:val="0"/>
        <w:keepLines w:val="0"/>
        <w:pageBreakBefore w:val="0"/>
        <w:widowControl/>
        <w:kinsoku/>
        <w:wordWrap/>
        <w:overflowPunct/>
        <w:topLinePunct w:val="0"/>
        <w:autoSpaceDE/>
        <w:autoSpaceDN/>
        <w:bidi w:val="0"/>
        <w:adjustRightInd/>
        <w:snapToGrid/>
        <w:spacing w:line="400" w:lineRule="exact"/>
        <w:ind w:firstLine="439" w:firstLineChars="183"/>
        <w:textAlignment w:val="auto"/>
        <w:rPr>
          <w:rFonts w:hint="eastAsia" w:ascii="宋体" w:hAnsi="宋体" w:eastAsia="宋体" w:cs="宋体"/>
          <w:color w:val="auto"/>
          <w:highlight w:val="none"/>
        </w:rPr>
      </w:pPr>
      <w:r>
        <w:rPr>
          <w:rFonts w:hint="eastAsia" w:ascii="宋体" w:hAnsi="宋体" w:eastAsia="宋体" w:cs="宋体"/>
          <w:color w:val="auto"/>
          <w:highlight w:val="none"/>
        </w:rPr>
        <w:t>24.4</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有恶意串通等不正当竞争行为的。</w:t>
      </w:r>
    </w:p>
    <w:p w14:paraId="51509E5B">
      <w:pPr>
        <w:keepNext w:val="0"/>
        <w:keepLines w:val="0"/>
        <w:pageBreakBefore w:val="0"/>
        <w:widowControl/>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24.5</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成交后无正当理由拒不与采购人签订采购合同的。</w:t>
      </w:r>
    </w:p>
    <w:p w14:paraId="6E7A742E">
      <w:pPr>
        <w:keepNext w:val="0"/>
        <w:keepLines w:val="0"/>
        <w:pageBreakBefore w:val="0"/>
        <w:widowControl/>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24.6</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未按照磋商文件、响应文件确定的事项签订采购合同的。</w:t>
      </w:r>
    </w:p>
    <w:p w14:paraId="3DE79421">
      <w:pPr>
        <w:keepNext w:val="0"/>
        <w:keepLines w:val="0"/>
        <w:pageBreakBefore w:val="0"/>
        <w:widowControl/>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24.7</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擅自变更、中止或者终止政府采购合同的。</w:t>
      </w:r>
    </w:p>
    <w:p w14:paraId="2DF38003">
      <w:pPr>
        <w:keepNext w:val="0"/>
        <w:keepLines w:val="0"/>
        <w:pageBreakBefore w:val="0"/>
        <w:widowControl/>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24.8</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成交供应商签订合同后，因种种原因不能履约或无故拖延履约期的。</w:t>
      </w:r>
    </w:p>
    <w:p w14:paraId="79D55973">
      <w:pPr>
        <w:keepNext w:val="0"/>
        <w:keepLines w:val="0"/>
        <w:pageBreakBefore w:val="0"/>
        <w:widowControl/>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24.9</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法律、法规规定的其他情形的。</w:t>
      </w:r>
    </w:p>
    <w:p w14:paraId="6E5D9FDE">
      <w:pPr>
        <w:spacing w:before="480" w:beforeLines="200" w:after="480" w:afterLines="200" w:line="240" w:lineRule="auto"/>
        <w:jc w:val="center"/>
        <w:outlineLvl w:val="1"/>
        <w:rPr>
          <w:rFonts w:hint="eastAsia" w:ascii="宋体" w:hAnsi="宋体" w:eastAsia="宋体" w:cs="宋体"/>
          <w:b/>
          <w:bCs/>
          <w:color w:val="auto"/>
          <w:sz w:val="36"/>
          <w:szCs w:val="36"/>
          <w:highlight w:val="none"/>
        </w:rPr>
      </w:pPr>
      <w:bookmarkStart w:id="168" w:name="_Toc8057"/>
      <w:bookmarkStart w:id="169" w:name="_Toc18920"/>
      <w:bookmarkStart w:id="170" w:name="_Toc376936765"/>
      <w:bookmarkStart w:id="171" w:name="_Toc4712"/>
      <w:bookmarkStart w:id="172" w:name="_Toc325726034"/>
      <w:r>
        <w:rPr>
          <w:rFonts w:hint="eastAsia" w:ascii="宋体" w:hAnsi="宋体" w:eastAsia="宋体" w:cs="宋体"/>
          <w:b/>
          <w:bCs/>
          <w:color w:val="auto"/>
          <w:sz w:val="36"/>
          <w:szCs w:val="36"/>
          <w:highlight w:val="none"/>
        </w:rPr>
        <w:t>十一、其他</w:t>
      </w:r>
      <w:bookmarkEnd w:id="168"/>
      <w:bookmarkEnd w:id="169"/>
      <w:bookmarkEnd w:id="170"/>
      <w:bookmarkEnd w:id="171"/>
      <w:bookmarkEnd w:id="172"/>
    </w:p>
    <w:p w14:paraId="7593DC58">
      <w:pPr>
        <w:keepNext w:val="0"/>
        <w:keepLines w:val="0"/>
        <w:pageBreakBefore w:val="0"/>
        <w:widowControl/>
        <w:kinsoku/>
        <w:wordWrap/>
        <w:overflowPunct/>
        <w:topLinePunct w:val="0"/>
        <w:autoSpaceDE/>
        <w:autoSpaceDN/>
        <w:bidi w:val="0"/>
        <w:adjustRightInd/>
        <w:snapToGrid/>
        <w:spacing w:line="400" w:lineRule="exact"/>
        <w:ind w:firstLine="482"/>
        <w:textAlignment w:val="auto"/>
        <w:rPr>
          <w:rFonts w:hint="eastAsia" w:ascii="宋体" w:hAnsi="宋体" w:eastAsia="宋体" w:cs="宋体"/>
          <w:color w:val="auto"/>
          <w:highlight w:val="none"/>
        </w:rPr>
      </w:pPr>
      <w:r>
        <w:rPr>
          <w:rFonts w:hint="eastAsia" w:ascii="宋体" w:hAnsi="宋体" w:eastAsia="宋体" w:cs="宋体"/>
          <w:color w:val="auto"/>
          <w:highlight w:val="none"/>
        </w:rPr>
        <w:t>其他未尽事宜，按照《中华人民共和国政府采购法》、《中华人民共和国合同法》、《中华人民共和国政府采购法实施条例》、《政府采购竞争性磋商采购方式管理暂行办法》等法律法规的有关条款执行。</w:t>
      </w:r>
    </w:p>
    <w:p w14:paraId="72E73A34">
      <w:pPr>
        <w:pStyle w:val="2"/>
        <w:spacing w:line="520" w:lineRule="exact"/>
        <w:rPr>
          <w:rFonts w:hint="eastAsia" w:ascii="宋体" w:hAnsi="宋体" w:eastAsia="宋体" w:cs="宋体"/>
          <w:color w:val="auto"/>
          <w:highlight w:val="none"/>
        </w:rPr>
      </w:pPr>
      <w:bookmarkStart w:id="173" w:name="_Toc449612581"/>
      <w:bookmarkStart w:id="174" w:name="_Toc381175531"/>
      <w:bookmarkStart w:id="175" w:name="_Toc325726036"/>
      <w:bookmarkStart w:id="176" w:name="_Toc376936767"/>
      <w:r>
        <w:rPr>
          <w:rFonts w:hint="eastAsia" w:ascii="宋体" w:hAnsi="宋体" w:eastAsia="宋体" w:cs="宋体"/>
          <w:color w:val="auto"/>
          <w:highlight w:val="none"/>
        </w:rPr>
        <w:br w:type="page"/>
      </w:r>
      <w:bookmarkStart w:id="177" w:name="_Toc2563"/>
      <w:bookmarkStart w:id="178" w:name="_Toc4446"/>
      <w:bookmarkStart w:id="179" w:name="_Toc8357"/>
      <w:bookmarkStart w:id="180" w:name="_Toc31419"/>
      <w:r>
        <w:rPr>
          <w:rFonts w:hint="eastAsia" w:ascii="宋体" w:hAnsi="宋体" w:eastAsia="宋体" w:cs="宋体"/>
          <w:color w:val="auto"/>
          <w:highlight w:val="none"/>
        </w:rPr>
        <w:t>第</w:t>
      </w:r>
      <w:r>
        <w:rPr>
          <w:rFonts w:hint="eastAsia" w:ascii="宋体" w:hAnsi="宋体" w:eastAsia="宋体" w:cs="宋体"/>
          <w:color w:val="auto"/>
          <w:highlight w:val="none"/>
          <w:lang w:val="en-US" w:eastAsia="zh-CN"/>
        </w:rPr>
        <w:t>三</w:t>
      </w:r>
      <w:r>
        <w:rPr>
          <w:rFonts w:hint="eastAsia" w:ascii="宋体" w:hAnsi="宋体" w:eastAsia="宋体" w:cs="宋体"/>
          <w:color w:val="auto"/>
          <w:highlight w:val="none"/>
        </w:rPr>
        <w:t>部分  合同条款及格式</w:t>
      </w:r>
      <w:bookmarkEnd w:id="173"/>
      <w:bookmarkEnd w:id="174"/>
      <w:bookmarkEnd w:id="177"/>
      <w:bookmarkEnd w:id="178"/>
      <w:bookmarkEnd w:id="179"/>
      <w:bookmarkEnd w:id="180"/>
    </w:p>
    <w:p w14:paraId="29D9D190">
      <w:pPr>
        <w:spacing w:line="520" w:lineRule="exact"/>
        <w:rPr>
          <w:rFonts w:hint="eastAsia" w:ascii="宋体" w:hAnsi="宋体" w:eastAsia="宋体" w:cs="宋体"/>
          <w:color w:val="auto"/>
          <w:highlight w:val="none"/>
        </w:rPr>
      </w:pPr>
    </w:p>
    <w:p w14:paraId="56A583F3">
      <w:pPr>
        <w:spacing w:line="520" w:lineRule="exact"/>
        <w:rPr>
          <w:rFonts w:hint="eastAsia" w:ascii="宋体" w:hAnsi="宋体" w:eastAsia="宋体" w:cs="宋体"/>
          <w:color w:val="auto"/>
          <w:highlight w:val="none"/>
        </w:rPr>
      </w:pPr>
    </w:p>
    <w:p w14:paraId="08EF5CB9">
      <w:pPr>
        <w:spacing w:line="520" w:lineRule="exact"/>
        <w:rPr>
          <w:rFonts w:hint="eastAsia" w:ascii="宋体" w:hAnsi="宋体" w:eastAsia="宋体" w:cs="宋体"/>
          <w:color w:val="auto"/>
          <w:highlight w:val="none"/>
        </w:rPr>
      </w:pPr>
    </w:p>
    <w:p w14:paraId="70615927">
      <w:pPr>
        <w:autoSpaceDE w:val="0"/>
        <w:autoSpaceDN w:val="0"/>
        <w:adjustRightInd w:val="0"/>
        <w:spacing w:line="360" w:lineRule="auto"/>
        <w:jc w:val="center"/>
        <w:rPr>
          <w:rFonts w:ascii="宋体" w:hAnsi="宋体" w:cs="宋体"/>
          <w:b/>
          <w:bCs/>
          <w:kern w:val="0"/>
          <w:sz w:val="48"/>
          <w:szCs w:val="48"/>
        </w:rPr>
      </w:pPr>
      <w:r>
        <w:rPr>
          <w:rFonts w:hint="eastAsia" w:ascii="宋体" w:hAnsi="宋体" w:cs="宋体"/>
          <w:b/>
          <w:bCs/>
          <w:kern w:val="0"/>
          <w:sz w:val="48"/>
          <w:szCs w:val="48"/>
          <w:lang w:val="zh-CN"/>
        </w:rPr>
        <w:t>青海省政府采购项目合同书</w:t>
      </w:r>
    </w:p>
    <w:p w14:paraId="09D434B3">
      <w:pPr>
        <w:autoSpaceDE w:val="0"/>
        <w:autoSpaceDN w:val="0"/>
        <w:adjustRightInd w:val="0"/>
        <w:spacing w:line="360" w:lineRule="auto"/>
        <w:rPr>
          <w:rFonts w:ascii="宋体" w:hAnsi="宋体" w:cs="宋体"/>
          <w:kern w:val="0"/>
          <w:sz w:val="28"/>
          <w:szCs w:val="28"/>
        </w:rPr>
      </w:pPr>
      <w:r>
        <w:rPr>
          <w:rFonts w:hint="eastAsia" w:ascii="宋体" w:hAnsi="宋体" w:cs="宋体"/>
          <w:kern w:val="0"/>
          <w:sz w:val="28"/>
          <w:szCs w:val="28"/>
        </w:rPr>
        <w:t xml:space="preserve"> </w:t>
      </w:r>
    </w:p>
    <w:p w14:paraId="2C31C953">
      <w:pPr>
        <w:autoSpaceDE w:val="0"/>
        <w:autoSpaceDN w:val="0"/>
        <w:adjustRightInd w:val="0"/>
        <w:spacing w:line="400" w:lineRule="exact"/>
        <w:rPr>
          <w:rFonts w:ascii="宋体" w:hAnsi="宋体" w:cs="宋体"/>
          <w:kern w:val="0"/>
          <w:sz w:val="28"/>
          <w:szCs w:val="28"/>
        </w:rPr>
      </w:pPr>
      <w:r>
        <w:rPr>
          <w:rFonts w:hint="eastAsia" w:ascii="宋体" w:hAnsi="宋体" w:cs="宋体"/>
          <w:kern w:val="0"/>
          <w:sz w:val="28"/>
          <w:szCs w:val="28"/>
        </w:rPr>
        <w:t xml:space="preserve"> </w:t>
      </w:r>
    </w:p>
    <w:p w14:paraId="79FD3565">
      <w:pPr>
        <w:pStyle w:val="53"/>
        <w:rPr>
          <w:color w:val="auto"/>
        </w:rPr>
      </w:pPr>
    </w:p>
    <w:p w14:paraId="7ACDE80B">
      <w:pPr>
        <w:autoSpaceDE w:val="0"/>
        <w:autoSpaceDN w:val="0"/>
        <w:adjustRightInd w:val="0"/>
        <w:spacing w:line="400" w:lineRule="exact"/>
        <w:rPr>
          <w:rFonts w:ascii="宋体" w:hAnsi="宋体" w:cs="宋体"/>
          <w:kern w:val="0"/>
          <w:sz w:val="28"/>
          <w:szCs w:val="28"/>
        </w:rPr>
      </w:pPr>
    </w:p>
    <w:p w14:paraId="744B96F5">
      <w:pPr>
        <w:pStyle w:val="6"/>
        <w:ind w:firstLine="0"/>
        <w:rPr>
          <w:rFonts w:ascii="宋体" w:hAnsi="宋体" w:cs="宋体"/>
          <w:kern w:val="0"/>
          <w:sz w:val="28"/>
          <w:szCs w:val="28"/>
        </w:rPr>
      </w:pPr>
    </w:p>
    <w:p w14:paraId="418E542B">
      <w:pPr>
        <w:autoSpaceDE w:val="0"/>
        <w:autoSpaceDN w:val="0"/>
        <w:adjustRightInd w:val="0"/>
        <w:spacing w:line="400" w:lineRule="exact"/>
        <w:rPr>
          <w:rFonts w:ascii="宋体" w:hAnsi="宋体" w:cs="宋体"/>
          <w:kern w:val="0"/>
          <w:sz w:val="28"/>
          <w:szCs w:val="28"/>
        </w:rPr>
      </w:pPr>
      <w:r>
        <w:rPr>
          <w:rFonts w:hint="eastAsia" w:ascii="宋体" w:hAnsi="宋体" w:cs="宋体"/>
          <w:kern w:val="0"/>
          <w:sz w:val="28"/>
          <w:szCs w:val="28"/>
        </w:rPr>
        <w:t xml:space="preserve"> </w:t>
      </w:r>
    </w:p>
    <w:p w14:paraId="43D47FD2">
      <w:pPr>
        <w:autoSpaceDE w:val="0"/>
        <w:autoSpaceDN w:val="0"/>
        <w:adjustRightInd w:val="0"/>
        <w:spacing w:line="360" w:lineRule="auto"/>
        <w:ind w:left="2108" w:hanging="2108" w:hangingChars="700"/>
        <w:rPr>
          <w:rFonts w:ascii="宋体" w:hAnsi="宋体" w:cs="宋体"/>
          <w:b/>
          <w:bCs/>
          <w:kern w:val="0"/>
          <w:sz w:val="30"/>
          <w:szCs w:val="30"/>
          <w:u w:val="single"/>
          <w:lang w:val="zh-CN"/>
        </w:rPr>
      </w:pPr>
      <w:r>
        <w:rPr>
          <w:rFonts w:hint="eastAsia" w:ascii="宋体" w:hAnsi="宋体" w:cs="宋体"/>
          <w:b/>
          <w:bCs/>
          <w:kern w:val="0"/>
          <w:sz w:val="30"/>
          <w:szCs w:val="30"/>
          <w:lang w:val="zh-CN"/>
        </w:rPr>
        <w:t>采购项目名称：</w:t>
      </w:r>
      <w:r>
        <w:rPr>
          <w:rFonts w:hint="eastAsia" w:cs="宋体"/>
          <w:b/>
          <w:bCs/>
          <w:kern w:val="0"/>
          <w:sz w:val="30"/>
          <w:szCs w:val="30"/>
          <w:u w:val="single"/>
          <w:lang w:val="zh-CN"/>
        </w:rPr>
        <w:t>杂多县萨呼腾镇多那村小学消防改造项目</w:t>
      </w:r>
    </w:p>
    <w:p w14:paraId="376ED925">
      <w:pPr>
        <w:autoSpaceDE w:val="0"/>
        <w:autoSpaceDN w:val="0"/>
        <w:adjustRightInd w:val="0"/>
        <w:spacing w:line="360" w:lineRule="auto"/>
        <w:rPr>
          <w:rFonts w:ascii="宋体" w:hAnsi="宋体" w:cs="宋体"/>
          <w:b/>
          <w:bCs/>
          <w:kern w:val="0"/>
          <w:sz w:val="30"/>
          <w:szCs w:val="30"/>
        </w:rPr>
      </w:pPr>
      <w:r>
        <w:rPr>
          <w:rFonts w:hint="eastAsia" w:ascii="宋体" w:hAnsi="宋体" w:cs="宋体"/>
          <w:b/>
          <w:bCs/>
          <w:kern w:val="0"/>
          <w:sz w:val="30"/>
          <w:szCs w:val="30"/>
          <w:lang w:val="zh-CN"/>
        </w:rPr>
        <w:t>采购项目编号：</w:t>
      </w:r>
      <w:r>
        <w:rPr>
          <w:rFonts w:hint="eastAsia" w:cs="宋体"/>
          <w:b/>
          <w:bCs/>
          <w:kern w:val="0"/>
          <w:sz w:val="30"/>
          <w:szCs w:val="30"/>
          <w:u w:val="single"/>
          <w:lang w:val="zh-CN"/>
        </w:rPr>
        <w:t>青海信泽磋商（工程）2026-004</w:t>
      </w:r>
      <w:r>
        <w:rPr>
          <w:rFonts w:hint="eastAsia" w:ascii="宋体" w:hAnsi="宋体" w:cs="宋体"/>
          <w:b/>
          <w:bCs/>
          <w:kern w:val="0"/>
          <w:sz w:val="30"/>
          <w:szCs w:val="30"/>
          <w:u w:val="single"/>
        </w:rPr>
        <w:t xml:space="preserve">            </w:t>
      </w:r>
    </w:p>
    <w:p w14:paraId="070C4521">
      <w:pPr>
        <w:autoSpaceDE w:val="0"/>
        <w:autoSpaceDN w:val="0"/>
        <w:adjustRightInd w:val="0"/>
        <w:spacing w:line="360" w:lineRule="auto"/>
        <w:rPr>
          <w:rFonts w:ascii="宋体" w:hAnsi="宋体" w:cs="宋体"/>
          <w:b/>
          <w:bCs/>
          <w:kern w:val="0"/>
          <w:sz w:val="30"/>
          <w:szCs w:val="30"/>
          <w:u w:val="single"/>
        </w:rPr>
      </w:pPr>
      <w:r>
        <w:rPr>
          <w:rFonts w:hint="eastAsia" w:ascii="宋体" w:hAnsi="宋体" w:cs="宋体"/>
          <w:b/>
          <w:bCs/>
          <w:kern w:val="0"/>
          <w:sz w:val="30"/>
          <w:szCs w:val="30"/>
          <w:lang w:val="zh-CN"/>
        </w:rPr>
        <w:t>采购合同编号：</w:t>
      </w:r>
      <w:r>
        <w:rPr>
          <w:rFonts w:hint="eastAsia" w:cs="宋体"/>
          <w:b/>
          <w:bCs/>
          <w:kern w:val="0"/>
          <w:sz w:val="30"/>
          <w:szCs w:val="30"/>
          <w:u w:val="single"/>
          <w:lang w:val="en-US" w:eastAsia="zh-CN"/>
        </w:rPr>
        <w:t>QHXZ</w:t>
      </w:r>
      <w:r>
        <w:rPr>
          <w:rFonts w:hint="eastAsia" w:ascii="宋体" w:hAnsi="宋体" w:cs="宋体"/>
          <w:b/>
          <w:bCs/>
          <w:kern w:val="0"/>
          <w:sz w:val="30"/>
          <w:szCs w:val="30"/>
          <w:u w:val="single"/>
        </w:rPr>
        <w:t>-202</w:t>
      </w:r>
      <w:r>
        <w:rPr>
          <w:rFonts w:hint="eastAsia" w:cs="宋体"/>
          <w:b/>
          <w:bCs/>
          <w:kern w:val="0"/>
          <w:sz w:val="30"/>
          <w:szCs w:val="30"/>
          <w:u w:val="single"/>
          <w:lang w:val="en-US" w:eastAsia="zh-CN"/>
        </w:rPr>
        <w:t>6</w:t>
      </w:r>
      <w:r>
        <w:rPr>
          <w:rFonts w:hint="eastAsia" w:ascii="宋体" w:hAnsi="宋体" w:cs="宋体"/>
          <w:b/>
          <w:bCs/>
          <w:kern w:val="0"/>
          <w:sz w:val="30"/>
          <w:szCs w:val="30"/>
          <w:u w:val="single"/>
        </w:rPr>
        <w:t>-0</w:t>
      </w:r>
      <w:r>
        <w:rPr>
          <w:rFonts w:hint="eastAsia" w:cs="宋体"/>
          <w:b/>
          <w:bCs/>
          <w:kern w:val="0"/>
          <w:sz w:val="30"/>
          <w:szCs w:val="30"/>
          <w:u w:val="single"/>
          <w:lang w:val="en-US" w:eastAsia="zh-CN"/>
        </w:rPr>
        <w:t>04</w:t>
      </w:r>
      <w:r>
        <w:rPr>
          <w:rFonts w:hint="eastAsia" w:ascii="宋体" w:hAnsi="宋体" w:cs="宋体"/>
          <w:b/>
          <w:bCs/>
          <w:kern w:val="0"/>
          <w:sz w:val="30"/>
          <w:szCs w:val="30"/>
          <w:u w:val="single"/>
        </w:rPr>
        <w:t xml:space="preserve">        </w:t>
      </w:r>
      <w:r>
        <w:rPr>
          <w:rFonts w:hint="eastAsia" w:cs="宋体"/>
          <w:b/>
          <w:bCs/>
          <w:kern w:val="0"/>
          <w:sz w:val="30"/>
          <w:szCs w:val="30"/>
          <w:u w:val="single"/>
          <w:lang w:val="en-US" w:eastAsia="zh-CN"/>
        </w:rPr>
        <w:t xml:space="preserve">  </w:t>
      </w:r>
      <w:r>
        <w:rPr>
          <w:rFonts w:hint="eastAsia" w:ascii="宋体" w:hAnsi="宋体" w:cs="宋体"/>
          <w:b/>
          <w:bCs/>
          <w:kern w:val="0"/>
          <w:sz w:val="30"/>
          <w:szCs w:val="30"/>
          <w:u w:val="single"/>
        </w:rPr>
        <w:t xml:space="preserve">                </w:t>
      </w:r>
    </w:p>
    <w:p w14:paraId="39E7013D">
      <w:pPr>
        <w:autoSpaceDE w:val="0"/>
        <w:autoSpaceDN w:val="0"/>
        <w:adjustRightInd w:val="0"/>
        <w:spacing w:line="360" w:lineRule="auto"/>
        <w:rPr>
          <w:rFonts w:ascii="宋体" w:hAnsi="宋体" w:cs="宋体"/>
          <w:b/>
          <w:bCs/>
          <w:kern w:val="0"/>
          <w:sz w:val="30"/>
          <w:szCs w:val="30"/>
        </w:rPr>
      </w:pPr>
      <w:r>
        <w:rPr>
          <w:rFonts w:hint="eastAsia" w:ascii="宋体" w:hAnsi="宋体" w:cs="宋体"/>
          <w:b/>
          <w:bCs/>
          <w:kern w:val="0"/>
          <w:sz w:val="30"/>
          <w:szCs w:val="30"/>
          <w:lang w:val="zh-CN"/>
        </w:rPr>
        <w:t>合同金额（人民币）：</w:t>
      </w:r>
      <w:r>
        <w:rPr>
          <w:rFonts w:hint="eastAsia" w:ascii="宋体" w:hAnsi="宋体" w:cs="宋体"/>
          <w:b/>
          <w:bCs/>
          <w:kern w:val="0"/>
          <w:sz w:val="30"/>
          <w:szCs w:val="30"/>
          <w:u w:val="single"/>
        </w:rPr>
        <w:t xml:space="preserve">                                  </w:t>
      </w:r>
    </w:p>
    <w:p w14:paraId="2AFF5C02">
      <w:pPr>
        <w:autoSpaceDE w:val="0"/>
        <w:autoSpaceDN w:val="0"/>
        <w:adjustRightInd w:val="0"/>
        <w:spacing w:line="360" w:lineRule="auto"/>
        <w:rPr>
          <w:rFonts w:ascii="宋体" w:hAnsi="宋体" w:cs="宋体"/>
          <w:b/>
          <w:bCs/>
          <w:kern w:val="0"/>
          <w:sz w:val="30"/>
          <w:szCs w:val="30"/>
        </w:rPr>
      </w:pPr>
      <w:r>
        <w:rPr>
          <w:rFonts w:hint="eastAsia" w:ascii="宋体" w:hAnsi="宋体" w:cs="宋体"/>
          <w:b/>
          <w:bCs/>
          <w:kern w:val="0"/>
          <w:sz w:val="30"/>
          <w:szCs w:val="30"/>
          <w:lang w:val="zh-CN"/>
        </w:rPr>
        <w:t>采购人（甲方）：</w:t>
      </w:r>
      <w:r>
        <w:rPr>
          <w:rFonts w:hint="eastAsia" w:ascii="宋体" w:hAnsi="宋体" w:cs="宋体"/>
          <w:b/>
          <w:bCs/>
          <w:kern w:val="0"/>
          <w:sz w:val="30"/>
          <w:szCs w:val="30"/>
          <w:u w:val="single"/>
        </w:rPr>
        <w:t xml:space="preserve">                               </w:t>
      </w:r>
      <w:r>
        <w:rPr>
          <w:rFonts w:hint="eastAsia" w:ascii="宋体" w:hAnsi="宋体" w:cs="宋体"/>
          <w:b/>
          <w:bCs/>
          <w:kern w:val="0"/>
          <w:sz w:val="30"/>
          <w:szCs w:val="30"/>
          <w:u w:val="single"/>
          <w:lang w:val="zh-CN"/>
        </w:rPr>
        <w:t>（盖章）</w:t>
      </w:r>
    </w:p>
    <w:p w14:paraId="09B550E9">
      <w:pPr>
        <w:autoSpaceDE w:val="0"/>
        <w:autoSpaceDN w:val="0"/>
        <w:adjustRightInd w:val="0"/>
        <w:spacing w:line="360" w:lineRule="auto"/>
        <w:rPr>
          <w:rFonts w:ascii="宋体" w:hAnsi="宋体" w:cs="宋体"/>
          <w:b/>
          <w:bCs/>
          <w:kern w:val="0"/>
          <w:sz w:val="30"/>
          <w:szCs w:val="30"/>
          <w:lang w:val="zh-CN"/>
        </w:rPr>
      </w:pPr>
      <w:r>
        <w:rPr>
          <w:rFonts w:hint="eastAsia" w:ascii="宋体" w:hAnsi="宋体" w:cs="宋体"/>
          <w:b/>
          <w:bCs/>
          <w:kern w:val="0"/>
          <w:sz w:val="30"/>
          <w:szCs w:val="30"/>
          <w:lang w:val="zh-CN"/>
        </w:rPr>
        <w:t>成交供应商（乙方）：</w:t>
      </w:r>
      <w:r>
        <w:rPr>
          <w:rFonts w:hint="eastAsia" w:ascii="宋体" w:hAnsi="宋体" w:cs="宋体"/>
          <w:b/>
          <w:bCs/>
          <w:kern w:val="0"/>
          <w:sz w:val="30"/>
          <w:szCs w:val="30"/>
          <w:u w:val="single"/>
          <w:lang w:val="zh-CN"/>
        </w:rPr>
        <w:t xml:space="preserve">                           （盖章）</w:t>
      </w:r>
    </w:p>
    <w:p w14:paraId="267C0971">
      <w:pPr>
        <w:spacing w:line="520" w:lineRule="exact"/>
        <w:rPr>
          <w:rFonts w:hint="eastAsia" w:ascii="宋体" w:hAnsi="宋体" w:eastAsia="宋体" w:cs="宋体"/>
          <w:color w:val="auto"/>
          <w:highlight w:val="none"/>
        </w:rPr>
      </w:pPr>
      <w:r>
        <w:rPr>
          <w:rFonts w:hint="eastAsia" w:ascii="宋体" w:hAnsi="宋体" w:cs="宋体"/>
          <w:b/>
          <w:bCs/>
          <w:kern w:val="0"/>
          <w:sz w:val="30"/>
          <w:szCs w:val="30"/>
          <w:lang w:val="zh-CN"/>
        </w:rPr>
        <w:t>采购日期：</w:t>
      </w:r>
      <w:r>
        <w:rPr>
          <w:rFonts w:hint="eastAsia" w:ascii="宋体" w:hAnsi="宋体" w:cs="宋体"/>
          <w:b/>
          <w:bCs/>
          <w:kern w:val="0"/>
          <w:sz w:val="30"/>
          <w:szCs w:val="30"/>
          <w:u w:val="single"/>
        </w:rPr>
        <w:t xml:space="preserve">                                             </w:t>
      </w:r>
      <w:r>
        <w:rPr>
          <w:rFonts w:hint="eastAsia" w:ascii="宋体" w:hAnsi="宋体" w:cs="宋体"/>
          <w:b/>
          <w:bCs/>
          <w:kern w:val="0"/>
          <w:sz w:val="30"/>
          <w:szCs w:val="30"/>
          <w:lang w:val="zh-CN"/>
        </w:rPr>
        <w:t xml:space="preserve">  </w:t>
      </w:r>
    </w:p>
    <w:p w14:paraId="76006103">
      <w:pPr>
        <w:jc w:val="center"/>
        <w:rPr>
          <w:rFonts w:hint="eastAsia"/>
          <w:b/>
          <w:bCs/>
          <w:sz w:val="32"/>
          <w:szCs w:val="32"/>
        </w:rPr>
      </w:pPr>
    </w:p>
    <w:p w14:paraId="1023B0EC">
      <w:pPr>
        <w:jc w:val="center"/>
        <w:rPr>
          <w:rFonts w:hint="eastAsia"/>
          <w:b/>
          <w:bCs/>
          <w:sz w:val="32"/>
          <w:szCs w:val="32"/>
        </w:rPr>
      </w:pPr>
      <w:bookmarkStart w:id="181" w:name="_Toc179632782"/>
      <w:bookmarkStart w:id="182" w:name="_Toc144974734"/>
      <w:bookmarkStart w:id="183" w:name="_Toc152045764"/>
      <w:bookmarkStart w:id="184" w:name="_Toc152042543"/>
      <w:bookmarkStart w:id="185" w:name="_Toc199151991"/>
      <w:bookmarkStart w:id="186" w:name="_Toc18281"/>
    </w:p>
    <w:p w14:paraId="75DE2B41">
      <w:pPr>
        <w:jc w:val="center"/>
        <w:rPr>
          <w:rFonts w:hint="eastAsia"/>
          <w:b/>
          <w:bCs/>
          <w:sz w:val="32"/>
          <w:szCs w:val="32"/>
        </w:rPr>
      </w:pPr>
    </w:p>
    <w:p w14:paraId="209A73CE">
      <w:pPr>
        <w:jc w:val="center"/>
        <w:rPr>
          <w:rFonts w:hint="eastAsia"/>
          <w:b/>
          <w:bCs/>
          <w:sz w:val="32"/>
          <w:szCs w:val="32"/>
        </w:rPr>
      </w:pPr>
    </w:p>
    <w:p w14:paraId="1056F5FF">
      <w:pPr>
        <w:jc w:val="center"/>
        <w:rPr>
          <w:rFonts w:hint="eastAsia"/>
          <w:b/>
          <w:bCs/>
          <w:sz w:val="32"/>
          <w:szCs w:val="32"/>
        </w:rPr>
      </w:pPr>
    </w:p>
    <w:p w14:paraId="426B93F3">
      <w:pPr>
        <w:jc w:val="center"/>
        <w:rPr>
          <w:rFonts w:hint="eastAsia"/>
          <w:b/>
          <w:bCs/>
          <w:sz w:val="32"/>
          <w:szCs w:val="32"/>
        </w:rPr>
      </w:pPr>
    </w:p>
    <w:p w14:paraId="67D23327">
      <w:pPr>
        <w:jc w:val="center"/>
        <w:rPr>
          <w:rFonts w:hint="eastAsia"/>
          <w:b/>
          <w:bCs/>
          <w:sz w:val="32"/>
          <w:szCs w:val="32"/>
        </w:rPr>
      </w:pPr>
    </w:p>
    <w:bookmarkEnd w:id="181"/>
    <w:bookmarkEnd w:id="182"/>
    <w:bookmarkEnd w:id="183"/>
    <w:bookmarkEnd w:id="184"/>
    <w:bookmarkEnd w:id="185"/>
    <w:bookmarkEnd w:id="186"/>
    <w:p w14:paraId="3DE1E805">
      <w:pPr>
        <w:pStyle w:val="3"/>
        <w:spacing w:line="520" w:lineRule="exact"/>
        <w:outlineLvl w:val="9"/>
        <w:rPr>
          <w:rFonts w:hint="eastAsia"/>
          <w:b/>
          <w:bCs/>
          <w:sz w:val="32"/>
          <w:szCs w:val="32"/>
          <w:lang w:val="en-US" w:eastAsia="zh-CN"/>
        </w:rPr>
      </w:pPr>
    </w:p>
    <w:p w14:paraId="0AA6C8BC">
      <w:pPr>
        <w:pStyle w:val="3"/>
        <w:spacing w:line="520" w:lineRule="exact"/>
        <w:outlineLvl w:val="9"/>
        <w:rPr>
          <w:rFonts w:hint="eastAsia"/>
          <w:b/>
          <w:bCs/>
          <w:sz w:val="32"/>
          <w:szCs w:val="32"/>
          <w:lang w:val="en-US" w:eastAsia="zh-CN"/>
        </w:rPr>
      </w:pPr>
    </w:p>
    <w:p w14:paraId="0C0E880A">
      <w:pPr>
        <w:pStyle w:val="3"/>
        <w:spacing w:line="520" w:lineRule="exact"/>
        <w:outlineLvl w:val="9"/>
        <w:rPr>
          <w:rFonts w:hint="eastAsia"/>
          <w:b/>
          <w:bCs/>
          <w:sz w:val="32"/>
          <w:szCs w:val="32"/>
          <w:lang w:val="en-US" w:eastAsia="zh-CN"/>
        </w:rPr>
      </w:pPr>
    </w:p>
    <w:p w14:paraId="52736172">
      <w:pPr>
        <w:pStyle w:val="3"/>
        <w:spacing w:line="520" w:lineRule="exact"/>
        <w:outlineLvl w:val="9"/>
        <w:rPr>
          <w:rFonts w:hint="eastAsia"/>
          <w:b/>
          <w:bCs/>
          <w:sz w:val="32"/>
          <w:szCs w:val="32"/>
          <w:lang w:val="en-US" w:eastAsia="zh-CN"/>
        </w:rPr>
      </w:pPr>
    </w:p>
    <w:p w14:paraId="07C543C5">
      <w:pPr>
        <w:pStyle w:val="3"/>
        <w:spacing w:line="520" w:lineRule="exact"/>
        <w:outlineLvl w:val="9"/>
        <w:rPr>
          <w:rFonts w:hint="eastAsia" w:ascii="宋体" w:hAnsi="宋体" w:eastAsia="宋体" w:cs="宋体"/>
          <w:b w:val="0"/>
          <w:color w:val="auto"/>
          <w:sz w:val="40"/>
          <w:szCs w:val="36"/>
          <w:highlight w:val="none"/>
        </w:rPr>
      </w:pPr>
      <w:r>
        <w:rPr>
          <w:rFonts w:hint="eastAsia"/>
          <w:b/>
          <w:bCs/>
          <w:sz w:val="44"/>
          <w:szCs w:val="44"/>
          <w:lang w:val="en-US" w:eastAsia="zh-CN"/>
        </w:rPr>
        <w:t>合同正文内参照建设项目工程总承包合同（GF-2020-0216）签订</w:t>
      </w:r>
      <w:r>
        <w:rPr>
          <w:rFonts w:hint="eastAsia" w:ascii="宋体" w:hAnsi="宋体" w:eastAsia="宋体" w:cs="宋体"/>
          <w:b w:val="0"/>
          <w:color w:val="auto"/>
          <w:sz w:val="40"/>
          <w:szCs w:val="36"/>
          <w:highlight w:val="none"/>
        </w:rPr>
        <w:t xml:space="preserve"> </w:t>
      </w:r>
    </w:p>
    <w:p w14:paraId="6F53DDFE">
      <w:pPr>
        <w:rPr>
          <w:rFonts w:hint="eastAsia" w:ascii="宋体" w:hAnsi="宋体" w:eastAsia="宋体" w:cs="宋体"/>
          <w:b w:val="0"/>
          <w:color w:val="auto"/>
          <w:sz w:val="40"/>
          <w:szCs w:val="36"/>
          <w:highlight w:val="none"/>
        </w:rPr>
      </w:pPr>
    </w:p>
    <w:p w14:paraId="27DB3245">
      <w:pPr>
        <w:rPr>
          <w:rFonts w:hint="eastAsia" w:ascii="宋体" w:hAnsi="宋体" w:eastAsia="宋体" w:cs="宋体"/>
          <w:b w:val="0"/>
          <w:color w:val="auto"/>
          <w:sz w:val="40"/>
          <w:szCs w:val="36"/>
          <w:highlight w:val="none"/>
        </w:rPr>
      </w:pPr>
    </w:p>
    <w:p w14:paraId="79031657">
      <w:pPr>
        <w:rPr>
          <w:rFonts w:hint="eastAsia" w:ascii="宋体" w:hAnsi="宋体" w:eastAsia="宋体" w:cs="宋体"/>
          <w:b w:val="0"/>
          <w:color w:val="auto"/>
          <w:sz w:val="40"/>
          <w:szCs w:val="36"/>
          <w:highlight w:val="none"/>
        </w:rPr>
      </w:pPr>
    </w:p>
    <w:p w14:paraId="04F85825">
      <w:pPr>
        <w:rPr>
          <w:rFonts w:hint="eastAsia" w:ascii="宋体" w:hAnsi="宋体" w:eastAsia="宋体" w:cs="宋体"/>
          <w:b w:val="0"/>
          <w:color w:val="auto"/>
          <w:sz w:val="40"/>
          <w:szCs w:val="36"/>
          <w:highlight w:val="none"/>
        </w:rPr>
      </w:pPr>
    </w:p>
    <w:p w14:paraId="0C489472">
      <w:pPr>
        <w:rPr>
          <w:rFonts w:hint="eastAsia" w:ascii="宋体" w:hAnsi="宋体" w:eastAsia="宋体" w:cs="宋体"/>
          <w:b w:val="0"/>
          <w:color w:val="auto"/>
          <w:sz w:val="40"/>
          <w:szCs w:val="36"/>
          <w:highlight w:val="none"/>
        </w:rPr>
      </w:pPr>
    </w:p>
    <w:p w14:paraId="44352ED2">
      <w:pPr>
        <w:rPr>
          <w:rFonts w:hint="eastAsia" w:ascii="宋体" w:hAnsi="宋体" w:eastAsia="宋体" w:cs="宋体"/>
          <w:b w:val="0"/>
          <w:color w:val="auto"/>
          <w:sz w:val="40"/>
          <w:szCs w:val="36"/>
          <w:highlight w:val="none"/>
        </w:rPr>
      </w:pPr>
    </w:p>
    <w:p w14:paraId="6D87064C">
      <w:pPr>
        <w:rPr>
          <w:rFonts w:hint="eastAsia" w:ascii="宋体" w:hAnsi="宋体" w:eastAsia="宋体" w:cs="宋体"/>
          <w:b w:val="0"/>
          <w:color w:val="auto"/>
          <w:sz w:val="40"/>
          <w:szCs w:val="36"/>
          <w:highlight w:val="none"/>
        </w:rPr>
      </w:pPr>
    </w:p>
    <w:p w14:paraId="4F2EBC68">
      <w:pPr>
        <w:rPr>
          <w:rFonts w:hint="eastAsia" w:ascii="宋体" w:hAnsi="宋体" w:eastAsia="宋体" w:cs="宋体"/>
          <w:b w:val="0"/>
          <w:color w:val="auto"/>
          <w:sz w:val="40"/>
          <w:szCs w:val="36"/>
          <w:highlight w:val="none"/>
        </w:rPr>
      </w:pPr>
    </w:p>
    <w:p w14:paraId="2CE849A8">
      <w:pPr>
        <w:rPr>
          <w:rFonts w:hint="eastAsia" w:ascii="宋体" w:hAnsi="宋体" w:eastAsia="宋体" w:cs="宋体"/>
          <w:b w:val="0"/>
          <w:color w:val="auto"/>
          <w:sz w:val="40"/>
          <w:szCs w:val="36"/>
          <w:highlight w:val="none"/>
        </w:rPr>
      </w:pPr>
    </w:p>
    <w:p w14:paraId="65585527">
      <w:pPr>
        <w:rPr>
          <w:rFonts w:hint="eastAsia" w:ascii="宋体" w:hAnsi="宋体" w:eastAsia="宋体" w:cs="宋体"/>
          <w:b w:val="0"/>
          <w:color w:val="auto"/>
          <w:sz w:val="40"/>
          <w:szCs w:val="36"/>
          <w:highlight w:val="none"/>
        </w:rPr>
      </w:pPr>
    </w:p>
    <w:p w14:paraId="27A405CD">
      <w:pPr>
        <w:rPr>
          <w:rFonts w:hint="eastAsia" w:ascii="宋体" w:hAnsi="宋体" w:eastAsia="宋体" w:cs="宋体"/>
          <w:b w:val="0"/>
          <w:color w:val="auto"/>
          <w:sz w:val="40"/>
          <w:szCs w:val="36"/>
          <w:highlight w:val="none"/>
        </w:rPr>
      </w:pPr>
    </w:p>
    <w:p w14:paraId="4CC7E41C">
      <w:pPr>
        <w:autoSpaceDE w:val="0"/>
        <w:autoSpaceDN w:val="0"/>
        <w:adjustRightInd w:val="0"/>
        <w:spacing w:line="360" w:lineRule="auto"/>
        <w:rPr>
          <w:rFonts w:hint="eastAsia" w:ascii="宋体" w:hAnsi="宋体" w:cs="宋体"/>
          <w:b/>
          <w:bCs/>
          <w:kern w:val="0"/>
          <w:sz w:val="30"/>
          <w:szCs w:val="30"/>
          <w:lang w:val="zh-CN"/>
        </w:rPr>
      </w:pPr>
      <w:r>
        <w:rPr>
          <w:rFonts w:hint="eastAsia" w:ascii="宋体" w:hAnsi="宋体" w:cs="宋体"/>
          <w:b/>
          <w:bCs/>
          <w:kern w:val="0"/>
          <w:sz w:val="30"/>
          <w:szCs w:val="30"/>
          <w:lang w:val="zh-CN"/>
        </w:rPr>
        <w:t>采购代理机构：</w:t>
      </w:r>
    </w:p>
    <w:p w14:paraId="1D3A33CB">
      <w:pPr>
        <w:autoSpaceDE w:val="0"/>
        <w:autoSpaceDN w:val="0"/>
        <w:adjustRightInd w:val="0"/>
        <w:spacing w:line="360" w:lineRule="auto"/>
        <w:rPr>
          <w:rFonts w:hint="eastAsia" w:ascii="宋体" w:hAnsi="宋体" w:cs="宋体"/>
          <w:b/>
          <w:bCs/>
          <w:kern w:val="0"/>
          <w:sz w:val="30"/>
          <w:szCs w:val="30"/>
          <w:lang w:val="zh-CN"/>
        </w:rPr>
      </w:pPr>
      <w:r>
        <w:rPr>
          <w:rFonts w:hint="eastAsia" w:ascii="宋体" w:hAnsi="宋体" w:cs="宋体"/>
          <w:b/>
          <w:bCs/>
          <w:kern w:val="0"/>
          <w:sz w:val="30"/>
          <w:szCs w:val="30"/>
          <w:lang w:val="zh-CN"/>
        </w:rPr>
        <w:t xml:space="preserve">负责人：   </w:t>
      </w:r>
    </w:p>
    <w:p w14:paraId="3EADF117">
      <w:pPr>
        <w:autoSpaceDE w:val="0"/>
        <w:autoSpaceDN w:val="0"/>
        <w:adjustRightInd w:val="0"/>
        <w:spacing w:line="360" w:lineRule="auto"/>
        <w:rPr>
          <w:rFonts w:hint="eastAsia" w:ascii="宋体" w:hAnsi="宋体" w:cs="宋体"/>
          <w:b/>
          <w:bCs/>
          <w:kern w:val="0"/>
          <w:sz w:val="30"/>
          <w:szCs w:val="30"/>
          <w:lang w:val="zh-CN"/>
        </w:rPr>
      </w:pPr>
      <w:r>
        <w:rPr>
          <w:rFonts w:hint="eastAsia" w:ascii="宋体" w:hAnsi="宋体" w:cs="宋体"/>
          <w:b/>
          <w:bCs/>
          <w:kern w:val="0"/>
          <w:sz w:val="30"/>
          <w:szCs w:val="30"/>
          <w:lang w:val="zh-CN"/>
        </w:rPr>
        <w:t>经办人：</w:t>
      </w:r>
    </w:p>
    <w:p w14:paraId="6D874C46">
      <w:pPr>
        <w:autoSpaceDE w:val="0"/>
        <w:autoSpaceDN w:val="0"/>
        <w:adjustRightInd w:val="0"/>
        <w:spacing w:line="360" w:lineRule="auto"/>
        <w:rPr>
          <w:rFonts w:hint="eastAsia" w:ascii="宋体" w:hAnsi="宋体" w:cs="宋体"/>
          <w:b/>
          <w:bCs/>
          <w:kern w:val="0"/>
          <w:sz w:val="30"/>
          <w:szCs w:val="30"/>
          <w:lang w:val="zh-CN"/>
        </w:rPr>
      </w:pPr>
      <w:r>
        <w:rPr>
          <w:rFonts w:hint="eastAsia" w:ascii="宋体" w:hAnsi="宋体" w:cs="宋体"/>
          <w:b/>
          <w:bCs/>
          <w:kern w:val="0"/>
          <w:sz w:val="30"/>
          <w:szCs w:val="30"/>
          <w:lang w:val="zh-CN"/>
        </w:rPr>
        <w:t>合同备案时间：     年    月    日</w:t>
      </w:r>
    </w:p>
    <w:p w14:paraId="0689DB88">
      <w:pPr>
        <w:rPr>
          <w:rFonts w:hint="eastAsia" w:ascii="宋体" w:hAnsi="宋体" w:eastAsia="宋体" w:cs="宋体"/>
          <w:b w:val="0"/>
          <w:color w:val="auto"/>
          <w:sz w:val="40"/>
          <w:szCs w:val="36"/>
          <w:highlight w:val="none"/>
        </w:rPr>
      </w:pPr>
    </w:p>
    <w:p w14:paraId="268FC90E">
      <w:pPr>
        <w:rPr>
          <w:rFonts w:hint="eastAsia"/>
          <w:lang w:eastAsia="zh-CN"/>
        </w:rPr>
      </w:pPr>
      <w:r>
        <w:rPr>
          <w:rFonts w:hint="eastAsia" w:ascii="宋体" w:hAnsi="宋体" w:eastAsia="宋体" w:cs="宋体"/>
          <w:b w:val="0"/>
          <w:color w:val="auto"/>
          <w:highlight w:val="none"/>
        </w:rPr>
        <w:br w:type="page"/>
      </w:r>
      <w:bookmarkEnd w:id="175"/>
      <w:bookmarkEnd w:id="176"/>
      <w:bookmarkStart w:id="187" w:name="_Toc16837"/>
      <w:bookmarkStart w:id="188" w:name="_Toc1965"/>
      <w:bookmarkStart w:id="189" w:name="_Toc12277"/>
    </w:p>
    <w:p w14:paraId="0659F1E0">
      <w:pPr>
        <w:pStyle w:val="2"/>
        <w:spacing w:line="520" w:lineRule="exact"/>
        <w:jc w:val="center"/>
        <w:rPr>
          <w:rFonts w:hint="eastAsia" w:ascii="宋体" w:hAnsi="宋体" w:eastAsia="宋体" w:cs="宋体"/>
          <w:b w:val="0"/>
          <w:color w:val="auto"/>
          <w:highlight w:val="none"/>
        </w:rPr>
      </w:pPr>
      <w:bookmarkStart w:id="190" w:name="_Toc27471"/>
      <w:r>
        <w:rPr>
          <w:rFonts w:hint="eastAsia" w:ascii="宋体" w:hAnsi="宋体" w:eastAsia="宋体" w:cs="宋体"/>
          <w:bCs/>
          <w:color w:val="auto"/>
          <w:highlight w:val="none"/>
        </w:rPr>
        <w:t>第</w:t>
      </w:r>
      <w:r>
        <w:rPr>
          <w:rFonts w:hint="eastAsia" w:ascii="宋体" w:hAnsi="宋体" w:eastAsia="宋体" w:cs="宋体"/>
          <w:bCs/>
          <w:color w:val="auto"/>
          <w:highlight w:val="none"/>
          <w:lang w:val="en-US" w:eastAsia="zh-CN"/>
        </w:rPr>
        <w:t>五</w:t>
      </w:r>
      <w:r>
        <w:rPr>
          <w:rFonts w:hint="eastAsia" w:ascii="宋体" w:hAnsi="宋体" w:eastAsia="宋体" w:cs="宋体"/>
          <w:bCs/>
          <w:color w:val="auto"/>
          <w:highlight w:val="none"/>
        </w:rPr>
        <w:t xml:space="preserve">部分  </w:t>
      </w:r>
      <w:bookmarkEnd w:id="187"/>
      <w:r>
        <w:rPr>
          <w:rFonts w:hint="eastAsia" w:ascii="宋体" w:hAnsi="宋体" w:eastAsia="宋体" w:cs="宋体"/>
          <w:bCs/>
          <w:color w:val="auto"/>
          <w:highlight w:val="none"/>
        </w:rPr>
        <w:t>采购项目要求</w:t>
      </w:r>
      <w:bookmarkEnd w:id="188"/>
      <w:bookmarkEnd w:id="189"/>
      <w:bookmarkEnd w:id="190"/>
    </w:p>
    <w:p w14:paraId="72641437">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b/>
          <w:bCs/>
          <w:color w:val="000000" w:themeColor="text1"/>
          <w:highlight w:val="none"/>
          <w:lang w:val="en-US" w:eastAsia="zh-CN"/>
          <w14:textFill>
            <w14:solidFill>
              <w14:schemeClr w14:val="tx1"/>
            </w14:solidFill>
          </w14:textFill>
        </w:rPr>
      </w:pPr>
      <w:r>
        <w:rPr>
          <w:rFonts w:hint="eastAsia" w:ascii="宋体" w:hAnsi="宋体" w:eastAsia="宋体" w:cs="宋体"/>
          <w:b/>
          <w:bCs/>
          <w:color w:val="000000" w:themeColor="text1"/>
          <w:highlight w:val="none"/>
          <w:lang w:val="en-US" w:eastAsia="zh-CN"/>
          <w14:textFill>
            <w14:solidFill>
              <w14:schemeClr w14:val="tx1"/>
            </w14:solidFill>
          </w14:textFill>
        </w:rPr>
        <w:t>一、项目概况</w:t>
      </w:r>
    </w:p>
    <w:p w14:paraId="420F7670">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color w:val="000000" w:themeColor="text1"/>
          <w:highlight w:val="none"/>
          <w:lang w:val="en-US" w:eastAsia="zh-CN"/>
          <w14:textFill>
            <w14:solidFill>
              <w14:schemeClr w14:val="tx1"/>
            </w14:solidFill>
          </w14:textFill>
        </w:rPr>
      </w:pPr>
      <w:r>
        <w:rPr>
          <w:rFonts w:hint="eastAsia" w:ascii="宋体" w:hAnsi="宋体" w:eastAsia="宋体" w:cs="宋体"/>
          <w:b w:val="0"/>
          <w:bCs w:val="0"/>
          <w:color w:val="000000" w:themeColor="text1"/>
          <w:highlight w:val="none"/>
          <w:lang w:val="en-US" w:eastAsia="zh-CN"/>
          <w14:textFill>
            <w14:solidFill>
              <w14:schemeClr w14:val="tx1"/>
            </w14:solidFill>
          </w14:textFill>
        </w:rPr>
        <w:t>项目名称：杂多县萨呼腾镇多那村小学消防改造项目</w:t>
      </w:r>
    </w:p>
    <w:p w14:paraId="56C60441">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color w:val="000000" w:themeColor="text1"/>
          <w:highlight w:val="none"/>
          <w:lang w:val="en-US" w:eastAsia="zh-CN"/>
          <w14:textFill>
            <w14:solidFill>
              <w14:schemeClr w14:val="tx1"/>
            </w14:solidFill>
          </w14:textFill>
        </w:rPr>
      </w:pPr>
      <w:r>
        <w:rPr>
          <w:rFonts w:hint="eastAsia" w:ascii="宋体" w:hAnsi="宋体" w:eastAsia="宋体" w:cs="宋体"/>
          <w:b w:val="0"/>
          <w:bCs w:val="0"/>
          <w:color w:val="000000" w:themeColor="text1"/>
          <w:highlight w:val="none"/>
          <w:lang w:val="en-US" w:eastAsia="zh-CN"/>
          <w14:textFill>
            <w14:solidFill>
              <w14:schemeClr w14:val="tx1"/>
            </w14:solidFill>
          </w14:textFill>
        </w:rPr>
        <w:t>建设单位：玉树州杂多县教育局</w:t>
      </w:r>
    </w:p>
    <w:p w14:paraId="70D8B6E0">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color w:val="000000" w:themeColor="text1"/>
          <w:highlight w:val="none"/>
          <w:lang w:val="en-US" w:eastAsia="zh-CN"/>
          <w14:textFill>
            <w14:solidFill>
              <w14:schemeClr w14:val="tx1"/>
            </w14:solidFill>
          </w14:textFill>
        </w:rPr>
      </w:pPr>
      <w:r>
        <w:rPr>
          <w:rFonts w:hint="eastAsia" w:ascii="宋体" w:hAnsi="宋体" w:eastAsia="宋体" w:cs="宋体"/>
          <w:b w:val="0"/>
          <w:bCs w:val="0"/>
          <w:color w:val="000000" w:themeColor="text1"/>
          <w:highlight w:val="none"/>
          <w:lang w:val="en-US" w:eastAsia="zh-CN"/>
          <w14:textFill>
            <w14:solidFill>
              <w14:schemeClr w14:val="tx1"/>
            </w14:solidFill>
          </w14:textFill>
        </w:rPr>
        <w:t>项目建设目标：本次学校消防改造的目标是提高学校的消防设施设备水平，确保学校师生生命财产安全，减少火灾事故的发生频率和危害程度。</w:t>
      </w:r>
    </w:p>
    <w:p w14:paraId="540177CD">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color w:val="000000" w:themeColor="text1"/>
          <w:highlight w:val="none"/>
          <w:lang w:val="en-US" w:eastAsia="zh-CN"/>
          <w14:textFill>
            <w14:solidFill>
              <w14:schemeClr w14:val="tx1"/>
            </w14:solidFill>
          </w14:textFill>
        </w:rPr>
      </w:pPr>
      <w:r>
        <w:rPr>
          <w:rFonts w:hint="eastAsia" w:ascii="宋体" w:hAnsi="宋体" w:eastAsia="宋体" w:cs="宋体"/>
          <w:b w:val="0"/>
          <w:bCs w:val="0"/>
          <w:color w:val="000000" w:themeColor="text1"/>
          <w:highlight w:val="none"/>
          <w:lang w:val="en-US" w:eastAsia="zh-CN"/>
          <w14:textFill>
            <w14:solidFill>
              <w14:schemeClr w14:val="tx1"/>
            </w14:solidFill>
          </w14:textFill>
        </w:rPr>
        <w:t>建设地点：青海省玉树州杂多县萨呼腾镇多那希望小学。</w:t>
      </w:r>
    </w:p>
    <w:p w14:paraId="4248C1B4">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color w:val="000000" w:themeColor="text1"/>
          <w:highlight w:val="none"/>
          <w:lang w:val="en-US" w:eastAsia="zh-CN"/>
          <w14:textFill>
            <w14:solidFill>
              <w14:schemeClr w14:val="tx1"/>
            </w14:solidFill>
          </w14:textFill>
        </w:rPr>
      </w:pPr>
      <w:r>
        <w:rPr>
          <w:rFonts w:hint="eastAsia" w:ascii="宋体" w:hAnsi="宋体" w:eastAsia="宋体" w:cs="宋体"/>
          <w:b w:val="0"/>
          <w:bCs w:val="0"/>
          <w:color w:val="000000" w:themeColor="text1"/>
          <w:highlight w:val="none"/>
          <w:lang w:val="en-US" w:eastAsia="zh-CN"/>
          <w14:textFill>
            <w14:solidFill>
              <w14:schemeClr w14:val="tx1"/>
            </w14:solidFill>
          </w14:textFill>
        </w:rPr>
        <w:t>建设性质：改造。</w:t>
      </w:r>
    </w:p>
    <w:p w14:paraId="7C468E2F">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color w:val="000000" w:themeColor="text1"/>
          <w:highlight w:val="none"/>
          <w:lang w:val="en-US" w:eastAsia="zh-CN"/>
          <w14:textFill>
            <w14:solidFill>
              <w14:schemeClr w14:val="tx1"/>
            </w14:solidFill>
          </w14:textFill>
        </w:rPr>
      </w:pPr>
      <w:r>
        <w:rPr>
          <w:rFonts w:hint="eastAsia" w:ascii="宋体" w:hAnsi="宋体" w:eastAsia="宋体" w:cs="宋体"/>
          <w:b w:val="0"/>
          <w:bCs w:val="0"/>
          <w:color w:val="000000" w:themeColor="text1"/>
          <w:highlight w:val="none"/>
          <w:lang w:val="en-US" w:eastAsia="zh-CN"/>
          <w14:textFill>
            <w14:solidFill>
              <w14:schemeClr w14:val="tx1"/>
            </w14:solidFill>
          </w14:textFill>
        </w:rPr>
        <w:t>建设内容和规模：</w:t>
      </w:r>
    </w:p>
    <w:p w14:paraId="6A852CDB">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color w:val="000000" w:themeColor="text1"/>
          <w:highlight w:val="none"/>
          <w:lang w:val="en-US" w:eastAsia="zh-CN"/>
          <w14:textFill>
            <w14:solidFill>
              <w14:schemeClr w14:val="tx1"/>
            </w14:solidFill>
          </w14:textFill>
        </w:rPr>
      </w:pPr>
      <w:r>
        <w:rPr>
          <w:rFonts w:hint="eastAsia" w:ascii="宋体" w:hAnsi="宋体" w:eastAsia="宋体" w:cs="宋体"/>
          <w:b w:val="0"/>
          <w:bCs w:val="0"/>
          <w:color w:val="000000" w:themeColor="text1"/>
          <w:highlight w:val="none"/>
          <w:lang w:val="en-US" w:eastAsia="zh-CN"/>
          <w14:textFill>
            <w14:solidFill>
              <w14:schemeClr w14:val="tx1"/>
            </w14:solidFill>
          </w14:textFill>
        </w:rPr>
        <w:t>本项目主要对杂多县萨呼腾镇多那希望小学内综合教学楼、1号学生宿舍、2号学生宿舍、保育楼进行室内消防改造，及新建室外消防水池及配套室外消防管网。本项目主要建设内容为：</w:t>
      </w:r>
    </w:p>
    <w:p w14:paraId="721AFA43">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color w:val="000000" w:themeColor="text1"/>
          <w:highlight w:val="none"/>
          <w:lang w:val="en-US" w:eastAsia="zh-CN"/>
          <w14:textFill>
            <w14:solidFill>
              <w14:schemeClr w14:val="tx1"/>
            </w14:solidFill>
          </w14:textFill>
        </w:rPr>
      </w:pPr>
      <w:r>
        <w:rPr>
          <w:rFonts w:hint="eastAsia" w:ascii="宋体" w:hAnsi="宋体" w:eastAsia="宋体" w:cs="宋体"/>
          <w:b w:val="0"/>
          <w:bCs w:val="0"/>
          <w:color w:val="000000" w:themeColor="text1"/>
          <w:highlight w:val="none"/>
          <w:lang w:val="en-US" w:eastAsia="zh-CN"/>
          <w14:textFill>
            <w14:solidFill>
              <w14:schemeClr w14:val="tx1"/>
            </w14:solidFill>
          </w14:textFill>
        </w:rPr>
        <w:t>综合教学楼：楼梯间防火门拆除，设实木门门套；走廊排烟窗更换4个；</w:t>
      </w:r>
    </w:p>
    <w:p w14:paraId="73587F3C">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color w:val="000000" w:themeColor="text1"/>
          <w:highlight w:val="none"/>
          <w:lang w:val="en-US" w:eastAsia="zh-CN"/>
          <w14:textFill>
            <w14:solidFill>
              <w14:schemeClr w14:val="tx1"/>
            </w14:solidFill>
          </w14:textFill>
        </w:rPr>
      </w:pPr>
      <w:r>
        <w:rPr>
          <w:rFonts w:hint="eastAsia" w:ascii="宋体" w:hAnsi="宋体" w:eastAsia="宋体" w:cs="宋体"/>
          <w:b w:val="0"/>
          <w:bCs w:val="0"/>
          <w:color w:val="000000" w:themeColor="text1"/>
          <w:highlight w:val="none"/>
          <w:lang w:val="en-US" w:eastAsia="zh-CN"/>
          <w14:textFill>
            <w14:solidFill>
              <w14:schemeClr w14:val="tx1"/>
            </w14:solidFill>
          </w14:textFill>
        </w:rPr>
        <w:t>1号学生宿舍：更换应急照明及疏散指示灯，走廊排烟窗更换4个；</w:t>
      </w:r>
    </w:p>
    <w:p w14:paraId="581F407D">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color w:val="000000" w:themeColor="text1"/>
          <w:highlight w:val="none"/>
          <w:lang w:val="en-US" w:eastAsia="zh-CN"/>
          <w14:textFill>
            <w14:solidFill>
              <w14:schemeClr w14:val="tx1"/>
            </w14:solidFill>
          </w14:textFill>
        </w:rPr>
      </w:pPr>
      <w:r>
        <w:rPr>
          <w:rFonts w:hint="eastAsia" w:ascii="宋体" w:hAnsi="宋体" w:eastAsia="宋体" w:cs="宋体"/>
          <w:b w:val="0"/>
          <w:bCs w:val="0"/>
          <w:color w:val="000000" w:themeColor="text1"/>
          <w:highlight w:val="none"/>
          <w:lang w:val="en-US" w:eastAsia="zh-CN"/>
          <w14:textFill>
            <w14:solidFill>
              <w14:schemeClr w14:val="tx1"/>
            </w14:solidFill>
          </w14:textFill>
        </w:rPr>
        <w:t>2号学生宿舍：餐厅排烟窗更换2个，餐厅打饭口改防火窗1个；</w:t>
      </w:r>
    </w:p>
    <w:p w14:paraId="32747DB2">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color w:val="000000" w:themeColor="text1"/>
          <w:highlight w:val="none"/>
          <w:lang w:val="en-US" w:eastAsia="zh-CN"/>
          <w14:textFill>
            <w14:solidFill>
              <w14:schemeClr w14:val="tx1"/>
            </w14:solidFill>
          </w14:textFill>
        </w:rPr>
      </w:pPr>
      <w:r>
        <w:rPr>
          <w:rFonts w:hint="eastAsia" w:ascii="宋体" w:hAnsi="宋体" w:eastAsia="宋体" w:cs="宋体"/>
          <w:b w:val="0"/>
          <w:bCs w:val="0"/>
          <w:color w:val="000000" w:themeColor="text1"/>
          <w:highlight w:val="none"/>
          <w:lang w:val="en-US" w:eastAsia="zh-CN"/>
          <w14:textFill>
            <w14:solidFill>
              <w14:schemeClr w14:val="tx1"/>
            </w14:solidFill>
          </w14:textFill>
        </w:rPr>
        <w:t>保育楼：走廊更换排烟窗4个。</w:t>
      </w:r>
    </w:p>
    <w:p w14:paraId="356080EC">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color w:val="000000" w:themeColor="text1"/>
          <w:highlight w:val="none"/>
          <w:lang w:val="en-US" w:eastAsia="zh-CN"/>
          <w14:textFill>
            <w14:solidFill>
              <w14:schemeClr w14:val="tx1"/>
            </w14:solidFill>
          </w14:textFill>
        </w:rPr>
      </w:pPr>
      <w:r>
        <w:rPr>
          <w:rFonts w:hint="eastAsia" w:ascii="宋体" w:hAnsi="宋体" w:eastAsia="宋体" w:cs="宋体"/>
          <w:b w:val="0"/>
          <w:bCs w:val="0"/>
          <w:color w:val="000000" w:themeColor="text1"/>
          <w:highlight w:val="none"/>
          <w:lang w:val="en-US" w:eastAsia="zh-CN"/>
          <w14:textFill>
            <w14:solidFill>
              <w14:schemeClr w14:val="tx1"/>
            </w14:solidFill>
          </w14:textFill>
        </w:rPr>
        <w:t>新建一座 110m³消防水池及配套室外管网。</w:t>
      </w:r>
    </w:p>
    <w:p w14:paraId="6955E6F2">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color w:val="000000" w:themeColor="text1"/>
          <w:highlight w:val="none"/>
          <w:lang w:val="en-US" w:eastAsia="zh-CN"/>
          <w14:textFill>
            <w14:solidFill>
              <w14:schemeClr w14:val="tx1"/>
            </w14:solidFill>
          </w14:textFill>
        </w:rPr>
      </w:pPr>
      <w:r>
        <w:rPr>
          <w:rFonts w:hint="eastAsia" w:ascii="宋体" w:hAnsi="宋体" w:eastAsia="宋体" w:cs="宋体"/>
          <w:b w:val="0"/>
          <w:bCs w:val="0"/>
          <w:color w:val="000000" w:themeColor="text1"/>
          <w:highlight w:val="none"/>
          <w:lang w:val="en-US" w:eastAsia="zh-CN"/>
          <w14:textFill>
            <w14:solidFill>
              <w14:schemeClr w14:val="tx1"/>
            </w14:solidFill>
          </w14:textFill>
        </w:rPr>
        <w:t>建设工期：建设期为1年。</w:t>
      </w:r>
    </w:p>
    <w:p w14:paraId="0DA78AAD">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b/>
          <w:bCs/>
          <w:color w:val="000000" w:themeColor="text1"/>
          <w:highlight w:val="none"/>
          <w:lang w:val="en-US" w:eastAsia="zh-CN"/>
          <w14:textFill>
            <w14:solidFill>
              <w14:schemeClr w14:val="tx1"/>
            </w14:solidFill>
          </w14:textFill>
        </w:rPr>
      </w:pPr>
      <w:r>
        <w:rPr>
          <w:rFonts w:hint="eastAsia" w:ascii="宋体" w:hAnsi="宋体" w:eastAsia="宋体" w:cs="宋体"/>
          <w:b/>
          <w:bCs/>
          <w:color w:val="000000" w:themeColor="text1"/>
          <w:highlight w:val="none"/>
          <w:lang w:val="en-US" w:eastAsia="zh-CN"/>
          <w14:textFill>
            <w14:solidFill>
              <w14:schemeClr w14:val="tx1"/>
            </w14:solidFill>
          </w14:textFill>
        </w:rPr>
        <w:t>二、设计依据</w:t>
      </w:r>
    </w:p>
    <w:p w14:paraId="230A1BDE">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color w:val="000000" w:themeColor="text1"/>
          <w:highlight w:val="none"/>
          <w:lang w:val="en-US" w:eastAsia="zh-CN"/>
          <w14:textFill>
            <w14:solidFill>
              <w14:schemeClr w14:val="tx1"/>
            </w14:solidFill>
          </w14:textFill>
        </w:rPr>
      </w:pPr>
      <w:r>
        <w:rPr>
          <w:rFonts w:hint="eastAsia" w:ascii="宋体" w:hAnsi="宋体" w:eastAsia="宋体" w:cs="宋体"/>
          <w:b w:val="0"/>
          <w:bCs w:val="0"/>
          <w:color w:val="000000" w:themeColor="text1"/>
          <w:highlight w:val="none"/>
          <w:lang w:val="en-US" w:eastAsia="zh-CN"/>
          <w14:textFill>
            <w14:solidFill>
              <w14:schemeClr w14:val="tx1"/>
            </w14:solidFill>
          </w14:textFill>
        </w:rPr>
        <w:t>（1）《建筑设计防火规范》GB50016-2014（2018 年版）</w:t>
      </w:r>
    </w:p>
    <w:p w14:paraId="0103F701">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color w:val="000000" w:themeColor="text1"/>
          <w:highlight w:val="none"/>
          <w:lang w:val="en-US" w:eastAsia="zh-CN"/>
          <w14:textFill>
            <w14:solidFill>
              <w14:schemeClr w14:val="tx1"/>
            </w14:solidFill>
          </w14:textFill>
        </w:rPr>
      </w:pPr>
      <w:r>
        <w:rPr>
          <w:rFonts w:hint="eastAsia" w:ascii="宋体" w:hAnsi="宋体" w:eastAsia="宋体" w:cs="宋体"/>
          <w:b w:val="0"/>
          <w:bCs w:val="0"/>
          <w:color w:val="000000" w:themeColor="text1"/>
          <w:highlight w:val="none"/>
          <w:lang w:val="en-US" w:eastAsia="zh-CN"/>
          <w14:textFill>
            <w14:solidFill>
              <w14:schemeClr w14:val="tx1"/>
            </w14:solidFill>
          </w14:textFill>
        </w:rPr>
        <w:t>（2）《工程建设标准强制性条文》(2013 年版)</w:t>
      </w:r>
    </w:p>
    <w:p w14:paraId="3BE5225D">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color w:val="000000" w:themeColor="text1"/>
          <w:highlight w:val="none"/>
          <w:lang w:val="en-US" w:eastAsia="zh-CN"/>
          <w14:textFill>
            <w14:solidFill>
              <w14:schemeClr w14:val="tx1"/>
            </w14:solidFill>
          </w14:textFill>
        </w:rPr>
      </w:pPr>
      <w:r>
        <w:rPr>
          <w:rFonts w:hint="eastAsia" w:ascii="宋体" w:hAnsi="宋体" w:eastAsia="宋体" w:cs="宋体"/>
          <w:b w:val="0"/>
          <w:bCs w:val="0"/>
          <w:color w:val="000000" w:themeColor="text1"/>
          <w:highlight w:val="none"/>
          <w:lang w:val="en-US" w:eastAsia="zh-CN"/>
          <w14:textFill>
            <w14:solidFill>
              <w14:schemeClr w14:val="tx1"/>
            </w14:solidFill>
          </w14:textFill>
        </w:rPr>
        <w:t>（3）《民用建筑热工设计规范》GB50176-2016</w:t>
      </w:r>
    </w:p>
    <w:p w14:paraId="7C27C179">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color w:val="000000" w:themeColor="text1"/>
          <w:highlight w:val="none"/>
          <w:lang w:val="en-US" w:eastAsia="zh-CN"/>
          <w14:textFill>
            <w14:solidFill>
              <w14:schemeClr w14:val="tx1"/>
            </w14:solidFill>
          </w14:textFill>
        </w:rPr>
      </w:pPr>
      <w:r>
        <w:rPr>
          <w:rFonts w:hint="eastAsia" w:ascii="宋体" w:hAnsi="宋体" w:eastAsia="宋体" w:cs="宋体"/>
          <w:b w:val="0"/>
          <w:bCs w:val="0"/>
          <w:color w:val="000000" w:themeColor="text1"/>
          <w:highlight w:val="none"/>
          <w:lang w:val="en-US" w:eastAsia="zh-CN"/>
          <w14:textFill>
            <w14:solidFill>
              <w14:schemeClr w14:val="tx1"/>
            </w14:solidFill>
          </w14:textFill>
        </w:rPr>
        <w:t>（4）《饮食建筑设计标准》JGJ64-2017</w:t>
      </w:r>
    </w:p>
    <w:p w14:paraId="4EC1A676">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color w:val="000000" w:themeColor="text1"/>
          <w:highlight w:val="none"/>
          <w:lang w:val="en-US" w:eastAsia="zh-CN"/>
          <w14:textFill>
            <w14:solidFill>
              <w14:schemeClr w14:val="tx1"/>
            </w14:solidFill>
          </w14:textFill>
        </w:rPr>
      </w:pPr>
      <w:r>
        <w:rPr>
          <w:rFonts w:hint="eastAsia" w:ascii="宋体" w:hAnsi="宋体" w:eastAsia="宋体" w:cs="宋体"/>
          <w:b w:val="0"/>
          <w:bCs w:val="0"/>
          <w:color w:val="000000" w:themeColor="text1"/>
          <w:highlight w:val="none"/>
          <w:lang w:val="en-US" w:eastAsia="zh-CN"/>
          <w14:textFill>
            <w14:solidFill>
              <w14:schemeClr w14:val="tx1"/>
            </w14:solidFill>
          </w14:textFill>
        </w:rPr>
        <w:t>（5）《宿舍建筑设计规范》JGJ36-2016</w:t>
      </w:r>
    </w:p>
    <w:p w14:paraId="4EC4229B">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color w:val="000000" w:themeColor="text1"/>
          <w:highlight w:val="none"/>
          <w:lang w:val="en-US" w:eastAsia="zh-CN"/>
          <w14:textFill>
            <w14:solidFill>
              <w14:schemeClr w14:val="tx1"/>
            </w14:solidFill>
          </w14:textFill>
        </w:rPr>
      </w:pPr>
      <w:r>
        <w:rPr>
          <w:rFonts w:hint="eastAsia" w:ascii="宋体" w:hAnsi="宋体" w:eastAsia="宋体" w:cs="宋体"/>
          <w:b w:val="0"/>
          <w:bCs w:val="0"/>
          <w:color w:val="000000" w:themeColor="text1"/>
          <w:highlight w:val="none"/>
          <w:lang w:val="en-US" w:eastAsia="zh-CN"/>
          <w14:textFill>
            <w14:solidFill>
              <w14:schemeClr w14:val="tx1"/>
            </w14:solidFill>
          </w14:textFill>
        </w:rPr>
        <w:t xml:space="preserve">（6）《中小学校设计规范》GB50099-2011 </w:t>
      </w:r>
    </w:p>
    <w:p w14:paraId="46B1A3C2">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color w:val="000000" w:themeColor="text1"/>
          <w:highlight w:val="none"/>
          <w:lang w:val="en-US" w:eastAsia="zh-CN"/>
          <w14:textFill>
            <w14:solidFill>
              <w14:schemeClr w14:val="tx1"/>
            </w14:solidFill>
          </w14:textFill>
        </w:rPr>
      </w:pPr>
      <w:r>
        <w:rPr>
          <w:rFonts w:hint="eastAsia" w:ascii="宋体" w:hAnsi="宋体" w:eastAsia="宋体" w:cs="宋体"/>
          <w:b w:val="0"/>
          <w:bCs w:val="0"/>
          <w:color w:val="000000" w:themeColor="text1"/>
          <w:highlight w:val="none"/>
          <w:lang w:val="en-US" w:eastAsia="zh-CN"/>
          <w14:textFill>
            <w14:solidFill>
              <w14:schemeClr w14:val="tx1"/>
            </w14:solidFill>
          </w14:textFill>
        </w:rPr>
        <w:t xml:space="preserve">（7）《无障碍设计规范》GB50763-2012 </w:t>
      </w:r>
    </w:p>
    <w:p w14:paraId="20FDDAE1">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color w:val="000000" w:themeColor="text1"/>
          <w:highlight w:val="none"/>
          <w:lang w:val="en-US" w:eastAsia="zh-CN"/>
          <w14:textFill>
            <w14:solidFill>
              <w14:schemeClr w14:val="tx1"/>
            </w14:solidFill>
          </w14:textFill>
        </w:rPr>
      </w:pPr>
      <w:r>
        <w:rPr>
          <w:rFonts w:hint="eastAsia" w:ascii="宋体" w:hAnsi="宋体" w:eastAsia="宋体" w:cs="宋体"/>
          <w:b w:val="0"/>
          <w:bCs w:val="0"/>
          <w:color w:val="000000" w:themeColor="text1"/>
          <w:highlight w:val="none"/>
          <w:lang w:val="en-US" w:eastAsia="zh-CN"/>
          <w14:textFill>
            <w14:solidFill>
              <w14:schemeClr w14:val="tx1"/>
            </w14:solidFill>
          </w14:textFill>
        </w:rPr>
        <w:t xml:space="preserve">（8）《屋面工程技术规范》GB50345-2012 </w:t>
      </w:r>
    </w:p>
    <w:p w14:paraId="679F2AC8">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color w:val="000000" w:themeColor="text1"/>
          <w:highlight w:val="none"/>
          <w:lang w:val="en-US" w:eastAsia="zh-CN"/>
          <w14:textFill>
            <w14:solidFill>
              <w14:schemeClr w14:val="tx1"/>
            </w14:solidFill>
          </w14:textFill>
        </w:rPr>
      </w:pPr>
      <w:r>
        <w:rPr>
          <w:rFonts w:hint="eastAsia" w:ascii="宋体" w:hAnsi="宋体" w:eastAsia="宋体" w:cs="宋体"/>
          <w:b w:val="0"/>
          <w:bCs w:val="0"/>
          <w:color w:val="000000" w:themeColor="text1"/>
          <w:highlight w:val="none"/>
          <w:lang w:val="en-US" w:eastAsia="zh-CN"/>
          <w14:textFill>
            <w14:solidFill>
              <w14:schemeClr w14:val="tx1"/>
            </w14:solidFill>
          </w14:textFill>
        </w:rPr>
        <w:t xml:space="preserve">（9）《民用建筑设计统一标准》GB50352-2019 </w:t>
      </w:r>
    </w:p>
    <w:p w14:paraId="1F19E442">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color w:val="000000" w:themeColor="text1"/>
          <w:highlight w:val="none"/>
          <w:lang w:val="en-US" w:eastAsia="zh-CN"/>
          <w14:textFill>
            <w14:solidFill>
              <w14:schemeClr w14:val="tx1"/>
            </w14:solidFill>
          </w14:textFill>
        </w:rPr>
      </w:pPr>
      <w:r>
        <w:rPr>
          <w:rFonts w:hint="eastAsia" w:ascii="宋体" w:hAnsi="宋体" w:eastAsia="宋体" w:cs="宋体"/>
          <w:b w:val="0"/>
          <w:bCs w:val="0"/>
          <w:color w:val="000000" w:themeColor="text1"/>
          <w:highlight w:val="none"/>
          <w:lang w:val="en-US" w:eastAsia="zh-CN"/>
          <w14:textFill>
            <w14:solidFill>
              <w14:schemeClr w14:val="tx1"/>
            </w14:solidFill>
          </w14:textFill>
        </w:rPr>
        <w:t xml:space="preserve">（10）其他政策性文件和项目业主单位提供的基础资料 </w:t>
      </w:r>
    </w:p>
    <w:p w14:paraId="718C7FFA">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color w:val="000000" w:themeColor="text1"/>
          <w:highlight w:val="none"/>
          <w:lang w:val="en-US" w:eastAsia="zh-CN"/>
          <w14:textFill>
            <w14:solidFill>
              <w14:schemeClr w14:val="tx1"/>
            </w14:solidFill>
          </w14:textFill>
        </w:rPr>
      </w:pPr>
      <w:r>
        <w:rPr>
          <w:rFonts w:hint="eastAsia" w:ascii="宋体" w:hAnsi="宋体" w:eastAsia="宋体" w:cs="宋体"/>
          <w:b w:val="0"/>
          <w:bCs w:val="0"/>
          <w:color w:val="000000" w:themeColor="text1"/>
          <w:highlight w:val="none"/>
          <w:lang w:val="en-US" w:eastAsia="zh-CN"/>
          <w14:textFill>
            <w14:solidFill>
              <w14:schemeClr w14:val="tx1"/>
            </w14:solidFill>
          </w14:textFill>
        </w:rPr>
        <w:t xml:space="preserve">（11）《建筑设计防火规范》GB50016-2014 </w:t>
      </w:r>
    </w:p>
    <w:p w14:paraId="52E7007F">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color w:val="000000" w:themeColor="text1"/>
          <w:highlight w:val="none"/>
          <w:lang w:val="en-US" w:eastAsia="zh-CN"/>
          <w14:textFill>
            <w14:solidFill>
              <w14:schemeClr w14:val="tx1"/>
            </w14:solidFill>
          </w14:textFill>
        </w:rPr>
      </w:pPr>
      <w:r>
        <w:rPr>
          <w:rFonts w:hint="eastAsia" w:ascii="宋体" w:hAnsi="宋体" w:eastAsia="宋体" w:cs="宋体"/>
          <w:b w:val="0"/>
          <w:bCs w:val="0"/>
          <w:color w:val="000000" w:themeColor="text1"/>
          <w:highlight w:val="none"/>
          <w:lang w:val="en-US" w:eastAsia="zh-CN"/>
          <w14:textFill>
            <w14:solidFill>
              <w14:schemeClr w14:val="tx1"/>
            </w14:solidFill>
          </w14:textFill>
        </w:rPr>
        <w:t xml:space="preserve">（12）《建筑设计防火规范》GB50016-2006 </w:t>
      </w:r>
    </w:p>
    <w:p w14:paraId="4DF0BA1D">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color w:val="000000" w:themeColor="text1"/>
          <w:highlight w:val="none"/>
          <w:lang w:val="en-US" w:eastAsia="zh-CN"/>
          <w14:textFill>
            <w14:solidFill>
              <w14:schemeClr w14:val="tx1"/>
            </w14:solidFill>
          </w14:textFill>
        </w:rPr>
      </w:pPr>
      <w:r>
        <w:rPr>
          <w:rFonts w:hint="eastAsia" w:ascii="宋体" w:hAnsi="宋体" w:eastAsia="宋体" w:cs="宋体"/>
          <w:b w:val="0"/>
          <w:bCs w:val="0"/>
          <w:color w:val="000000" w:themeColor="text1"/>
          <w:highlight w:val="none"/>
          <w:lang w:val="en-US" w:eastAsia="zh-CN"/>
          <w14:textFill>
            <w14:solidFill>
              <w14:schemeClr w14:val="tx1"/>
            </w14:solidFill>
          </w14:textFill>
        </w:rPr>
        <w:t xml:space="preserve">（13）《工程建设标准强制性条文》(2013 年版) </w:t>
      </w:r>
    </w:p>
    <w:p w14:paraId="4E8D9DC0">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color w:val="000000" w:themeColor="text1"/>
          <w:highlight w:val="none"/>
          <w:lang w:val="en-US" w:eastAsia="zh-CN"/>
          <w14:textFill>
            <w14:solidFill>
              <w14:schemeClr w14:val="tx1"/>
            </w14:solidFill>
          </w14:textFill>
        </w:rPr>
      </w:pPr>
      <w:r>
        <w:rPr>
          <w:rFonts w:hint="eastAsia" w:ascii="宋体" w:hAnsi="宋体" w:eastAsia="宋体" w:cs="宋体"/>
          <w:b w:val="0"/>
          <w:bCs w:val="0"/>
          <w:color w:val="000000" w:themeColor="text1"/>
          <w:highlight w:val="none"/>
          <w:lang w:val="en-US" w:eastAsia="zh-CN"/>
          <w14:textFill>
            <w14:solidFill>
              <w14:schemeClr w14:val="tx1"/>
            </w14:solidFill>
          </w14:textFill>
        </w:rPr>
        <w:t xml:space="preserve">（14）《民用建筑设计统一标准》GB50352-2019 </w:t>
      </w:r>
    </w:p>
    <w:p w14:paraId="337BF7F9">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color w:val="000000" w:themeColor="text1"/>
          <w:highlight w:val="none"/>
          <w:lang w:val="en-US" w:eastAsia="zh-CN"/>
          <w14:textFill>
            <w14:solidFill>
              <w14:schemeClr w14:val="tx1"/>
            </w14:solidFill>
          </w14:textFill>
        </w:rPr>
      </w:pPr>
      <w:r>
        <w:rPr>
          <w:rFonts w:hint="eastAsia" w:ascii="宋体" w:hAnsi="宋体" w:eastAsia="宋体" w:cs="宋体"/>
          <w:b w:val="0"/>
          <w:bCs w:val="0"/>
          <w:color w:val="000000" w:themeColor="text1"/>
          <w:highlight w:val="none"/>
          <w:lang w:val="en-US" w:eastAsia="zh-CN"/>
          <w14:textFill>
            <w14:solidFill>
              <w14:schemeClr w14:val="tx1"/>
            </w14:solidFill>
          </w14:textFill>
        </w:rPr>
        <w:t xml:space="preserve">（15）《青海省公共建筑节能设计标准》DB63/T1627-2018 </w:t>
      </w:r>
    </w:p>
    <w:p w14:paraId="7680499E">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color w:val="000000" w:themeColor="text1"/>
          <w:highlight w:val="none"/>
          <w:lang w:val="en-US" w:eastAsia="zh-CN"/>
          <w14:textFill>
            <w14:solidFill>
              <w14:schemeClr w14:val="tx1"/>
            </w14:solidFill>
          </w14:textFill>
        </w:rPr>
      </w:pPr>
      <w:r>
        <w:rPr>
          <w:rFonts w:hint="eastAsia" w:ascii="宋体" w:hAnsi="宋体" w:eastAsia="宋体" w:cs="宋体"/>
          <w:b w:val="0"/>
          <w:bCs w:val="0"/>
          <w:color w:val="000000" w:themeColor="text1"/>
          <w:highlight w:val="none"/>
          <w:lang w:val="en-US" w:eastAsia="zh-CN"/>
          <w14:textFill>
            <w14:solidFill>
              <w14:schemeClr w14:val="tx1"/>
            </w14:solidFill>
          </w14:textFill>
        </w:rPr>
        <w:t xml:space="preserve">（16）《建筑节能与可再生能源利用通用规范》GB55015-2021 </w:t>
      </w:r>
    </w:p>
    <w:p w14:paraId="4226A2FF">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color w:val="000000" w:themeColor="text1"/>
          <w:highlight w:val="none"/>
          <w:lang w:val="en-US" w:eastAsia="zh-CN"/>
          <w14:textFill>
            <w14:solidFill>
              <w14:schemeClr w14:val="tx1"/>
            </w14:solidFill>
          </w14:textFill>
        </w:rPr>
      </w:pPr>
      <w:r>
        <w:rPr>
          <w:rFonts w:hint="eastAsia" w:ascii="宋体" w:hAnsi="宋体" w:eastAsia="宋体" w:cs="宋体"/>
          <w:b w:val="0"/>
          <w:bCs w:val="0"/>
          <w:color w:val="000000" w:themeColor="text1"/>
          <w:highlight w:val="none"/>
          <w:lang w:val="en-US" w:eastAsia="zh-CN"/>
          <w14:textFill>
            <w14:solidFill>
              <w14:schemeClr w14:val="tx1"/>
            </w14:solidFill>
          </w14:textFill>
        </w:rPr>
        <w:t xml:space="preserve">（17）《无障碍设计规范》GB50763-2012 </w:t>
      </w:r>
    </w:p>
    <w:p w14:paraId="36A673EA">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color w:val="000000" w:themeColor="text1"/>
          <w:highlight w:val="none"/>
          <w:lang w:val="en-US" w:eastAsia="zh-CN"/>
          <w14:textFill>
            <w14:solidFill>
              <w14:schemeClr w14:val="tx1"/>
            </w14:solidFill>
          </w14:textFill>
        </w:rPr>
      </w:pPr>
      <w:r>
        <w:rPr>
          <w:rFonts w:hint="eastAsia" w:ascii="宋体" w:hAnsi="宋体" w:eastAsia="宋体" w:cs="宋体"/>
          <w:b w:val="0"/>
          <w:bCs w:val="0"/>
          <w:color w:val="000000" w:themeColor="text1"/>
          <w:highlight w:val="none"/>
          <w:lang w:val="en-US" w:eastAsia="zh-CN"/>
          <w14:textFill>
            <w14:solidFill>
              <w14:schemeClr w14:val="tx1"/>
            </w14:solidFill>
          </w14:textFill>
        </w:rPr>
        <w:t xml:space="preserve">（18）《建筑与市政工程无障碍通用规范》GB50019-2021 </w:t>
      </w:r>
    </w:p>
    <w:p w14:paraId="4635F2C2">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color w:val="000000" w:themeColor="text1"/>
          <w:highlight w:val="none"/>
          <w:lang w:val="en-US" w:eastAsia="zh-CN"/>
          <w14:textFill>
            <w14:solidFill>
              <w14:schemeClr w14:val="tx1"/>
            </w14:solidFill>
          </w14:textFill>
        </w:rPr>
      </w:pPr>
      <w:r>
        <w:rPr>
          <w:rFonts w:hint="eastAsia" w:ascii="宋体" w:hAnsi="宋体" w:eastAsia="宋体" w:cs="宋体"/>
          <w:b w:val="0"/>
          <w:bCs w:val="0"/>
          <w:color w:val="000000" w:themeColor="text1"/>
          <w:highlight w:val="none"/>
          <w:lang w:val="en-US" w:eastAsia="zh-CN"/>
          <w14:textFill>
            <w14:solidFill>
              <w14:schemeClr w14:val="tx1"/>
            </w14:solidFill>
          </w14:textFill>
        </w:rPr>
        <w:t xml:space="preserve">（19）《民用建筑工程室内环境污染控制标准》GB50325-2020 </w:t>
      </w:r>
    </w:p>
    <w:p w14:paraId="74EB6FC0">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color w:val="000000" w:themeColor="text1"/>
          <w:highlight w:val="none"/>
          <w:lang w:val="en-US" w:eastAsia="zh-CN"/>
          <w14:textFill>
            <w14:solidFill>
              <w14:schemeClr w14:val="tx1"/>
            </w14:solidFill>
          </w14:textFill>
        </w:rPr>
      </w:pPr>
      <w:r>
        <w:rPr>
          <w:rFonts w:hint="eastAsia" w:ascii="宋体" w:hAnsi="宋体" w:eastAsia="宋体" w:cs="宋体"/>
          <w:b w:val="0"/>
          <w:bCs w:val="0"/>
          <w:color w:val="000000" w:themeColor="text1"/>
          <w:highlight w:val="none"/>
          <w:lang w:val="en-US" w:eastAsia="zh-CN"/>
          <w14:textFill>
            <w14:solidFill>
              <w14:schemeClr w14:val="tx1"/>
            </w14:solidFill>
          </w14:textFill>
        </w:rPr>
        <w:t xml:space="preserve">（20）《建筑防烟排烟系统技术标准》GB51251-2017 </w:t>
      </w:r>
    </w:p>
    <w:p w14:paraId="6B721582">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color w:val="000000" w:themeColor="text1"/>
          <w:highlight w:val="none"/>
          <w:lang w:val="en-US" w:eastAsia="zh-CN"/>
          <w14:textFill>
            <w14:solidFill>
              <w14:schemeClr w14:val="tx1"/>
            </w14:solidFill>
          </w14:textFill>
        </w:rPr>
      </w:pPr>
      <w:r>
        <w:rPr>
          <w:rFonts w:hint="eastAsia" w:ascii="宋体" w:hAnsi="宋体" w:eastAsia="宋体" w:cs="宋体"/>
          <w:b w:val="0"/>
          <w:bCs w:val="0"/>
          <w:color w:val="000000" w:themeColor="text1"/>
          <w:highlight w:val="none"/>
          <w:lang w:val="en-US" w:eastAsia="zh-CN"/>
          <w14:textFill>
            <w14:solidFill>
              <w14:schemeClr w14:val="tx1"/>
            </w14:solidFill>
          </w14:textFill>
        </w:rPr>
        <w:t xml:space="preserve">（21）《屋面工程技术规范》GB50345-2012 </w:t>
      </w:r>
    </w:p>
    <w:p w14:paraId="747BE7B4">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color w:val="000000" w:themeColor="text1"/>
          <w:highlight w:val="none"/>
          <w:lang w:val="en-US" w:eastAsia="zh-CN"/>
          <w14:textFill>
            <w14:solidFill>
              <w14:schemeClr w14:val="tx1"/>
            </w14:solidFill>
          </w14:textFill>
        </w:rPr>
      </w:pPr>
      <w:r>
        <w:rPr>
          <w:rFonts w:hint="eastAsia" w:ascii="宋体" w:hAnsi="宋体" w:eastAsia="宋体" w:cs="宋体"/>
          <w:b w:val="0"/>
          <w:bCs w:val="0"/>
          <w:color w:val="000000" w:themeColor="text1"/>
          <w:highlight w:val="none"/>
          <w:lang w:val="en-US" w:eastAsia="zh-CN"/>
          <w14:textFill>
            <w14:solidFill>
              <w14:schemeClr w14:val="tx1"/>
            </w14:solidFill>
          </w14:textFill>
        </w:rPr>
        <w:t xml:space="preserve">（22）《建筑防火通用规范》GB55037-2022 </w:t>
      </w:r>
    </w:p>
    <w:p w14:paraId="621BB1A5">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color w:val="000000" w:themeColor="text1"/>
          <w:highlight w:val="none"/>
          <w:lang w:val="en-US" w:eastAsia="zh-CN"/>
          <w14:textFill>
            <w14:solidFill>
              <w14:schemeClr w14:val="tx1"/>
            </w14:solidFill>
          </w14:textFill>
        </w:rPr>
      </w:pPr>
      <w:r>
        <w:rPr>
          <w:rFonts w:hint="eastAsia" w:ascii="宋体" w:hAnsi="宋体" w:eastAsia="宋体" w:cs="宋体"/>
          <w:b w:val="0"/>
          <w:bCs w:val="0"/>
          <w:color w:val="000000" w:themeColor="text1"/>
          <w:highlight w:val="none"/>
          <w:lang w:val="en-US" w:eastAsia="zh-CN"/>
          <w14:textFill>
            <w14:solidFill>
              <w14:schemeClr w14:val="tx1"/>
            </w14:solidFill>
          </w14:textFill>
        </w:rPr>
        <w:t xml:space="preserve">（23）《建筑环境通用规范》GB55016-2021 </w:t>
      </w:r>
    </w:p>
    <w:p w14:paraId="75AA3D8E">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color w:val="000000" w:themeColor="text1"/>
          <w:highlight w:val="none"/>
          <w:lang w:val="en-US" w:eastAsia="zh-CN"/>
          <w14:textFill>
            <w14:solidFill>
              <w14:schemeClr w14:val="tx1"/>
            </w14:solidFill>
          </w14:textFill>
        </w:rPr>
      </w:pPr>
      <w:r>
        <w:rPr>
          <w:rFonts w:hint="eastAsia" w:ascii="宋体" w:hAnsi="宋体" w:eastAsia="宋体" w:cs="宋体"/>
          <w:b w:val="0"/>
          <w:bCs w:val="0"/>
          <w:color w:val="000000" w:themeColor="text1"/>
          <w:highlight w:val="none"/>
          <w:lang w:val="en-US" w:eastAsia="zh-CN"/>
          <w14:textFill>
            <w14:solidFill>
              <w14:schemeClr w14:val="tx1"/>
            </w14:solidFill>
          </w14:textFill>
        </w:rPr>
        <w:t>（24）《既有建筑围护与改造通用规范》GB55022-2021</w:t>
      </w:r>
    </w:p>
    <w:p w14:paraId="025B1733">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color w:val="000000" w:themeColor="text1"/>
          <w:highlight w:val="none"/>
          <w:lang w:val="en-US" w:eastAsia="zh-CN"/>
          <w14:textFill>
            <w14:solidFill>
              <w14:schemeClr w14:val="tx1"/>
            </w14:solidFill>
          </w14:textFill>
        </w:rPr>
      </w:pPr>
      <w:r>
        <w:rPr>
          <w:rFonts w:hint="eastAsia" w:ascii="宋体" w:hAnsi="宋体" w:eastAsia="宋体" w:cs="宋体"/>
          <w:b w:val="0"/>
          <w:bCs w:val="0"/>
          <w:color w:val="000000" w:themeColor="text1"/>
          <w:highlight w:val="none"/>
          <w:lang w:val="en-US" w:eastAsia="zh-CN"/>
          <w14:textFill>
            <w14:solidFill>
              <w14:schemeClr w14:val="tx1"/>
            </w14:solidFill>
          </w14:textFill>
        </w:rPr>
        <w:t>(25)青海省建设工程消防设计审查验收专项整治行动工作专班办公室关于印发《青海省建设工程消防设计审查验收遗留项目问题整治工作指南(第一版)》的通知青建消专办〔2025]4号（26）本次消防改造根据学校当时设计建造年限相应规范《建筑设计防火规范》GB50016-2006 及学校各单体竣工验收年限，结合现行规范《建筑设计防火规范》GB50016-2014（2018 年版）进行改造，已建建筑既成事实无法改造内容按《建筑设计防火规范》GB50016-2006 执行，其余内容按《建筑设计防火规范》GB50016-2014（2018年版）进行改造。改造内容包括包括防火门等级、消火栓、消防水池、消防水箱、防排烟、柴发机房、灭火器等。</w:t>
      </w:r>
    </w:p>
    <w:p w14:paraId="7A5773ED">
      <w:pPr>
        <w:pStyle w:val="2"/>
        <w:numPr>
          <w:ilvl w:val="0"/>
          <w:numId w:val="3"/>
        </w:numPr>
        <w:spacing w:line="520" w:lineRule="exact"/>
        <w:rPr>
          <w:rFonts w:hint="eastAsia" w:ascii="宋体" w:hAnsi="宋体" w:eastAsia="宋体" w:cs="宋体"/>
          <w:bCs/>
          <w:color w:val="auto"/>
          <w:highlight w:val="none"/>
        </w:rPr>
      </w:pPr>
      <w:r>
        <w:rPr>
          <w:rFonts w:hint="eastAsia" w:ascii="宋体" w:hAnsi="宋体" w:eastAsia="宋体" w:cs="宋体"/>
          <w:b w:val="0"/>
          <w:color w:val="auto"/>
          <w:highlight w:val="none"/>
        </w:rPr>
        <w:br w:type="page"/>
      </w:r>
      <w:bookmarkStart w:id="191" w:name="_Toc13188"/>
      <w:r>
        <w:rPr>
          <w:rFonts w:hint="eastAsia" w:ascii="宋体" w:hAnsi="宋体" w:eastAsia="宋体" w:cs="宋体"/>
          <w:bCs/>
          <w:color w:val="auto"/>
          <w:highlight w:val="none"/>
        </w:rPr>
        <w:t xml:space="preserve"> </w:t>
      </w:r>
      <w:bookmarkStart w:id="192" w:name="_Toc23213"/>
      <w:bookmarkStart w:id="193" w:name="_Toc18652"/>
      <w:bookmarkStart w:id="194" w:name="_Toc32046"/>
      <w:r>
        <w:rPr>
          <w:rFonts w:hint="eastAsia" w:ascii="宋体" w:hAnsi="宋体" w:eastAsia="宋体" w:cs="宋体"/>
          <w:bCs/>
          <w:color w:val="auto"/>
          <w:highlight w:val="none"/>
        </w:rPr>
        <w:t>响应文件格式</w:t>
      </w:r>
      <w:bookmarkEnd w:id="191"/>
      <w:bookmarkEnd w:id="192"/>
      <w:bookmarkEnd w:id="193"/>
      <w:bookmarkEnd w:id="194"/>
      <w:bookmarkStart w:id="195" w:name="_Toc10476"/>
    </w:p>
    <w:p w14:paraId="0BFF8898">
      <w:pPr>
        <w:snapToGrid w:val="0"/>
        <w:spacing w:line="520" w:lineRule="exact"/>
        <w:outlineLvl w:val="1"/>
        <w:rPr>
          <w:rFonts w:hint="eastAsia" w:ascii="宋体" w:hAnsi="宋体" w:eastAsia="宋体" w:cs="宋体"/>
          <w:b/>
          <w:color w:val="auto"/>
          <w:sz w:val="28"/>
          <w:szCs w:val="28"/>
          <w:highlight w:val="none"/>
          <w:lang w:val="en-US" w:eastAsia="zh-CN"/>
        </w:rPr>
      </w:pPr>
      <w:bookmarkStart w:id="196" w:name="_Toc24748"/>
      <w:bookmarkStart w:id="197" w:name="_Toc20461"/>
      <w:bookmarkStart w:id="198" w:name="_Toc27663"/>
      <w:r>
        <w:rPr>
          <w:rFonts w:hint="eastAsia" w:ascii="宋体" w:hAnsi="宋体" w:eastAsia="宋体" w:cs="宋体"/>
          <w:b/>
          <w:color w:val="auto"/>
          <w:sz w:val="28"/>
          <w:szCs w:val="28"/>
          <w:highlight w:val="none"/>
          <w:lang w:val="en-US" w:eastAsia="zh-CN"/>
        </w:rPr>
        <w:t>附件1：响应文件封面</w:t>
      </w:r>
      <w:bookmarkEnd w:id="195"/>
      <w:bookmarkEnd w:id="196"/>
      <w:bookmarkEnd w:id="197"/>
      <w:bookmarkEnd w:id="198"/>
    </w:p>
    <w:p w14:paraId="4D55E276">
      <w:pPr>
        <w:spacing w:line="360" w:lineRule="auto"/>
        <w:jc w:val="right"/>
        <w:rPr>
          <w:rFonts w:hint="eastAsia" w:ascii="宋体" w:hAnsi="宋体" w:eastAsia="宋体" w:cs="宋体"/>
          <w:color w:val="auto"/>
          <w:sz w:val="32"/>
          <w:highlight w:val="none"/>
        </w:rPr>
      </w:pPr>
      <w:r>
        <w:rPr>
          <w:rFonts w:hint="eastAsia" w:ascii="宋体" w:hAnsi="宋体" w:eastAsia="宋体" w:cs="宋体"/>
          <w:b/>
          <w:bCs/>
          <w:color w:val="auto"/>
          <w:kern w:val="0"/>
          <w:sz w:val="36"/>
          <w:szCs w:val="36"/>
          <w:highlight w:val="none"/>
        </w:rPr>
        <w:t>正本/副本</w:t>
      </w:r>
    </w:p>
    <w:p w14:paraId="17CD0559">
      <w:pPr>
        <w:spacing w:line="360" w:lineRule="auto"/>
        <w:rPr>
          <w:rFonts w:hint="eastAsia" w:ascii="宋体" w:hAnsi="宋体" w:eastAsia="宋体" w:cs="宋体"/>
          <w:color w:val="auto"/>
          <w:sz w:val="32"/>
          <w:highlight w:val="none"/>
        </w:rPr>
      </w:pPr>
    </w:p>
    <w:p w14:paraId="3C9A6E64">
      <w:pPr>
        <w:spacing w:line="360" w:lineRule="auto"/>
        <w:jc w:val="center"/>
        <w:rPr>
          <w:rFonts w:hint="eastAsia" w:ascii="宋体" w:hAnsi="宋体" w:eastAsia="宋体" w:cs="宋体"/>
          <w:b/>
          <w:color w:val="auto"/>
          <w:sz w:val="96"/>
          <w:highlight w:val="none"/>
        </w:rPr>
      </w:pPr>
      <w:r>
        <w:rPr>
          <w:rFonts w:hint="eastAsia" w:ascii="宋体" w:hAnsi="宋体" w:eastAsia="宋体" w:cs="宋体"/>
          <w:b/>
          <w:color w:val="auto"/>
          <w:sz w:val="72"/>
          <w:highlight w:val="none"/>
        </w:rPr>
        <w:t>青海省政府采购项目</w:t>
      </w:r>
    </w:p>
    <w:p w14:paraId="2749A856">
      <w:pPr>
        <w:spacing w:line="360" w:lineRule="auto"/>
        <w:jc w:val="center"/>
        <w:rPr>
          <w:rFonts w:hint="eastAsia" w:ascii="宋体" w:hAnsi="宋体" w:eastAsia="宋体" w:cs="宋体"/>
          <w:b/>
          <w:color w:val="auto"/>
          <w:sz w:val="48"/>
          <w:highlight w:val="none"/>
        </w:rPr>
      </w:pPr>
    </w:p>
    <w:p w14:paraId="6E48AF75">
      <w:pPr>
        <w:rPr>
          <w:rFonts w:hint="eastAsia"/>
        </w:rPr>
      </w:pPr>
    </w:p>
    <w:p w14:paraId="4768C5C9">
      <w:pPr>
        <w:pStyle w:val="7"/>
        <w:rPr>
          <w:rFonts w:hint="eastAsia" w:ascii="宋体" w:hAnsi="宋体" w:eastAsia="宋体" w:cs="宋体"/>
          <w:color w:val="auto"/>
          <w:highlight w:val="none"/>
        </w:rPr>
      </w:pPr>
    </w:p>
    <w:p w14:paraId="0035E823">
      <w:pPr>
        <w:spacing w:line="360" w:lineRule="auto"/>
        <w:jc w:val="center"/>
        <w:rPr>
          <w:rFonts w:hint="eastAsia" w:ascii="宋体" w:hAnsi="宋体" w:eastAsia="宋体" w:cs="宋体"/>
          <w:b/>
          <w:color w:val="auto"/>
          <w:sz w:val="56"/>
          <w:highlight w:val="none"/>
        </w:rPr>
      </w:pPr>
      <w:r>
        <w:rPr>
          <w:rFonts w:hint="eastAsia" w:ascii="宋体" w:hAnsi="宋体" w:eastAsia="宋体" w:cs="宋体"/>
          <w:b/>
          <w:color w:val="auto"/>
          <w:sz w:val="52"/>
          <w:highlight w:val="none"/>
        </w:rPr>
        <w:t>磋商响应文件</w:t>
      </w:r>
    </w:p>
    <w:p w14:paraId="5381CDA2">
      <w:pPr>
        <w:adjustRightInd w:val="0"/>
        <w:spacing w:line="360" w:lineRule="auto"/>
        <w:textAlignment w:val="baseline"/>
        <w:rPr>
          <w:rFonts w:hint="eastAsia" w:ascii="宋体" w:hAnsi="宋体" w:eastAsia="宋体" w:cs="宋体"/>
          <w:b/>
          <w:bCs/>
          <w:color w:val="auto"/>
          <w:sz w:val="32"/>
          <w:highlight w:val="none"/>
        </w:rPr>
      </w:pPr>
    </w:p>
    <w:p w14:paraId="4216321D">
      <w:pPr>
        <w:pStyle w:val="8"/>
        <w:tabs>
          <w:tab w:val="left" w:pos="2160"/>
        </w:tabs>
        <w:rPr>
          <w:rFonts w:hint="eastAsia" w:ascii="宋体" w:hAnsi="宋体" w:eastAsia="宋体" w:cs="宋体"/>
          <w:b/>
          <w:bCs/>
          <w:color w:val="auto"/>
          <w:sz w:val="32"/>
          <w:highlight w:val="none"/>
        </w:rPr>
      </w:pPr>
    </w:p>
    <w:p w14:paraId="23410BD2">
      <w:pPr>
        <w:rPr>
          <w:rFonts w:hint="eastAsia" w:ascii="宋体" w:hAnsi="宋体" w:eastAsia="宋体" w:cs="宋体"/>
          <w:color w:val="auto"/>
          <w:highlight w:val="none"/>
        </w:rPr>
      </w:pPr>
    </w:p>
    <w:p w14:paraId="77EC8088">
      <w:pPr>
        <w:adjustRightInd w:val="0"/>
        <w:spacing w:line="360" w:lineRule="auto"/>
        <w:textAlignment w:val="baseline"/>
        <w:rPr>
          <w:rFonts w:hint="eastAsia" w:ascii="宋体" w:hAnsi="宋体" w:eastAsia="宋体" w:cs="宋体"/>
          <w:b/>
          <w:bCs/>
          <w:color w:val="auto"/>
          <w:sz w:val="32"/>
          <w:highlight w:val="none"/>
        </w:rPr>
      </w:pPr>
    </w:p>
    <w:p w14:paraId="5D105570">
      <w:pPr>
        <w:adjustRightInd w:val="0"/>
        <w:spacing w:line="360" w:lineRule="auto"/>
        <w:ind w:firstLine="643" w:firstLineChars="200"/>
        <w:textAlignment w:val="baseline"/>
        <w:rPr>
          <w:rFonts w:hint="eastAsia" w:ascii="宋体" w:hAnsi="宋体" w:eastAsia="宋体" w:cs="宋体"/>
          <w:b/>
          <w:bCs/>
          <w:color w:val="auto"/>
          <w:sz w:val="32"/>
          <w:szCs w:val="32"/>
          <w:highlight w:val="none"/>
          <w:u w:val="single"/>
        </w:rPr>
      </w:pPr>
      <w:r>
        <w:rPr>
          <w:rFonts w:hint="eastAsia" w:ascii="宋体" w:hAnsi="宋体" w:eastAsia="宋体" w:cs="宋体"/>
          <w:b/>
          <w:bCs/>
          <w:color w:val="auto"/>
          <w:sz w:val="32"/>
          <w:szCs w:val="32"/>
          <w:highlight w:val="none"/>
        </w:rPr>
        <w:t>采购项目编号</w:t>
      </w:r>
      <w:r>
        <w:rPr>
          <w:rFonts w:hint="eastAsia" w:ascii="宋体" w:hAnsi="宋体" w:eastAsia="宋体" w:cs="宋体"/>
          <w:color w:val="auto"/>
          <w:sz w:val="32"/>
          <w:szCs w:val="32"/>
          <w:highlight w:val="none"/>
        </w:rPr>
        <w:t>：</w:t>
      </w:r>
      <w:r>
        <w:rPr>
          <w:rFonts w:hint="eastAsia" w:ascii="宋体" w:hAnsi="宋体" w:eastAsia="宋体" w:cs="宋体"/>
          <w:color w:val="auto"/>
          <w:sz w:val="32"/>
          <w:szCs w:val="32"/>
          <w:highlight w:val="none"/>
          <w:u w:val="single"/>
        </w:rPr>
        <w:t xml:space="preserve">                              </w:t>
      </w:r>
    </w:p>
    <w:p w14:paraId="4876D849">
      <w:pPr>
        <w:adjustRightInd w:val="0"/>
        <w:spacing w:line="360" w:lineRule="auto"/>
        <w:ind w:firstLine="660"/>
        <w:textAlignment w:val="baseline"/>
        <w:rPr>
          <w:rFonts w:hint="eastAsia" w:ascii="宋体" w:hAnsi="宋体" w:eastAsia="宋体" w:cs="宋体"/>
          <w:b/>
          <w:bCs/>
          <w:color w:val="auto"/>
          <w:sz w:val="32"/>
          <w:szCs w:val="32"/>
          <w:highlight w:val="none"/>
          <w:u w:val="single"/>
        </w:rPr>
      </w:pPr>
      <w:r>
        <w:rPr>
          <w:rFonts w:hint="eastAsia" w:ascii="宋体" w:hAnsi="宋体" w:eastAsia="宋体" w:cs="宋体"/>
          <w:b/>
          <w:bCs/>
          <w:color w:val="auto"/>
          <w:sz w:val="32"/>
          <w:szCs w:val="32"/>
          <w:highlight w:val="none"/>
        </w:rPr>
        <w:t>采购项目名称：</w:t>
      </w:r>
      <w:r>
        <w:rPr>
          <w:rFonts w:hint="eastAsia" w:ascii="宋体" w:hAnsi="宋体" w:eastAsia="宋体" w:cs="宋体"/>
          <w:b/>
          <w:bCs/>
          <w:color w:val="auto"/>
          <w:sz w:val="32"/>
          <w:szCs w:val="32"/>
          <w:highlight w:val="none"/>
          <w:u w:val="single"/>
        </w:rPr>
        <w:t xml:space="preserve">                              </w:t>
      </w:r>
    </w:p>
    <w:p w14:paraId="5728A23B">
      <w:pPr>
        <w:adjustRightInd w:val="0"/>
        <w:spacing w:line="360" w:lineRule="auto"/>
        <w:ind w:firstLine="643" w:firstLineChars="200"/>
        <w:textAlignment w:val="baseline"/>
        <w:rPr>
          <w:rFonts w:hint="eastAsia" w:ascii="宋体" w:hAnsi="宋体" w:eastAsia="宋体" w:cs="宋体"/>
          <w:b/>
          <w:bCs/>
          <w:color w:val="auto"/>
          <w:sz w:val="32"/>
          <w:szCs w:val="32"/>
          <w:highlight w:val="none"/>
        </w:rPr>
      </w:pPr>
    </w:p>
    <w:p w14:paraId="7B086B87">
      <w:pPr>
        <w:rPr>
          <w:rFonts w:hint="eastAsia"/>
        </w:rPr>
      </w:pPr>
    </w:p>
    <w:p w14:paraId="05193059">
      <w:pPr>
        <w:rPr>
          <w:rFonts w:hint="eastAsia"/>
        </w:rPr>
      </w:pPr>
    </w:p>
    <w:p w14:paraId="37131A2E">
      <w:pPr>
        <w:adjustRightInd w:val="0"/>
        <w:spacing w:line="360" w:lineRule="auto"/>
        <w:jc w:val="center"/>
        <w:textAlignment w:val="baseline"/>
        <w:rPr>
          <w:rFonts w:hint="eastAsia" w:ascii="宋体" w:hAnsi="宋体" w:eastAsia="宋体" w:cs="宋体"/>
          <w:b/>
          <w:bCs/>
          <w:color w:val="auto"/>
          <w:sz w:val="32"/>
          <w:szCs w:val="32"/>
          <w:highlight w:val="none"/>
          <w:u w:val="single"/>
        </w:rPr>
      </w:pPr>
      <w:r>
        <w:rPr>
          <w:rFonts w:hint="eastAsia" w:ascii="宋体" w:hAnsi="宋体" w:eastAsia="宋体" w:cs="宋体"/>
          <w:b/>
          <w:bCs/>
          <w:color w:val="auto"/>
          <w:sz w:val="32"/>
          <w:szCs w:val="32"/>
          <w:highlight w:val="none"/>
        </w:rPr>
        <w:t>供应商</w:t>
      </w:r>
      <w:r>
        <w:rPr>
          <w:rFonts w:hint="eastAsia" w:ascii="宋体" w:hAnsi="宋体" w:eastAsia="宋体" w:cs="宋体"/>
          <w:b/>
          <w:bCs/>
          <w:color w:val="auto"/>
          <w:sz w:val="32"/>
          <w:szCs w:val="32"/>
          <w:highlight w:val="none"/>
          <w:lang w:val="en-US" w:eastAsia="zh-CN"/>
        </w:rPr>
        <w:t>名称</w:t>
      </w:r>
      <w:r>
        <w:rPr>
          <w:rFonts w:hint="eastAsia" w:ascii="宋体" w:hAnsi="宋体" w:eastAsia="宋体" w:cs="宋体"/>
          <w:b/>
          <w:color w:val="auto"/>
          <w:sz w:val="32"/>
          <w:szCs w:val="32"/>
          <w:highlight w:val="none"/>
        </w:rPr>
        <w:t>：</w:t>
      </w:r>
      <w:r>
        <w:rPr>
          <w:rFonts w:hint="eastAsia" w:ascii="宋体" w:hAnsi="宋体" w:eastAsia="宋体" w:cs="宋体"/>
          <w:b/>
          <w:color w:val="auto"/>
          <w:sz w:val="32"/>
          <w:szCs w:val="32"/>
          <w:highlight w:val="none"/>
          <w:u w:val="single"/>
        </w:rPr>
        <w:t xml:space="preserve">        </w:t>
      </w:r>
      <w:r>
        <w:rPr>
          <w:rFonts w:hint="eastAsia" w:ascii="宋体" w:hAnsi="宋体" w:eastAsia="宋体" w:cs="宋体"/>
          <w:b/>
          <w:color w:val="auto"/>
          <w:sz w:val="32"/>
          <w:szCs w:val="32"/>
          <w:highlight w:val="none"/>
          <w:u w:val="single"/>
          <w:lang w:val="en-US" w:eastAsia="zh-CN"/>
        </w:rPr>
        <w:t xml:space="preserve">     </w:t>
      </w:r>
      <w:r>
        <w:rPr>
          <w:rFonts w:hint="eastAsia" w:ascii="宋体" w:hAnsi="宋体" w:eastAsia="宋体" w:cs="宋体"/>
          <w:b/>
          <w:color w:val="auto"/>
          <w:sz w:val="32"/>
          <w:szCs w:val="32"/>
          <w:highlight w:val="none"/>
          <w:u w:val="single"/>
        </w:rPr>
        <w:t xml:space="preserve">  （公章）</w:t>
      </w:r>
    </w:p>
    <w:p w14:paraId="4B8DB6E6">
      <w:pPr>
        <w:adjustRightInd w:val="0"/>
        <w:spacing w:line="360" w:lineRule="auto"/>
        <w:jc w:val="center"/>
        <w:textAlignment w:val="baseline"/>
        <w:rPr>
          <w:rFonts w:hint="eastAsia" w:ascii="宋体" w:hAnsi="宋体" w:eastAsia="宋体" w:cs="宋体"/>
          <w:b/>
          <w:color w:val="auto"/>
          <w:sz w:val="32"/>
          <w:highlight w:val="none"/>
          <w:u w:val="single"/>
        </w:rPr>
      </w:pPr>
      <w:r>
        <w:rPr>
          <w:rFonts w:hint="eastAsia" w:ascii="宋体" w:hAnsi="宋体" w:eastAsia="宋体" w:cs="宋体"/>
          <w:b/>
          <w:color w:val="auto"/>
          <w:sz w:val="32"/>
          <w:highlight w:val="none"/>
        </w:rPr>
        <w:t>法定代表人：</w:t>
      </w:r>
      <w:r>
        <w:rPr>
          <w:rFonts w:hint="eastAsia" w:ascii="宋体" w:hAnsi="宋体" w:eastAsia="宋体" w:cs="宋体"/>
          <w:b/>
          <w:color w:val="auto"/>
          <w:sz w:val="32"/>
          <w:highlight w:val="none"/>
          <w:u w:val="single"/>
        </w:rPr>
        <w:t xml:space="preserve">           （签字</w:t>
      </w:r>
      <w:r>
        <w:rPr>
          <w:rFonts w:hint="eastAsia" w:ascii="宋体" w:hAnsi="宋体" w:eastAsia="宋体" w:cs="宋体"/>
          <w:b/>
          <w:color w:val="auto"/>
          <w:sz w:val="32"/>
          <w:highlight w:val="none"/>
          <w:u w:val="single"/>
          <w:lang w:val="en-US" w:eastAsia="zh-CN"/>
        </w:rPr>
        <w:t>或盖章</w:t>
      </w:r>
      <w:r>
        <w:rPr>
          <w:rFonts w:hint="eastAsia" w:ascii="宋体" w:hAnsi="宋体" w:eastAsia="宋体" w:cs="宋体"/>
          <w:b/>
          <w:color w:val="auto"/>
          <w:sz w:val="32"/>
          <w:highlight w:val="none"/>
          <w:u w:val="single"/>
        </w:rPr>
        <w:t>）</w:t>
      </w:r>
    </w:p>
    <w:p w14:paraId="6516A692">
      <w:pPr>
        <w:spacing w:line="360" w:lineRule="auto"/>
        <w:jc w:val="center"/>
        <w:rPr>
          <w:rFonts w:hint="eastAsia" w:ascii="宋体" w:hAnsi="宋体" w:eastAsia="宋体" w:cs="宋体"/>
          <w:b/>
          <w:bCs/>
          <w:color w:val="auto"/>
          <w:sz w:val="32"/>
          <w:highlight w:val="none"/>
        </w:rPr>
      </w:pPr>
      <w:r>
        <w:rPr>
          <w:rFonts w:hint="eastAsia" w:ascii="宋体" w:hAnsi="宋体" w:eastAsia="宋体" w:cs="宋体"/>
          <w:b/>
          <w:bCs/>
          <w:color w:val="auto"/>
          <w:sz w:val="32"/>
          <w:highlight w:val="none"/>
        </w:rPr>
        <w:t xml:space="preserve">年   月 </w:t>
      </w:r>
      <w:r>
        <w:rPr>
          <w:rFonts w:hint="eastAsia" w:cs="宋体"/>
          <w:b/>
          <w:bCs/>
          <w:color w:val="auto"/>
          <w:sz w:val="32"/>
          <w:highlight w:val="none"/>
          <w:lang w:val="en-US" w:eastAsia="zh-CN"/>
        </w:rPr>
        <w:t xml:space="preserve"> </w:t>
      </w:r>
      <w:r>
        <w:rPr>
          <w:rFonts w:hint="eastAsia" w:ascii="宋体" w:hAnsi="宋体" w:eastAsia="宋体" w:cs="宋体"/>
          <w:b/>
          <w:bCs/>
          <w:color w:val="auto"/>
          <w:sz w:val="32"/>
          <w:highlight w:val="none"/>
        </w:rPr>
        <w:t xml:space="preserve"> 日</w:t>
      </w:r>
    </w:p>
    <w:p w14:paraId="43FA7C37">
      <w:pPr>
        <w:pStyle w:val="22"/>
        <w:ind w:left="0" w:leftChars="0" w:firstLine="0" w:firstLineChars="0"/>
        <w:rPr>
          <w:rFonts w:hint="eastAsia" w:ascii="宋体" w:hAnsi="宋体" w:eastAsia="宋体" w:cs="宋体"/>
          <w:color w:val="auto"/>
          <w:highlight w:val="none"/>
        </w:rPr>
      </w:pPr>
    </w:p>
    <w:p w14:paraId="0A6D513D">
      <w:pPr>
        <w:rPr>
          <w:rFonts w:hint="eastAsia"/>
        </w:rPr>
      </w:pPr>
    </w:p>
    <w:p w14:paraId="3C455A59">
      <w:pPr>
        <w:snapToGrid w:val="0"/>
        <w:spacing w:line="520" w:lineRule="exact"/>
        <w:outlineLvl w:val="1"/>
        <w:rPr>
          <w:rFonts w:hint="eastAsia" w:ascii="宋体" w:hAnsi="宋体" w:eastAsia="宋体" w:cs="宋体"/>
          <w:b/>
          <w:color w:val="auto"/>
          <w:sz w:val="28"/>
          <w:szCs w:val="28"/>
          <w:highlight w:val="none"/>
          <w:lang w:val="en-US" w:eastAsia="zh-CN"/>
        </w:rPr>
      </w:pPr>
      <w:bookmarkStart w:id="199" w:name="_Toc13648"/>
      <w:r>
        <w:rPr>
          <w:rFonts w:hint="eastAsia" w:ascii="宋体" w:hAnsi="宋体" w:eastAsia="宋体" w:cs="宋体"/>
          <w:b/>
          <w:color w:val="auto"/>
          <w:sz w:val="28"/>
          <w:szCs w:val="28"/>
          <w:highlight w:val="none"/>
          <w:lang w:val="zh-CN" w:eastAsia="zh-CN"/>
        </w:rPr>
        <w:t>附件</w:t>
      </w:r>
      <w:r>
        <w:rPr>
          <w:rFonts w:hint="eastAsia" w:ascii="宋体" w:hAnsi="宋体" w:eastAsia="宋体" w:cs="宋体"/>
          <w:b/>
          <w:color w:val="auto"/>
          <w:sz w:val="28"/>
          <w:szCs w:val="28"/>
          <w:highlight w:val="none"/>
          <w:lang w:val="en-US" w:eastAsia="zh-CN"/>
        </w:rPr>
        <w:t>2</w:t>
      </w:r>
      <w:r>
        <w:rPr>
          <w:rFonts w:hint="eastAsia" w:ascii="宋体" w:hAnsi="宋体" w:eastAsia="宋体" w:cs="宋体"/>
          <w:b/>
          <w:color w:val="auto"/>
          <w:sz w:val="28"/>
          <w:szCs w:val="28"/>
          <w:highlight w:val="none"/>
          <w:lang w:val="zh-CN" w:eastAsia="zh-CN"/>
        </w:rPr>
        <w:t>：响应文件目录</w:t>
      </w:r>
      <w:bookmarkEnd w:id="199"/>
    </w:p>
    <w:p w14:paraId="7FDE3AF5">
      <w:pPr>
        <w:keepNext w:val="0"/>
        <w:keepLines w:val="0"/>
        <w:pageBreakBefore w:val="0"/>
        <w:widowControl/>
        <w:kinsoku/>
        <w:wordWrap/>
        <w:overflowPunct/>
        <w:topLinePunct w:val="0"/>
        <w:autoSpaceDE w:val="0"/>
        <w:autoSpaceDN w:val="0"/>
        <w:bidi w:val="0"/>
        <w:adjustRightInd w:val="0"/>
        <w:snapToGrid/>
        <w:spacing w:line="400" w:lineRule="exact"/>
        <w:textAlignment w:val="auto"/>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（1）响应文件封面……………………………………………………所在页码</w:t>
      </w:r>
    </w:p>
    <w:p w14:paraId="0B9D7C0E">
      <w:pPr>
        <w:keepNext w:val="0"/>
        <w:keepLines w:val="0"/>
        <w:pageBreakBefore w:val="0"/>
        <w:widowControl/>
        <w:kinsoku/>
        <w:wordWrap/>
        <w:overflowPunct/>
        <w:topLinePunct w:val="0"/>
        <w:autoSpaceDE w:val="0"/>
        <w:autoSpaceDN w:val="0"/>
        <w:bidi w:val="0"/>
        <w:adjustRightInd w:val="0"/>
        <w:snapToGrid/>
        <w:spacing w:line="400" w:lineRule="exact"/>
        <w:textAlignment w:val="auto"/>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（2）响应文件目录……………………………………………………所在页码</w:t>
      </w:r>
    </w:p>
    <w:p w14:paraId="6A4FBF16">
      <w:pPr>
        <w:keepNext w:val="0"/>
        <w:keepLines w:val="0"/>
        <w:pageBreakBefore w:val="0"/>
        <w:widowControl/>
        <w:kinsoku/>
        <w:wordWrap/>
        <w:overflowPunct/>
        <w:topLinePunct w:val="0"/>
        <w:autoSpaceDE w:val="0"/>
        <w:autoSpaceDN w:val="0"/>
        <w:bidi w:val="0"/>
        <w:adjustRightInd w:val="0"/>
        <w:snapToGrid/>
        <w:spacing w:line="400" w:lineRule="exact"/>
        <w:textAlignment w:val="auto"/>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（3）磋商函……………………………………………………………所在页码</w:t>
      </w:r>
    </w:p>
    <w:p w14:paraId="3372DB93">
      <w:pPr>
        <w:keepNext w:val="0"/>
        <w:keepLines w:val="0"/>
        <w:pageBreakBefore w:val="0"/>
        <w:widowControl/>
        <w:kinsoku/>
        <w:wordWrap/>
        <w:overflowPunct/>
        <w:topLinePunct w:val="0"/>
        <w:autoSpaceDE w:val="0"/>
        <w:autoSpaceDN w:val="0"/>
        <w:bidi w:val="0"/>
        <w:adjustRightInd w:val="0"/>
        <w:snapToGrid/>
        <w:spacing w:line="400" w:lineRule="exact"/>
        <w:textAlignment w:val="auto"/>
        <w:rPr>
          <w:rFonts w:hint="eastAsia" w:ascii="宋体" w:hAnsi="宋体" w:eastAsia="宋体" w:cs="宋体"/>
          <w:color w:val="auto"/>
          <w:highlight w:val="none"/>
          <w:lang w:val="zh-CN"/>
        </w:rPr>
      </w:pPr>
      <w:r>
        <w:rPr>
          <w:rFonts w:hint="eastAsia" w:cs="宋体"/>
          <w:color w:val="auto"/>
          <w:highlight w:val="none"/>
          <w:lang w:val="zh-CN"/>
        </w:rPr>
        <w:t>（</w:t>
      </w:r>
      <w:r>
        <w:rPr>
          <w:rFonts w:hint="eastAsia" w:cs="宋体"/>
          <w:color w:val="auto"/>
          <w:highlight w:val="none"/>
          <w:lang w:val="en-US" w:eastAsia="zh-CN"/>
        </w:rPr>
        <w:t>4）</w:t>
      </w:r>
      <w:r>
        <w:rPr>
          <w:rFonts w:hint="eastAsia" w:ascii="宋体" w:hAnsi="宋体" w:eastAsia="宋体" w:cs="宋体"/>
          <w:color w:val="auto"/>
          <w:highlight w:val="none"/>
          <w:lang w:val="zh-CN"/>
        </w:rPr>
        <w:t>磋商报价表………………………………………………………所在页码</w:t>
      </w:r>
    </w:p>
    <w:p w14:paraId="5AADB151">
      <w:pPr>
        <w:keepNext w:val="0"/>
        <w:keepLines w:val="0"/>
        <w:pageBreakBefore w:val="0"/>
        <w:widowControl/>
        <w:kinsoku/>
        <w:wordWrap/>
        <w:overflowPunct/>
        <w:topLinePunct w:val="0"/>
        <w:autoSpaceDE w:val="0"/>
        <w:autoSpaceDN w:val="0"/>
        <w:bidi w:val="0"/>
        <w:adjustRightInd w:val="0"/>
        <w:snapToGrid/>
        <w:spacing w:line="400" w:lineRule="exact"/>
        <w:textAlignment w:val="auto"/>
        <w:rPr>
          <w:rFonts w:hint="eastAsia" w:ascii="宋体" w:hAnsi="宋体" w:eastAsia="宋体" w:cs="宋体"/>
          <w:color w:val="auto"/>
          <w:highlight w:val="none"/>
          <w:lang w:val="zh-CN"/>
        </w:rPr>
      </w:pPr>
      <w:r>
        <w:rPr>
          <w:rFonts w:hint="eastAsia" w:cs="宋体"/>
          <w:color w:val="auto"/>
          <w:highlight w:val="none"/>
          <w:lang w:val="zh-CN"/>
        </w:rPr>
        <w:t>（</w:t>
      </w:r>
      <w:r>
        <w:rPr>
          <w:rFonts w:hint="eastAsia" w:cs="宋体"/>
          <w:color w:val="auto"/>
          <w:highlight w:val="none"/>
          <w:lang w:val="en-US" w:eastAsia="zh-CN"/>
        </w:rPr>
        <w:t>5）价格清单</w:t>
      </w:r>
      <w:r>
        <w:rPr>
          <w:rFonts w:hint="eastAsia" w:ascii="宋体" w:hAnsi="宋体" w:eastAsia="宋体" w:cs="宋体"/>
          <w:color w:val="auto"/>
          <w:highlight w:val="none"/>
          <w:lang w:val="zh-CN"/>
        </w:rPr>
        <w:t>…………………………………………………………所在页码</w:t>
      </w:r>
    </w:p>
    <w:p w14:paraId="38DFF8CD">
      <w:pPr>
        <w:keepNext w:val="0"/>
        <w:keepLines w:val="0"/>
        <w:pageBreakBefore w:val="0"/>
        <w:widowControl/>
        <w:kinsoku/>
        <w:wordWrap/>
        <w:overflowPunct/>
        <w:topLinePunct w:val="0"/>
        <w:autoSpaceDE w:val="0"/>
        <w:autoSpaceDN w:val="0"/>
        <w:bidi w:val="0"/>
        <w:adjustRightInd w:val="0"/>
        <w:snapToGrid/>
        <w:spacing w:line="400" w:lineRule="exact"/>
        <w:textAlignment w:val="auto"/>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w:t>
      </w:r>
      <w:r>
        <w:rPr>
          <w:rFonts w:hint="eastAsia" w:cs="宋体"/>
          <w:color w:val="auto"/>
          <w:highlight w:val="none"/>
          <w:lang w:val="en-US" w:eastAsia="zh-CN"/>
        </w:rPr>
        <w:t>6</w:t>
      </w:r>
      <w:r>
        <w:rPr>
          <w:rFonts w:hint="eastAsia" w:ascii="宋体" w:hAnsi="宋体" w:eastAsia="宋体" w:cs="宋体"/>
          <w:color w:val="auto"/>
          <w:highlight w:val="none"/>
          <w:lang w:val="zh-CN"/>
        </w:rPr>
        <w:t>）法定代表人证明书………………………………………………所在页码</w:t>
      </w:r>
    </w:p>
    <w:p w14:paraId="18BDACF4">
      <w:pPr>
        <w:keepNext w:val="0"/>
        <w:keepLines w:val="0"/>
        <w:pageBreakBefore w:val="0"/>
        <w:widowControl/>
        <w:kinsoku/>
        <w:wordWrap/>
        <w:overflowPunct/>
        <w:topLinePunct w:val="0"/>
        <w:autoSpaceDE w:val="0"/>
        <w:autoSpaceDN w:val="0"/>
        <w:bidi w:val="0"/>
        <w:adjustRightInd w:val="0"/>
        <w:snapToGrid/>
        <w:spacing w:line="400" w:lineRule="exact"/>
        <w:textAlignment w:val="auto"/>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w:t>
      </w:r>
      <w:r>
        <w:rPr>
          <w:rFonts w:hint="eastAsia" w:cs="宋体"/>
          <w:color w:val="auto"/>
          <w:highlight w:val="none"/>
          <w:lang w:val="en-US" w:eastAsia="zh-CN"/>
        </w:rPr>
        <w:t>7</w:t>
      </w:r>
      <w:r>
        <w:rPr>
          <w:rFonts w:hint="eastAsia" w:ascii="宋体" w:hAnsi="宋体" w:eastAsia="宋体" w:cs="宋体"/>
          <w:color w:val="auto"/>
          <w:highlight w:val="none"/>
          <w:lang w:val="zh-CN"/>
        </w:rPr>
        <w:t>）法定代表人授权书………………………………………………所在页码</w:t>
      </w:r>
    </w:p>
    <w:p w14:paraId="7A3A9E68">
      <w:pPr>
        <w:keepNext w:val="0"/>
        <w:keepLines w:val="0"/>
        <w:pageBreakBefore w:val="0"/>
        <w:widowControl/>
        <w:kinsoku/>
        <w:wordWrap/>
        <w:overflowPunct/>
        <w:topLinePunct w:val="0"/>
        <w:autoSpaceDE w:val="0"/>
        <w:autoSpaceDN w:val="0"/>
        <w:bidi w:val="0"/>
        <w:adjustRightInd w:val="0"/>
        <w:snapToGrid/>
        <w:spacing w:line="400" w:lineRule="exact"/>
        <w:textAlignment w:val="auto"/>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w:t>
      </w:r>
      <w:r>
        <w:rPr>
          <w:rFonts w:hint="eastAsia" w:cs="宋体"/>
          <w:color w:val="auto"/>
          <w:highlight w:val="none"/>
          <w:lang w:val="en-US" w:eastAsia="zh-CN"/>
        </w:rPr>
        <w:t>8</w:t>
      </w:r>
      <w:r>
        <w:rPr>
          <w:rFonts w:hint="eastAsia" w:ascii="宋体" w:hAnsi="宋体" w:eastAsia="宋体" w:cs="宋体"/>
          <w:color w:val="auto"/>
          <w:highlight w:val="none"/>
          <w:lang w:val="zh-CN"/>
        </w:rPr>
        <w:t>）</w:t>
      </w:r>
      <w:r>
        <w:rPr>
          <w:rFonts w:hint="eastAsia" w:ascii="宋体" w:hAnsi="宋体" w:eastAsia="宋体" w:cs="宋体"/>
          <w:color w:val="auto"/>
          <w:highlight w:val="none"/>
          <w:lang w:val="en-US" w:eastAsia="zh-CN"/>
        </w:rPr>
        <w:t>联合体协议</w:t>
      </w:r>
      <w:r>
        <w:rPr>
          <w:rFonts w:hint="eastAsia" w:ascii="宋体" w:hAnsi="宋体" w:eastAsia="宋体" w:cs="宋体"/>
          <w:color w:val="auto"/>
          <w:highlight w:val="none"/>
          <w:lang w:val="zh-CN"/>
        </w:rPr>
        <w:t>书……………………………………………………所在页码</w:t>
      </w:r>
    </w:p>
    <w:p w14:paraId="186CF06B">
      <w:pPr>
        <w:keepNext w:val="0"/>
        <w:keepLines w:val="0"/>
        <w:pageBreakBefore w:val="0"/>
        <w:widowControl/>
        <w:kinsoku/>
        <w:wordWrap/>
        <w:overflowPunct/>
        <w:topLinePunct w:val="0"/>
        <w:autoSpaceDE w:val="0"/>
        <w:autoSpaceDN w:val="0"/>
        <w:bidi w:val="0"/>
        <w:adjustRightInd w:val="0"/>
        <w:snapToGrid/>
        <w:spacing w:line="400" w:lineRule="exact"/>
        <w:textAlignment w:val="auto"/>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w:t>
      </w:r>
      <w:r>
        <w:rPr>
          <w:rFonts w:hint="eastAsia" w:cs="宋体"/>
          <w:color w:val="auto"/>
          <w:highlight w:val="none"/>
          <w:lang w:val="en-US" w:eastAsia="zh-CN"/>
        </w:rPr>
        <w:t>9</w:t>
      </w:r>
      <w:r>
        <w:rPr>
          <w:rFonts w:hint="eastAsia" w:ascii="宋体" w:hAnsi="宋体" w:eastAsia="宋体" w:cs="宋体"/>
          <w:color w:val="auto"/>
          <w:highlight w:val="none"/>
          <w:lang w:val="zh-CN"/>
        </w:rPr>
        <w:t>）供应商诚信承诺书………………………………………………所在页码</w:t>
      </w:r>
    </w:p>
    <w:p w14:paraId="0D0FF33A">
      <w:pPr>
        <w:keepNext w:val="0"/>
        <w:keepLines w:val="0"/>
        <w:pageBreakBefore w:val="0"/>
        <w:widowControl/>
        <w:kinsoku/>
        <w:wordWrap/>
        <w:overflowPunct/>
        <w:topLinePunct w:val="0"/>
        <w:autoSpaceDE w:val="0"/>
        <w:autoSpaceDN w:val="0"/>
        <w:bidi w:val="0"/>
        <w:adjustRightInd w:val="0"/>
        <w:snapToGrid/>
        <w:spacing w:line="400" w:lineRule="exact"/>
        <w:textAlignment w:val="auto"/>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w:t>
      </w:r>
      <w:r>
        <w:rPr>
          <w:rFonts w:hint="eastAsia" w:cs="宋体"/>
          <w:color w:val="auto"/>
          <w:highlight w:val="none"/>
          <w:lang w:val="en-US" w:eastAsia="zh-CN"/>
        </w:rPr>
        <w:t>10</w:t>
      </w:r>
      <w:r>
        <w:rPr>
          <w:rFonts w:hint="eastAsia" w:ascii="宋体" w:hAnsi="宋体" w:eastAsia="宋体" w:cs="宋体"/>
          <w:color w:val="auto"/>
          <w:highlight w:val="none"/>
          <w:lang w:val="zh-CN"/>
        </w:rPr>
        <w:t>）资格审查资料……………………………………………………所在页码</w:t>
      </w:r>
    </w:p>
    <w:p w14:paraId="771D4B18">
      <w:pPr>
        <w:keepNext w:val="0"/>
        <w:keepLines w:val="0"/>
        <w:pageBreakBefore w:val="0"/>
        <w:widowControl/>
        <w:kinsoku/>
        <w:wordWrap/>
        <w:overflowPunct/>
        <w:topLinePunct w:val="0"/>
        <w:autoSpaceDE w:val="0"/>
        <w:autoSpaceDN w:val="0"/>
        <w:bidi w:val="0"/>
        <w:adjustRightInd w:val="0"/>
        <w:snapToGrid/>
        <w:spacing w:line="400" w:lineRule="exact"/>
        <w:textAlignment w:val="auto"/>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w:t>
      </w:r>
      <w:r>
        <w:rPr>
          <w:rFonts w:hint="eastAsia" w:cs="宋体"/>
          <w:color w:val="auto"/>
          <w:highlight w:val="none"/>
          <w:lang w:val="en-US" w:eastAsia="zh-CN"/>
        </w:rPr>
        <w:t>11</w:t>
      </w:r>
      <w:r>
        <w:rPr>
          <w:rFonts w:hint="eastAsia" w:ascii="宋体" w:hAnsi="宋体" w:eastAsia="宋体" w:cs="宋体"/>
          <w:color w:val="auto"/>
          <w:highlight w:val="none"/>
          <w:lang w:val="zh-CN"/>
        </w:rPr>
        <w:t>）磋商保证金………………………………………………………所在页码</w:t>
      </w:r>
    </w:p>
    <w:p w14:paraId="6472FEA3">
      <w:pPr>
        <w:keepNext w:val="0"/>
        <w:keepLines w:val="0"/>
        <w:pageBreakBefore w:val="0"/>
        <w:widowControl/>
        <w:kinsoku/>
        <w:wordWrap/>
        <w:overflowPunct/>
        <w:topLinePunct w:val="0"/>
        <w:autoSpaceDE w:val="0"/>
        <w:autoSpaceDN w:val="0"/>
        <w:bidi w:val="0"/>
        <w:adjustRightInd w:val="0"/>
        <w:snapToGrid/>
        <w:spacing w:line="400" w:lineRule="exact"/>
        <w:textAlignment w:val="auto"/>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（1</w:t>
      </w:r>
      <w:r>
        <w:rPr>
          <w:rFonts w:hint="eastAsia" w:cs="宋体"/>
          <w:color w:val="auto"/>
          <w:highlight w:val="none"/>
          <w:lang w:val="en-US" w:eastAsia="zh-CN"/>
        </w:rPr>
        <w:t>2</w:t>
      </w:r>
      <w:r>
        <w:rPr>
          <w:rFonts w:hint="eastAsia" w:ascii="宋体" w:hAnsi="宋体" w:eastAsia="宋体" w:cs="宋体"/>
          <w:color w:val="auto"/>
          <w:highlight w:val="none"/>
          <w:lang w:val="zh-CN"/>
        </w:rPr>
        <w:t>）无重大违法记录声明…………………………………………所在页码</w:t>
      </w:r>
    </w:p>
    <w:p w14:paraId="5C82ACA8">
      <w:pPr>
        <w:keepNext w:val="0"/>
        <w:keepLines w:val="0"/>
        <w:pageBreakBefore w:val="0"/>
        <w:widowControl/>
        <w:kinsoku/>
        <w:wordWrap/>
        <w:overflowPunct/>
        <w:topLinePunct w:val="0"/>
        <w:autoSpaceDE w:val="0"/>
        <w:autoSpaceDN w:val="0"/>
        <w:bidi w:val="0"/>
        <w:adjustRightInd w:val="0"/>
        <w:snapToGrid/>
        <w:spacing w:line="400" w:lineRule="exact"/>
        <w:textAlignment w:val="auto"/>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（1</w:t>
      </w:r>
      <w:r>
        <w:rPr>
          <w:rFonts w:hint="eastAsia" w:cs="宋体"/>
          <w:color w:val="auto"/>
          <w:highlight w:val="none"/>
          <w:lang w:val="en-US" w:eastAsia="zh-CN"/>
        </w:rPr>
        <w:t>3</w:t>
      </w:r>
      <w:r>
        <w:rPr>
          <w:rFonts w:hint="eastAsia" w:ascii="宋体" w:hAnsi="宋体" w:eastAsia="宋体" w:cs="宋体"/>
          <w:color w:val="auto"/>
          <w:highlight w:val="none"/>
          <w:lang w:val="zh-CN"/>
        </w:rPr>
        <w:t>）</w:t>
      </w:r>
      <w:r>
        <w:rPr>
          <w:rFonts w:hint="eastAsia" w:cs="宋体"/>
          <w:color w:val="auto"/>
          <w:highlight w:val="none"/>
          <w:lang w:val="en-US" w:eastAsia="zh-CN"/>
        </w:rPr>
        <w:t>技术方案</w:t>
      </w:r>
      <w:r>
        <w:rPr>
          <w:rFonts w:hint="eastAsia" w:ascii="宋体" w:hAnsi="宋体" w:eastAsia="宋体" w:cs="宋体"/>
          <w:color w:val="auto"/>
          <w:highlight w:val="none"/>
          <w:lang w:val="zh-CN"/>
        </w:rPr>
        <w:t>………………………………………………………所在页码</w:t>
      </w:r>
    </w:p>
    <w:p w14:paraId="3428154D">
      <w:pPr>
        <w:keepNext w:val="0"/>
        <w:keepLines w:val="0"/>
        <w:pageBreakBefore w:val="0"/>
        <w:widowControl/>
        <w:kinsoku/>
        <w:wordWrap/>
        <w:overflowPunct/>
        <w:topLinePunct w:val="0"/>
        <w:autoSpaceDE w:val="0"/>
        <w:autoSpaceDN w:val="0"/>
        <w:bidi w:val="0"/>
        <w:adjustRightInd w:val="0"/>
        <w:snapToGrid/>
        <w:spacing w:line="400" w:lineRule="exact"/>
        <w:textAlignment w:val="auto"/>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（1</w:t>
      </w:r>
      <w:r>
        <w:rPr>
          <w:rFonts w:hint="eastAsia" w:cs="宋体"/>
          <w:color w:val="auto"/>
          <w:highlight w:val="none"/>
          <w:lang w:val="en-US" w:eastAsia="zh-CN"/>
        </w:rPr>
        <w:t>4</w:t>
      </w:r>
      <w:r>
        <w:rPr>
          <w:rFonts w:hint="eastAsia" w:ascii="宋体" w:hAnsi="宋体" w:eastAsia="宋体" w:cs="宋体"/>
          <w:color w:val="auto"/>
          <w:highlight w:val="none"/>
          <w:lang w:val="zh-CN"/>
        </w:rPr>
        <w:t>）</w:t>
      </w:r>
      <w:r>
        <w:rPr>
          <w:rFonts w:hint="eastAsia" w:cs="宋体"/>
          <w:color w:val="auto"/>
          <w:highlight w:val="none"/>
          <w:lang w:val="en-US" w:eastAsia="zh-CN"/>
        </w:rPr>
        <w:t>项目管理机构</w:t>
      </w:r>
      <w:r>
        <w:rPr>
          <w:rFonts w:hint="eastAsia" w:ascii="宋体" w:hAnsi="宋体" w:eastAsia="宋体" w:cs="宋体"/>
          <w:color w:val="auto"/>
          <w:highlight w:val="none"/>
          <w:lang w:val="zh-CN"/>
        </w:rPr>
        <w:t>…………………………………………………所在页码</w:t>
      </w:r>
    </w:p>
    <w:p w14:paraId="42FBF277">
      <w:pPr>
        <w:keepNext w:val="0"/>
        <w:keepLines w:val="0"/>
        <w:pageBreakBefore w:val="0"/>
        <w:widowControl/>
        <w:kinsoku/>
        <w:wordWrap/>
        <w:overflowPunct/>
        <w:topLinePunct w:val="0"/>
        <w:autoSpaceDE w:val="0"/>
        <w:autoSpaceDN w:val="0"/>
        <w:bidi w:val="0"/>
        <w:adjustRightInd w:val="0"/>
        <w:snapToGrid/>
        <w:spacing w:line="400" w:lineRule="exact"/>
        <w:textAlignment w:val="auto"/>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（1</w:t>
      </w:r>
      <w:r>
        <w:rPr>
          <w:rFonts w:hint="eastAsia" w:cs="宋体"/>
          <w:color w:val="auto"/>
          <w:highlight w:val="none"/>
          <w:lang w:val="en-US" w:eastAsia="zh-CN"/>
        </w:rPr>
        <w:t>5</w:t>
      </w:r>
      <w:r>
        <w:rPr>
          <w:rFonts w:hint="eastAsia" w:ascii="宋体" w:hAnsi="宋体" w:eastAsia="宋体" w:cs="宋体"/>
          <w:color w:val="auto"/>
          <w:highlight w:val="none"/>
          <w:lang w:val="zh-CN"/>
        </w:rPr>
        <w:t>）类似业绩证明材料………………………………………………所在页码</w:t>
      </w:r>
    </w:p>
    <w:p w14:paraId="698805D9">
      <w:pPr>
        <w:keepNext w:val="0"/>
        <w:keepLines w:val="0"/>
        <w:pageBreakBefore w:val="0"/>
        <w:widowControl/>
        <w:kinsoku/>
        <w:wordWrap/>
        <w:overflowPunct/>
        <w:topLinePunct w:val="0"/>
        <w:autoSpaceDE w:val="0"/>
        <w:autoSpaceDN w:val="0"/>
        <w:bidi w:val="0"/>
        <w:adjustRightInd w:val="0"/>
        <w:snapToGrid/>
        <w:spacing w:line="400" w:lineRule="exact"/>
        <w:textAlignment w:val="auto"/>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w:t>
      </w:r>
      <w:r>
        <w:rPr>
          <w:rFonts w:hint="eastAsia" w:ascii="宋体" w:hAnsi="宋体" w:eastAsia="宋体" w:cs="宋体"/>
          <w:color w:val="auto"/>
          <w:highlight w:val="none"/>
          <w:lang w:val="en-US" w:eastAsia="zh-CN"/>
        </w:rPr>
        <w:t>1</w:t>
      </w:r>
      <w:r>
        <w:rPr>
          <w:rFonts w:hint="eastAsia" w:cs="宋体"/>
          <w:color w:val="auto"/>
          <w:highlight w:val="none"/>
          <w:lang w:val="en-US" w:eastAsia="zh-CN"/>
        </w:rPr>
        <w:t>6</w:t>
      </w:r>
      <w:r>
        <w:rPr>
          <w:rFonts w:hint="eastAsia" w:ascii="宋体" w:hAnsi="宋体" w:eastAsia="宋体" w:cs="宋体"/>
          <w:color w:val="auto"/>
          <w:highlight w:val="none"/>
          <w:lang w:val="zh-CN"/>
        </w:rPr>
        <w:t>）中小企业声明函（工程）………………………………………所在页码</w:t>
      </w:r>
    </w:p>
    <w:p w14:paraId="45080D09">
      <w:pPr>
        <w:keepNext w:val="0"/>
        <w:keepLines w:val="0"/>
        <w:pageBreakBefore w:val="0"/>
        <w:widowControl/>
        <w:kinsoku/>
        <w:wordWrap/>
        <w:overflowPunct/>
        <w:topLinePunct w:val="0"/>
        <w:autoSpaceDE w:val="0"/>
        <w:autoSpaceDN w:val="0"/>
        <w:bidi w:val="0"/>
        <w:adjustRightInd w:val="0"/>
        <w:snapToGrid/>
        <w:spacing w:line="400" w:lineRule="exact"/>
        <w:textAlignment w:val="auto"/>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w:t>
      </w:r>
      <w:r>
        <w:rPr>
          <w:rFonts w:hint="eastAsia" w:ascii="宋体" w:hAnsi="宋体" w:eastAsia="宋体" w:cs="宋体"/>
          <w:color w:val="auto"/>
          <w:highlight w:val="none"/>
          <w:lang w:val="en-US" w:eastAsia="zh-CN"/>
        </w:rPr>
        <w:t>1</w:t>
      </w:r>
      <w:r>
        <w:rPr>
          <w:rFonts w:hint="eastAsia" w:cs="宋体"/>
          <w:color w:val="auto"/>
          <w:highlight w:val="none"/>
          <w:lang w:val="en-US" w:eastAsia="zh-CN"/>
        </w:rPr>
        <w:t>7</w:t>
      </w:r>
      <w:r>
        <w:rPr>
          <w:rFonts w:hint="eastAsia" w:ascii="宋体" w:hAnsi="宋体" w:eastAsia="宋体" w:cs="宋体"/>
          <w:color w:val="auto"/>
          <w:highlight w:val="none"/>
          <w:lang w:val="zh-CN"/>
        </w:rPr>
        <w:t>）残疾人福利性单位声明函………………………………………所在页码</w:t>
      </w:r>
    </w:p>
    <w:p w14:paraId="60192498">
      <w:pPr>
        <w:keepNext w:val="0"/>
        <w:keepLines w:val="0"/>
        <w:pageBreakBefore w:val="0"/>
        <w:widowControl/>
        <w:kinsoku/>
        <w:wordWrap/>
        <w:overflowPunct/>
        <w:topLinePunct w:val="0"/>
        <w:autoSpaceDE w:val="0"/>
        <w:autoSpaceDN w:val="0"/>
        <w:bidi w:val="0"/>
        <w:adjustRightInd w:val="0"/>
        <w:snapToGrid/>
        <w:spacing w:line="400" w:lineRule="exact"/>
        <w:textAlignment w:val="auto"/>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w:t>
      </w:r>
      <w:r>
        <w:rPr>
          <w:rFonts w:hint="eastAsia" w:ascii="宋体" w:hAnsi="宋体" w:eastAsia="宋体" w:cs="宋体"/>
          <w:color w:val="auto"/>
          <w:highlight w:val="none"/>
          <w:lang w:val="en-US" w:eastAsia="zh-CN"/>
        </w:rPr>
        <w:t>1</w:t>
      </w:r>
      <w:r>
        <w:rPr>
          <w:rFonts w:hint="eastAsia" w:cs="宋体"/>
          <w:color w:val="auto"/>
          <w:highlight w:val="none"/>
          <w:lang w:val="en-US" w:eastAsia="zh-CN"/>
        </w:rPr>
        <w:t>8</w:t>
      </w:r>
      <w:r>
        <w:rPr>
          <w:rFonts w:hint="eastAsia" w:ascii="宋体" w:hAnsi="宋体" w:eastAsia="宋体" w:cs="宋体"/>
          <w:color w:val="auto"/>
          <w:highlight w:val="none"/>
          <w:lang w:val="zh-CN"/>
        </w:rPr>
        <w:t>）</w:t>
      </w:r>
      <w:r>
        <w:rPr>
          <w:rFonts w:hint="eastAsia" w:ascii="宋体" w:hAnsi="宋体" w:eastAsia="宋体" w:cs="宋体"/>
          <w:color w:val="auto"/>
          <w:highlight w:val="none"/>
          <w:lang w:val="zh-CN" w:eastAsia="zh-CN"/>
        </w:rPr>
        <w:t>监狱企业证明资料</w:t>
      </w:r>
      <w:r>
        <w:rPr>
          <w:rFonts w:hint="eastAsia" w:ascii="宋体" w:hAnsi="宋体" w:eastAsia="宋体" w:cs="宋体"/>
          <w:color w:val="auto"/>
          <w:highlight w:val="none"/>
          <w:lang w:val="zh-CN"/>
        </w:rPr>
        <w:t>………………………………………………所在页码</w:t>
      </w:r>
    </w:p>
    <w:p w14:paraId="4802A55E">
      <w:pPr>
        <w:keepNext w:val="0"/>
        <w:keepLines w:val="0"/>
        <w:pageBreakBefore w:val="0"/>
        <w:widowControl/>
        <w:kinsoku/>
        <w:wordWrap/>
        <w:overflowPunct/>
        <w:topLinePunct w:val="0"/>
        <w:autoSpaceDE w:val="0"/>
        <w:autoSpaceDN w:val="0"/>
        <w:bidi w:val="0"/>
        <w:adjustRightInd w:val="0"/>
        <w:snapToGrid/>
        <w:spacing w:line="400" w:lineRule="exact"/>
        <w:textAlignment w:val="auto"/>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（1</w:t>
      </w:r>
      <w:r>
        <w:rPr>
          <w:rFonts w:hint="eastAsia" w:cs="宋体"/>
          <w:color w:val="auto"/>
          <w:highlight w:val="none"/>
          <w:lang w:val="en-US" w:eastAsia="zh-CN"/>
        </w:rPr>
        <w:t>9</w:t>
      </w:r>
      <w:r>
        <w:rPr>
          <w:rFonts w:hint="eastAsia" w:ascii="宋体" w:hAnsi="宋体" w:eastAsia="宋体" w:cs="宋体"/>
          <w:color w:val="auto"/>
          <w:highlight w:val="none"/>
          <w:lang w:val="zh-CN"/>
        </w:rPr>
        <w:t>）供应商认为在其他方面有必要说明的事项……………………所在页码</w:t>
      </w:r>
    </w:p>
    <w:p w14:paraId="7D1DECE5">
      <w:pPr>
        <w:keepNext w:val="0"/>
        <w:keepLines w:val="0"/>
        <w:pageBreakBefore w:val="0"/>
        <w:widowControl/>
        <w:kinsoku/>
        <w:wordWrap/>
        <w:overflowPunct/>
        <w:topLinePunct w:val="0"/>
        <w:autoSpaceDE w:val="0"/>
        <w:autoSpaceDN w:val="0"/>
        <w:bidi w:val="0"/>
        <w:adjustRightInd w:val="0"/>
        <w:snapToGrid/>
        <w:spacing w:line="400" w:lineRule="exact"/>
        <w:textAlignment w:val="auto"/>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w:t>
      </w:r>
      <w:r>
        <w:rPr>
          <w:rFonts w:hint="eastAsia" w:cs="宋体"/>
          <w:color w:val="auto"/>
          <w:highlight w:val="none"/>
          <w:lang w:val="en-US" w:eastAsia="zh-CN"/>
        </w:rPr>
        <w:t>20</w:t>
      </w:r>
      <w:r>
        <w:rPr>
          <w:rFonts w:hint="eastAsia" w:ascii="宋体" w:hAnsi="宋体" w:eastAsia="宋体" w:cs="宋体"/>
          <w:color w:val="auto"/>
          <w:highlight w:val="none"/>
          <w:lang w:val="zh-CN"/>
        </w:rPr>
        <w:t>）磋商最终报价</w:t>
      </w:r>
      <w:r>
        <w:rPr>
          <w:rFonts w:hint="eastAsia" w:cs="宋体"/>
          <w:color w:val="auto"/>
          <w:highlight w:val="none"/>
          <w:lang w:val="en-US" w:eastAsia="zh-CN"/>
        </w:rPr>
        <w:t>表及价格清单</w:t>
      </w:r>
      <w:r>
        <w:rPr>
          <w:rFonts w:hint="eastAsia" w:ascii="宋体" w:hAnsi="宋体" w:eastAsia="宋体" w:cs="宋体"/>
          <w:color w:val="auto"/>
          <w:highlight w:val="none"/>
          <w:lang w:val="zh-CN"/>
        </w:rPr>
        <w:t>……………………………………所在页码</w:t>
      </w:r>
    </w:p>
    <w:p w14:paraId="31AB6BA0">
      <w:pPr>
        <w:autoSpaceDE w:val="0"/>
        <w:autoSpaceDN w:val="0"/>
        <w:adjustRightInd w:val="0"/>
        <w:spacing w:line="520" w:lineRule="exact"/>
        <w:rPr>
          <w:rFonts w:hint="eastAsia" w:ascii="宋体" w:hAnsi="宋体" w:eastAsia="宋体" w:cs="宋体"/>
          <w:color w:val="auto"/>
          <w:highlight w:val="none"/>
          <w:lang w:val="zh-CN"/>
        </w:rPr>
      </w:pPr>
    </w:p>
    <w:p w14:paraId="5EE342B0">
      <w:pPr>
        <w:snapToGrid w:val="0"/>
        <w:spacing w:line="520" w:lineRule="exact"/>
        <w:outlineLvl w:val="1"/>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bookmarkStart w:id="200" w:name="_Toc26794"/>
      <w:bookmarkStart w:id="201" w:name="_Toc18483"/>
      <w:bookmarkStart w:id="202" w:name="_Toc23378"/>
      <w:r>
        <w:rPr>
          <w:rFonts w:hint="eastAsia" w:ascii="宋体" w:hAnsi="宋体" w:eastAsia="宋体" w:cs="宋体"/>
          <w:b/>
          <w:color w:val="auto"/>
          <w:sz w:val="28"/>
          <w:szCs w:val="28"/>
          <w:highlight w:val="none"/>
        </w:rPr>
        <w:t>附件</w:t>
      </w:r>
      <w:bookmarkStart w:id="203" w:name="_Toc325726037"/>
      <w:bookmarkStart w:id="204" w:name="_Toc376936768"/>
      <w:r>
        <w:rPr>
          <w:rFonts w:hint="eastAsia" w:ascii="宋体" w:hAnsi="宋体" w:eastAsia="宋体" w:cs="宋体"/>
          <w:b/>
          <w:color w:val="auto"/>
          <w:sz w:val="28"/>
          <w:szCs w:val="28"/>
          <w:highlight w:val="none"/>
        </w:rPr>
        <w:t>3：磋商函</w:t>
      </w:r>
      <w:bookmarkEnd w:id="200"/>
      <w:bookmarkEnd w:id="201"/>
      <w:bookmarkEnd w:id="202"/>
      <w:bookmarkEnd w:id="203"/>
      <w:bookmarkEnd w:id="204"/>
    </w:p>
    <w:p w14:paraId="27B6B05B">
      <w:pPr>
        <w:pStyle w:val="7"/>
        <w:rPr>
          <w:rFonts w:hint="eastAsia" w:ascii="宋体" w:hAnsi="宋体" w:eastAsia="宋体" w:cs="宋体"/>
          <w:color w:val="auto"/>
          <w:highlight w:val="none"/>
        </w:rPr>
      </w:pPr>
    </w:p>
    <w:p w14:paraId="20B04051">
      <w:pPr>
        <w:spacing w:before="100" w:beforeAutospacing="1" w:after="100" w:afterAutospacing="1" w:line="520" w:lineRule="exact"/>
        <w:ind w:left="0" w:leftChars="0" w:firstLine="0" w:firstLineChars="0"/>
        <w:jc w:val="center"/>
        <w:rPr>
          <w:rFonts w:hint="eastAsia" w:ascii="宋体" w:hAnsi="宋体" w:eastAsia="宋体" w:cs="宋体"/>
          <w:b/>
          <w:color w:val="auto"/>
          <w:sz w:val="36"/>
          <w:szCs w:val="36"/>
          <w:highlight w:val="none"/>
        </w:rPr>
      </w:pPr>
      <w:bookmarkStart w:id="205" w:name="_Toc323800506"/>
      <w:bookmarkStart w:id="206" w:name="_Toc323717401"/>
      <w:bookmarkStart w:id="207" w:name="_Toc7887"/>
      <w:bookmarkStart w:id="208" w:name="_Toc201287637"/>
      <w:r>
        <w:rPr>
          <w:rFonts w:hint="eastAsia" w:ascii="宋体" w:hAnsi="宋体" w:eastAsia="宋体" w:cs="宋体"/>
          <w:b/>
          <w:color w:val="auto"/>
          <w:sz w:val="36"/>
          <w:szCs w:val="36"/>
          <w:highlight w:val="none"/>
        </w:rPr>
        <w:t>磋商函</w:t>
      </w:r>
      <w:bookmarkEnd w:id="205"/>
      <w:bookmarkEnd w:id="206"/>
      <w:bookmarkEnd w:id="207"/>
      <w:bookmarkEnd w:id="208"/>
    </w:p>
    <w:p w14:paraId="04D5EE83">
      <w:pPr>
        <w:adjustRightInd w:val="0"/>
        <w:spacing w:line="360" w:lineRule="auto"/>
        <w:textAlignment w:val="baseline"/>
        <w:rPr>
          <w:rFonts w:hint="eastAsia" w:ascii="宋体" w:hAnsi="宋体" w:eastAsia="宋体" w:cs="宋体"/>
          <w:b/>
          <w:color w:val="auto"/>
          <w:highlight w:val="none"/>
          <w:lang w:eastAsia="zh-CN"/>
        </w:rPr>
      </w:pPr>
      <w:r>
        <w:rPr>
          <w:rFonts w:hint="eastAsia" w:ascii="宋体" w:hAnsi="宋体" w:eastAsia="宋体" w:cs="宋体"/>
          <w:b/>
          <w:color w:val="auto"/>
          <w:highlight w:val="none"/>
        </w:rPr>
        <w:t>致：</w:t>
      </w:r>
      <w:r>
        <w:rPr>
          <w:rFonts w:hint="eastAsia" w:cs="宋体"/>
          <w:b/>
          <w:color w:val="auto"/>
          <w:highlight w:val="none"/>
          <w:lang w:eastAsia="zh-CN"/>
        </w:rPr>
        <w:t>青海信泽项目管理有限公司</w:t>
      </w:r>
    </w:p>
    <w:p w14:paraId="1D51B4AA">
      <w:pPr>
        <w:keepNext w:val="0"/>
        <w:keepLines w:val="0"/>
        <w:pageBreakBefore w:val="0"/>
        <w:widowControl/>
        <w:kinsoku/>
        <w:wordWrap/>
        <w:overflowPunct/>
        <w:topLinePunct w:val="0"/>
        <w:bidi w:val="0"/>
        <w:snapToGrid/>
        <w:spacing w:line="360" w:lineRule="auto"/>
        <w:ind w:firstLine="482"/>
        <w:textAlignment w:val="auto"/>
        <w:rPr>
          <w:rFonts w:hint="eastAsia" w:ascii="宋体" w:hAnsi="宋体" w:eastAsia="宋体" w:cs="宋体"/>
          <w:color w:val="auto"/>
          <w:highlight w:val="none"/>
        </w:rPr>
      </w:pPr>
      <w:r>
        <w:rPr>
          <w:rFonts w:hint="eastAsia" w:ascii="宋体" w:hAnsi="宋体" w:eastAsia="宋体" w:cs="宋体"/>
          <w:color w:val="auto"/>
          <w:highlight w:val="none"/>
        </w:rPr>
        <w:t>1.我方已仔细研究了</w:t>
      </w:r>
      <w:r>
        <w:rPr>
          <w:rFonts w:hint="eastAsia" w:ascii="宋体" w:hAnsi="宋体" w:eastAsia="宋体" w:cs="宋体"/>
          <w:color w:val="auto"/>
          <w:highlight w:val="none"/>
          <w:u w:val="single"/>
          <w:lang w:val="en-US" w:eastAsia="zh-CN"/>
        </w:rPr>
        <w:t xml:space="preserve">   </w:t>
      </w:r>
      <w:r>
        <w:rPr>
          <w:rFonts w:hint="eastAsia" w:cs="宋体"/>
          <w:color w:val="auto"/>
          <w:highlight w:val="none"/>
          <w:u w:val="single"/>
          <w:lang w:val="en-US" w:eastAsia="zh-CN"/>
        </w:rPr>
        <w:t xml:space="preserve"> </w:t>
      </w:r>
      <w:r>
        <w:rPr>
          <w:rFonts w:hint="eastAsia" w:ascii="宋体" w:hAnsi="宋体" w:eastAsia="宋体" w:cs="宋体"/>
          <w:color w:val="auto"/>
          <w:highlight w:val="none"/>
          <w:u w:val="single"/>
        </w:rPr>
        <w:t>（项目名称</w:t>
      </w:r>
      <w:r>
        <w:rPr>
          <w:rFonts w:hint="eastAsia" w:cs="宋体"/>
          <w:color w:val="auto"/>
          <w:highlight w:val="none"/>
          <w:u w:val="single"/>
          <w:lang w:val="en-US" w:eastAsia="zh-CN"/>
        </w:rPr>
        <w:t>及项目编号</w:t>
      </w:r>
      <w:r>
        <w:rPr>
          <w:rFonts w:hint="eastAsia" w:ascii="宋体" w:hAnsi="宋体" w:eastAsia="宋体" w:cs="宋体"/>
          <w:color w:val="auto"/>
          <w:highlight w:val="none"/>
          <w:u w:val="single"/>
        </w:rPr>
        <w:t>）</w:t>
      </w:r>
      <w:r>
        <w:rPr>
          <w:rFonts w:hint="eastAsia" w:cs="宋体"/>
          <w:color w:val="auto"/>
          <w:highlight w:val="none"/>
          <w:u w:val="single"/>
          <w:lang w:val="en-US" w:eastAsia="zh-CN"/>
        </w:rPr>
        <w:t xml:space="preserve"> </w:t>
      </w:r>
      <w:r>
        <w:rPr>
          <w:rFonts w:hint="eastAsia" w:ascii="宋体" w:hAnsi="宋体" w:eastAsia="宋体" w:cs="宋体"/>
          <w:color w:val="auto"/>
          <w:highlight w:val="none"/>
          <w:u w:val="single"/>
          <w:lang w:val="en-US" w:eastAsia="zh-CN"/>
        </w:rPr>
        <w:t xml:space="preserve"> </w:t>
      </w:r>
      <w:r>
        <w:rPr>
          <w:rFonts w:hint="eastAsia" w:cs="宋体"/>
          <w:color w:val="auto"/>
          <w:highlight w:val="none"/>
          <w:u w:val="single"/>
          <w:lang w:val="en-US" w:eastAsia="zh-CN"/>
        </w:rPr>
        <w:t xml:space="preserve">   </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rPr>
        <w:t>磋商文件的全部内容，愿意以人民币（大写）</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rPr>
        <w:t>元（¥</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rPr>
        <w:t>）的磋商总报价，施工工期为</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rPr>
        <w:t>日历天，按合同约定进行设计、实施和竣工承包工程，修补工程中的任何缺陷，达到工程质量合格标准。</w:t>
      </w:r>
    </w:p>
    <w:p w14:paraId="4BC38D85">
      <w:pPr>
        <w:keepNext w:val="0"/>
        <w:keepLines w:val="0"/>
        <w:pageBreakBefore w:val="0"/>
        <w:widowControl/>
        <w:kinsoku/>
        <w:wordWrap/>
        <w:overflowPunct/>
        <w:topLinePunct w:val="0"/>
        <w:autoSpaceDE w:val="0"/>
        <w:autoSpaceDN w:val="0"/>
        <w:bidi w:val="0"/>
        <w:adjustRightInd w:val="0"/>
        <w:snapToGrid/>
        <w:spacing w:line="360" w:lineRule="auto"/>
        <w:ind w:firstLine="482"/>
        <w:textAlignment w:val="auto"/>
        <w:rPr>
          <w:rFonts w:hint="eastAsia" w:ascii="宋体" w:hAnsi="宋体" w:eastAsia="宋体" w:cs="宋体"/>
          <w:color w:val="auto"/>
          <w:highlight w:val="none"/>
        </w:rPr>
      </w:pPr>
      <w:r>
        <w:rPr>
          <w:rFonts w:hint="eastAsia" w:ascii="宋体" w:hAnsi="宋体" w:eastAsia="宋体" w:cs="宋体"/>
          <w:color w:val="auto"/>
          <w:highlight w:val="none"/>
        </w:rPr>
        <w:t>2.磋商有效期自</w:t>
      </w:r>
      <w:r>
        <w:rPr>
          <w:rFonts w:hint="eastAsia" w:ascii="宋体" w:hAnsi="宋体" w:eastAsia="宋体" w:cs="宋体"/>
          <w:color w:val="auto"/>
          <w:highlight w:val="none"/>
          <w:lang w:val="en-US" w:eastAsia="zh-CN"/>
        </w:rPr>
        <w:t>磋商</w:t>
      </w:r>
      <w:r>
        <w:rPr>
          <w:rFonts w:hint="eastAsia" w:ascii="宋体" w:hAnsi="宋体" w:eastAsia="宋体" w:cs="宋体"/>
          <w:color w:val="auto"/>
          <w:highlight w:val="none"/>
        </w:rPr>
        <w:t>开始之日起</w:t>
      </w:r>
      <w:r>
        <w:rPr>
          <w:rFonts w:hint="eastAsia" w:ascii="宋体" w:hAnsi="宋体" w:eastAsia="宋体" w:cs="宋体"/>
          <w:color w:val="auto"/>
          <w:highlight w:val="none"/>
          <w:u w:val="single"/>
        </w:rPr>
        <w:t>60</w:t>
      </w:r>
      <w:r>
        <w:rPr>
          <w:rFonts w:hint="eastAsia" w:ascii="宋体" w:hAnsi="宋体" w:eastAsia="宋体" w:cs="宋体"/>
          <w:color w:val="auto"/>
          <w:highlight w:val="none"/>
        </w:rPr>
        <w:t>天内有效。我方承诺在磋商有效期内不修改、撤销磋商报价文件。</w:t>
      </w:r>
    </w:p>
    <w:p w14:paraId="4E8D1EF0">
      <w:pPr>
        <w:keepNext w:val="0"/>
        <w:keepLines w:val="0"/>
        <w:pageBreakBefore w:val="0"/>
        <w:widowControl/>
        <w:kinsoku/>
        <w:wordWrap/>
        <w:overflowPunct/>
        <w:topLinePunct w:val="0"/>
        <w:autoSpaceDE w:val="0"/>
        <w:autoSpaceDN w:val="0"/>
        <w:bidi w:val="0"/>
        <w:adjustRightInd w:val="0"/>
        <w:snapToGrid/>
        <w:spacing w:line="360" w:lineRule="auto"/>
        <w:ind w:firstLine="482"/>
        <w:textAlignment w:val="auto"/>
        <w:rPr>
          <w:rFonts w:hint="eastAsia" w:ascii="宋体" w:hAnsi="宋体" w:eastAsia="宋体" w:cs="宋体"/>
          <w:color w:val="auto"/>
          <w:highlight w:val="none"/>
        </w:rPr>
      </w:pPr>
      <w:r>
        <w:rPr>
          <w:rFonts w:hint="eastAsia" w:ascii="宋体" w:hAnsi="宋体" w:eastAsia="宋体" w:cs="宋体"/>
          <w:color w:val="auto"/>
          <w:highlight w:val="none"/>
        </w:rPr>
        <w:t>3.随同本磋商函提交磋商保证金一份，金额为人民币（大写）</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rPr>
        <w:t>元（¥</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rPr>
        <w:t>）。</w:t>
      </w:r>
    </w:p>
    <w:p w14:paraId="2ED97234">
      <w:pPr>
        <w:keepNext w:val="0"/>
        <w:keepLines w:val="0"/>
        <w:pageBreakBefore w:val="0"/>
        <w:widowControl/>
        <w:kinsoku/>
        <w:wordWrap/>
        <w:overflowPunct/>
        <w:topLinePunct w:val="0"/>
        <w:autoSpaceDE w:val="0"/>
        <w:autoSpaceDN w:val="0"/>
        <w:bidi w:val="0"/>
        <w:adjustRightInd w:val="0"/>
        <w:snapToGrid/>
        <w:spacing w:line="360" w:lineRule="auto"/>
        <w:ind w:firstLine="482"/>
        <w:textAlignment w:val="auto"/>
        <w:rPr>
          <w:rFonts w:hint="eastAsia" w:ascii="宋体" w:hAnsi="宋体" w:eastAsia="宋体" w:cs="宋体"/>
          <w:color w:val="auto"/>
          <w:highlight w:val="none"/>
        </w:rPr>
      </w:pPr>
      <w:r>
        <w:rPr>
          <w:rFonts w:hint="eastAsia" w:ascii="宋体" w:hAnsi="宋体" w:eastAsia="宋体" w:cs="宋体"/>
          <w:color w:val="auto"/>
          <w:highlight w:val="none"/>
        </w:rPr>
        <w:t>4.如我方成交：</w:t>
      </w:r>
    </w:p>
    <w:p w14:paraId="2F5101B9">
      <w:pPr>
        <w:keepNext w:val="0"/>
        <w:keepLines w:val="0"/>
        <w:pageBreakBefore w:val="0"/>
        <w:widowControl/>
        <w:kinsoku/>
        <w:wordWrap/>
        <w:overflowPunct/>
        <w:topLinePunct w:val="0"/>
        <w:autoSpaceDE w:val="0"/>
        <w:autoSpaceDN w:val="0"/>
        <w:bidi w:val="0"/>
        <w:adjustRightInd w:val="0"/>
        <w:snapToGrid/>
        <w:spacing w:line="360" w:lineRule="auto"/>
        <w:ind w:firstLine="482"/>
        <w:textAlignment w:val="auto"/>
        <w:rPr>
          <w:rFonts w:hint="eastAsia" w:ascii="宋体" w:hAnsi="宋体" w:eastAsia="宋体" w:cs="宋体"/>
          <w:color w:val="auto"/>
          <w:highlight w:val="none"/>
        </w:rPr>
      </w:pPr>
      <w:r>
        <w:rPr>
          <w:rFonts w:hint="eastAsia" w:ascii="宋体" w:hAnsi="宋体" w:eastAsia="宋体" w:cs="宋体"/>
          <w:color w:val="auto"/>
          <w:highlight w:val="none"/>
        </w:rPr>
        <w:t>（1）我方承诺在收到成交通知书后，在成交通知书规定的期限内与采购人签订合同。</w:t>
      </w:r>
    </w:p>
    <w:p w14:paraId="6451B8D3">
      <w:pPr>
        <w:keepNext w:val="0"/>
        <w:keepLines w:val="0"/>
        <w:pageBreakBefore w:val="0"/>
        <w:widowControl/>
        <w:kinsoku/>
        <w:wordWrap/>
        <w:overflowPunct/>
        <w:topLinePunct w:val="0"/>
        <w:autoSpaceDE w:val="0"/>
        <w:autoSpaceDN w:val="0"/>
        <w:bidi w:val="0"/>
        <w:adjustRightInd w:val="0"/>
        <w:snapToGrid/>
        <w:spacing w:line="360" w:lineRule="auto"/>
        <w:ind w:firstLine="482"/>
        <w:textAlignment w:val="auto"/>
        <w:rPr>
          <w:rFonts w:hint="eastAsia" w:ascii="宋体" w:hAnsi="宋体" w:eastAsia="宋体" w:cs="宋体"/>
          <w:color w:val="auto"/>
          <w:highlight w:val="none"/>
        </w:rPr>
      </w:pPr>
      <w:r>
        <w:rPr>
          <w:rFonts w:hint="eastAsia" w:ascii="宋体" w:hAnsi="宋体" w:eastAsia="宋体" w:cs="宋体"/>
          <w:color w:val="auto"/>
          <w:highlight w:val="none"/>
        </w:rPr>
        <w:t>（2）我方承诺在合同约定的期限内完成并移交全部合同工程。</w:t>
      </w:r>
    </w:p>
    <w:p w14:paraId="0CA44580">
      <w:pPr>
        <w:keepNext w:val="0"/>
        <w:keepLines w:val="0"/>
        <w:pageBreakBefore w:val="0"/>
        <w:widowControl/>
        <w:kinsoku/>
        <w:wordWrap/>
        <w:overflowPunct/>
        <w:topLinePunct w:val="0"/>
        <w:autoSpaceDE w:val="0"/>
        <w:autoSpaceDN w:val="0"/>
        <w:bidi w:val="0"/>
        <w:adjustRightInd w:val="0"/>
        <w:snapToGrid/>
        <w:spacing w:line="360" w:lineRule="auto"/>
        <w:ind w:firstLine="482"/>
        <w:textAlignment w:val="auto"/>
        <w:rPr>
          <w:rFonts w:hint="eastAsia" w:ascii="宋体" w:hAnsi="宋体" w:eastAsia="宋体" w:cs="宋体"/>
          <w:color w:val="auto"/>
          <w:sz w:val="28"/>
          <w:szCs w:val="28"/>
          <w:highlight w:val="none"/>
        </w:rPr>
      </w:pPr>
      <w:r>
        <w:rPr>
          <w:rFonts w:hint="eastAsia" w:ascii="宋体" w:hAnsi="宋体" w:eastAsia="宋体" w:cs="宋体"/>
          <w:color w:val="auto"/>
          <w:highlight w:val="none"/>
        </w:rPr>
        <w:t>5.我方在此声明，所递交的磋商报价文件及有关资料内容完整、真实和准确。</w:t>
      </w:r>
    </w:p>
    <w:p w14:paraId="25DA4955">
      <w:pPr>
        <w:spacing w:line="520" w:lineRule="exact"/>
        <w:ind w:firstLine="56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419E7EF9">
      <w:pPr>
        <w:spacing w:line="520" w:lineRule="exact"/>
        <w:ind w:firstLine="560"/>
        <w:jc w:val="both"/>
        <w:rPr>
          <w:rFonts w:hint="eastAsia" w:ascii="宋体" w:hAnsi="宋体" w:eastAsia="宋体" w:cs="宋体"/>
          <w:color w:val="auto"/>
          <w:sz w:val="28"/>
          <w:szCs w:val="28"/>
          <w:highlight w:val="none"/>
        </w:rPr>
      </w:pPr>
    </w:p>
    <w:p w14:paraId="1F3F9D46">
      <w:pPr>
        <w:autoSpaceDE w:val="0"/>
        <w:autoSpaceDN w:val="0"/>
        <w:spacing w:line="480" w:lineRule="auto"/>
        <w:jc w:val="center"/>
        <w:rPr>
          <w:rFonts w:hint="eastAsia" w:ascii="宋体" w:hAnsi="宋体" w:eastAsia="宋体" w:cs="宋体"/>
          <w:b/>
          <w:bCs/>
          <w:color w:val="auto"/>
          <w:kern w:val="0"/>
          <w:sz w:val="24"/>
          <w:highlight w:val="none"/>
          <w:lang w:val="zh-CN"/>
        </w:rPr>
      </w:pP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b/>
          <w:bCs/>
          <w:color w:val="auto"/>
          <w:kern w:val="0"/>
          <w:sz w:val="24"/>
          <w:highlight w:val="none"/>
          <w:lang w:val="zh-CN"/>
        </w:rPr>
        <w:t xml:space="preserve">  供应商：</w:t>
      </w:r>
      <w:r>
        <w:rPr>
          <w:rFonts w:hint="eastAsia" w:ascii="宋体" w:hAnsi="宋体" w:eastAsia="宋体" w:cs="宋体"/>
          <w:b/>
          <w:bCs/>
          <w:color w:val="auto"/>
          <w:kern w:val="0"/>
          <w:sz w:val="24"/>
          <w:highlight w:val="none"/>
          <w:u w:val="single"/>
          <w:lang w:val="zh-CN"/>
        </w:rPr>
        <w:t xml:space="preserve">   </w:t>
      </w:r>
      <w:r>
        <w:rPr>
          <w:rFonts w:hint="eastAsia" w:cs="宋体"/>
          <w:b/>
          <w:bCs/>
          <w:color w:val="auto"/>
          <w:kern w:val="0"/>
          <w:sz w:val="24"/>
          <w:highlight w:val="none"/>
          <w:u w:val="single"/>
          <w:lang w:val="en-US" w:eastAsia="zh-CN"/>
        </w:rPr>
        <w:t xml:space="preserve">                   </w:t>
      </w:r>
      <w:r>
        <w:rPr>
          <w:rFonts w:hint="eastAsia" w:ascii="宋体" w:hAnsi="宋体" w:eastAsia="宋体" w:cs="宋体"/>
          <w:b/>
          <w:bCs/>
          <w:color w:val="auto"/>
          <w:kern w:val="0"/>
          <w:sz w:val="24"/>
          <w:highlight w:val="none"/>
          <w:u w:val="single"/>
          <w:lang w:val="zh-CN"/>
        </w:rPr>
        <w:t xml:space="preserve">  </w:t>
      </w:r>
      <w:r>
        <w:rPr>
          <w:rFonts w:hint="eastAsia" w:ascii="宋体" w:hAnsi="宋体" w:eastAsia="宋体" w:cs="宋体"/>
          <w:b/>
          <w:bCs/>
          <w:color w:val="auto"/>
          <w:kern w:val="0"/>
          <w:sz w:val="24"/>
          <w:highlight w:val="none"/>
          <w:lang w:val="zh-CN"/>
        </w:rPr>
        <w:t>（公章）</w:t>
      </w:r>
    </w:p>
    <w:p w14:paraId="387EFA9A">
      <w:pPr>
        <w:autoSpaceDE w:val="0"/>
        <w:autoSpaceDN w:val="0"/>
        <w:spacing w:line="480" w:lineRule="auto"/>
        <w:jc w:val="center"/>
        <w:rPr>
          <w:rFonts w:hint="eastAsia" w:ascii="宋体" w:hAnsi="宋体" w:eastAsia="宋体" w:cs="宋体"/>
          <w:b/>
          <w:bCs/>
          <w:color w:val="auto"/>
          <w:kern w:val="0"/>
          <w:sz w:val="24"/>
          <w:highlight w:val="none"/>
          <w:lang w:val="zh-CN" w:eastAsia="zh-CN"/>
        </w:rPr>
      </w:pPr>
      <w:r>
        <w:rPr>
          <w:rFonts w:hint="eastAsia" w:ascii="宋体" w:hAnsi="宋体" w:eastAsia="宋体" w:cs="宋体"/>
          <w:b/>
          <w:bCs/>
          <w:color w:val="auto"/>
          <w:kern w:val="0"/>
          <w:sz w:val="24"/>
          <w:highlight w:val="none"/>
          <w:lang w:val="zh-CN"/>
        </w:rPr>
        <w:t xml:space="preserve">       </w:t>
      </w:r>
      <w:r>
        <w:rPr>
          <w:rFonts w:hint="eastAsia" w:cs="宋体"/>
          <w:b/>
          <w:bCs/>
          <w:color w:val="auto"/>
          <w:kern w:val="0"/>
          <w:sz w:val="24"/>
          <w:highlight w:val="none"/>
          <w:lang w:val="en-US" w:eastAsia="zh-CN"/>
        </w:rPr>
        <w:t xml:space="preserve">     </w:t>
      </w:r>
      <w:r>
        <w:rPr>
          <w:rFonts w:hint="eastAsia" w:ascii="宋体" w:hAnsi="宋体" w:eastAsia="宋体" w:cs="宋体"/>
          <w:b/>
          <w:bCs/>
          <w:color w:val="auto"/>
          <w:sz w:val="28"/>
          <w:szCs w:val="28"/>
          <w:highlight w:val="none"/>
          <w:lang w:val="zh-CN" w:eastAsia="zh-CN"/>
        </w:rPr>
        <w:t xml:space="preserve"> </w:t>
      </w:r>
      <w:bookmarkStart w:id="209" w:name="_Toc8562"/>
      <w:r>
        <w:rPr>
          <w:rFonts w:hint="eastAsia" w:ascii="宋体" w:hAnsi="宋体" w:eastAsia="宋体" w:cs="宋体"/>
          <w:b/>
          <w:bCs/>
          <w:color w:val="auto"/>
          <w:kern w:val="0"/>
          <w:sz w:val="24"/>
          <w:highlight w:val="none"/>
          <w:lang w:val="zh-CN" w:eastAsia="zh-CN"/>
        </w:rPr>
        <w:t>法定代表人或委托代理人：</w:t>
      </w:r>
      <w:r>
        <w:rPr>
          <w:rFonts w:hint="eastAsia" w:ascii="宋体" w:hAnsi="宋体" w:eastAsia="宋体" w:cs="宋体"/>
          <w:b/>
          <w:bCs/>
          <w:color w:val="auto"/>
          <w:kern w:val="0"/>
          <w:sz w:val="24"/>
          <w:highlight w:val="none"/>
          <w:u w:val="single"/>
          <w:lang w:val="zh-CN" w:eastAsia="zh-CN"/>
        </w:rPr>
        <w:t xml:space="preserve">       </w:t>
      </w:r>
      <w:r>
        <w:rPr>
          <w:rFonts w:hint="eastAsia" w:ascii="宋体" w:hAnsi="宋体" w:eastAsia="宋体" w:cs="宋体"/>
          <w:b/>
          <w:bCs/>
          <w:color w:val="auto"/>
          <w:kern w:val="0"/>
          <w:sz w:val="24"/>
          <w:highlight w:val="none"/>
          <w:lang w:val="zh-CN" w:eastAsia="zh-CN"/>
        </w:rPr>
        <w:t>（签字或盖章）</w:t>
      </w:r>
      <w:bookmarkEnd w:id="209"/>
    </w:p>
    <w:p w14:paraId="1199F23E">
      <w:pPr>
        <w:autoSpaceDE w:val="0"/>
        <w:autoSpaceDN w:val="0"/>
        <w:spacing w:line="480" w:lineRule="auto"/>
        <w:jc w:val="center"/>
        <w:rPr>
          <w:rFonts w:hint="eastAsia" w:ascii="宋体" w:hAnsi="宋体" w:eastAsia="宋体" w:cs="宋体"/>
          <w:b/>
          <w:bCs/>
          <w:color w:val="auto"/>
          <w:kern w:val="0"/>
          <w:sz w:val="24"/>
          <w:highlight w:val="none"/>
          <w:lang w:val="zh-CN" w:eastAsia="zh-CN"/>
        </w:rPr>
      </w:pPr>
      <w:r>
        <w:rPr>
          <w:rFonts w:hint="eastAsia" w:ascii="宋体" w:hAnsi="宋体" w:eastAsia="宋体" w:cs="宋体"/>
          <w:b/>
          <w:bCs/>
          <w:color w:val="auto"/>
          <w:kern w:val="0"/>
          <w:sz w:val="24"/>
          <w:highlight w:val="none"/>
          <w:lang w:val="zh-CN" w:eastAsia="zh-CN"/>
        </w:rPr>
        <w:t xml:space="preserve">               年   月 </w:t>
      </w:r>
      <w:r>
        <w:rPr>
          <w:rFonts w:hint="eastAsia" w:ascii="宋体" w:hAnsi="宋体" w:eastAsia="宋体" w:cs="宋体"/>
          <w:b/>
          <w:bCs/>
          <w:color w:val="auto"/>
          <w:kern w:val="0"/>
          <w:sz w:val="24"/>
          <w:highlight w:val="none"/>
          <w:lang w:val="en-US" w:eastAsia="zh-CN"/>
        </w:rPr>
        <w:t xml:space="preserve"> </w:t>
      </w:r>
      <w:r>
        <w:rPr>
          <w:rFonts w:hint="eastAsia" w:ascii="宋体" w:hAnsi="宋体" w:eastAsia="宋体" w:cs="宋体"/>
          <w:b/>
          <w:bCs/>
          <w:color w:val="auto"/>
          <w:kern w:val="0"/>
          <w:sz w:val="24"/>
          <w:highlight w:val="none"/>
          <w:lang w:val="zh-CN" w:eastAsia="zh-CN"/>
        </w:rPr>
        <w:t xml:space="preserve"> 日</w:t>
      </w:r>
    </w:p>
    <w:p w14:paraId="20FEBF16">
      <w:pPr>
        <w:spacing w:line="520" w:lineRule="exact"/>
        <w:ind w:firstLine="482"/>
        <w:jc w:val="center"/>
        <w:rPr>
          <w:rFonts w:hint="eastAsia" w:ascii="宋体" w:hAnsi="宋体" w:eastAsia="宋体" w:cs="宋体"/>
          <w:b/>
          <w:color w:val="auto"/>
          <w:sz w:val="36"/>
          <w:szCs w:val="36"/>
          <w:highlight w:val="none"/>
        </w:rPr>
      </w:pPr>
    </w:p>
    <w:p w14:paraId="50E42921">
      <w:pPr>
        <w:spacing w:line="360" w:lineRule="auto"/>
        <w:ind w:firstLine="2127" w:firstLineChars="662"/>
        <w:contextualSpacing/>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08F6107D">
      <w:pPr>
        <w:snapToGrid w:val="0"/>
        <w:spacing w:line="520" w:lineRule="exact"/>
        <w:outlineLvl w:val="1"/>
        <w:rPr>
          <w:rFonts w:hint="eastAsia" w:ascii="宋体" w:hAnsi="宋体" w:eastAsia="宋体" w:cs="宋体"/>
          <w:b/>
          <w:color w:val="auto"/>
          <w:sz w:val="28"/>
          <w:szCs w:val="28"/>
          <w:highlight w:val="none"/>
        </w:rPr>
      </w:pPr>
      <w:bookmarkStart w:id="210" w:name="_Toc20251"/>
      <w:bookmarkStart w:id="211" w:name="_Toc28553"/>
      <w:r>
        <w:rPr>
          <w:rFonts w:hint="eastAsia" w:ascii="宋体" w:hAnsi="宋体" w:eastAsia="宋体" w:cs="宋体"/>
          <w:b/>
          <w:color w:val="auto"/>
          <w:sz w:val="28"/>
          <w:szCs w:val="28"/>
          <w:highlight w:val="none"/>
        </w:rPr>
        <w:t>附件</w:t>
      </w:r>
      <w:r>
        <w:rPr>
          <w:rFonts w:hint="eastAsia" w:cs="宋体"/>
          <w:b/>
          <w:color w:val="auto"/>
          <w:sz w:val="28"/>
          <w:szCs w:val="28"/>
          <w:highlight w:val="none"/>
          <w:lang w:val="en-US" w:eastAsia="zh-CN"/>
        </w:rPr>
        <w:t>4</w:t>
      </w:r>
      <w:r>
        <w:rPr>
          <w:rFonts w:hint="eastAsia" w:ascii="宋体" w:hAnsi="宋体" w:eastAsia="宋体" w:cs="宋体"/>
          <w:b/>
          <w:color w:val="auto"/>
          <w:sz w:val="28"/>
          <w:szCs w:val="28"/>
          <w:highlight w:val="none"/>
        </w:rPr>
        <w:t>：磋商报价表</w:t>
      </w:r>
      <w:bookmarkEnd w:id="210"/>
    </w:p>
    <w:p w14:paraId="5FEFD405">
      <w:pPr>
        <w:spacing w:before="100" w:beforeAutospacing="1" w:after="100" w:afterAutospacing="1" w:line="520" w:lineRule="exact"/>
        <w:ind w:firstLine="199" w:firstLineChars="55"/>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磋商报价表</w:t>
      </w:r>
      <w:bookmarkEnd w:id="211"/>
    </w:p>
    <w:p w14:paraId="50907215">
      <w:pPr>
        <w:spacing w:line="520" w:lineRule="exact"/>
        <w:jc w:val="both"/>
        <w:rPr>
          <w:rFonts w:hint="eastAsia" w:ascii="宋体" w:hAnsi="宋体" w:eastAsia="宋体" w:cs="宋体"/>
          <w:b/>
          <w:color w:val="auto"/>
          <w:highlight w:val="none"/>
        </w:rPr>
      </w:pPr>
      <w:r>
        <w:rPr>
          <w:rFonts w:hint="eastAsia" w:ascii="宋体" w:hAnsi="宋体" w:eastAsia="宋体" w:cs="宋体"/>
          <w:b/>
          <w:color w:val="auto"/>
          <w:highlight w:val="none"/>
        </w:rPr>
        <w:t xml:space="preserve">供应商名称（盖章）：  </w:t>
      </w:r>
      <w:r>
        <w:rPr>
          <w:rFonts w:hint="eastAsia" w:ascii="宋体" w:hAnsi="宋体" w:eastAsia="宋体" w:cs="宋体"/>
          <w:b/>
          <w:color w:val="auto"/>
          <w:highlight w:val="none"/>
          <w:lang w:val="en-US" w:eastAsia="zh-CN"/>
        </w:rPr>
        <w:t xml:space="preserve">                                   单位：元</w:t>
      </w:r>
    </w:p>
    <w:tbl>
      <w:tblPr>
        <w:tblStyle w:val="24"/>
        <w:tblW w:w="9150" w:type="dxa"/>
        <w:tblInd w:w="-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2850"/>
        <w:gridCol w:w="1614"/>
        <w:gridCol w:w="1319"/>
        <w:gridCol w:w="1392"/>
      </w:tblGrid>
      <w:tr w14:paraId="2A706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7" w:hRule="atLeast"/>
        </w:trPr>
        <w:tc>
          <w:tcPr>
            <w:tcW w:w="1975" w:type="dxa"/>
            <w:noWrap w:val="0"/>
            <w:vAlign w:val="center"/>
          </w:tcPr>
          <w:p w14:paraId="70710B3D">
            <w:pPr>
              <w:spacing w:line="520" w:lineRule="exact"/>
              <w:jc w:val="center"/>
              <w:rPr>
                <w:rFonts w:hint="eastAsia" w:ascii="宋体" w:hAnsi="宋体" w:eastAsia="宋体" w:cs="宋体"/>
                <w:b/>
                <w:bCs w:val="0"/>
                <w:color w:val="auto"/>
                <w:highlight w:val="none"/>
              </w:rPr>
            </w:pPr>
            <w:r>
              <w:rPr>
                <w:rFonts w:hint="eastAsia" w:ascii="宋体" w:hAnsi="宋体" w:eastAsia="宋体" w:cs="宋体"/>
                <w:b/>
                <w:bCs w:val="0"/>
                <w:color w:val="auto"/>
                <w:highlight w:val="none"/>
              </w:rPr>
              <w:t>项目名称</w:t>
            </w:r>
          </w:p>
        </w:tc>
        <w:tc>
          <w:tcPr>
            <w:tcW w:w="2850" w:type="dxa"/>
            <w:noWrap w:val="0"/>
            <w:vAlign w:val="center"/>
          </w:tcPr>
          <w:p w14:paraId="6891B2E6">
            <w:pPr>
              <w:autoSpaceDE w:val="0"/>
              <w:autoSpaceDN w:val="0"/>
              <w:spacing w:line="360" w:lineRule="auto"/>
              <w:jc w:val="center"/>
              <w:rPr>
                <w:rFonts w:hint="eastAsia" w:ascii="宋体" w:hAnsi="宋体" w:eastAsia="宋体" w:cs="宋体"/>
                <w:color w:val="auto"/>
                <w:sz w:val="24"/>
                <w:szCs w:val="24"/>
                <w:highlight w:val="none"/>
                <w:lang w:val="zh-CN" w:eastAsia="zh-CN" w:bidi="ar-SA"/>
              </w:rPr>
            </w:pPr>
            <w:r>
              <w:rPr>
                <w:rFonts w:hint="eastAsia" w:ascii="宋体" w:hAnsi="宋体" w:eastAsia="宋体" w:cs="宋体"/>
                <w:b/>
                <w:bCs w:val="0"/>
                <w:color w:val="auto"/>
                <w:sz w:val="24"/>
                <w:highlight w:val="none"/>
                <w:lang w:val="zh-CN"/>
              </w:rPr>
              <w:t>磋商首次报价</w:t>
            </w:r>
          </w:p>
        </w:tc>
        <w:tc>
          <w:tcPr>
            <w:tcW w:w="1614" w:type="dxa"/>
            <w:noWrap w:val="0"/>
            <w:vAlign w:val="center"/>
          </w:tcPr>
          <w:p w14:paraId="40FF29E2">
            <w:pPr>
              <w:spacing w:line="520" w:lineRule="exact"/>
              <w:jc w:val="center"/>
              <w:rPr>
                <w:rFonts w:hint="eastAsia" w:ascii="宋体" w:hAnsi="宋体" w:eastAsia="宋体" w:cs="宋体"/>
                <w:b/>
                <w:bCs w:val="0"/>
                <w:color w:val="auto"/>
                <w:highlight w:val="none"/>
              </w:rPr>
            </w:pPr>
            <w:r>
              <w:rPr>
                <w:rFonts w:hint="eastAsia" w:ascii="宋体" w:hAnsi="宋体" w:eastAsia="宋体" w:cs="宋体"/>
                <w:b/>
                <w:bCs w:val="0"/>
                <w:color w:val="auto"/>
                <w:highlight w:val="none"/>
              </w:rPr>
              <w:t>工程</w:t>
            </w:r>
          </w:p>
          <w:p w14:paraId="6220FE3A">
            <w:pPr>
              <w:spacing w:line="520" w:lineRule="exact"/>
              <w:jc w:val="center"/>
              <w:rPr>
                <w:rFonts w:hint="eastAsia" w:ascii="宋体" w:hAnsi="宋体" w:eastAsia="宋体" w:cs="宋体"/>
                <w:b/>
                <w:bCs w:val="0"/>
                <w:color w:val="auto"/>
                <w:highlight w:val="none"/>
              </w:rPr>
            </w:pPr>
            <w:r>
              <w:rPr>
                <w:rFonts w:hint="eastAsia" w:ascii="宋体" w:hAnsi="宋体" w:eastAsia="宋体" w:cs="宋体"/>
                <w:b/>
                <w:bCs w:val="0"/>
                <w:color w:val="auto"/>
                <w:highlight w:val="none"/>
              </w:rPr>
              <w:t>质量</w:t>
            </w:r>
          </w:p>
        </w:tc>
        <w:tc>
          <w:tcPr>
            <w:tcW w:w="1319" w:type="dxa"/>
            <w:noWrap w:val="0"/>
            <w:vAlign w:val="center"/>
          </w:tcPr>
          <w:p w14:paraId="01FE27AD">
            <w:pPr>
              <w:spacing w:line="520" w:lineRule="exact"/>
              <w:jc w:val="center"/>
              <w:rPr>
                <w:rFonts w:hint="eastAsia" w:ascii="宋体" w:hAnsi="宋体" w:eastAsia="宋体" w:cs="宋体"/>
                <w:b/>
                <w:bCs w:val="0"/>
                <w:color w:val="auto"/>
                <w:highlight w:val="none"/>
              </w:rPr>
            </w:pPr>
            <w:r>
              <w:rPr>
                <w:rFonts w:hint="eastAsia" w:ascii="宋体" w:hAnsi="宋体" w:eastAsia="宋体" w:cs="宋体"/>
                <w:b/>
                <w:bCs w:val="0"/>
                <w:color w:val="auto"/>
                <w:highlight w:val="none"/>
              </w:rPr>
              <w:t>工期</w:t>
            </w:r>
          </w:p>
        </w:tc>
        <w:tc>
          <w:tcPr>
            <w:tcW w:w="1392" w:type="dxa"/>
            <w:noWrap w:val="0"/>
            <w:vAlign w:val="center"/>
          </w:tcPr>
          <w:p w14:paraId="180D9F4F">
            <w:pPr>
              <w:spacing w:line="520" w:lineRule="exact"/>
              <w:jc w:val="center"/>
              <w:rPr>
                <w:rFonts w:hint="eastAsia" w:ascii="宋体" w:hAnsi="宋体" w:eastAsia="宋体" w:cs="宋体"/>
                <w:b/>
                <w:bCs w:val="0"/>
                <w:color w:val="auto"/>
                <w:highlight w:val="none"/>
              </w:rPr>
            </w:pPr>
            <w:r>
              <w:rPr>
                <w:rFonts w:hint="eastAsia" w:ascii="宋体" w:hAnsi="宋体" w:eastAsia="宋体" w:cs="宋体"/>
                <w:b/>
                <w:bCs w:val="0"/>
                <w:color w:val="auto"/>
                <w:highlight w:val="none"/>
              </w:rPr>
              <w:t>项目经理</w:t>
            </w:r>
          </w:p>
        </w:tc>
      </w:tr>
      <w:tr w14:paraId="67A5B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trPr>
        <w:tc>
          <w:tcPr>
            <w:tcW w:w="1975" w:type="dxa"/>
            <w:vMerge w:val="restart"/>
            <w:noWrap w:val="0"/>
            <w:vAlign w:val="center"/>
          </w:tcPr>
          <w:p w14:paraId="37E00305">
            <w:pPr>
              <w:spacing w:line="520" w:lineRule="exact"/>
              <w:jc w:val="center"/>
              <w:rPr>
                <w:rFonts w:hint="eastAsia" w:ascii="宋体" w:hAnsi="宋体" w:eastAsia="宋体" w:cs="宋体"/>
                <w:color w:val="auto"/>
                <w:highlight w:val="none"/>
              </w:rPr>
            </w:pPr>
          </w:p>
        </w:tc>
        <w:tc>
          <w:tcPr>
            <w:tcW w:w="2850" w:type="dxa"/>
            <w:noWrap w:val="0"/>
            <w:vAlign w:val="center"/>
          </w:tcPr>
          <w:p w14:paraId="24B5EA43">
            <w:pPr>
              <w:autoSpaceDE w:val="0"/>
              <w:autoSpaceDN w:val="0"/>
              <w:spacing w:line="360" w:lineRule="auto"/>
              <w:jc w:val="both"/>
              <w:rPr>
                <w:rFonts w:hint="eastAsia" w:ascii="宋体" w:hAnsi="宋体" w:eastAsia="宋体" w:cs="宋体"/>
                <w:b/>
                <w:bCs w:val="0"/>
                <w:color w:val="auto"/>
                <w:sz w:val="24"/>
                <w:szCs w:val="24"/>
                <w:highlight w:val="none"/>
                <w:lang w:val="zh-CN" w:eastAsia="zh-CN" w:bidi="ar-SA"/>
              </w:rPr>
            </w:pPr>
            <w:r>
              <w:rPr>
                <w:rFonts w:hint="eastAsia" w:ascii="宋体" w:hAnsi="宋体" w:eastAsia="宋体" w:cs="宋体"/>
                <w:b/>
                <w:bCs w:val="0"/>
                <w:color w:val="auto"/>
                <w:sz w:val="24"/>
                <w:highlight w:val="none"/>
                <w:lang w:val="zh-CN"/>
              </w:rPr>
              <w:t>大写：</w:t>
            </w:r>
          </w:p>
        </w:tc>
        <w:tc>
          <w:tcPr>
            <w:tcW w:w="1614" w:type="dxa"/>
            <w:vMerge w:val="restart"/>
            <w:noWrap w:val="0"/>
            <w:vAlign w:val="center"/>
          </w:tcPr>
          <w:p w14:paraId="30C43C18">
            <w:pPr>
              <w:spacing w:line="520" w:lineRule="exact"/>
              <w:jc w:val="center"/>
              <w:rPr>
                <w:rFonts w:hint="eastAsia" w:ascii="宋体" w:hAnsi="宋体" w:eastAsia="宋体" w:cs="宋体"/>
                <w:color w:val="auto"/>
                <w:highlight w:val="none"/>
              </w:rPr>
            </w:pPr>
          </w:p>
        </w:tc>
        <w:tc>
          <w:tcPr>
            <w:tcW w:w="1319" w:type="dxa"/>
            <w:vMerge w:val="restart"/>
            <w:noWrap w:val="0"/>
            <w:vAlign w:val="center"/>
          </w:tcPr>
          <w:p w14:paraId="5851B4F2">
            <w:pPr>
              <w:spacing w:line="520" w:lineRule="exact"/>
              <w:jc w:val="center"/>
              <w:rPr>
                <w:rFonts w:hint="eastAsia" w:ascii="宋体" w:hAnsi="宋体" w:eastAsia="宋体" w:cs="宋体"/>
                <w:color w:val="auto"/>
                <w:highlight w:val="none"/>
              </w:rPr>
            </w:pPr>
          </w:p>
        </w:tc>
        <w:tc>
          <w:tcPr>
            <w:tcW w:w="1392" w:type="dxa"/>
            <w:vMerge w:val="restart"/>
            <w:noWrap w:val="0"/>
            <w:vAlign w:val="center"/>
          </w:tcPr>
          <w:p w14:paraId="1F88EB2C">
            <w:pPr>
              <w:spacing w:line="520" w:lineRule="exact"/>
              <w:jc w:val="center"/>
              <w:rPr>
                <w:rFonts w:hint="eastAsia" w:ascii="宋体" w:hAnsi="宋体" w:eastAsia="宋体" w:cs="宋体"/>
                <w:color w:val="auto"/>
                <w:highlight w:val="none"/>
              </w:rPr>
            </w:pPr>
          </w:p>
        </w:tc>
      </w:tr>
      <w:tr w14:paraId="6A131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8" w:hRule="atLeast"/>
        </w:trPr>
        <w:tc>
          <w:tcPr>
            <w:tcW w:w="1975" w:type="dxa"/>
            <w:vMerge w:val="continue"/>
            <w:noWrap w:val="0"/>
            <w:vAlign w:val="center"/>
          </w:tcPr>
          <w:p w14:paraId="635C30EF">
            <w:pPr>
              <w:spacing w:line="520" w:lineRule="exact"/>
              <w:jc w:val="center"/>
              <w:rPr>
                <w:rFonts w:hint="eastAsia" w:ascii="宋体" w:hAnsi="宋体" w:eastAsia="宋体" w:cs="宋体"/>
                <w:color w:val="auto"/>
                <w:highlight w:val="none"/>
              </w:rPr>
            </w:pPr>
          </w:p>
        </w:tc>
        <w:tc>
          <w:tcPr>
            <w:tcW w:w="2850" w:type="dxa"/>
            <w:noWrap w:val="0"/>
            <w:vAlign w:val="center"/>
          </w:tcPr>
          <w:p w14:paraId="3F353A34">
            <w:pPr>
              <w:autoSpaceDE w:val="0"/>
              <w:autoSpaceDN w:val="0"/>
              <w:spacing w:line="360" w:lineRule="auto"/>
              <w:jc w:val="both"/>
              <w:rPr>
                <w:rFonts w:hint="eastAsia" w:ascii="宋体" w:hAnsi="宋体" w:eastAsia="宋体" w:cs="宋体"/>
                <w:b/>
                <w:bCs w:val="0"/>
                <w:color w:val="auto"/>
                <w:sz w:val="24"/>
                <w:szCs w:val="24"/>
                <w:highlight w:val="none"/>
                <w:lang w:val="zh-CN" w:eastAsia="zh-CN" w:bidi="ar-SA"/>
              </w:rPr>
            </w:pPr>
            <w:r>
              <w:rPr>
                <w:rFonts w:hint="eastAsia" w:ascii="宋体" w:hAnsi="宋体" w:eastAsia="宋体" w:cs="宋体"/>
                <w:b/>
                <w:bCs w:val="0"/>
                <w:color w:val="auto"/>
                <w:sz w:val="24"/>
                <w:highlight w:val="none"/>
                <w:lang w:val="zh-CN"/>
              </w:rPr>
              <w:t>小写：</w:t>
            </w:r>
          </w:p>
        </w:tc>
        <w:tc>
          <w:tcPr>
            <w:tcW w:w="1614" w:type="dxa"/>
            <w:vMerge w:val="continue"/>
            <w:noWrap w:val="0"/>
            <w:vAlign w:val="center"/>
          </w:tcPr>
          <w:p w14:paraId="10A1FDDA">
            <w:pPr>
              <w:spacing w:line="520" w:lineRule="exact"/>
              <w:jc w:val="center"/>
              <w:rPr>
                <w:rFonts w:hint="eastAsia" w:ascii="宋体" w:hAnsi="宋体" w:eastAsia="宋体" w:cs="宋体"/>
                <w:color w:val="auto"/>
                <w:highlight w:val="none"/>
              </w:rPr>
            </w:pPr>
          </w:p>
        </w:tc>
        <w:tc>
          <w:tcPr>
            <w:tcW w:w="1319" w:type="dxa"/>
            <w:vMerge w:val="continue"/>
            <w:noWrap w:val="0"/>
            <w:vAlign w:val="center"/>
          </w:tcPr>
          <w:p w14:paraId="7A1CB23E">
            <w:pPr>
              <w:spacing w:line="520" w:lineRule="exact"/>
              <w:jc w:val="center"/>
              <w:rPr>
                <w:rFonts w:hint="eastAsia" w:ascii="宋体" w:hAnsi="宋体" w:eastAsia="宋体" w:cs="宋体"/>
                <w:color w:val="auto"/>
                <w:highlight w:val="none"/>
              </w:rPr>
            </w:pPr>
          </w:p>
        </w:tc>
        <w:tc>
          <w:tcPr>
            <w:tcW w:w="1392" w:type="dxa"/>
            <w:vMerge w:val="continue"/>
            <w:noWrap w:val="0"/>
            <w:vAlign w:val="center"/>
          </w:tcPr>
          <w:p w14:paraId="2137E6B6">
            <w:pPr>
              <w:spacing w:line="520" w:lineRule="exact"/>
              <w:jc w:val="center"/>
              <w:rPr>
                <w:rFonts w:hint="eastAsia" w:ascii="宋体" w:hAnsi="宋体" w:eastAsia="宋体" w:cs="宋体"/>
                <w:color w:val="auto"/>
                <w:highlight w:val="none"/>
              </w:rPr>
            </w:pPr>
          </w:p>
        </w:tc>
      </w:tr>
      <w:tr w14:paraId="71579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81" w:hRule="atLeast"/>
        </w:trPr>
        <w:tc>
          <w:tcPr>
            <w:tcW w:w="9150" w:type="dxa"/>
            <w:gridSpan w:val="5"/>
            <w:noWrap w:val="0"/>
            <w:vAlign w:val="top"/>
          </w:tcPr>
          <w:p w14:paraId="5EB95FA2">
            <w:pPr>
              <w:spacing w:line="520" w:lineRule="exact"/>
              <w:jc w:val="both"/>
              <w:rPr>
                <w:rFonts w:hint="eastAsia" w:ascii="宋体" w:hAnsi="宋体" w:eastAsia="宋体" w:cs="宋体"/>
                <w:color w:val="auto"/>
                <w:highlight w:val="none"/>
              </w:rPr>
            </w:pPr>
            <w:r>
              <w:rPr>
                <w:rFonts w:hint="eastAsia" w:ascii="宋体" w:hAnsi="宋体" w:eastAsia="宋体" w:cs="宋体"/>
                <w:b/>
                <w:color w:val="auto"/>
                <w:sz w:val="24"/>
                <w:highlight w:val="none"/>
              </w:rPr>
              <w:t>其他承诺及需要说明的事项：</w:t>
            </w:r>
          </w:p>
        </w:tc>
      </w:tr>
    </w:tbl>
    <w:p w14:paraId="56B8E09A">
      <w:pPr>
        <w:keepNext w:val="0"/>
        <w:keepLines w:val="0"/>
        <w:pageBreakBefore w:val="0"/>
        <w:widowControl/>
        <w:kinsoku/>
        <w:wordWrap/>
        <w:overflowPunct/>
        <w:topLinePunct w:val="0"/>
        <w:autoSpaceDE w:val="0"/>
        <w:autoSpaceDN w:val="0"/>
        <w:bidi w:val="0"/>
        <w:adjustRightInd w:val="0"/>
        <w:snapToGrid/>
        <w:spacing w:line="400" w:lineRule="exact"/>
        <w:textAlignment w:val="auto"/>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注：1.填写此表时不得改变表格形式。</w:t>
      </w:r>
    </w:p>
    <w:p w14:paraId="2FA6301F">
      <w:pPr>
        <w:keepNext w:val="0"/>
        <w:keepLines w:val="0"/>
        <w:pageBreakBefore w:val="0"/>
        <w:widowControl/>
        <w:kinsoku/>
        <w:wordWrap/>
        <w:overflowPunct/>
        <w:topLinePunct w:val="0"/>
        <w:autoSpaceDE w:val="0"/>
        <w:autoSpaceDN w:val="0"/>
        <w:bidi w:val="0"/>
        <w:adjustRightInd w:val="0"/>
        <w:snapToGrid/>
        <w:spacing w:line="400" w:lineRule="exact"/>
        <w:ind w:firstLine="480"/>
        <w:textAlignment w:val="auto"/>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2.竞争性磋商报价必须包括：分部分项工程费、措施项目费、其他项目费、规费、税金、及不可预见费等全部费用。</w:t>
      </w:r>
    </w:p>
    <w:p w14:paraId="2D013691">
      <w:pPr>
        <w:keepNext w:val="0"/>
        <w:keepLines w:val="0"/>
        <w:pageBreakBefore w:val="0"/>
        <w:widowControl/>
        <w:kinsoku/>
        <w:wordWrap/>
        <w:overflowPunct/>
        <w:topLinePunct w:val="0"/>
        <w:autoSpaceDE w:val="0"/>
        <w:autoSpaceDN w:val="0"/>
        <w:bidi w:val="0"/>
        <w:adjustRightInd w:val="0"/>
        <w:snapToGrid/>
        <w:spacing w:line="400" w:lineRule="exact"/>
        <w:ind w:firstLine="480"/>
        <w:textAlignment w:val="auto"/>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3.“工期”是指供应商能够工程施工总日历天。</w:t>
      </w:r>
    </w:p>
    <w:p w14:paraId="0AFE7285">
      <w:pPr>
        <w:keepNext w:val="0"/>
        <w:keepLines w:val="0"/>
        <w:pageBreakBefore w:val="0"/>
        <w:widowControl/>
        <w:kinsoku/>
        <w:wordWrap/>
        <w:overflowPunct/>
        <w:topLinePunct w:val="0"/>
        <w:autoSpaceDE w:val="0"/>
        <w:autoSpaceDN w:val="0"/>
        <w:bidi w:val="0"/>
        <w:adjustRightInd w:val="0"/>
        <w:snapToGrid/>
        <w:spacing w:line="400" w:lineRule="exact"/>
        <w:ind w:firstLine="480"/>
        <w:textAlignment w:val="auto"/>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4.竞争性磋商最初报价不能有两个或两个以上的报价方案。</w:t>
      </w:r>
    </w:p>
    <w:p w14:paraId="10078315">
      <w:pPr>
        <w:adjustRightInd w:val="0"/>
        <w:spacing w:line="520" w:lineRule="exact"/>
        <w:textAlignment w:val="baseline"/>
        <w:rPr>
          <w:rFonts w:hint="eastAsia" w:ascii="宋体" w:hAnsi="宋体" w:eastAsia="宋体" w:cs="宋体"/>
          <w:b/>
          <w:color w:val="auto"/>
          <w:highlight w:val="none"/>
        </w:rPr>
      </w:pPr>
    </w:p>
    <w:p w14:paraId="64A67DBF">
      <w:pPr>
        <w:adjustRightInd w:val="0"/>
        <w:spacing w:line="520" w:lineRule="exact"/>
        <w:textAlignment w:val="baseline"/>
        <w:rPr>
          <w:rFonts w:hint="eastAsia" w:ascii="宋体" w:hAnsi="宋体" w:eastAsia="宋体" w:cs="宋体"/>
          <w:b/>
          <w:color w:val="auto"/>
          <w:highlight w:val="none"/>
        </w:rPr>
      </w:pPr>
    </w:p>
    <w:p w14:paraId="112A16D0">
      <w:pPr>
        <w:adjustRightInd w:val="0"/>
        <w:spacing w:line="520" w:lineRule="exact"/>
        <w:textAlignment w:val="baseline"/>
        <w:rPr>
          <w:rFonts w:hint="eastAsia" w:ascii="宋体" w:hAnsi="宋体" w:eastAsia="宋体" w:cs="宋体"/>
          <w:b/>
          <w:color w:val="auto"/>
          <w:highlight w:val="none"/>
        </w:rPr>
      </w:pPr>
    </w:p>
    <w:p w14:paraId="50BB4A29">
      <w:pPr>
        <w:adjustRightInd w:val="0"/>
        <w:spacing w:line="520" w:lineRule="exact"/>
        <w:textAlignment w:val="baseline"/>
        <w:rPr>
          <w:rFonts w:hint="eastAsia" w:ascii="宋体" w:hAnsi="宋体" w:eastAsia="宋体" w:cs="宋体"/>
          <w:b/>
          <w:color w:val="auto"/>
          <w:highlight w:val="none"/>
        </w:rPr>
      </w:pPr>
    </w:p>
    <w:p w14:paraId="0DA9D0B4">
      <w:pPr>
        <w:pStyle w:val="7"/>
        <w:rPr>
          <w:rFonts w:hint="eastAsia" w:ascii="宋体" w:hAnsi="宋体" w:eastAsia="宋体" w:cs="宋体"/>
          <w:color w:val="auto"/>
          <w:highlight w:val="none"/>
        </w:rPr>
      </w:pPr>
    </w:p>
    <w:p w14:paraId="0154E1D1">
      <w:pPr>
        <w:autoSpaceDE w:val="0"/>
        <w:autoSpaceDN w:val="0"/>
        <w:spacing w:line="480" w:lineRule="auto"/>
        <w:jc w:val="center"/>
        <w:rPr>
          <w:rFonts w:hint="eastAsia" w:ascii="宋体" w:hAnsi="宋体" w:eastAsia="宋体" w:cs="宋体"/>
          <w:b/>
          <w:bCs/>
          <w:color w:val="auto"/>
          <w:kern w:val="0"/>
          <w:sz w:val="24"/>
          <w:highlight w:val="none"/>
          <w:lang w:val="zh-CN"/>
        </w:rPr>
      </w:pPr>
      <w:r>
        <w:rPr>
          <w:rFonts w:hint="eastAsia" w:ascii="宋体" w:hAnsi="宋体" w:eastAsia="宋体" w:cs="宋体"/>
          <w:b/>
          <w:bCs/>
          <w:color w:val="auto"/>
          <w:kern w:val="0"/>
          <w:sz w:val="24"/>
          <w:highlight w:val="none"/>
          <w:lang w:val="zh-CN"/>
        </w:rPr>
        <w:t xml:space="preserve"> </w:t>
      </w:r>
      <w:r>
        <w:rPr>
          <w:rFonts w:hint="eastAsia" w:ascii="宋体" w:hAnsi="宋体" w:eastAsia="宋体" w:cs="宋体"/>
          <w:b/>
          <w:bCs/>
          <w:color w:val="auto"/>
          <w:kern w:val="0"/>
          <w:sz w:val="24"/>
          <w:highlight w:val="none"/>
          <w:lang w:val="en-US" w:eastAsia="zh-CN"/>
        </w:rPr>
        <w:t xml:space="preserve">   </w:t>
      </w:r>
      <w:r>
        <w:rPr>
          <w:rFonts w:hint="eastAsia" w:ascii="宋体" w:hAnsi="宋体" w:eastAsia="宋体" w:cs="宋体"/>
          <w:b/>
          <w:bCs/>
          <w:color w:val="auto"/>
          <w:kern w:val="0"/>
          <w:sz w:val="24"/>
          <w:highlight w:val="none"/>
          <w:lang w:val="zh-CN"/>
        </w:rPr>
        <w:t xml:space="preserve">       供应商：</w:t>
      </w:r>
      <w:r>
        <w:rPr>
          <w:rFonts w:hint="eastAsia" w:ascii="宋体" w:hAnsi="宋体" w:eastAsia="宋体" w:cs="宋体"/>
          <w:b/>
          <w:bCs/>
          <w:color w:val="auto"/>
          <w:kern w:val="0"/>
          <w:sz w:val="24"/>
          <w:highlight w:val="none"/>
          <w:u w:val="single"/>
          <w:lang w:val="zh-CN"/>
        </w:rPr>
        <w:t xml:space="preserve">   </w:t>
      </w:r>
      <w:r>
        <w:rPr>
          <w:rFonts w:hint="eastAsia" w:ascii="宋体" w:hAnsi="宋体" w:eastAsia="宋体" w:cs="宋体"/>
          <w:b/>
          <w:bCs/>
          <w:color w:val="auto"/>
          <w:kern w:val="0"/>
          <w:sz w:val="24"/>
          <w:highlight w:val="none"/>
          <w:u w:val="single"/>
          <w:lang w:val="en-US" w:eastAsia="zh-CN"/>
        </w:rPr>
        <w:t xml:space="preserve">                  </w:t>
      </w:r>
      <w:r>
        <w:rPr>
          <w:rFonts w:hint="eastAsia" w:ascii="宋体" w:hAnsi="宋体" w:eastAsia="宋体" w:cs="宋体"/>
          <w:b/>
          <w:bCs/>
          <w:color w:val="auto"/>
          <w:kern w:val="0"/>
          <w:sz w:val="24"/>
          <w:highlight w:val="none"/>
          <w:u w:val="single"/>
          <w:lang w:val="zh-CN"/>
        </w:rPr>
        <w:t xml:space="preserve">  </w:t>
      </w:r>
      <w:r>
        <w:rPr>
          <w:rFonts w:hint="eastAsia" w:ascii="宋体" w:hAnsi="宋体" w:eastAsia="宋体" w:cs="宋体"/>
          <w:b/>
          <w:bCs/>
          <w:color w:val="auto"/>
          <w:kern w:val="0"/>
          <w:sz w:val="24"/>
          <w:highlight w:val="none"/>
          <w:lang w:val="zh-CN"/>
        </w:rPr>
        <w:t>（公章）</w:t>
      </w:r>
    </w:p>
    <w:p w14:paraId="7A94BB81">
      <w:pPr>
        <w:autoSpaceDE w:val="0"/>
        <w:autoSpaceDN w:val="0"/>
        <w:spacing w:line="480" w:lineRule="auto"/>
        <w:jc w:val="center"/>
        <w:rPr>
          <w:rFonts w:hint="eastAsia" w:ascii="宋体" w:hAnsi="宋体" w:eastAsia="宋体" w:cs="宋体"/>
          <w:b/>
          <w:bCs/>
          <w:color w:val="auto"/>
          <w:kern w:val="0"/>
          <w:sz w:val="24"/>
          <w:highlight w:val="none"/>
          <w:lang w:val="zh-CN" w:eastAsia="zh-CN"/>
        </w:rPr>
      </w:pPr>
      <w:r>
        <w:rPr>
          <w:rFonts w:hint="eastAsia" w:ascii="宋体" w:hAnsi="宋体" w:eastAsia="宋体" w:cs="宋体"/>
          <w:b/>
          <w:bCs/>
          <w:color w:val="auto"/>
          <w:kern w:val="0"/>
          <w:sz w:val="24"/>
          <w:highlight w:val="none"/>
          <w:lang w:val="zh-CN"/>
        </w:rPr>
        <w:t xml:space="preserve">       </w:t>
      </w:r>
      <w:r>
        <w:rPr>
          <w:rFonts w:hint="eastAsia" w:ascii="宋体" w:hAnsi="宋体" w:eastAsia="宋体" w:cs="宋体"/>
          <w:b/>
          <w:bCs/>
          <w:color w:val="auto"/>
          <w:kern w:val="0"/>
          <w:sz w:val="24"/>
          <w:highlight w:val="none"/>
          <w:lang w:val="en-US" w:eastAsia="zh-CN"/>
        </w:rPr>
        <w:t xml:space="preserve">     </w:t>
      </w:r>
      <w:r>
        <w:rPr>
          <w:rFonts w:hint="eastAsia" w:ascii="宋体" w:hAnsi="宋体" w:eastAsia="宋体" w:cs="宋体"/>
          <w:b/>
          <w:bCs/>
          <w:color w:val="auto"/>
          <w:sz w:val="28"/>
          <w:szCs w:val="28"/>
          <w:highlight w:val="none"/>
          <w:lang w:val="zh-CN" w:eastAsia="zh-CN"/>
        </w:rPr>
        <w:t xml:space="preserve"> </w:t>
      </w:r>
      <w:r>
        <w:rPr>
          <w:rFonts w:hint="eastAsia" w:ascii="宋体" w:hAnsi="宋体" w:eastAsia="宋体" w:cs="宋体"/>
          <w:b/>
          <w:bCs/>
          <w:color w:val="auto"/>
          <w:kern w:val="0"/>
          <w:sz w:val="24"/>
          <w:highlight w:val="none"/>
          <w:lang w:val="zh-CN" w:eastAsia="zh-CN"/>
        </w:rPr>
        <w:t>法定代表人或委托代理人：</w:t>
      </w:r>
      <w:r>
        <w:rPr>
          <w:rFonts w:hint="eastAsia" w:ascii="宋体" w:hAnsi="宋体" w:eastAsia="宋体" w:cs="宋体"/>
          <w:b/>
          <w:bCs/>
          <w:color w:val="auto"/>
          <w:kern w:val="0"/>
          <w:sz w:val="24"/>
          <w:highlight w:val="none"/>
          <w:u w:val="single"/>
          <w:lang w:val="zh-CN" w:eastAsia="zh-CN"/>
        </w:rPr>
        <w:t xml:space="preserve">       </w:t>
      </w:r>
      <w:r>
        <w:rPr>
          <w:rFonts w:hint="eastAsia" w:ascii="宋体" w:hAnsi="宋体" w:eastAsia="宋体" w:cs="宋体"/>
          <w:b/>
          <w:bCs/>
          <w:color w:val="auto"/>
          <w:kern w:val="0"/>
          <w:sz w:val="24"/>
          <w:highlight w:val="none"/>
          <w:lang w:val="zh-CN" w:eastAsia="zh-CN"/>
        </w:rPr>
        <w:t>（签字或盖章）</w:t>
      </w:r>
    </w:p>
    <w:p w14:paraId="6EA5B0DE">
      <w:pPr>
        <w:autoSpaceDE w:val="0"/>
        <w:autoSpaceDN w:val="0"/>
        <w:spacing w:line="480" w:lineRule="auto"/>
        <w:jc w:val="center"/>
        <w:rPr>
          <w:rFonts w:hint="eastAsia" w:ascii="宋体" w:hAnsi="宋体" w:eastAsia="宋体" w:cs="宋体"/>
          <w:b/>
          <w:bCs/>
          <w:color w:val="auto"/>
          <w:kern w:val="0"/>
          <w:sz w:val="24"/>
          <w:highlight w:val="none"/>
          <w:lang w:val="zh-CN" w:eastAsia="zh-CN"/>
        </w:rPr>
      </w:pPr>
      <w:r>
        <w:rPr>
          <w:rFonts w:hint="eastAsia" w:ascii="宋体" w:hAnsi="宋体" w:eastAsia="宋体" w:cs="宋体"/>
          <w:b/>
          <w:bCs/>
          <w:color w:val="auto"/>
          <w:kern w:val="0"/>
          <w:sz w:val="24"/>
          <w:highlight w:val="none"/>
          <w:lang w:val="zh-CN" w:eastAsia="zh-CN"/>
        </w:rPr>
        <w:t xml:space="preserve">               年   月 </w:t>
      </w:r>
      <w:r>
        <w:rPr>
          <w:rFonts w:hint="eastAsia" w:ascii="宋体" w:hAnsi="宋体" w:eastAsia="宋体" w:cs="宋体"/>
          <w:b/>
          <w:bCs/>
          <w:color w:val="auto"/>
          <w:kern w:val="0"/>
          <w:sz w:val="24"/>
          <w:highlight w:val="none"/>
          <w:lang w:val="en-US" w:eastAsia="zh-CN"/>
        </w:rPr>
        <w:t xml:space="preserve"> </w:t>
      </w:r>
      <w:r>
        <w:rPr>
          <w:rFonts w:hint="eastAsia" w:ascii="宋体" w:hAnsi="宋体" w:eastAsia="宋体" w:cs="宋体"/>
          <w:b/>
          <w:bCs/>
          <w:color w:val="auto"/>
          <w:kern w:val="0"/>
          <w:sz w:val="24"/>
          <w:highlight w:val="none"/>
          <w:lang w:val="zh-CN" w:eastAsia="zh-CN"/>
        </w:rPr>
        <w:t xml:space="preserve"> 日</w:t>
      </w:r>
    </w:p>
    <w:p w14:paraId="4D4D09AC">
      <w:pPr>
        <w:snapToGrid w:val="0"/>
        <w:spacing w:line="520" w:lineRule="exact"/>
        <w:outlineLvl w:val="1"/>
        <w:rPr>
          <w:rFonts w:hint="default" w:ascii="宋体" w:hAnsi="宋体" w:eastAsia="宋体" w:cs="宋体"/>
          <w:b/>
          <w:color w:val="auto"/>
          <w:sz w:val="28"/>
          <w:szCs w:val="28"/>
          <w:highlight w:val="none"/>
          <w:lang w:val="en-US" w:eastAsia="zh-CN"/>
        </w:rPr>
      </w:pPr>
      <w:bookmarkStart w:id="212" w:name="_Toc8608"/>
      <w:r>
        <w:rPr>
          <w:rFonts w:hint="eastAsia" w:ascii="宋体" w:hAnsi="宋体" w:eastAsia="宋体" w:cs="宋体"/>
          <w:b/>
          <w:color w:val="auto"/>
          <w:sz w:val="28"/>
          <w:szCs w:val="28"/>
          <w:highlight w:val="none"/>
        </w:rPr>
        <w:t>附件</w:t>
      </w:r>
      <w:r>
        <w:rPr>
          <w:rFonts w:hint="eastAsia" w:cs="宋体"/>
          <w:b/>
          <w:color w:val="auto"/>
          <w:sz w:val="28"/>
          <w:szCs w:val="28"/>
          <w:highlight w:val="none"/>
          <w:lang w:val="en-US" w:eastAsia="zh-CN"/>
        </w:rPr>
        <w:t>5</w:t>
      </w:r>
      <w:r>
        <w:rPr>
          <w:rFonts w:hint="eastAsia" w:ascii="宋体" w:hAnsi="宋体" w:eastAsia="宋体" w:cs="宋体"/>
          <w:b/>
          <w:color w:val="auto"/>
          <w:sz w:val="28"/>
          <w:szCs w:val="28"/>
          <w:highlight w:val="none"/>
        </w:rPr>
        <w:t>：</w:t>
      </w:r>
      <w:r>
        <w:rPr>
          <w:rFonts w:hint="eastAsia" w:cs="宋体"/>
          <w:b/>
          <w:color w:val="auto"/>
          <w:sz w:val="28"/>
          <w:szCs w:val="28"/>
          <w:highlight w:val="none"/>
          <w:lang w:val="en-US" w:eastAsia="zh-CN"/>
        </w:rPr>
        <w:t>价格清单</w:t>
      </w:r>
      <w:bookmarkEnd w:id="212"/>
    </w:p>
    <w:p w14:paraId="5467A1BD">
      <w:pPr>
        <w:autoSpaceDE w:val="0"/>
        <w:autoSpaceDN w:val="0"/>
        <w:spacing w:line="480" w:lineRule="auto"/>
        <w:jc w:val="center"/>
        <w:rPr>
          <w:rFonts w:hint="eastAsia" w:ascii="宋体" w:hAnsi="宋体" w:eastAsia="宋体" w:cs="宋体"/>
          <w:b w:val="0"/>
          <w:bCs w:val="0"/>
          <w:color w:val="auto"/>
          <w:kern w:val="0"/>
          <w:sz w:val="24"/>
          <w:highlight w:val="none"/>
          <w:lang w:val="zh-CN" w:eastAsia="zh-CN"/>
        </w:rPr>
      </w:pPr>
      <w:r>
        <w:rPr>
          <w:rFonts w:hint="eastAsia" w:ascii="宋体" w:hAnsi="宋体" w:eastAsia="宋体" w:cs="宋体"/>
          <w:b/>
          <w:bCs/>
          <w:color w:val="auto"/>
          <w:kern w:val="0"/>
          <w:sz w:val="24"/>
          <w:highlight w:val="none"/>
          <w:lang w:val="zh-CN" w:eastAsia="zh-CN"/>
        </w:rPr>
        <w:t>（一）价格清单说明</w:t>
      </w:r>
    </w:p>
    <w:p w14:paraId="2F29A07E">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b w:val="0"/>
          <w:bCs w:val="0"/>
          <w:color w:val="auto"/>
          <w:kern w:val="0"/>
          <w:sz w:val="24"/>
          <w:highlight w:val="none"/>
          <w:lang w:val="zh-CN" w:eastAsia="zh-CN"/>
        </w:rPr>
      </w:pPr>
      <w:r>
        <w:rPr>
          <w:rFonts w:hint="eastAsia" w:ascii="宋体" w:hAnsi="宋体" w:eastAsia="宋体" w:cs="宋体"/>
          <w:b w:val="0"/>
          <w:bCs w:val="0"/>
          <w:color w:val="auto"/>
          <w:kern w:val="0"/>
          <w:sz w:val="24"/>
          <w:highlight w:val="none"/>
          <w:lang w:val="zh-CN" w:eastAsia="zh-CN"/>
        </w:rPr>
        <w:t>1.1 价格清单列出的任何数量，不视为要求承包人实施的工程的实际或准确的工作量。在价格清单中列出的任何工作量和价格数据应仅限用于合同约定的变更和支付的参考资料，而不能用于其他目的。</w:t>
      </w:r>
    </w:p>
    <w:p w14:paraId="0620EA19">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b w:val="0"/>
          <w:bCs w:val="0"/>
          <w:color w:val="auto"/>
          <w:kern w:val="0"/>
          <w:sz w:val="24"/>
          <w:highlight w:val="none"/>
          <w:lang w:val="zh-CN" w:eastAsia="zh-CN"/>
        </w:rPr>
      </w:pPr>
      <w:r>
        <w:rPr>
          <w:rFonts w:hint="eastAsia" w:ascii="宋体" w:hAnsi="宋体" w:eastAsia="宋体" w:cs="宋体"/>
          <w:b w:val="0"/>
          <w:bCs w:val="0"/>
          <w:color w:val="auto"/>
          <w:kern w:val="0"/>
          <w:sz w:val="24"/>
          <w:highlight w:val="none"/>
          <w:lang w:val="zh-CN" w:eastAsia="zh-CN"/>
        </w:rPr>
        <w:t>1.2 本价格清单应与招标文件中投标人须知、专用合同条款、通用合同条款、发包人要求等一起阅读和理解。</w:t>
      </w:r>
    </w:p>
    <w:p w14:paraId="325239CD">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b w:val="0"/>
          <w:bCs w:val="0"/>
          <w:color w:val="auto"/>
          <w:kern w:val="0"/>
          <w:sz w:val="24"/>
          <w:highlight w:val="none"/>
          <w:lang w:val="zh-CN" w:eastAsia="zh-CN"/>
        </w:rPr>
      </w:pPr>
      <w:r>
        <w:rPr>
          <w:rFonts w:hint="eastAsia" w:ascii="宋体" w:hAnsi="宋体" w:eastAsia="宋体" w:cs="宋体"/>
          <w:b w:val="0"/>
          <w:bCs w:val="0"/>
          <w:color w:val="auto"/>
          <w:kern w:val="0"/>
          <w:sz w:val="24"/>
          <w:highlight w:val="none"/>
          <w:lang w:val="zh-CN" w:eastAsia="zh-CN"/>
        </w:rPr>
        <w:t>1.3 设计费的说明：</w:t>
      </w:r>
      <w:r>
        <w:rPr>
          <w:rFonts w:hint="eastAsia" w:ascii="宋体" w:hAnsi="宋体" w:eastAsia="宋体" w:cs="宋体"/>
          <w:b w:val="0"/>
          <w:bCs w:val="0"/>
          <w:color w:val="auto"/>
          <w:kern w:val="0"/>
          <w:sz w:val="24"/>
          <w:highlight w:val="none"/>
          <w:u w:val="single"/>
          <w:lang w:val="zh-CN" w:eastAsia="zh-CN"/>
        </w:rPr>
        <w:t xml:space="preserve">                                   </w:t>
      </w:r>
      <w:r>
        <w:rPr>
          <w:rFonts w:hint="eastAsia" w:ascii="宋体" w:hAnsi="宋体" w:eastAsia="宋体" w:cs="宋体"/>
          <w:b w:val="0"/>
          <w:bCs w:val="0"/>
          <w:color w:val="auto"/>
          <w:kern w:val="0"/>
          <w:sz w:val="24"/>
          <w:highlight w:val="none"/>
          <w:lang w:val="zh-CN" w:eastAsia="zh-CN"/>
        </w:rPr>
        <w:t xml:space="preserve"> 。</w:t>
      </w:r>
    </w:p>
    <w:p w14:paraId="35CDCAEB">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b w:val="0"/>
          <w:bCs w:val="0"/>
          <w:color w:val="auto"/>
          <w:kern w:val="0"/>
          <w:sz w:val="24"/>
          <w:highlight w:val="none"/>
          <w:lang w:val="zh-CN" w:eastAsia="zh-CN"/>
        </w:rPr>
      </w:pPr>
      <w:r>
        <w:rPr>
          <w:rFonts w:hint="eastAsia" w:ascii="宋体" w:hAnsi="宋体" w:eastAsia="宋体" w:cs="宋体"/>
          <w:b w:val="0"/>
          <w:bCs w:val="0"/>
          <w:color w:val="auto"/>
          <w:kern w:val="0"/>
          <w:sz w:val="24"/>
          <w:highlight w:val="none"/>
          <w:lang w:val="zh-CN" w:eastAsia="zh-CN"/>
        </w:rPr>
        <w:t>1.</w:t>
      </w:r>
      <w:r>
        <w:rPr>
          <w:rFonts w:hint="eastAsia" w:cs="宋体"/>
          <w:b w:val="0"/>
          <w:bCs w:val="0"/>
          <w:color w:val="auto"/>
          <w:kern w:val="0"/>
          <w:sz w:val="24"/>
          <w:highlight w:val="none"/>
          <w:lang w:val="en-US" w:eastAsia="zh-CN"/>
        </w:rPr>
        <w:t>5</w:t>
      </w:r>
      <w:r>
        <w:rPr>
          <w:rFonts w:hint="eastAsia" w:ascii="宋体" w:hAnsi="宋体" w:eastAsia="宋体" w:cs="宋体"/>
          <w:b w:val="0"/>
          <w:bCs w:val="0"/>
          <w:color w:val="auto"/>
          <w:kern w:val="0"/>
          <w:sz w:val="24"/>
          <w:highlight w:val="none"/>
          <w:lang w:val="zh-CN" w:eastAsia="zh-CN"/>
        </w:rPr>
        <w:t xml:space="preserve"> 建筑安装工程费的说明：</w:t>
      </w:r>
      <w:r>
        <w:rPr>
          <w:rFonts w:hint="eastAsia" w:ascii="宋体" w:hAnsi="宋体" w:eastAsia="宋体" w:cs="宋体"/>
          <w:b w:val="0"/>
          <w:bCs w:val="0"/>
          <w:color w:val="auto"/>
          <w:kern w:val="0"/>
          <w:sz w:val="24"/>
          <w:highlight w:val="none"/>
          <w:u w:val="single"/>
          <w:lang w:val="zh-CN" w:eastAsia="zh-CN"/>
        </w:rPr>
        <w:t xml:space="preserve">                           </w:t>
      </w:r>
      <w:r>
        <w:rPr>
          <w:rFonts w:hint="eastAsia" w:ascii="宋体" w:hAnsi="宋体" w:eastAsia="宋体" w:cs="宋体"/>
          <w:b w:val="0"/>
          <w:bCs w:val="0"/>
          <w:color w:val="auto"/>
          <w:kern w:val="0"/>
          <w:sz w:val="24"/>
          <w:highlight w:val="none"/>
          <w:lang w:val="zh-CN" w:eastAsia="zh-CN"/>
        </w:rPr>
        <w:t>。</w:t>
      </w:r>
    </w:p>
    <w:p w14:paraId="16094E2D">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b w:val="0"/>
          <w:bCs w:val="0"/>
          <w:color w:val="auto"/>
          <w:kern w:val="0"/>
          <w:sz w:val="24"/>
          <w:highlight w:val="none"/>
          <w:lang w:val="zh-CN" w:eastAsia="zh-CN"/>
        </w:rPr>
      </w:pPr>
      <w:r>
        <w:rPr>
          <w:rFonts w:hint="eastAsia" w:ascii="宋体" w:hAnsi="宋体" w:eastAsia="宋体" w:cs="宋体"/>
          <w:b w:val="0"/>
          <w:bCs w:val="0"/>
          <w:color w:val="auto"/>
          <w:kern w:val="0"/>
          <w:sz w:val="24"/>
          <w:highlight w:val="none"/>
          <w:lang w:val="zh-CN" w:eastAsia="zh-CN"/>
        </w:rPr>
        <w:t>1.</w:t>
      </w:r>
      <w:r>
        <w:rPr>
          <w:rFonts w:hint="eastAsia" w:cs="宋体"/>
          <w:b w:val="0"/>
          <w:bCs w:val="0"/>
          <w:color w:val="auto"/>
          <w:kern w:val="0"/>
          <w:sz w:val="24"/>
          <w:highlight w:val="none"/>
          <w:lang w:val="en-US" w:eastAsia="zh-CN"/>
        </w:rPr>
        <w:t>5</w:t>
      </w:r>
      <w:r>
        <w:rPr>
          <w:rFonts w:hint="eastAsia" w:ascii="宋体" w:hAnsi="宋体" w:eastAsia="宋体" w:cs="宋体"/>
          <w:b w:val="0"/>
          <w:bCs w:val="0"/>
          <w:color w:val="auto"/>
          <w:kern w:val="0"/>
          <w:sz w:val="24"/>
          <w:highlight w:val="none"/>
          <w:lang w:val="zh-CN" w:eastAsia="zh-CN"/>
        </w:rPr>
        <w:t xml:space="preserve"> 技术服务费的说明：</w:t>
      </w:r>
      <w:r>
        <w:rPr>
          <w:rFonts w:hint="eastAsia" w:ascii="宋体" w:hAnsi="宋体" w:eastAsia="宋体" w:cs="宋体"/>
          <w:b w:val="0"/>
          <w:bCs w:val="0"/>
          <w:color w:val="auto"/>
          <w:kern w:val="0"/>
          <w:sz w:val="24"/>
          <w:highlight w:val="none"/>
          <w:u w:val="single"/>
          <w:lang w:val="zh-CN" w:eastAsia="zh-CN"/>
        </w:rPr>
        <w:t xml:space="preserve">                               </w:t>
      </w:r>
      <w:r>
        <w:rPr>
          <w:rFonts w:hint="eastAsia" w:ascii="宋体" w:hAnsi="宋体" w:eastAsia="宋体" w:cs="宋体"/>
          <w:b w:val="0"/>
          <w:bCs w:val="0"/>
          <w:color w:val="auto"/>
          <w:kern w:val="0"/>
          <w:sz w:val="24"/>
          <w:highlight w:val="none"/>
          <w:lang w:val="zh-CN" w:eastAsia="zh-CN"/>
        </w:rPr>
        <w:t>。</w:t>
      </w:r>
    </w:p>
    <w:p w14:paraId="1A418DD0">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b w:val="0"/>
          <w:bCs w:val="0"/>
          <w:color w:val="auto"/>
          <w:kern w:val="0"/>
          <w:sz w:val="24"/>
          <w:highlight w:val="none"/>
          <w:lang w:val="zh-CN" w:eastAsia="zh-CN"/>
        </w:rPr>
      </w:pPr>
      <w:r>
        <w:rPr>
          <w:rFonts w:hint="eastAsia" w:ascii="宋体" w:hAnsi="宋体" w:eastAsia="宋体" w:cs="宋体"/>
          <w:b w:val="0"/>
          <w:bCs w:val="0"/>
          <w:color w:val="auto"/>
          <w:kern w:val="0"/>
          <w:sz w:val="24"/>
          <w:highlight w:val="none"/>
          <w:lang w:val="zh-CN" w:eastAsia="zh-CN"/>
        </w:rPr>
        <w:t>1.</w:t>
      </w:r>
      <w:r>
        <w:rPr>
          <w:rFonts w:hint="eastAsia" w:cs="宋体"/>
          <w:b w:val="0"/>
          <w:bCs w:val="0"/>
          <w:color w:val="auto"/>
          <w:kern w:val="0"/>
          <w:sz w:val="24"/>
          <w:highlight w:val="none"/>
          <w:lang w:val="en-US" w:eastAsia="zh-CN"/>
        </w:rPr>
        <w:t>6</w:t>
      </w:r>
      <w:r>
        <w:rPr>
          <w:rFonts w:hint="eastAsia" w:ascii="宋体" w:hAnsi="宋体" w:eastAsia="宋体" w:cs="宋体"/>
          <w:b w:val="0"/>
          <w:bCs w:val="0"/>
          <w:color w:val="auto"/>
          <w:kern w:val="0"/>
          <w:sz w:val="24"/>
          <w:highlight w:val="none"/>
          <w:lang w:val="zh-CN" w:eastAsia="zh-CN"/>
        </w:rPr>
        <w:t xml:space="preserve"> 暂列金额的说明：</w:t>
      </w:r>
      <w:r>
        <w:rPr>
          <w:rFonts w:hint="eastAsia" w:ascii="宋体" w:hAnsi="宋体" w:eastAsia="宋体" w:cs="宋体"/>
          <w:b w:val="0"/>
          <w:bCs w:val="0"/>
          <w:color w:val="auto"/>
          <w:kern w:val="0"/>
          <w:sz w:val="24"/>
          <w:highlight w:val="none"/>
          <w:u w:val="single"/>
          <w:lang w:val="zh-CN" w:eastAsia="zh-CN"/>
        </w:rPr>
        <w:t xml:space="preserve">                                 </w:t>
      </w:r>
      <w:r>
        <w:rPr>
          <w:rFonts w:hint="eastAsia" w:ascii="宋体" w:hAnsi="宋体" w:eastAsia="宋体" w:cs="宋体"/>
          <w:b w:val="0"/>
          <w:bCs w:val="0"/>
          <w:color w:val="auto"/>
          <w:kern w:val="0"/>
          <w:sz w:val="24"/>
          <w:highlight w:val="none"/>
          <w:lang w:val="zh-CN" w:eastAsia="zh-CN"/>
        </w:rPr>
        <w:t>。</w:t>
      </w:r>
    </w:p>
    <w:p w14:paraId="7A2618FA">
      <w:pPr>
        <w:autoSpaceDE w:val="0"/>
        <w:autoSpaceDN w:val="0"/>
        <w:spacing w:line="480" w:lineRule="auto"/>
        <w:jc w:val="both"/>
        <w:rPr>
          <w:rFonts w:hint="eastAsia" w:ascii="宋体" w:hAnsi="宋体" w:eastAsia="宋体" w:cs="宋体"/>
          <w:b/>
          <w:bCs/>
          <w:color w:val="auto"/>
          <w:kern w:val="0"/>
          <w:sz w:val="24"/>
          <w:highlight w:val="none"/>
          <w:lang w:val="zh-CN" w:eastAsia="zh-CN"/>
        </w:rPr>
      </w:pPr>
    </w:p>
    <w:p w14:paraId="456C08FE">
      <w:pPr>
        <w:autoSpaceDE w:val="0"/>
        <w:autoSpaceDN w:val="0"/>
        <w:spacing w:line="480" w:lineRule="auto"/>
        <w:jc w:val="both"/>
        <w:rPr>
          <w:rFonts w:hint="eastAsia" w:ascii="宋体" w:hAnsi="宋体" w:eastAsia="宋体" w:cs="宋体"/>
          <w:b/>
          <w:bCs/>
          <w:color w:val="auto"/>
          <w:kern w:val="0"/>
          <w:sz w:val="24"/>
          <w:highlight w:val="none"/>
          <w:lang w:val="zh-CN" w:eastAsia="zh-CN"/>
        </w:rPr>
      </w:pPr>
    </w:p>
    <w:p w14:paraId="152E587F">
      <w:pPr>
        <w:autoSpaceDE w:val="0"/>
        <w:autoSpaceDN w:val="0"/>
        <w:spacing w:line="480" w:lineRule="auto"/>
        <w:jc w:val="both"/>
        <w:rPr>
          <w:rFonts w:hint="eastAsia" w:ascii="宋体" w:hAnsi="宋体" w:eastAsia="宋体" w:cs="宋体"/>
          <w:b/>
          <w:bCs/>
          <w:color w:val="auto"/>
          <w:kern w:val="0"/>
          <w:sz w:val="24"/>
          <w:highlight w:val="none"/>
          <w:lang w:val="zh-CN" w:eastAsia="zh-CN"/>
        </w:rPr>
      </w:pPr>
    </w:p>
    <w:p w14:paraId="1D91F5C3">
      <w:pPr>
        <w:autoSpaceDE w:val="0"/>
        <w:autoSpaceDN w:val="0"/>
        <w:spacing w:line="480" w:lineRule="auto"/>
        <w:jc w:val="both"/>
        <w:rPr>
          <w:rFonts w:hint="eastAsia" w:ascii="宋体" w:hAnsi="宋体" w:eastAsia="宋体" w:cs="宋体"/>
          <w:b/>
          <w:bCs/>
          <w:color w:val="auto"/>
          <w:kern w:val="0"/>
          <w:sz w:val="24"/>
          <w:highlight w:val="none"/>
          <w:lang w:val="zh-CN" w:eastAsia="zh-CN"/>
        </w:rPr>
      </w:pPr>
    </w:p>
    <w:p w14:paraId="4BED8E53">
      <w:pPr>
        <w:autoSpaceDE w:val="0"/>
        <w:autoSpaceDN w:val="0"/>
        <w:spacing w:line="480" w:lineRule="auto"/>
        <w:jc w:val="both"/>
        <w:rPr>
          <w:rFonts w:hint="eastAsia" w:ascii="宋体" w:hAnsi="宋体" w:eastAsia="宋体" w:cs="宋体"/>
          <w:b/>
          <w:bCs/>
          <w:color w:val="auto"/>
          <w:kern w:val="0"/>
          <w:sz w:val="24"/>
          <w:highlight w:val="none"/>
          <w:lang w:val="zh-CN" w:eastAsia="zh-CN"/>
        </w:rPr>
      </w:pPr>
    </w:p>
    <w:p w14:paraId="5C7D2923">
      <w:pPr>
        <w:autoSpaceDE w:val="0"/>
        <w:autoSpaceDN w:val="0"/>
        <w:spacing w:line="480" w:lineRule="auto"/>
        <w:jc w:val="both"/>
        <w:rPr>
          <w:rFonts w:hint="eastAsia" w:ascii="宋体" w:hAnsi="宋体" w:eastAsia="宋体" w:cs="宋体"/>
          <w:b/>
          <w:bCs/>
          <w:color w:val="auto"/>
          <w:kern w:val="0"/>
          <w:sz w:val="24"/>
          <w:highlight w:val="none"/>
          <w:lang w:val="zh-CN" w:eastAsia="zh-CN"/>
        </w:rPr>
      </w:pPr>
    </w:p>
    <w:p w14:paraId="7D3C84ED">
      <w:pPr>
        <w:autoSpaceDE w:val="0"/>
        <w:autoSpaceDN w:val="0"/>
        <w:spacing w:line="480" w:lineRule="auto"/>
        <w:jc w:val="both"/>
        <w:rPr>
          <w:rFonts w:hint="eastAsia" w:ascii="宋体" w:hAnsi="宋体" w:eastAsia="宋体" w:cs="宋体"/>
          <w:b/>
          <w:bCs/>
          <w:color w:val="auto"/>
          <w:kern w:val="0"/>
          <w:sz w:val="24"/>
          <w:highlight w:val="none"/>
          <w:lang w:val="zh-CN" w:eastAsia="zh-CN"/>
        </w:rPr>
      </w:pPr>
    </w:p>
    <w:p w14:paraId="36268FA0">
      <w:pPr>
        <w:autoSpaceDE w:val="0"/>
        <w:autoSpaceDN w:val="0"/>
        <w:spacing w:line="480" w:lineRule="auto"/>
        <w:jc w:val="both"/>
        <w:rPr>
          <w:rFonts w:hint="eastAsia" w:ascii="宋体" w:hAnsi="宋体" w:eastAsia="宋体" w:cs="宋体"/>
          <w:b/>
          <w:bCs/>
          <w:color w:val="auto"/>
          <w:kern w:val="0"/>
          <w:sz w:val="24"/>
          <w:highlight w:val="none"/>
          <w:lang w:val="zh-CN" w:eastAsia="zh-CN"/>
        </w:rPr>
      </w:pPr>
    </w:p>
    <w:p w14:paraId="088DC528">
      <w:pPr>
        <w:autoSpaceDE w:val="0"/>
        <w:autoSpaceDN w:val="0"/>
        <w:spacing w:line="480" w:lineRule="auto"/>
        <w:jc w:val="both"/>
        <w:rPr>
          <w:rFonts w:hint="eastAsia" w:ascii="宋体" w:hAnsi="宋体" w:eastAsia="宋体" w:cs="宋体"/>
          <w:b/>
          <w:bCs/>
          <w:color w:val="auto"/>
          <w:kern w:val="0"/>
          <w:sz w:val="24"/>
          <w:highlight w:val="none"/>
          <w:lang w:val="zh-CN" w:eastAsia="zh-CN"/>
        </w:rPr>
      </w:pPr>
    </w:p>
    <w:p w14:paraId="453B5904">
      <w:pPr>
        <w:autoSpaceDE w:val="0"/>
        <w:autoSpaceDN w:val="0"/>
        <w:spacing w:line="480" w:lineRule="auto"/>
        <w:jc w:val="both"/>
        <w:rPr>
          <w:rFonts w:hint="eastAsia" w:ascii="宋体" w:hAnsi="宋体" w:eastAsia="宋体" w:cs="宋体"/>
          <w:b/>
          <w:bCs/>
          <w:color w:val="auto"/>
          <w:kern w:val="0"/>
          <w:sz w:val="24"/>
          <w:highlight w:val="none"/>
          <w:lang w:val="zh-CN" w:eastAsia="zh-CN"/>
        </w:rPr>
      </w:pPr>
    </w:p>
    <w:p w14:paraId="59121F66">
      <w:pPr>
        <w:autoSpaceDE w:val="0"/>
        <w:autoSpaceDN w:val="0"/>
        <w:spacing w:line="480" w:lineRule="auto"/>
        <w:jc w:val="both"/>
        <w:rPr>
          <w:rFonts w:hint="eastAsia" w:ascii="宋体" w:hAnsi="宋体" w:eastAsia="宋体" w:cs="宋体"/>
          <w:b/>
          <w:bCs/>
          <w:color w:val="auto"/>
          <w:kern w:val="0"/>
          <w:sz w:val="24"/>
          <w:highlight w:val="none"/>
          <w:lang w:val="zh-CN" w:eastAsia="zh-CN"/>
        </w:rPr>
      </w:pPr>
    </w:p>
    <w:p w14:paraId="7FB138D7">
      <w:pPr>
        <w:autoSpaceDE w:val="0"/>
        <w:autoSpaceDN w:val="0"/>
        <w:spacing w:line="480" w:lineRule="auto"/>
        <w:jc w:val="both"/>
        <w:rPr>
          <w:rFonts w:hint="eastAsia" w:ascii="宋体" w:hAnsi="宋体" w:eastAsia="宋体" w:cs="宋体"/>
          <w:b/>
          <w:bCs/>
          <w:color w:val="auto"/>
          <w:kern w:val="0"/>
          <w:sz w:val="24"/>
          <w:highlight w:val="none"/>
          <w:lang w:val="zh-CN" w:eastAsia="zh-CN"/>
        </w:rPr>
      </w:pPr>
    </w:p>
    <w:p w14:paraId="4DFDB7E3">
      <w:pPr>
        <w:autoSpaceDE w:val="0"/>
        <w:autoSpaceDN w:val="0"/>
        <w:spacing w:line="480" w:lineRule="auto"/>
        <w:jc w:val="both"/>
        <w:rPr>
          <w:rFonts w:hint="eastAsia" w:ascii="宋体" w:hAnsi="宋体" w:eastAsia="宋体" w:cs="宋体"/>
          <w:b/>
          <w:bCs/>
          <w:color w:val="auto"/>
          <w:kern w:val="0"/>
          <w:sz w:val="24"/>
          <w:highlight w:val="none"/>
          <w:lang w:val="zh-CN" w:eastAsia="zh-CN"/>
        </w:rPr>
      </w:pPr>
    </w:p>
    <w:p w14:paraId="7E2EB375">
      <w:pPr>
        <w:autoSpaceDE w:val="0"/>
        <w:autoSpaceDN w:val="0"/>
        <w:spacing w:line="480" w:lineRule="auto"/>
        <w:jc w:val="both"/>
        <w:rPr>
          <w:rFonts w:hint="eastAsia" w:ascii="宋体" w:hAnsi="宋体" w:eastAsia="宋体" w:cs="宋体"/>
          <w:b/>
          <w:bCs/>
          <w:color w:val="auto"/>
          <w:kern w:val="0"/>
          <w:sz w:val="24"/>
          <w:highlight w:val="none"/>
          <w:lang w:val="zh-CN" w:eastAsia="zh-CN"/>
        </w:rPr>
      </w:pPr>
    </w:p>
    <w:p w14:paraId="658D7219">
      <w:pPr>
        <w:autoSpaceDE w:val="0"/>
        <w:autoSpaceDN w:val="0"/>
        <w:spacing w:line="480" w:lineRule="auto"/>
        <w:jc w:val="center"/>
        <w:rPr>
          <w:rFonts w:hint="eastAsia" w:ascii="宋体" w:hAnsi="宋体" w:eastAsia="宋体" w:cs="宋体"/>
          <w:b/>
          <w:bCs/>
          <w:color w:val="auto"/>
          <w:kern w:val="0"/>
          <w:sz w:val="24"/>
          <w:highlight w:val="none"/>
          <w:lang w:val="zh-CN" w:eastAsia="en-US"/>
        </w:rPr>
      </w:pPr>
      <w:r>
        <w:rPr>
          <w:rFonts w:hint="eastAsia" w:ascii="宋体" w:hAnsi="宋体" w:eastAsia="宋体" w:cs="宋体"/>
          <w:b/>
          <w:bCs/>
          <w:color w:val="auto"/>
          <w:kern w:val="0"/>
          <w:sz w:val="24"/>
          <w:highlight w:val="none"/>
          <w:lang w:val="zh-CN" w:eastAsia="en-US"/>
        </w:rPr>
        <w:t>（二）价格清单</w:t>
      </w:r>
    </w:p>
    <w:p w14:paraId="430BAEC8">
      <w:pPr>
        <w:kinsoku w:val="0"/>
        <w:autoSpaceDE w:val="0"/>
        <w:autoSpaceDN w:val="0"/>
        <w:adjustRightInd w:val="0"/>
        <w:snapToGrid w:val="0"/>
        <w:spacing w:before="65" w:line="228" w:lineRule="auto"/>
        <w:ind w:left="0" w:leftChars="0" w:firstLine="0" w:firstLineChars="0"/>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7"/>
          <w:kern w:val="0"/>
          <w:sz w:val="24"/>
          <w:szCs w:val="24"/>
          <w:lang w:eastAsia="en-US"/>
        </w:rPr>
        <w:t>2.1 设计费清单</w:t>
      </w:r>
    </w:p>
    <w:p w14:paraId="3E266782">
      <w:pPr>
        <w:kinsoku w:val="0"/>
        <w:autoSpaceDE w:val="0"/>
        <w:autoSpaceDN w:val="0"/>
        <w:adjustRightInd w:val="0"/>
        <w:snapToGrid w:val="0"/>
        <w:spacing w:before="221" w:line="227" w:lineRule="auto"/>
        <w:ind w:left="6957"/>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8"/>
          <w:kern w:val="0"/>
          <w:sz w:val="24"/>
          <w:szCs w:val="24"/>
          <w:lang w:eastAsia="en-US"/>
        </w:rPr>
        <w:t>单位：人民币元</w:t>
      </w:r>
    </w:p>
    <w:p w14:paraId="15B19989">
      <w:pPr>
        <w:kinsoku w:val="0"/>
        <w:autoSpaceDE w:val="0"/>
        <w:autoSpaceDN w:val="0"/>
        <w:adjustRightInd w:val="0"/>
        <w:snapToGrid w:val="0"/>
        <w:spacing w:line="92" w:lineRule="exact"/>
        <w:jc w:val="left"/>
        <w:textAlignment w:val="baseline"/>
        <w:rPr>
          <w:rFonts w:ascii="Arial" w:hAnsi="Arial" w:eastAsia="Arial" w:cs="Arial"/>
          <w:snapToGrid w:val="0"/>
          <w:color w:val="000000"/>
          <w:kern w:val="0"/>
          <w:sz w:val="24"/>
          <w:szCs w:val="24"/>
          <w:lang w:eastAsia="en-US"/>
        </w:rPr>
      </w:pPr>
    </w:p>
    <w:tbl>
      <w:tblPr>
        <w:tblStyle w:val="48"/>
        <w:tblW w:w="852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0"/>
        <w:gridCol w:w="2428"/>
        <w:gridCol w:w="1139"/>
        <w:gridCol w:w="2131"/>
        <w:gridCol w:w="1908"/>
      </w:tblGrid>
      <w:tr w14:paraId="6424B4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920" w:type="dxa"/>
            <w:vAlign w:val="top"/>
          </w:tcPr>
          <w:p w14:paraId="3C94EC7F">
            <w:pPr>
              <w:kinsoku w:val="0"/>
              <w:autoSpaceDE w:val="0"/>
              <w:autoSpaceDN w:val="0"/>
              <w:adjustRightInd w:val="0"/>
              <w:snapToGrid w:val="0"/>
              <w:spacing w:before="251" w:line="229" w:lineRule="auto"/>
              <w:ind w:left="0" w:leftChars="0" w:hanging="12" w:firstLineChars="0"/>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5"/>
                <w:kern w:val="0"/>
                <w:sz w:val="24"/>
                <w:szCs w:val="24"/>
                <w:lang w:val="en-US" w:eastAsia="en-US" w:bidi="ar-SA"/>
              </w:rPr>
              <w:t>序号</w:t>
            </w:r>
          </w:p>
        </w:tc>
        <w:tc>
          <w:tcPr>
            <w:tcW w:w="2428" w:type="dxa"/>
            <w:vAlign w:val="top"/>
          </w:tcPr>
          <w:p w14:paraId="1EA6A622">
            <w:pPr>
              <w:kinsoku w:val="0"/>
              <w:autoSpaceDE w:val="0"/>
              <w:autoSpaceDN w:val="0"/>
              <w:adjustRightInd w:val="0"/>
              <w:snapToGrid w:val="0"/>
              <w:spacing w:before="252" w:line="228" w:lineRule="auto"/>
              <w:ind w:left="0" w:leftChars="0" w:hanging="12" w:firstLineChars="0"/>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6"/>
                <w:kern w:val="0"/>
                <w:sz w:val="24"/>
                <w:szCs w:val="24"/>
                <w:lang w:val="en-US" w:eastAsia="en-US" w:bidi="ar-SA"/>
              </w:rPr>
              <w:t>项目名称</w:t>
            </w:r>
          </w:p>
        </w:tc>
        <w:tc>
          <w:tcPr>
            <w:tcW w:w="1139" w:type="dxa"/>
            <w:vAlign w:val="top"/>
          </w:tcPr>
          <w:p w14:paraId="44FF0559">
            <w:pPr>
              <w:kinsoku w:val="0"/>
              <w:autoSpaceDE w:val="0"/>
              <w:autoSpaceDN w:val="0"/>
              <w:adjustRightInd w:val="0"/>
              <w:snapToGrid w:val="0"/>
              <w:spacing w:before="251" w:line="228" w:lineRule="auto"/>
              <w:ind w:left="0" w:leftChars="0" w:hanging="12" w:firstLineChars="0"/>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6"/>
                <w:kern w:val="0"/>
                <w:sz w:val="24"/>
                <w:szCs w:val="24"/>
                <w:lang w:val="en-US" w:eastAsia="en-US" w:bidi="ar-SA"/>
              </w:rPr>
              <w:t>工作内容</w:t>
            </w:r>
          </w:p>
        </w:tc>
        <w:tc>
          <w:tcPr>
            <w:tcW w:w="2131" w:type="dxa"/>
            <w:vAlign w:val="top"/>
          </w:tcPr>
          <w:p w14:paraId="2DF208BD">
            <w:pPr>
              <w:kinsoku w:val="0"/>
              <w:autoSpaceDE w:val="0"/>
              <w:autoSpaceDN w:val="0"/>
              <w:adjustRightInd w:val="0"/>
              <w:snapToGrid w:val="0"/>
              <w:spacing w:before="251" w:line="228" w:lineRule="auto"/>
              <w:ind w:left="0" w:leftChars="0" w:hanging="12" w:firstLineChars="0"/>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4"/>
                <w:kern w:val="0"/>
                <w:sz w:val="24"/>
                <w:szCs w:val="24"/>
                <w:lang w:val="en-US" w:eastAsia="en-US" w:bidi="ar-SA"/>
              </w:rPr>
              <w:t>金</w:t>
            </w:r>
            <w:r>
              <w:rPr>
                <w:rFonts w:ascii="宋体" w:hAnsi="宋体" w:eastAsia="宋体" w:cs="宋体"/>
                <w:snapToGrid w:val="0"/>
                <w:color w:val="000000"/>
                <w:spacing w:val="15"/>
                <w:kern w:val="0"/>
                <w:sz w:val="24"/>
                <w:szCs w:val="24"/>
                <w:lang w:val="en-US" w:eastAsia="en-US" w:bidi="ar-SA"/>
              </w:rPr>
              <w:t xml:space="preserve"> </w:t>
            </w:r>
            <w:r>
              <w:rPr>
                <w:rFonts w:ascii="宋体" w:hAnsi="宋体" w:eastAsia="宋体" w:cs="宋体"/>
                <w:snapToGrid w:val="0"/>
                <w:color w:val="000000"/>
                <w:spacing w:val="4"/>
                <w:kern w:val="0"/>
                <w:sz w:val="24"/>
                <w:szCs w:val="24"/>
                <w:lang w:val="en-US" w:eastAsia="en-US" w:bidi="ar-SA"/>
              </w:rPr>
              <w:t>额（元）</w:t>
            </w:r>
          </w:p>
        </w:tc>
        <w:tc>
          <w:tcPr>
            <w:tcW w:w="1908" w:type="dxa"/>
            <w:vAlign w:val="top"/>
          </w:tcPr>
          <w:p w14:paraId="4FC1F0D6">
            <w:pPr>
              <w:kinsoku w:val="0"/>
              <w:autoSpaceDE w:val="0"/>
              <w:autoSpaceDN w:val="0"/>
              <w:adjustRightInd w:val="0"/>
              <w:snapToGrid w:val="0"/>
              <w:spacing w:before="251" w:line="229" w:lineRule="auto"/>
              <w:ind w:left="0" w:leftChars="0" w:hanging="12" w:firstLineChars="0"/>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3"/>
                <w:kern w:val="0"/>
                <w:sz w:val="24"/>
                <w:szCs w:val="24"/>
                <w:lang w:val="en-US" w:eastAsia="en-US" w:bidi="ar-SA"/>
              </w:rPr>
              <w:t>备注</w:t>
            </w:r>
          </w:p>
        </w:tc>
      </w:tr>
      <w:tr w14:paraId="2413F4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920" w:type="dxa"/>
            <w:vAlign w:val="top"/>
          </w:tcPr>
          <w:p w14:paraId="678B391B">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4"/>
                <w:szCs w:val="24"/>
                <w:lang w:eastAsia="en-US"/>
              </w:rPr>
            </w:pPr>
          </w:p>
        </w:tc>
        <w:tc>
          <w:tcPr>
            <w:tcW w:w="2428" w:type="dxa"/>
            <w:vAlign w:val="top"/>
          </w:tcPr>
          <w:p w14:paraId="6BCBAE28">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4"/>
                <w:szCs w:val="24"/>
                <w:lang w:eastAsia="en-US"/>
              </w:rPr>
            </w:pPr>
          </w:p>
        </w:tc>
        <w:tc>
          <w:tcPr>
            <w:tcW w:w="1139" w:type="dxa"/>
            <w:vAlign w:val="top"/>
          </w:tcPr>
          <w:p w14:paraId="1E7AD5F3">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4"/>
                <w:szCs w:val="24"/>
                <w:lang w:eastAsia="en-US"/>
              </w:rPr>
            </w:pPr>
          </w:p>
        </w:tc>
        <w:tc>
          <w:tcPr>
            <w:tcW w:w="2131" w:type="dxa"/>
            <w:vAlign w:val="top"/>
          </w:tcPr>
          <w:p w14:paraId="37208575">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4"/>
                <w:szCs w:val="24"/>
                <w:lang w:eastAsia="en-US"/>
              </w:rPr>
            </w:pPr>
          </w:p>
        </w:tc>
        <w:tc>
          <w:tcPr>
            <w:tcW w:w="1908" w:type="dxa"/>
            <w:vAlign w:val="top"/>
          </w:tcPr>
          <w:p w14:paraId="2EE21138">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4"/>
                <w:szCs w:val="24"/>
                <w:lang w:eastAsia="en-US"/>
              </w:rPr>
            </w:pPr>
          </w:p>
        </w:tc>
      </w:tr>
      <w:tr w14:paraId="53BDF7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920" w:type="dxa"/>
            <w:vAlign w:val="top"/>
          </w:tcPr>
          <w:p w14:paraId="68F8D315">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4"/>
                <w:szCs w:val="24"/>
                <w:lang w:eastAsia="en-US"/>
              </w:rPr>
            </w:pPr>
          </w:p>
        </w:tc>
        <w:tc>
          <w:tcPr>
            <w:tcW w:w="2428" w:type="dxa"/>
            <w:vAlign w:val="top"/>
          </w:tcPr>
          <w:p w14:paraId="7BC0504B">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4"/>
                <w:szCs w:val="24"/>
                <w:lang w:eastAsia="en-US"/>
              </w:rPr>
            </w:pPr>
          </w:p>
        </w:tc>
        <w:tc>
          <w:tcPr>
            <w:tcW w:w="1139" w:type="dxa"/>
            <w:vAlign w:val="top"/>
          </w:tcPr>
          <w:p w14:paraId="72935960">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4"/>
                <w:szCs w:val="24"/>
                <w:lang w:eastAsia="en-US"/>
              </w:rPr>
            </w:pPr>
          </w:p>
        </w:tc>
        <w:tc>
          <w:tcPr>
            <w:tcW w:w="2131" w:type="dxa"/>
            <w:vAlign w:val="top"/>
          </w:tcPr>
          <w:p w14:paraId="708539B0">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4"/>
                <w:szCs w:val="24"/>
                <w:lang w:eastAsia="en-US"/>
              </w:rPr>
            </w:pPr>
          </w:p>
        </w:tc>
        <w:tc>
          <w:tcPr>
            <w:tcW w:w="1908" w:type="dxa"/>
            <w:vAlign w:val="top"/>
          </w:tcPr>
          <w:p w14:paraId="4370FFDB">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4"/>
                <w:szCs w:val="24"/>
                <w:lang w:eastAsia="en-US"/>
              </w:rPr>
            </w:pPr>
          </w:p>
        </w:tc>
      </w:tr>
      <w:tr w14:paraId="2FC71E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920" w:type="dxa"/>
            <w:vAlign w:val="top"/>
          </w:tcPr>
          <w:p w14:paraId="268AADD2">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4"/>
                <w:szCs w:val="24"/>
                <w:lang w:eastAsia="en-US"/>
              </w:rPr>
            </w:pPr>
          </w:p>
        </w:tc>
        <w:tc>
          <w:tcPr>
            <w:tcW w:w="2428" w:type="dxa"/>
            <w:vAlign w:val="top"/>
          </w:tcPr>
          <w:p w14:paraId="3BF8AD56">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4"/>
                <w:szCs w:val="24"/>
                <w:lang w:eastAsia="en-US"/>
              </w:rPr>
            </w:pPr>
          </w:p>
        </w:tc>
        <w:tc>
          <w:tcPr>
            <w:tcW w:w="1139" w:type="dxa"/>
            <w:vAlign w:val="top"/>
          </w:tcPr>
          <w:p w14:paraId="4DC9616F">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4"/>
                <w:szCs w:val="24"/>
                <w:lang w:eastAsia="en-US"/>
              </w:rPr>
            </w:pPr>
          </w:p>
        </w:tc>
        <w:tc>
          <w:tcPr>
            <w:tcW w:w="2131" w:type="dxa"/>
            <w:vAlign w:val="top"/>
          </w:tcPr>
          <w:p w14:paraId="1FB59147">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4"/>
                <w:szCs w:val="24"/>
                <w:lang w:eastAsia="en-US"/>
              </w:rPr>
            </w:pPr>
          </w:p>
        </w:tc>
        <w:tc>
          <w:tcPr>
            <w:tcW w:w="1908" w:type="dxa"/>
            <w:vAlign w:val="top"/>
          </w:tcPr>
          <w:p w14:paraId="54502D01">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4"/>
                <w:szCs w:val="24"/>
                <w:lang w:eastAsia="en-US"/>
              </w:rPr>
            </w:pPr>
          </w:p>
        </w:tc>
      </w:tr>
      <w:tr w14:paraId="7219C6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920" w:type="dxa"/>
            <w:vAlign w:val="top"/>
          </w:tcPr>
          <w:p w14:paraId="5B145587">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4"/>
                <w:szCs w:val="24"/>
                <w:lang w:eastAsia="en-US"/>
              </w:rPr>
            </w:pPr>
          </w:p>
        </w:tc>
        <w:tc>
          <w:tcPr>
            <w:tcW w:w="2428" w:type="dxa"/>
            <w:vAlign w:val="top"/>
          </w:tcPr>
          <w:p w14:paraId="4F026C6A">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4"/>
                <w:szCs w:val="24"/>
                <w:lang w:eastAsia="en-US"/>
              </w:rPr>
            </w:pPr>
          </w:p>
        </w:tc>
        <w:tc>
          <w:tcPr>
            <w:tcW w:w="1139" w:type="dxa"/>
            <w:vAlign w:val="top"/>
          </w:tcPr>
          <w:p w14:paraId="0A0E905A">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4"/>
                <w:szCs w:val="24"/>
                <w:lang w:eastAsia="en-US"/>
              </w:rPr>
            </w:pPr>
          </w:p>
        </w:tc>
        <w:tc>
          <w:tcPr>
            <w:tcW w:w="2131" w:type="dxa"/>
            <w:vAlign w:val="top"/>
          </w:tcPr>
          <w:p w14:paraId="231F41FC">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4"/>
                <w:szCs w:val="24"/>
                <w:lang w:eastAsia="en-US"/>
              </w:rPr>
            </w:pPr>
          </w:p>
        </w:tc>
        <w:tc>
          <w:tcPr>
            <w:tcW w:w="1908" w:type="dxa"/>
            <w:vAlign w:val="top"/>
          </w:tcPr>
          <w:p w14:paraId="6ED4577F">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4"/>
                <w:szCs w:val="24"/>
                <w:lang w:eastAsia="en-US"/>
              </w:rPr>
            </w:pPr>
          </w:p>
        </w:tc>
      </w:tr>
      <w:tr w14:paraId="33B776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3348" w:type="dxa"/>
            <w:gridSpan w:val="2"/>
            <w:vAlign w:val="top"/>
          </w:tcPr>
          <w:p w14:paraId="1153E9CA">
            <w:pPr>
              <w:kinsoku w:val="0"/>
              <w:autoSpaceDE w:val="0"/>
              <w:autoSpaceDN w:val="0"/>
              <w:adjustRightInd w:val="0"/>
              <w:snapToGrid w:val="0"/>
              <w:spacing w:before="251" w:line="226" w:lineRule="auto"/>
              <w:ind w:left="1261"/>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7"/>
                <w:kern w:val="0"/>
                <w:sz w:val="24"/>
                <w:szCs w:val="24"/>
                <w:lang w:val="en-US" w:eastAsia="en-US" w:bidi="ar-SA"/>
              </w:rPr>
              <w:t>合计报价</w:t>
            </w:r>
          </w:p>
        </w:tc>
        <w:tc>
          <w:tcPr>
            <w:tcW w:w="5178" w:type="dxa"/>
            <w:gridSpan w:val="3"/>
            <w:vAlign w:val="top"/>
          </w:tcPr>
          <w:p w14:paraId="10773EBB">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4"/>
                <w:szCs w:val="24"/>
                <w:lang w:eastAsia="en-US"/>
              </w:rPr>
            </w:pPr>
          </w:p>
        </w:tc>
      </w:tr>
    </w:tbl>
    <w:p w14:paraId="352424D9">
      <w:pPr>
        <w:kinsoku w:val="0"/>
        <w:autoSpaceDE w:val="0"/>
        <w:autoSpaceDN w:val="0"/>
        <w:adjustRightInd w:val="0"/>
        <w:snapToGrid w:val="0"/>
        <w:spacing w:before="65" w:line="228" w:lineRule="auto"/>
        <w:ind w:left="0" w:leftChars="0" w:firstLine="0" w:firstLineChars="0"/>
        <w:jc w:val="left"/>
        <w:textAlignment w:val="baseline"/>
        <w:rPr>
          <w:rFonts w:hint="eastAsia" w:ascii="宋体" w:hAnsi="宋体" w:eastAsia="宋体" w:cs="宋体"/>
          <w:snapToGrid w:val="0"/>
          <w:color w:val="000000"/>
          <w:spacing w:val="7"/>
          <w:kern w:val="0"/>
          <w:sz w:val="24"/>
          <w:szCs w:val="24"/>
          <w:lang w:eastAsia="en-US"/>
        </w:rPr>
      </w:pPr>
      <w:r>
        <w:rPr>
          <w:rFonts w:hint="eastAsia" w:ascii="宋体" w:hAnsi="宋体" w:eastAsia="宋体" w:cs="宋体"/>
          <w:snapToGrid w:val="0"/>
          <w:color w:val="000000"/>
          <w:spacing w:val="7"/>
          <w:kern w:val="0"/>
          <w:sz w:val="24"/>
          <w:szCs w:val="24"/>
          <w:lang w:eastAsia="en-US"/>
        </w:rPr>
        <w:t>2</w:t>
      </w:r>
      <w:r>
        <w:rPr>
          <w:rFonts w:hint="eastAsia" w:ascii="宋体" w:hAnsi="宋体" w:eastAsia="宋体" w:cs="宋体"/>
          <w:snapToGrid w:val="0"/>
          <w:color w:val="000000"/>
          <w:spacing w:val="7"/>
          <w:kern w:val="0"/>
          <w:sz w:val="24"/>
          <w:szCs w:val="24"/>
          <w:lang w:eastAsia="zh-CN"/>
        </w:rPr>
        <w:t>.</w:t>
      </w:r>
      <w:r>
        <w:rPr>
          <w:rFonts w:hint="eastAsia" w:ascii="宋体" w:hAnsi="宋体" w:eastAsia="宋体" w:cs="宋体"/>
          <w:snapToGrid w:val="0"/>
          <w:color w:val="000000"/>
          <w:spacing w:val="7"/>
          <w:kern w:val="0"/>
          <w:sz w:val="24"/>
          <w:szCs w:val="24"/>
          <w:lang w:val="en-US" w:eastAsia="zh-CN"/>
        </w:rPr>
        <w:t>2</w:t>
      </w:r>
      <w:r>
        <w:rPr>
          <w:rFonts w:hint="eastAsia" w:ascii="宋体" w:hAnsi="宋体" w:eastAsia="宋体" w:cs="宋体"/>
          <w:snapToGrid w:val="0"/>
          <w:color w:val="000000"/>
          <w:spacing w:val="7"/>
          <w:kern w:val="0"/>
          <w:sz w:val="24"/>
          <w:szCs w:val="24"/>
          <w:lang w:eastAsia="en-US"/>
        </w:rPr>
        <w:t>建筑安装工程费清单</w:t>
      </w:r>
    </w:p>
    <w:p w14:paraId="4FA8D61D">
      <w:pPr>
        <w:kinsoku w:val="0"/>
        <w:autoSpaceDE w:val="0"/>
        <w:autoSpaceDN w:val="0"/>
        <w:adjustRightInd w:val="0"/>
        <w:snapToGrid w:val="0"/>
        <w:spacing w:before="221" w:line="227" w:lineRule="auto"/>
        <w:ind w:left="6957"/>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8"/>
          <w:kern w:val="0"/>
          <w:sz w:val="24"/>
          <w:szCs w:val="24"/>
          <w:lang w:eastAsia="en-US"/>
        </w:rPr>
        <w:t>单位：人民币元</w:t>
      </w:r>
    </w:p>
    <w:p w14:paraId="149B14FB">
      <w:pPr>
        <w:kinsoku w:val="0"/>
        <w:autoSpaceDE w:val="0"/>
        <w:autoSpaceDN w:val="0"/>
        <w:adjustRightInd w:val="0"/>
        <w:snapToGrid w:val="0"/>
        <w:spacing w:line="92" w:lineRule="exact"/>
        <w:jc w:val="left"/>
        <w:textAlignment w:val="baseline"/>
        <w:rPr>
          <w:rFonts w:ascii="Arial" w:hAnsi="Arial" w:eastAsia="Arial" w:cs="Arial"/>
          <w:snapToGrid w:val="0"/>
          <w:color w:val="000000"/>
          <w:kern w:val="0"/>
          <w:sz w:val="24"/>
          <w:szCs w:val="24"/>
          <w:lang w:eastAsia="en-US"/>
        </w:rPr>
      </w:pPr>
    </w:p>
    <w:tbl>
      <w:tblPr>
        <w:tblStyle w:val="48"/>
        <w:tblW w:w="852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17"/>
        <w:gridCol w:w="1710"/>
        <w:gridCol w:w="1857"/>
        <w:gridCol w:w="1022"/>
        <w:gridCol w:w="900"/>
        <w:gridCol w:w="1080"/>
        <w:gridCol w:w="1040"/>
      </w:tblGrid>
      <w:tr w14:paraId="75132D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917" w:type="dxa"/>
            <w:vAlign w:val="top"/>
          </w:tcPr>
          <w:p w14:paraId="7DCC46EC">
            <w:pPr>
              <w:kinsoku w:val="0"/>
              <w:autoSpaceDE w:val="0"/>
              <w:autoSpaceDN w:val="0"/>
              <w:adjustRightInd w:val="0"/>
              <w:snapToGrid w:val="0"/>
              <w:spacing w:before="250" w:line="229" w:lineRule="auto"/>
              <w:ind w:left="0" w:leftChars="0" w:firstLine="0" w:firstLineChars="0"/>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5"/>
                <w:kern w:val="0"/>
                <w:sz w:val="24"/>
                <w:szCs w:val="24"/>
                <w:lang w:val="en-US" w:eastAsia="en-US" w:bidi="ar-SA"/>
              </w:rPr>
              <w:t>序号</w:t>
            </w:r>
          </w:p>
        </w:tc>
        <w:tc>
          <w:tcPr>
            <w:tcW w:w="1710" w:type="dxa"/>
            <w:vAlign w:val="top"/>
          </w:tcPr>
          <w:p w14:paraId="670ABF08">
            <w:pPr>
              <w:kinsoku w:val="0"/>
              <w:autoSpaceDE w:val="0"/>
              <w:autoSpaceDN w:val="0"/>
              <w:adjustRightInd w:val="0"/>
              <w:snapToGrid w:val="0"/>
              <w:spacing w:before="251" w:line="228" w:lineRule="auto"/>
              <w:ind w:left="0" w:leftChars="0" w:firstLine="0" w:firstLineChars="0"/>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6"/>
                <w:kern w:val="0"/>
                <w:sz w:val="24"/>
                <w:szCs w:val="24"/>
                <w:lang w:val="en-US" w:eastAsia="en-US" w:bidi="ar-SA"/>
              </w:rPr>
              <w:t>项目名称</w:t>
            </w:r>
          </w:p>
        </w:tc>
        <w:tc>
          <w:tcPr>
            <w:tcW w:w="1857" w:type="dxa"/>
            <w:vAlign w:val="top"/>
          </w:tcPr>
          <w:p w14:paraId="4A200F42">
            <w:pPr>
              <w:kinsoku w:val="0"/>
              <w:autoSpaceDE w:val="0"/>
              <w:autoSpaceDN w:val="0"/>
              <w:adjustRightInd w:val="0"/>
              <w:snapToGrid w:val="0"/>
              <w:spacing w:before="250" w:line="228" w:lineRule="auto"/>
              <w:ind w:left="0" w:leftChars="0" w:firstLine="0" w:firstLineChars="0"/>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6"/>
                <w:kern w:val="0"/>
                <w:sz w:val="24"/>
                <w:szCs w:val="24"/>
                <w:lang w:val="en-US" w:eastAsia="en-US" w:bidi="ar-SA"/>
              </w:rPr>
              <w:t>工作内容</w:t>
            </w:r>
          </w:p>
        </w:tc>
        <w:tc>
          <w:tcPr>
            <w:tcW w:w="1022" w:type="dxa"/>
            <w:vAlign w:val="top"/>
          </w:tcPr>
          <w:p w14:paraId="6DB4E732">
            <w:pPr>
              <w:kinsoku w:val="0"/>
              <w:autoSpaceDE w:val="0"/>
              <w:autoSpaceDN w:val="0"/>
              <w:adjustRightInd w:val="0"/>
              <w:snapToGrid w:val="0"/>
              <w:spacing w:before="251" w:line="228" w:lineRule="auto"/>
              <w:ind w:left="0" w:leftChars="0" w:firstLine="0" w:firstLineChars="0"/>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3"/>
                <w:kern w:val="0"/>
                <w:sz w:val="24"/>
                <w:szCs w:val="24"/>
                <w:lang w:val="en-US" w:eastAsia="en-US" w:bidi="ar-SA"/>
              </w:rPr>
              <w:t>单位</w:t>
            </w:r>
          </w:p>
        </w:tc>
        <w:tc>
          <w:tcPr>
            <w:tcW w:w="900" w:type="dxa"/>
            <w:vAlign w:val="top"/>
          </w:tcPr>
          <w:p w14:paraId="59DB2A32">
            <w:pPr>
              <w:kinsoku w:val="0"/>
              <w:autoSpaceDE w:val="0"/>
              <w:autoSpaceDN w:val="0"/>
              <w:adjustRightInd w:val="0"/>
              <w:snapToGrid w:val="0"/>
              <w:spacing w:before="250" w:line="228" w:lineRule="auto"/>
              <w:ind w:left="0" w:leftChars="0" w:firstLine="0" w:firstLineChars="0"/>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3"/>
                <w:kern w:val="0"/>
                <w:sz w:val="24"/>
                <w:szCs w:val="24"/>
                <w:lang w:val="en-US" w:eastAsia="en-US" w:bidi="ar-SA"/>
              </w:rPr>
              <w:t>数量</w:t>
            </w:r>
          </w:p>
        </w:tc>
        <w:tc>
          <w:tcPr>
            <w:tcW w:w="1080" w:type="dxa"/>
            <w:vAlign w:val="top"/>
          </w:tcPr>
          <w:p w14:paraId="05F43802">
            <w:pPr>
              <w:kinsoku w:val="0"/>
              <w:autoSpaceDE w:val="0"/>
              <w:autoSpaceDN w:val="0"/>
              <w:adjustRightInd w:val="0"/>
              <w:snapToGrid w:val="0"/>
              <w:spacing w:before="251" w:line="226" w:lineRule="auto"/>
              <w:ind w:left="0" w:leftChars="0" w:firstLine="0" w:firstLineChars="0"/>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3"/>
                <w:kern w:val="0"/>
                <w:sz w:val="24"/>
                <w:szCs w:val="24"/>
                <w:lang w:val="en-US" w:eastAsia="en-US" w:bidi="ar-SA"/>
              </w:rPr>
              <w:t>单价</w:t>
            </w:r>
          </w:p>
        </w:tc>
        <w:tc>
          <w:tcPr>
            <w:tcW w:w="1040" w:type="dxa"/>
            <w:vAlign w:val="top"/>
          </w:tcPr>
          <w:p w14:paraId="50048A16">
            <w:pPr>
              <w:kinsoku w:val="0"/>
              <w:autoSpaceDE w:val="0"/>
              <w:autoSpaceDN w:val="0"/>
              <w:adjustRightInd w:val="0"/>
              <w:snapToGrid w:val="0"/>
              <w:spacing w:before="251" w:line="226" w:lineRule="auto"/>
              <w:ind w:left="0" w:leftChars="0" w:firstLine="0" w:firstLineChars="0"/>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4"/>
                <w:kern w:val="0"/>
                <w:sz w:val="24"/>
                <w:szCs w:val="24"/>
                <w:lang w:val="en-US" w:eastAsia="en-US" w:bidi="ar-SA"/>
              </w:rPr>
              <w:t>合价</w:t>
            </w:r>
          </w:p>
        </w:tc>
      </w:tr>
      <w:tr w14:paraId="0BCA90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917" w:type="dxa"/>
            <w:vAlign w:val="top"/>
          </w:tcPr>
          <w:p w14:paraId="3E3E2C37">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4"/>
                <w:szCs w:val="24"/>
                <w:lang w:eastAsia="en-US"/>
              </w:rPr>
            </w:pPr>
          </w:p>
        </w:tc>
        <w:tc>
          <w:tcPr>
            <w:tcW w:w="1710" w:type="dxa"/>
            <w:vAlign w:val="top"/>
          </w:tcPr>
          <w:p w14:paraId="63AAF6C7">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4"/>
                <w:szCs w:val="24"/>
                <w:lang w:eastAsia="en-US"/>
              </w:rPr>
            </w:pPr>
          </w:p>
        </w:tc>
        <w:tc>
          <w:tcPr>
            <w:tcW w:w="1857" w:type="dxa"/>
            <w:vAlign w:val="top"/>
          </w:tcPr>
          <w:p w14:paraId="78619E1A">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4"/>
                <w:szCs w:val="24"/>
                <w:lang w:eastAsia="en-US"/>
              </w:rPr>
            </w:pPr>
          </w:p>
        </w:tc>
        <w:tc>
          <w:tcPr>
            <w:tcW w:w="1022" w:type="dxa"/>
            <w:vAlign w:val="top"/>
          </w:tcPr>
          <w:p w14:paraId="02154850">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4"/>
                <w:szCs w:val="24"/>
                <w:lang w:eastAsia="en-US"/>
              </w:rPr>
            </w:pPr>
          </w:p>
        </w:tc>
        <w:tc>
          <w:tcPr>
            <w:tcW w:w="900" w:type="dxa"/>
            <w:vAlign w:val="top"/>
          </w:tcPr>
          <w:p w14:paraId="0978A1F9">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4"/>
                <w:szCs w:val="24"/>
                <w:lang w:eastAsia="en-US"/>
              </w:rPr>
            </w:pPr>
          </w:p>
        </w:tc>
        <w:tc>
          <w:tcPr>
            <w:tcW w:w="1080" w:type="dxa"/>
            <w:vAlign w:val="top"/>
          </w:tcPr>
          <w:p w14:paraId="43F7C5C0">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4"/>
                <w:szCs w:val="24"/>
                <w:lang w:eastAsia="en-US"/>
              </w:rPr>
            </w:pPr>
          </w:p>
        </w:tc>
        <w:tc>
          <w:tcPr>
            <w:tcW w:w="1040" w:type="dxa"/>
            <w:vAlign w:val="top"/>
          </w:tcPr>
          <w:p w14:paraId="4C7CAEC8">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4"/>
                <w:szCs w:val="24"/>
                <w:lang w:eastAsia="en-US"/>
              </w:rPr>
            </w:pPr>
          </w:p>
        </w:tc>
      </w:tr>
      <w:tr w14:paraId="5E40A7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917" w:type="dxa"/>
            <w:vAlign w:val="top"/>
          </w:tcPr>
          <w:p w14:paraId="381B730D">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4"/>
                <w:szCs w:val="24"/>
                <w:lang w:eastAsia="en-US"/>
              </w:rPr>
            </w:pPr>
          </w:p>
        </w:tc>
        <w:tc>
          <w:tcPr>
            <w:tcW w:w="1710" w:type="dxa"/>
            <w:vAlign w:val="top"/>
          </w:tcPr>
          <w:p w14:paraId="44CEACAA">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4"/>
                <w:szCs w:val="24"/>
                <w:lang w:eastAsia="en-US"/>
              </w:rPr>
            </w:pPr>
          </w:p>
        </w:tc>
        <w:tc>
          <w:tcPr>
            <w:tcW w:w="1857" w:type="dxa"/>
            <w:vAlign w:val="top"/>
          </w:tcPr>
          <w:p w14:paraId="2FAD38B5">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4"/>
                <w:szCs w:val="24"/>
                <w:lang w:eastAsia="en-US"/>
              </w:rPr>
            </w:pPr>
          </w:p>
        </w:tc>
        <w:tc>
          <w:tcPr>
            <w:tcW w:w="1022" w:type="dxa"/>
            <w:vAlign w:val="top"/>
          </w:tcPr>
          <w:p w14:paraId="7F65A943">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4"/>
                <w:szCs w:val="24"/>
                <w:lang w:eastAsia="en-US"/>
              </w:rPr>
            </w:pPr>
          </w:p>
        </w:tc>
        <w:tc>
          <w:tcPr>
            <w:tcW w:w="900" w:type="dxa"/>
            <w:vAlign w:val="top"/>
          </w:tcPr>
          <w:p w14:paraId="151D40F3">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4"/>
                <w:szCs w:val="24"/>
                <w:lang w:eastAsia="en-US"/>
              </w:rPr>
            </w:pPr>
          </w:p>
        </w:tc>
        <w:tc>
          <w:tcPr>
            <w:tcW w:w="1080" w:type="dxa"/>
            <w:vAlign w:val="top"/>
          </w:tcPr>
          <w:p w14:paraId="3447CA3A">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4"/>
                <w:szCs w:val="24"/>
                <w:lang w:eastAsia="en-US"/>
              </w:rPr>
            </w:pPr>
          </w:p>
        </w:tc>
        <w:tc>
          <w:tcPr>
            <w:tcW w:w="1040" w:type="dxa"/>
            <w:vAlign w:val="top"/>
          </w:tcPr>
          <w:p w14:paraId="0B4E487E">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4"/>
                <w:szCs w:val="24"/>
                <w:lang w:eastAsia="en-US"/>
              </w:rPr>
            </w:pPr>
          </w:p>
        </w:tc>
      </w:tr>
      <w:tr w14:paraId="0A37E8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917" w:type="dxa"/>
            <w:vAlign w:val="top"/>
          </w:tcPr>
          <w:p w14:paraId="3E673811">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4"/>
                <w:szCs w:val="24"/>
                <w:lang w:eastAsia="en-US"/>
              </w:rPr>
            </w:pPr>
          </w:p>
        </w:tc>
        <w:tc>
          <w:tcPr>
            <w:tcW w:w="1710" w:type="dxa"/>
            <w:vAlign w:val="top"/>
          </w:tcPr>
          <w:p w14:paraId="3B813625">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4"/>
                <w:szCs w:val="24"/>
                <w:lang w:eastAsia="en-US"/>
              </w:rPr>
            </w:pPr>
          </w:p>
        </w:tc>
        <w:tc>
          <w:tcPr>
            <w:tcW w:w="1857" w:type="dxa"/>
            <w:vAlign w:val="top"/>
          </w:tcPr>
          <w:p w14:paraId="7B79C529">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4"/>
                <w:szCs w:val="24"/>
                <w:lang w:eastAsia="en-US"/>
              </w:rPr>
            </w:pPr>
          </w:p>
        </w:tc>
        <w:tc>
          <w:tcPr>
            <w:tcW w:w="1022" w:type="dxa"/>
            <w:vAlign w:val="top"/>
          </w:tcPr>
          <w:p w14:paraId="7800605F">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4"/>
                <w:szCs w:val="24"/>
                <w:lang w:eastAsia="en-US"/>
              </w:rPr>
            </w:pPr>
          </w:p>
        </w:tc>
        <w:tc>
          <w:tcPr>
            <w:tcW w:w="900" w:type="dxa"/>
            <w:vAlign w:val="top"/>
          </w:tcPr>
          <w:p w14:paraId="1DAD42C4">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4"/>
                <w:szCs w:val="24"/>
                <w:lang w:eastAsia="en-US"/>
              </w:rPr>
            </w:pPr>
          </w:p>
        </w:tc>
        <w:tc>
          <w:tcPr>
            <w:tcW w:w="1080" w:type="dxa"/>
            <w:vAlign w:val="top"/>
          </w:tcPr>
          <w:p w14:paraId="20C4EFDD">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4"/>
                <w:szCs w:val="24"/>
                <w:lang w:eastAsia="en-US"/>
              </w:rPr>
            </w:pPr>
          </w:p>
        </w:tc>
        <w:tc>
          <w:tcPr>
            <w:tcW w:w="1040" w:type="dxa"/>
            <w:vAlign w:val="top"/>
          </w:tcPr>
          <w:p w14:paraId="608DD624">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4"/>
                <w:szCs w:val="24"/>
                <w:lang w:eastAsia="en-US"/>
              </w:rPr>
            </w:pPr>
          </w:p>
        </w:tc>
      </w:tr>
      <w:tr w14:paraId="544D9E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917" w:type="dxa"/>
            <w:vAlign w:val="top"/>
          </w:tcPr>
          <w:p w14:paraId="5752EDC5">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4"/>
                <w:szCs w:val="24"/>
                <w:lang w:eastAsia="en-US"/>
              </w:rPr>
            </w:pPr>
          </w:p>
        </w:tc>
        <w:tc>
          <w:tcPr>
            <w:tcW w:w="1710" w:type="dxa"/>
            <w:vAlign w:val="top"/>
          </w:tcPr>
          <w:p w14:paraId="4188E3F4">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4"/>
                <w:szCs w:val="24"/>
                <w:lang w:eastAsia="en-US"/>
              </w:rPr>
            </w:pPr>
          </w:p>
        </w:tc>
        <w:tc>
          <w:tcPr>
            <w:tcW w:w="1857" w:type="dxa"/>
            <w:vAlign w:val="top"/>
          </w:tcPr>
          <w:p w14:paraId="757345A5">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4"/>
                <w:szCs w:val="24"/>
                <w:lang w:eastAsia="en-US"/>
              </w:rPr>
            </w:pPr>
          </w:p>
        </w:tc>
        <w:tc>
          <w:tcPr>
            <w:tcW w:w="1022" w:type="dxa"/>
            <w:vAlign w:val="top"/>
          </w:tcPr>
          <w:p w14:paraId="48501691">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4"/>
                <w:szCs w:val="24"/>
                <w:lang w:eastAsia="en-US"/>
              </w:rPr>
            </w:pPr>
          </w:p>
        </w:tc>
        <w:tc>
          <w:tcPr>
            <w:tcW w:w="900" w:type="dxa"/>
            <w:vAlign w:val="top"/>
          </w:tcPr>
          <w:p w14:paraId="3F0A6305">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4"/>
                <w:szCs w:val="24"/>
                <w:lang w:eastAsia="en-US"/>
              </w:rPr>
            </w:pPr>
          </w:p>
        </w:tc>
        <w:tc>
          <w:tcPr>
            <w:tcW w:w="1080" w:type="dxa"/>
            <w:vAlign w:val="top"/>
          </w:tcPr>
          <w:p w14:paraId="7F4B6300">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4"/>
                <w:szCs w:val="24"/>
                <w:lang w:eastAsia="en-US"/>
              </w:rPr>
            </w:pPr>
          </w:p>
        </w:tc>
        <w:tc>
          <w:tcPr>
            <w:tcW w:w="1040" w:type="dxa"/>
            <w:vAlign w:val="top"/>
          </w:tcPr>
          <w:p w14:paraId="292178A1">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4"/>
                <w:szCs w:val="24"/>
                <w:lang w:eastAsia="en-US"/>
              </w:rPr>
            </w:pPr>
          </w:p>
        </w:tc>
      </w:tr>
      <w:tr w14:paraId="621F03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7" w:hRule="atLeast"/>
          <w:jc w:val="center"/>
        </w:trPr>
        <w:tc>
          <w:tcPr>
            <w:tcW w:w="2627" w:type="dxa"/>
            <w:gridSpan w:val="2"/>
            <w:vAlign w:val="top"/>
          </w:tcPr>
          <w:p w14:paraId="6E4A81E2">
            <w:pPr>
              <w:kinsoku w:val="0"/>
              <w:autoSpaceDE w:val="0"/>
              <w:autoSpaceDN w:val="0"/>
              <w:adjustRightInd w:val="0"/>
              <w:snapToGrid w:val="0"/>
              <w:spacing w:before="251" w:line="226" w:lineRule="auto"/>
              <w:ind w:left="901"/>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7"/>
                <w:kern w:val="0"/>
                <w:sz w:val="24"/>
                <w:szCs w:val="24"/>
                <w:lang w:val="en-US" w:eastAsia="en-US" w:bidi="ar-SA"/>
              </w:rPr>
              <w:t>合计报价</w:t>
            </w:r>
          </w:p>
        </w:tc>
        <w:tc>
          <w:tcPr>
            <w:tcW w:w="5899" w:type="dxa"/>
            <w:gridSpan w:val="5"/>
            <w:vAlign w:val="top"/>
          </w:tcPr>
          <w:p w14:paraId="76FFF920">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4"/>
                <w:szCs w:val="24"/>
                <w:lang w:eastAsia="en-US"/>
              </w:rPr>
            </w:pPr>
          </w:p>
        </w:tc>
      </w:tr>
    </w:tbl>
    <w:p w14:paraId="75AE19F8">
      <w:pPr>
        <w:kinsoku w:val="0"/>
        <w:autoSpaceDE w:val="0"/>
        <w:autoSpaceDN w:val="0"/>
        <w:adjustRightInd w:val="0"/>
        <w:snapToGrid w:val="0"/>
        <w:spacing w:before="65" w:line="228" w:lineRule="auto"/>
        <w:ind w:left="0" w:leftChars="0" w:firstLine="0" w:firstLineChars="0"/>
        <w:jc w:val="left"/>
        <w:textAlignment w:val="baseline"/>
        <w:rPr>
          <w:rFonts w:hint="eastAsia" w:ascii="宋体" w:hAnsi="宋体" w:eastAsia="宋体" w:cs="宋体"/>
          <w:snapToGrid w:val="0"/>
          <w:color w:val="000000"/>
          <w:spacing w:val="7"/>
          <w:kern w:val="0"/>
          <w:sz w:val="24"/>
          <w:szCs w:val="24"/>
          <w:lang w:eastAsia="en-US"/>
        </w:rPr>
      </w:pPr>
      <w:r>
        <w:rPr>
          <w:rFonts w:hint="eastAsia" w:ascii="宋体" w:hAnsi="宋体" w:eastAsia="宋体" w:cs="宋体"/>
          <w:snapToGrid w:val="0"/>
          <w:color w:val="000000"/>
          <w:spacing w:val="7"/>
          <w:kern w:val="0"/>
          <w:sz w:val="24"/>
          <w:szCs w:val="24"/>
          <w:lang w:eastAsia="en-US"/>
        </w:rPr>
        <w:t>2.</w:t>
      </w:r>
      <w:r>
        <w:rPr>
          <w:rFonts w:hint="eastAsia" w:ascii="宋体" w:hAnsi="宋体" w:eastAsia="宋体" w:cs="宋体"/>
          <w:snapToGrid w:val="0"/>
          <w:color w:val="000000"/>
          <w:spacing w:val="7"/>
          <w:kern w:val="0"/>
          <w:sz w:val="24"/>
          <w:szCs w:val="24"/>
          <w:lang w:val="en-US" w:eastAsia="zh-CN"/>
        </w:rPr>
        <w:t>3</w:t>
      </w:r>
      <w:r>
        <w:rPr>
          <w:rFonts w:hint="eastAsia" w:ascii="宋体" w:hAnsi="宋体" w:eastAsia="宋体" w:cs="宋体"/>
          <w:snapToGrid w:val="0"/>
          <w:color w:val="000000"/>
          <w:spacing w:val="7"/>
          <w:kern w:val="0"/>
          <w:sz w:val="24"/>
          <w:szCs w:val="24"/>
          <w:lang w:eastAsia="en-US"/>
        </w:rPr>
        <w:t xml:space="preserve"> 技术服务费清单</w:t>
      </w:r>
    </w:p>
    <w:p w14:paraId="13CD32CF">
      <w:pPr>
        <w:kinsoku w:val="0"/>
        <w:autoSpaceDE w:val="0"/>
        <w:autoSpaceDN w:val="0"/>
        <w:adjustRightInd w:val="0"/>
        <w:snapToGrid w:val="0"/>
        <w:spacing w:before="65" w:line="227" w:lineRule="auto"/>
        <w:ind w:left="6957"/>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8"/>
          <w:kern w:val="0"/>
          <w:sz w:val="24"/>
          <w:szCs w:val="24"/>
          <w:lang w:eastAsia="en-US"/>
        </w:rPr>
        <w:t>单位：人民币元</w:t>
      </w:r>
    </w:p>
    <w:p w14:paraId="50211C23">
      <w:pPr>
        <w:kinsoku w:val="0"/>
        <w:autoSpaceDE w:val="0"/>
        <w:autoSpaceDN w:val="0"/>
        <w:adjustRightInd w:val="0"/>
        <w:snapToGrid w:val="0"/>
        <w:spacing w:line="92" w:lineRule="exact"/>
        <w:jc w:val="left"/>
        <w:textAlignment w:val="baseline"/>
        <w:rPr>
          <w:rFonts w:ascii="Arial" w:hAnsi="Arial" w:eastAsia="Arial" w:cs="Arial"/>
          <w:snapToGrid w:val="0"/>
          <w:color w:val="000000"/>
          <w:kern w:val="0"/>
          <w:sz w:val="24"/>
          <w:szCs w:val="24"/>
          <w:lang w:eastAsia="en-US"/>
        </w:rPr>
      </w:pPr>
    </w:p>
    <w:tbl>
      <w:tblPr>
        <w:tblStyle w:val="48"/>
        <w:tblW w:w="852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0"/>
        <w:gridCol w:w="2428"/>
        <w:gridCol w:w="1139"/>
        <w:gridCol w:w="2131"/>
        <w:gridCol w:w="1908"/>
      </w:tblGrid>
      <w:tr w14:paraId="2927B4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920" w:type="dxa"/>
            <w:vAlign w:val="top"/>
          </w:tcPr>
          <w:p w14:paraId="50A7B82F">
            <w:pPr>
              <w:kinsoku w:val="0"/>
              <w:autoSpaceDE w:val="0"/>
              <w:autoSpaceDN w:val="0"/>
              <w:adjustRightInd w:val="0"/>
              <w:snapToGrid w:val="0"/>
              <w:spacing w:before="251" w:line="229" w:lineRule="auto"/>
              <w:ind w:left="0" w:leftChars="0" w:firstLine="0" w:firstLineChars="0"/>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5"/>
                <w:kern w:val="0"/>
                <w:sz w:val="24"/>
                <w:szCs w:val="24"/>
                <w:lang w:val="en-US" w:eastAsia="en-US" w:bidi="ar-SA"/>
              </w:rPr>
              <w:t>序号</w:t>
            </w:r>
          </w:p>
        </w:tc>
        <w:tc>
          <w:tcPr>
            <w:tcW w:w="2428" w:type="dxa"/>
            <w:vAlign w:val="top"/>
          </w:tcPr>
          <w:p w14:paraId="0F7C03B0">
            <w:pPr>
              <w:kinsoku w:val="0"/>
              <w:autoSpaceDE w:val="0"/>
              <w:autoSpaceDN w:val="0"/>
              <w:adjustRightInd w:val="0"/>
              <w:snapToGrid w:val="0"/>
              <w:spacing w:before="252" w:line="228" w:lineRule="auto"/>
              <w:ind w:left="0" w:leftChars="0" w:firstLine="0" w:firstLineChars="0"/>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6"/>
                <w:kern w:val="0"/>
                <w:sz w:val="24"/>
                <w:szCs w:val="24"/>
                <w:lang w:val="en-US" w:eastAsia="en-US" w:bidi="ar-SA"/>
              </w:rPr>
              <w:t>项目名称</w:t>
            </w:r>
          </w:p>
        </w:tc>
        <w:tc>
          <w:tcPr>
            <w:tcW w:w="1139" w:type="dxa"/>
            <w:vAlign w:val="top"/>
          </w:tcPr>
          <w:p w14:paraId="22BEF637">
            <w:pPr>
              <w:kinsoku w:val="0"/>
              <w:autoSpaceDE w:val="0"/>
              <w:autoSpaceDN w:val="0"/>
              <w:adjustRightInd w:val="0"/>
              <w:snapToGrid w:val="0"/>
              <w:spacing w:before="251" w:line="228" w:lineRule="auto"/>
              <w:ind w:left="0" w:leftChars="0" w:firstLine="0" w:firstLineChars="0"/>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6"/>
                <w:kern w:val="0"/>
                <w:sz w:val="24"/>
                <w:szCs w:val="24"/>
                <w:lang w:val="en-US" w:eastAsia="en-US" w:bidi="ar-SA"/>
              </w:rPr>
              <w:t>工作内容</w:t>
            </w:r>
          </w:p>
        </w:tc>
        <w:tc>
          <w:tcPr>
            <w:tcW w:w="2131" w:type="dxa"/>
            <w:vAlign w:val="top"/>
          </w:tcPr>
          <w:p w14:paraId="021FFF99">
            <w:pPr>
              <w:kinsoku w:val="0"/>
              <w:autoSpaceDE w:val="0"/>
              <w:autoSpaceDN w:val="0"/>
              <w:adjustRightInd w:val="0"/>
              <w:snapToGrid w:val="0"/>
              <w:spacing w:before="251" w:line="228" w:lineRule="auto"/>
              <w:ind w:left="0" w:leftChars="0" w:firstLine="0" w:firstLineChars="0"/>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kern w:val="0"/>
                <w:sz w:val="24"/>
                <w:szCs w:val="24"/>
                <w:lang w:val="en-US" w:eastAsia="en-US" w:bidi="ar-SA"/>
              </w:rPr>
              <w:t>金</w:t>
            </w:r>
            <w:r>
              <w:rPr>
                <w:rFonts w:ascii="宋体" w:hAnsi="宋体" w:eastAsia="宋体" w:cs="宋体"/>
                <w:snapToGrid w:val="0"/>
                <w:color w:val="000000"/>
                <w:spacing w:val="13"/>
                <w:kern w:val="0"/>
                <w:sz w:val="24"/>
                <w:szCs w:val="24"/>
                <w:lang w:val="en-US" w:eastAsia="en-US" w:bidi="ar-SA"/>
              </w:rPr>
              <w:t xml:space="preserve"> </w:t>
            </w:r>
            <w:r>
              <w:rPr>
                <w:rFonts w:ascii="宋体" w:hAnsi="宋体" w:eastAsia="宋体" w:cs="宋体"/>
                <w:snapToGrid w:val="0"/>
                <w:color w:val="000000"/>
                <w:kern w:val="0"/>
                <w:sz w:val="24"/>
                <w:szCs w:val="24"/>
                <w:lang w:val="en-US" w:eastAsia="en-US" w:bidi="ar-SA"/>
              </w:rPr>
              <w:t>额</w:t>
            </w:r>
          </w:p>
        </w:tc>
        <w:tc>
          <w:tcPr>
            <w:tcW w:w="1908" w:type="dxa"/>
            <w:vAlign w:val="top"/>
          </w:tcPr>
          <w:p w14:paraId="0DA0BAA9">
            <w:pPr>
              <w:kinsoku w:val="0"/>
              <w:autoSpaceDE w:val="0"/>
              <w:autoSpaceDN w:val="0"/>
              <w:adjustRightInd w:val="0"/>
              <w:snapToGrid w:val="0"/>
              <w:spacing w:before="251" w:line="229" w:lineRule="auto"/>
              <w:ind w:left="0" w:leftChars="0" w:firstLine="0" w:firstLineChars="0"/>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3"/>
                <w:kern w:val="0"/>
                <w:sz w:val="24"/>
                <w:szCs w:val="24"/>
                <w:lang w:val="en-US" w:eastAsia="en-US" w:bidi="ar-SA"/>
              </w:rPr>
              <w:t>备注</w:t>
            </w:r>
          </w:p>
        </w:tc>
      </w:tr>
      <w:tr w14:paraId="765697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920" w:type="dxa"/>
            <w:vAlign w:val="top"/>
          </w:tcPr>
          <w:p w14:paraId="4E166CC4">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4"/>
                <w:szCs w:val="24"/>
                <w:lang w:eastAsia="en-US"/>
              </w:rPr>
            </w:pPr>
          </w:p>
        </w:tc>
        <w:tc>
          <w:tcPr>
            <w:tcW w:w="2428" w:type="dxa"/>
            <w:vAlign w:val="top"/>
          </w:tcPr>
          <w:p w14:paraId="7ACBB746">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4"/>
                <w:szCs w:val="24"/>
                <w:lang w:eastAsia="en-US"/>
              </w:rPr>
            </w:pPr>
          </w:p>
        </w:tc>
        <w:tc>
          <w:tcPr>
            <w:tcW w:w="1139" w:type="dxa"/>
            <w:vAlign w:val="top"/>
          </w:tcPr>
          <w:p w14:paraId="78F10CE4">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4"/>
                <w:szCs w:val="24"/>
                <w:lang w:eastAsia="en-US"/>
              </w:rPr>
            </w:pPr>
          </w:p>
        </w:tc>
        <w:tc>
          <w:tcPr>
            <w:tcW w:w="2131" w:type="dxa"/>
            <w:vAlign w:val="top"/>
          </w:tcPr>
          <w:p w14:paraId="409061AE">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4"/>
                <w:szCs w:val="24"/>
                <w:lang w:eastAsia="en-US"/>
              </w:rPr>
            </w:pPr>
          </w:p>
        </w:tc>
        <w:tc>
          <w:tcPr>
            <w:tcW w:w="1908" w:type="dxa"/>
            <w:vAlign w:val="top"/>
          </w:tcPr>
          <w:p w14:paraId="3C772AE8">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4"/>
                <w:szCs w:val="24"/>
                <w:lang w:eastAsia="en-US"/>
              </w:rPr>
            </w:pPr>
          </w:p>
        </w:tc>
      </w:tr>
      <w:tr w14:paraId="126AED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920" w:type="dxa"/>
            <w:vAlign w:val="top"/>
          </w:tcPr>
          <w:p w14:paraId="7A1F771A">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4"/>
                <w:szCs w:val="24"/>
                <w:lang w:eastAsia="en-US"/>
              </w:rPr>
            </w:pPr>
          </w:p>
        </w:tc>
        <w:tc>
          <w:tcPr>
            <w:tcW w:w="2428" w:type="dxa"/>
            <w:vAlign w:val="top"/>
          </w:tcPr>
          <w:p w14:paraId="6E545E0B">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4"/>
                <w:szCs w:val="24"/>
                <w:lang w:eastAsia="en-US"/>
              </w:rPr>
            </w:pPr>
          </w:p>
        </w:tc>
        <w:tc>
          <w:tcPr>
            <w:tcW w:w="1139" w:type="dxa"/>
            <w:vAlign w:val="top"/>
          </w:tcPr>
          <w:p w14:paraId="4EEB1FA5">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4"/>
                <w:szCs w:val="24"/>
                <w:lang w:eastAsia="en-US"/>
              </w:rPr>
            </w:pPr>
          </w:p>
        </w:tc>
        <w:tc>
          <w:tcPr>
            <w:tcW w:w="2131" w:type="dxa"/>
            <w:vAlign w:val="top"/>
          </w:tcPr>
          <w:p w14:paraId="67ADBB6F">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4"/>
                <w:szCs w:val="24"/>
                <w:lang w:eastAsia="en-US"/>
              </w:rPr>
            </w:pPr>
          </w:p>
        </w:tc>
        <w:tc>
          <w:tcPr>
            <w:tcW w:w="1908" w:type="dxa"/>
            <w:vAlign w:val="top"/>
          </w:tcPr>
          <w:p w14:paraId="69762612">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4"/>
                <w:szCs w:val="24"/>
                <w:lang w:eastAsia="en-US"/>
              </w:rPr>
            </w:pPr>
          </w:p>
        </w:tc>
      </w:tr>
      <w:tr w14:paraId="6846DF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920" w:type="dxa"/>
            <w:vAlign w:val="top"/>
          </w:tcPr>
          <w:p w14:paraId="42F73703">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4"/>
                <w:szCs w:val="24"/>
                <w:lang w:eastAsia="en-US"/>
              </w:rPr>
            </w:pPr>
          </w:p>
        </w:tc>
        <w:tc>
          <w:tcPr>
            <w:tcW w:w="2428" w:type="dxa"/>
            <w:vAlign w:val="top"/>
          </w:tcPr>
          <w:p w14:paraId="6C861C90">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4"/>
                <w:szCs w:val="24"/>
                <w:lang w:eastAsia="en-US"/>
              </w:rPr>
            </w:pPr>
          </w:p>
        </w:tc>
        <w:tc>
          <w:tcPr>
            <w:tcW w:w="1139" w:type="dxa"/>
            <w:vAlign w:val="top"/>
          </w:tcPr>
          <w:p w14:paraId="4DF8D17A">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4"/>
                <w:szCs w:val="24"/>
                <w:lang w:eastAsia="en-US"/>
              </w:rPr>
            </w:pPr>
          </w:p>
        </w:tc>
        <w:tc>
          <w:tcPr>
            <w:tcW w:w="2131" w:type="dxa"/>
            <w:vAlign w:val="top"/>
          </w:tcPr>
          <w:p w14:paraId="7FD39779">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4"/>
                <w:szCs w:val="24"/>
                <w:lang w:eastAsia="en-US"/>
              </w:rPr>
            </w:pPr>
          </w:p>
        </w:tc>
        <w:tc>
          <w:tcPr>
            <w:tcW w:w="1908" w:type="dxa"/>
            <w:vAlign w:val="top"/>
          </w:tcPr>
          <w:p w14:paraId="75267E08">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4"/>
                <w:szCs w:val="24"/>
                <w:lang w:eastAsia="en-US"/>
              </w:rPr>
            </w:pPr>
          </w:p>
        </w:tc>
      </w:tr>
      <w:tr w14:paraId="06973D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920" w:type="dxa"/>
            <w:vAlign w:val="top"/>
          </w:tcPr>
          <w:p w14:paraId="53B86BE3">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4"/>
                <w:szCs w:val="24"/>
                <w:lang w:eastAsia="en-US"/>
              </w:rPr>
            </w:pPr>
          </w:p>
        </w:tc>
        <w:tc>
          <w:tcPr>
            <w:tcW w:w="2428" w:type="dxa"/>
            <w:vAlign w:val="top"/>
          </w:tcPr>
          <w:p w14:paraId="4662E176">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4"/>
                <w:szCs w:val="24"/>
                <w:lang w:eastAsia="en-US"/>
              </w:rPr>
            </w:pPr>
          </w:p>
        </w:tc>
        <w:tc>
          <w:tcPr>
            <w:tcW w:w="1139" w:type="dxa"/>
            <w:vAlign w:val="top"/>
          </w:tcPr>
          <w:p w14:paraId="743D0E11">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4"/>
                <w:szCs w:val="24"/>
                <w:lang w:eastAsia="en-US"/>
              </w:rPr>
            </w:pPr>
          </w:p>
        </w:tc>
        <w:tc>
          <w:tcPr>
            <w:tcW w:w="2131" w:type="dxa"/>
            <w:vAlign w:val="top"/>
          </w:tcPr>
          <w:p w14:paraId="25A3A25A">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4"/>
                <w:szCs w:val="24"/>
                <w:lang w:eastAsia="en-US"/>
              </w:rPr>
            </w:pPr>
          </w:p>
        </w:tc>
        <w:tc>
          <w:tcPr>
            <w:tcW w:w="1908" w:type="dxa"/>
            <w:vAlign w:val="top"/>
          </w:tcPr>
          <w:p w14:paraId="35F3ABEC">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4"/>
                <w:szCs w:val="24"/>
                <w:lang w:eastAsia="en-US"/>
              </w:rPr>
            </w:pPr>
          </w:p>
        </w:tc>
      </w:tr>
      <w:tr w14:paraId="3EDCD0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3348" w:type="dxa"/>
            <w:gridSpan w:val="2"/>
            <w:vAlign w:val="top"/>
          </w:tcPr>
          <w:p w14:paraId="31ABBE15">
            <w:pPr>
              <w:kinsoku w:val="0"/>
              <w:autoSpaceDE w:val="0"/>
              <w:autoSpaceDN w:val="0"/>
              <w:adjustRightInd w:val="0"/>
              <w:snapToGrid w:val="0"/>
              <w:spacing w:before="251" w:line="226" w:lineRule="auto"/>
              <w:ind w:left="1261"/>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7"/>
                <w:kern w:val="0"/>
                <w:sz w:val="24"/>
                <w:szCs w:val="24"/>
                <w:lang w:val="en-US" w:eastAsia="en-US" w:bidi="ar-SA"/>
              </w:rPr>
              <w:t>合计报价</w:t>
            </w:r>
          </w:p>
        </w:tc>
        <w:tc>
          <w:tcPr>
            <w:tcW w:w="5178" w:type="dxa"/>
            <w:gridSpan w:val="3"/>
            <w:vAlign w:val="top"/>
          </w:tcPr>
          <w:p w14:paraId="7AABF3A5">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4"/>
                <w:szCs w:val="24"/>
                <w:lang w:eastAsia="en-US"/>
              </w:rPr>
            </w:pPr>
          </w:p>
        </w:tc>
      </w:tr>
    </w:tbl>
    <w:p w14:paraId="4BD09CC7">
      <w:pPr>
        <w:kinsoku w:val="0"/>
        <w:autoSpaceDE w:val="0"/>
        <w:autoSpaceDN w:val="0"/>
        <w:adjustRightInd w:val="0"/>
        <w:snapToGrid w:val="0"/>
        <w:spacing w:before="65" w:line="228" w:lineRule="auto"/>
        <w:ind w:left="0" w:leftChars="0" w:firstLine="0" w:firstLineChars="0"/>
        <w:jc w:val="left"/>
        <w:textAlignment w:val="baseline"/>
        <w:rPr>
          <w:rFonts w:hint="eastAsia" w:ascii="宋体" w:hAnsi="宋体" w:eastAsia="宋体" w:cs="宋体"/>
          <w:snapToGrid w:val="0"/>
          <w:color w:val="000000"/>
          <w:spacing w:val="7"/>
          <w:kern w:val="0"/>
          <w:sz w:val="24"/>
          <w:szCs w:val="24"/>
          <w:lang w:val="en-US" w:eastAsia="zh-CN"/>
        </w:rPr>
      </w:pPr>
      <w:r>
        <w:rPr>
          <w:rFonts w:hint="eastAsia" w:ascii="宋体" w:hAnsi="宋体" w:eastAsia="宋体" w:cs="宋体"/>
          <w:snapToGrid w:val="0"/>
          <w:color w:val="000000"/>
          <w:spacing w:val="7"/>
          <w:kern w:val="0"/>
          <w:sz w:val="24"/>
          <w:szCs w:val="24"/>
          <w:lang w:val="en-US" w:eastAsia="zh-CN"/>
        </w:rPr>
        <w:t>2.4其它费用清单</w:t>
      </w:r>
    </w:p>
    <w:p w14:paraId="09B50403">
      <w:pPr>
        <w:kinsoku w:val="0"/>
        <w:autoSpaceDE w:val="0"/>
        <w:autoSpaceDN w:val="0"/>
        <w:adjustRightInd w:val="0"/>
        <w:snapToGrid w:val="0"/>
        <w:spacing w:before="220" w:line="227" w:lineRule="auto"/>
        <w:ind w:left="6957"/>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8"/>
          <w:kern w:val="0"/>
          <w:sz w:val="24"/>
          <w:szCs w:val="24"/>
          <w:lang w:eastAsia="en-US"/>
        </w:rPr>
        <w:t>单位：人民币元</w:t>
      </w:r>
    </w:p>
    <w:tbl>
      <w:tblPr>
        <w:tblStyle w:val="48"/>
        <w:tblpPr w:leftFromText="180" w:rightFromText="180" w:vertAnchor="text" w:horzAnchor="page" w:tblpXSpec="center" w:tblpY="82"/>
        <w:tblOverlap w:val="never"/>
        <w:tblW w:w="852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0"/>
        <w:gridCol w:w="2428"/>
        <w:gridCol w:w="1139"/>
        <w:gridCol w:w="2131"/>
        <w:gridCol w:w="1908"/>
      </w:tblGrid>
      <w:tr w14:paraId="257998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920" w:type="dxa"/>
            <w:vAlign w:val="top"/>
          </w:tcPr>
          <w:p w14:paraId="0CD717AA">
            <w:pPr>
              <w:kinsoku w:val="0"/>
              <w:autoSpaceDE w:val="0"/>
              <w:autoSpaceDN w:val="0"/>
              <w:adjustRightInd w:val="0"/>
              <w:snapToGrid w:val="0"/>
              <w:spacing w:before="250" w:line="229" w:lineRule="auto"/>
              <w:ind w:left="0" w:leftChars="0" w:firstLine="0" w:firstLineChars="0"/>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5"/>
                <w:kern w:val="0"/>
                <w:sz w:val="24"/>
                <w:szCs w:val="24"/>
                <w:lang w:val="en-US" w:eastAsia="en-US" w:bidi="ar-SA"/>
              </w:rPr>
              <w:t>序号</w:t>
            </w:r>
          </w:p>
        </w:tc>
        <w:tc>
          <w:tcPr>
            <w:tcW w:w="2428" w:type="dxa"/>
            <w:vAlign w:val="top"/>
          </w:tcPr>
          <w:p w14:paraId="6940C6B7">
            <w:pPr>
              <w:kinsoku w:val="0"/>
              <w:autoSpaceDE w:val="0"/>
              <w:autoSpaceDN w:val="0"/>
              <w:adjustRightInd w:val="0"/>
              <w:snapToGrid w:val="0"/>
              <w:spacing w:before="251" w:line="228" w:lineRule="auto"/>
              <w:ind w:left="0" w:leftChars="0" w:firstLine="0" w:firstLineChars="0"/>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6"/>
                <w:kern w:val="0"/>
                <w:sz w:val="24"/>
                <w:szCs w:val="24"/>
                <w:lang w:val="en-US" w:eastAsia="en-US" w:bidi="ar-SA"/>
              </w:rPr>
              <w:t>项目名称</w:t>
            </w:r>
          </w:p>
        </w:tc>
        <w:tc>
          <w:tcPr>
            <w:tcW w:w="1139" w:type="dxa"/>
            <w:vAlign w:val="top"/>
          </w:tcPr>
          <w:p w14:paraId="2DF7A651">
            <w:pPr>
              <w:kinsoku w:val="0"/>
              <w:autoSpaceDE w:val="0"/>
              <w:autoSpaceDN w:val="0"/>
              <w:adjustRightInd w:val="0"/>
              <w:snapToGrid w:val="0"/>
              <w:spacing w:before="250" w:line="228" w:lineRule="auto"/>
              <w:ind w:left="0" w:leftChars="0" w:firstLine="0" w:firstLineChars="0"/>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8"/>
                <w:kern w:val="0"/>
                <w:sz w:val="24"/>
                <w:szCs w:val="24"/>
                <w:lang w:val="en-US" w:eastAsia="en-US" w:bidi="ar-SA"/>
              </w:rPr>
              <w:t>内容</w:t>
            </w:r>
          </w:p>
        </w:tc>
        <w:tc>
          <w:tcPr>
            <w:tcW w:w="2131" w:type="dxa"/>
            <w:vAlign w:val="top"/>
          </w:tcPr>
          <w:p w14:paraId="3E6E01FC">
            <w:pPr>
              <w:kinsoku w:val="0"/>
              <w:autoSpaceDE w:val="0"/>
              <w:autoSpaceDN w:val="0"/>
              <w:adjustRightInd w:val="0"/>
              <w:snapToGrid w:val="0"/>
              <w:spacing w:before="250" w:line="228" w:lineRule="auto"/>
              <w:ind w:left="0" w:leftChars="0" w:firstLine="0" w:firstLineChars="0"/>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kern w:val="0"/>
                <w:sz w:val="24"/>
                <w:szCs w:val="24"/>
                <w:lang w:val="en-US" w:eastAsia="en-US" w:bidi="ar-SA"/>
              </w:rPr>
              <w:t>金</w:t>
            </w:r>
            <w:r>
              <w:rPr>
                <w:rFonts w:ascii="宋体" w:hAnsi="宋体" w:eastAsia="宋体" w:cs="宋体"/>
                <w:snapToGrid w:val="0"/>
                <w:color w:val="000000"/>
                <w:spacing w:val="13"/>
                <w:kern w:val="0"/>
                <w:sz w:val="24"/>
                <w:szCs w:val="24"/>
                <w:lang w:val="en-US" w:eastAsia="en-US" w:bidi="ar-SA"/>
              </w:rPr>
              <w:t xml:space="preserve"> </w:t>
            </w:r>
            <w:r>
              <w:rPr>
                <w:rFonts w:ascii="宋体" w:hAnsi="宋体" w:eastAsia="宋体" w:cs="宋体"/>
                <w:snapToGrid w:val="0"/>
                <w:color w:val="000000"/>
                <w:kern w:val="0"/>
                <w:sz w:val="24"/>
                <w:szCs w:val="24"/>
                <w:lang w:val="en-US" w:eastAsia="en-US" w:bidi="ar-SA"/>
              </w:rPr>
              <w:t>额</w:t>
            </w:r>
          </w:p>
        </w:tc>
        <w:tc>
          <w:tcPr>
            <w:tcW w:w="1908" w:type="dxa"/>
            <w:vAlign w:val="top"/>
          </w:tcPr>
          <w:p w14:paraId="1ABE11BA">
            <w:pPr>
              <w:kinsoku w:val="0"/>
              <w:autoSpaceDE w:val="0"/>
              <w:autoSpaceDN w:val="0"/>
              <w:adjustRightInd w:val="0"/>
              <w:snapToGrid w:val="0"/>
              <w:spacing w:before="250" w:line="229" w:lineRule="auto"/>
              <w:ind w:left="0" w:leftChars="0" w:firstLine="0" w:firstLineChars="0"/>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3"/>
                <w:kern w:val="0"/>
                <w:sz w:val="24"/>
                <w:szCs w:val="24"/>
                <w:lang w:val="en-US" w:eastAsia="en-US" w:bidi="ar-SA"/>
              </w:rPr>
              <w:t>备注</w:t>
            </w:r>
          </w:p>
        </w:tc>
      </w:tr>
      <w:tr w14:paraId="140876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920" w:type="dxa"/>
            <w:vAlign w:val="top"/>
          </w:tcPr>
          <w:p w14:paraId="5F4C4714">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4"/>
                <w:szCs w:val="24"/>
                <w:lang w:eastAsia="en-US"/>
              </w:rPr>
            </w:pPr>
          </w:p>
        </w:tc>
        <w:tc>
          <w:tcPr>
            <w:tcW w:w="2428" w:type="dxa"/>
            <w:vAlign w:val="top"/>
          </w:tcPr>
          <w:p w14:paraId="0FE6C557">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4"/>
                <w:szCs w:val="24"/>
                <w:lang w:eastAsia="en-US"/>
              </w:rPr>
            </w:pPr>
          </w:p>
        </w:tc>
        <w:tc>
          <w:tcPr>
            <w:tcW w:w="1139" w:type="dxa"/>
            <w:vAlign w:val="top"/>
          </w:tcPr>
          <w:p w14:paraId="0D78C0E5">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4"/>
                <w:szCs w:val="24"/>
                <w:lang w:eastAsia="en-US"/>
              </w:rPr>
            </w:pPr>
          </w:p>
        </w:tc>
        <w:tc>
          <w:tcPr>
            <w:tcW w:w="2131" w:type="dxa"/>
            <w:vAlign w:val="top"/>
          </w:tcPr>
          <w:p w14:paraId="1A41B48B">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4"/>
                <w:szCs w:val="24"/>
                <w:lang w:eastAsia="en-US"/>
              </w:rPr>
            </w:pPr>
          </w:p>
        </w:tc>
        <w:tc>
          <w:tcPr>
            <w:tcW w:w="1908" w:type="dxa"/>
            <w:vAlign w:val="top"/>
          </w:tcPr>
          <w:p w14:paraId="0FB3AB63">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4"/>
                <w:szCs w:val="24"/>
                <w:lang w:eastAsia="en-US"/>
              </w:rPr>
            </w:pPr>
          </w:p>
        </w:tc>
      </w:tr>
      <w:tr w14:paraId="01303C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920" w:type="dxa"/>
            <w:vAlign w:val="top"/>
          </w:tcPr>
          <w:p w14:paraId="36087E59">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4"/>
                <w:szCs w:val="24"/>
                <w:lang w:eastAsia="en-US"/>
              </w:rPr>
            </w:pPr>
          </w:p>
        </w:tc>
        <w:tc>
          <w:tcPr>
            <w:tcW w:w="2428" w:type="dxa"/>
            <w:vAlign w:val="top"/>
          </w:tcPr>
          <w:p w14:paraId="554F677B">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4"/>
                <w:szCs w:val="24"/>
                <w:lang w:eastAsia="en-US"/>
              </w:rPr>
            </w:pPr>
          </w:p>
        </w:tc>
        <w:tc>
          <w:tcPr>
            <w:tcW w:w="1139" w:type="dxa"/>
            <w:vAlign w:val="top"/>
          </w:tcPr>
          <w:p w14:paraId="4606B66C">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4"/>
                <w:szCs w:val="24"/>
                <w:lang w:eastAsia="en-US"/>
              </w:rPr>
            </w:pPr>
          </w:p>
        </w:tc>
        <w:tc>
          <w:tcPr>
            <w:tcW w:w="2131" w:type="dxa"/>
            <w:vAlign w:val="top"/>
          </w:tcPr>
          <w:p w14:paraId="7491EB88">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4"/>
                <w:szCs w:val="24"/>
                <w:lang w:eastAsia="en-US"/>
              </w:rPr>
            </w:pPr>
          </w:p>
        </w:tc>
        <w:tc>
          <w:tcPr>
            <w:tcW w:w="1908" w:type="dxa"/>
            <w:vAlign w:val="top"/>
          </w:tcPr>
          <w:p w14:paraId="551526AB">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4"/>
                <w:szCs w:val="24"/>
                <w:lang w:eastAsia="en-US"/>
              </w:rPr>
            </w:pPr>
          </w:p>
        </w:tc>
      </w:tr>
      <w:tr w14:paraId="1880E9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920" w:type="dxa"/>
            <w:vAlign w:val="top"/>
          </w:tcPr>
          <w:p w14:paraId="15B8353E">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4"/>
                <w:szCs w:val="24"/>
                <w:lang w:eastAsia="en-US"/>
              </w:rPr>
            </w:pPr>
          </w:p>
        </w:tc>
        <w:tc>
          <w:tcPr>
            <w:tcW w:w="2428" w:type="dxa"/>
            <w:vAlign w:val="top"/>
          </w:tcPr>
          <w:p w14:paraId="42F7A4F7">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4"/>
                <w:szCs w:val="24"/>
                <w:lang w:eastAsia="en-US"/>
              </w:rPr>
            </w:pPr>
          </w:p>
        </w:tc>
        <w:tc>
          <w:tcPr>
            <w:tcW w:w="1139" w:type="dxa"/>
            <w:vAlign w:val="top"/>
          </w:tcPr>
          <w:p w14:paraId="044ADD8B">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4"/>
                <w:szCs w:val="24"/>
                <w:lang w:eastAsia="en-US"/>
              </w:rPr>
            </w:pPr>
          </w:p>
        </w:tc>
        <w:tc>
          <w:tcPr>
            <w:tcW w:w="2131" w:type="dxa"/>
            <w:vAlign w:val="top"/>
          </w:tcPr>
          <w:p w14:paraId="419F868D">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4"/>
                <w:szCs w:val="24"/>
                <w:lang w:eastAsia="en-US"/>
              </w:rPr>
            </w:pPr>
          </w:p>
        </w:tc>
        <w:tc>
          <w:tcPr>
            <w:tcW w:w="1908" w:type="dxa"/>
            <w:vAlign w:val="top"/>
          </w:tcPr>
          <w:p w14:paraId="210A68A2">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4"/>
                <w:szCs w:val="24"/>
                <w:lang w:eastAsia="en-US"/>
              </w:rPr>
            </w:pPr>
          </w:p>
        </w:tc>
      </w:tr>
      <w:tr w14:paraId="60D269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3348" w:type="dxa"/>
            <w:gridSpan w:val="2"/>
            <w:vAlign w:val="top"/>
          </w:tcPr>
          <w:p w14:paraId="021C5793">
            <w:pPr>
              <w:kinsoku w:val="0"/>
              <w:autoSpaceDE w:val="0"/>
              <w:autoSpaceDN w:val="0"/>
              <w:adjustRightInd w:val="0"/>
              <w:snapToGrid w:val="0"/>
              <w:spacing w:before="251" w:line="226" w:lineRule="auto"/>
              <w:ind w:left="1261"/>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7"/>
                <w:kern w:val="0"/>
                <w:sz w:val="24"/>
                <w:szCs w:val="24"/>
                <w:lang w:val="en-US" w:eastAsia="en-US" w:bidi="ar-SA"/>
              </w:rPr>
              <w:t>合计报价</w:t>
            </w:r>
          </w:p>
        </w:tc>
        <w:tc>
          <w:tcPr>
            <w:tcW w:w="5178" w:type="dxa"/>
            <w:gridSpan w:val="3"/>
            <w:vAlign w:val="top"/>
          </w:tcPr>
          <w:p w14:paraId="2D69A5B3">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4"/>
                <w:szCs w:val="24"/>
                <w:lang w:eastAsia="en-US"/>
              </w:rPr>
            </w:pPr>
          </w:p>
        </w:tc>
      </w:tr>
    </w:tbl>
    <w:p w14:paraId="2EE11A4D">
      <w:pPr>
        <w:kinsoku w:val="0"/>
        <w:autoSpaceDE w:val="0"/>
        <w:autoSpaceDN w:val="0"/>
        <w:adjustRightInd w:val="0"/>
        <w:snapToGrid w:val="0"/>
        <w:spacing w:line="93" w:lineRule="exact"/>
        <w:jc w:val="left"/>
        <w:textAlignment w:val="baseline"/>
        <w:rPr>
          <w:rFonts w:ascii="Arial" w:hAnsi="Arial" w:eastAsia="Arial" w:cs="Arial"/>
          <w:snapToGrid w:val="0"/>
          <w:color w:val="000000"/>
          <w:kern w:val="0"/>
          <w:sz w:val="24"/>
          <w:szCs w:val="24"/>
          <w:lang w:eastAsia="en-US"/>
        </w:rPr>
      </w:pPr>
    </w:p>
    <w:p w14:paraId="4268FBCE">
      <w:pPr>
        <w:kinsoku w:val="0"/>
        <w:autoSpaceDE w:val="0"/>
        <w:autoSpaceDN w:val="0"/>
        <w:adjustRightInd w:val="0"/>
        <w:snapToGrid w:val="0"/>
        <w:spacing w:before="65" w:line="228" w:lineRule="auto"/>
        <w:ind w:left="0" w:leftChars="0" w:firstLine="0" w:firstLineChars="0"/>
        <w:jc w:val="left"/>
        <w:textAlignment w:val="baseline"/>
        <w:rPr>
          <w:rFonts w:hint="eastAsia" w:cs="宋体"/>
          <w:snapToGrid w:val="0"/>
          <w:color w:val="000000"/>
          <w:spacing w:val="7"/>
          <w:kern w:val="0"/>
          <w:sz w:val="24"/>
          <w:szCs w:val="24"/>
          <w:lang w:val="en-US" w:eastAsia="zh-CN"/>
        </w:rPr>
      </w:pPr>
      <w:r>
        <w:rPr>
          <w:rFonts w:hint="eastAsia" w:cs="宋体"/>
          <w:snapToGrid w:val="0"/>
          <w:color w:val="000000"/>
          <w:spacing w:val="7"/>
          <w:kern w:val="0"/>
          <w:sz w:val="24"/>
          <w:szCs w:val="24"/>
          <w:lang w:val="en-US" w:eastAsia="zh-CN"/>
        </w:rPr>
        <w:t>2.5投标报价汇总表</w:t>
      </w:r>
    </w:p>
    <w:p w14:paraId="09C60227">
      <w:pPr>
        <w:kinsoku w:val="0"/>
        <w:autoSpaceDE w:val="0"/>
        <w:autoSpaceDN w:val="0"/>
        <w:adjustRightInd w:val="0"/>
        <w:snapToGrid w:val="0"/>
        <w:spacing w:before="220" w:line="227" w:lineRule="auto"/>
        <w:ind w:left="6957"/>
        <w:jc w:val="left"/>
        <w:textAlignment w:val="baseline"/>
        <w:rPr>
          <w:rFonts w:hint="eastAsia" w:cs="宋体"/>
          <w:snapToGrid w:val="0"/>
          <w:color w:val="000000"/>
          <w:spacing w:val="7"/>
          <w:kern w:val="0"/>
          <w:sz w:val="24"/>
          <w:szCs w:val="24"/>
          <w:lang w:val="en-US" w:eastAsia="zh-CN"/>
        </w:rPr>
      </w:pPr>
      <w:r>
        <w:rPr>
          <w:rFonts w:ascii="宋体" w:hAnsi="宋体" w:eastAsia="宋体" w:cs="宋体"/>
          <w:snapToGrid w:val="0"/>
          <w:color w:val="000000"/>
          <w:spacing w:val="8"/>
          <w:kern w:val="0"/>
          <w:sz w:val="24"/>
          <w:szCs w:val="24"/>
          <w:lang w:eastAsia="en-US"/>
        </w:rPr>
        <w:t>单位：人民币元</w:t>
      </w:r>
    </w:p>
    <w:tbl>
      <w:tblPr>
        <w:tblStyle w:val="48"/>
        <w:tblW w:w="852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19"/>
        <w:gridCol w:w="2771"/>
        <w:gridCol w:w="2271"/>
        <w:gridCol w:w="2565"/>
      </w:tblGrid>
      <w:tr w14:paraId="6433B3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919" w:type="dxa"/>
            <w:vAlign w:val="top"/>
          </w:tcPr>
          <w:p w14:paraId="12A081FB">
            <w:pPr>
              <w:kinsoku w:val="0"/>
              <w:autoSpaceDE w:val="0"/>
              <w:autoSpaceDN w:val="0"/>
              <w:adjustRightInd w:val="0"/>
              <w:snapToGrid w:val="0"/>
              <w:spacing w:before="182" w:line="229" w:lineRule="auto"/>
              <w:ind w:left="254"/>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5"/>
                <w:kern w:val="0"/>
                <w:sz w:val="24"/>
                <w:szCs w:val="24"/>
                <w:lang w:val="en-US" w:eastAsia="en-US" w:bidi="ar-SA"/>
              </w:rPr>
              <w:t>序号</w:t>
            </w:r>
          </w:p>
        </w:tc>
        <w:tc>
          <w:tcPr>
            <w:tcW w:w="2771" w:type="dxa"/>
            <w:vAlign w:val="top"/>
          </w:tcPr>
          <w:p w14:paraId="173F28F8">
            <w:pPr>
              <w:kinsoku w:val="0"/>
              <w:autoSpaceDE w:val="0"/>
              <w:autoSpaceDN w:val="0"/>
              <w:adjustRightInd w:val="0"/>
              <w:snapToGrid w:val="0"/>
              <w:spacing w:before="182" w:line="228" w:lineRule="auto"/>
              <w:ind w:left="973"/>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6"/>
                <w:kern w:val="0"/>
                <w:sz w:val="24"/>
                <w:szCs w:val="24"/>
                <w:lang w:val="en-US" w:eastAsia="en-US" w:bidi="ar-SA"/>
              </w:rPr>
              <w:t>项目名称</w:t>
            </w:r>
          </w:p>
        </w:tc>
        <w:tc>
          <w:tcPr>
            <w:tcW w:w="2271" w:type="dxa"/>
            <w:vAlign w:val="top"/>
          </w:tcPr>
          <w:p w14:paraId="2DE3CE86">
            <w:pPr>
              <w:kinsoku w:val="0"/>
              <w:autoSpaceDE w:val="0"/>
              <w:autoSpaceDN w:val="0"/>
              <w:adjustRightInd w:val="0"/>
              <w:snapToGrid w:val="0"/>
              <w:spacing w:before="182" w:line="227" w:lineRule="auto"/>
              <w:ind w:left="303"/>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7"/>
                <w:kern w:val="0"/>
                <w:sz w:val="24"/>
                <w:szCs w:val="24"/>
                <w:lang w:val="en-US" w:eastAsia="en-US" w:bidi="ar-SA"/>
              </w:rPr>
              <w:t>金额（人民币元）</w:t>
            </w:r>
          </w:p>
        </w:tc>
        <w:tc>
          <w:tcPr>
            <w:tcW w:w="2565" w:type="dxa"/>
            <w:vAlign w:val="top"/>
          </w:tcPr>
          <w:p w14:paraId="703A2658">
            <w:pPr>
              <w:kinsoku w:val="0"/>
              <w:autoSpaceDE w:val="0"/>
              <w:autoSpaceDN w:val="0"/>
              <w:adjustRightInd w:val="0"/>
              <w:snapToGrid w:val="0"/>
              <w:spacing w:before="182" w:line="229" w:lineRule="auto"/>
              <w:ind w:left="1081"/>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3"/>
                <w:kern w:val="0"/>
                <w:sz w:val="24"/>
                <w:szCs w:val="24"/>
                <w:lang w:val="en-US" w:eastAsia="en-US" w:bidi="ar-SA"/>
              </w:rPr>
              <w:t>备注</w:t>
            </w:r>
          </w:p>
        </w:tc>
      </w:tr>
      <w:tr w14:paraId="3CEAB1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919" w:type="dxa"/>
            <w:vAlign w:val="top"/>
          </w:tcPr>
          <w:p w14:paraId="06FA909B">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4"/>
                <w:szCs w:val="24"/>
                <w:lang w:eastAsia="en-US"/>
              </w:rPr>
            </w:pPr>
          </w:p>
        </w:tc>
        <w:tc>
          <w:tcPr>
            <w:tcW w:w="2771" w:type="dxa"/>
            <w:vAlign w:val="top"/>
          </w:tcPr>
          <w:p w14:paraId="0C6DB6E5">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4"/>
                <w:szCs w:val="24"/>
                <w:lang w:eastAsia="en-US"/>
              </w:rPr>
            </w:pPr>
          </w:p>
        </w:tc>
        <w:tc>
          <w:tcPr>
            <w:tcW w:w="2271" w:type="dxa"/>
            <w:vAlign w:val="top"/>
          </w:tcPr>
          <w:p w14:paraId="2A259D0C">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4"/>
                <w:szCs w:val="24"/>
                <w:lang w:eastAsia="en-US"/>
              </w:rPr>
            </w:pPr>
          </w:p>
        </w:tc>
        <w:tc>
          <w:tcPr>
            <w:tcW w:w="2565" w:type="dxa"/>
            <w:vAlign w:val="top"/>
          </w:tcPr>
          <w:p w14:paraId="0614567A">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4"/>
                <w:szCs w:val="24"/>
                <w:lang w:eastAsia="en-US"/>
              </w:rPr>
            </w:pPr>
          </w:p>
        </w:tc>
      </w:tr>
      <w:tr w14:paraId="134DDD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919" w:type="dxa"/>
            <w:vAlign w:val="top"/>
          </w:tcPr>
          <w:p w14:paraId="50AD81AB">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4"/>
                <w:szCs w:val="24"/>
                <w:lang w:eastAsia="en-US"/>
              </w:rPr>
            </w:pPr>
          </w:p>
        </w:tc>
        <w:tc>
          <w:tcPr>
            <w:tcW w:w="2771" w:type="dxa"/>
            <w:vAlign w:val="top"/>
          </w:tcPr>
          <w:p w14:paraId="442A727E">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4"/>
                <w:szCs w:val="24"/>
                <w:lang w:eastAsia="en-US"/>
              </w:rPr>
            </w:pPr>
          </w:p>
        </w:tc>
        <w:tc>
          <w:tcPr>
            <w:tcW w:w="2271" w:type="dxa"/>
            <w:vAlign w:val="top"/>
          </w:tcPr>
          <w:p w14:paraId="0E043D5B">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4"/>
                <w:szCs w:val="24"/>
                <w:lang w:eastAsia="en-US"/>
              </w:rPr>
            </w:pPr>
          </w:p>
        </w:tc>
        <w:tc>
          <w:tcPr>
            <w:tcW w:w="2565" w:type="dxa"/>
            <w:vAlign w:val="top"/>
          </w:tcPr>
          <w:p w14:paraId="1785BEB5">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4"/>
                <w:szCs w:val="24"/>
                <w:lang w:eastAsia="en-US"/>
              </w:rPr>
            </w:pPr>
          </w:p>
        </w:tc>
      </w:tr>
      <w:tr w14:paraId="680F24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919" w:type="dxa"/>
            <w:vAlign w:val="top"/>
          </w:tcPr>
          <w:p w14:paraId="39876D5B">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4"/>
                <w:szCs w:val="24"/>
                <w:lang w:eastAsia="en-US"/>
              </w:rPr>
            </w:pPr>
          </w:p>
        </w:tc>
        <w:tc>
          <w:tcPr>
            <w:tcW w:w="2771" w:type="dxa"/>
            <w:vAlign w:val="top"/>
          </w:tcPr>
          <w:p w14:paraId="13390804">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4"/>
                <w:szCs w:val="24"/>
                <w:lang w:eastAsia="en-US"/>
              </w:rPr>
            </w:pPr>
          </w:p>
        </w:tc>
        <w:tc>
          <w:tcPr>
            <w:tcW w:w="2271" w:type="dxa"/>
            <w:vAlign w:val="top"/>
          </w:tcPr>
          <w:p w14:paraId="2450D38D">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4"/>
                <w:szCs w:val="24"/>
                <w:lang w:eastAsia="en-US"/>
              </w:rPr>
            </w:pPr>
          </w:p>
        </w:tc>
        <w:tc>
          <w:tcPr>
            <w:tcW w:w="2565" w:type="dxa"/>
            <w:vAlign w:val="top"/>
          </w:tcPr>
          <w:p w14:paraId="669EF307">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4"/>
                <w:szCs w:val="24"/>
                <w:lang w:eastAsia="en-US"/>
              </w:rPr>
            </w:pPr>
          </w:p>
        </w:tc>
      </w:tr>
      <w:tr w14:paraId="558EDD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919" w:type="dxa"/>
            <w:vAlign w:val="top"/>
          </w:tcPr>
          <w:p w14:paraId="08C2B3C3">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4"/>
                <w:szCs w:val="24"/>
                <w:lang w:eastAsia="en-US"/>
              </w:rPr>
            </w:pPr>
          </w:p>
        </w:tc>
        <w:tc>
          <w:tcPr>
            <w:tcW w:w="2771" w:type="dxa"/>
            <w:vAlign w:val="top"/>
          </w:tcPr>
          <w:p w14:paraId="33505B8E">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4"/>
                <w:szCs w:val="24"/>
                <w:lang w:eastAsia="en-US"/>
              </w:rPr>
            </w:pPr>
          </w:p>
        </w:tc>
        <w:tc>
          <w:tcPr>
            <w:tcW w:w="2271" w:type="dxa"/>
            <w:vAlign w:val="top"/>
          </w:tcPr>
          <w:p w14:paraId="01192589">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4"/>
                <w:szCs w:val="24"/>
                <w:lang w:eastAsia="en-US"/>
              </w:rPr>
            </w:pPr>
          </w:p>
        </w:tc>
        <w:tc>
          <w:tcPr>
            <w:tcW w:w="2565" w:type="dxa"/>
            <w:vAlign w:val="top"/>
          </w:tcPr>
          <w:p w14:paraId="1C152145">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4"/>
                <w:szCs w:val="24"/>
                <w:lang w:eastAsia="en-US"/>
              </w:rPr>
            </w:pPr>
          </w:p>
        </w:tc>
      </w:tr>
      <w:tr w14:paraId="776392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919" w:type="dxa"/>
            <w:vAlign w:val="top"/>
          </w:tcPr>
          <w:p w14:paraId="4EC5AD9A">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4"/>
                <w:szCs w:val="24"/>
                <w:lang w:eastAsia="en-US"/>
              </w:rPr>
            </w:pPr>
          </w:p>
        </w:tc>
        <w:tc>
          <w:tcPr>
            <w:tcW w:w="2771" w:type="dxa"/>
            <w:vAlign w:val="top"/>
          </w:tcPr>
          <w:p w14:paraId="68A13271">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4"/>
                <w:szCs w:val="24"/>
                <w:lang w:eastAsia="en-US"/>
              </w:rPr>
            </w:pPr>
          </w:p>
        </w:tc>
        <w:tc>
          <w:tcPr>
            <w:tcW w:w="2271" w:type="dxa"/>
            <w:vAlign w:val="top"/>
          </w:tcPr>
          <w:p w14:paraId="721D16A1">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4"/>
                <w:szCs w:val="24"/>
                <w:lang w:eastAsia="en-US"/>
              </w:rPr>
            </w:pPr>
          </w:p>
        </w:tc>
        <w:tc>
          <w:tcPr>
            <w:tcW w:w="2565" w:type="dxa"/>
            <w:vAlign w:val="top"/>
          </w:tcPr>
          <w:p w14:paraId="494CFA1B">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4"/>
                <w:szCs w:val="24"/>
                <w:lang w:eastAsia="en-US"/>
              </w:rPr>
            </w:pPr>
          </w:p>
        </w:tc>
      </w:tr>
      <w:tr w14:paraId="014A93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3690" w:type="dxa"/>
            <w:gridSpan w:val="2"/>
            <w:vAlign w:val="top"/>
          </w:tcPr>
          <w:p w14:paraId="033EF3CB">
            <w:pPr>
              <w:kinsoku w:val="0"/>
              <w:autoSpaceDE w:val="0"/>
              <w:autoSpaceDN w:val="0"/>
              <w:adjustRightInd w:val="0"/>
              <w:snapToGrid w:val="0"/>
              <w:spacing w:before="251" w:line="226" w:lineRule="auto"/>
              <w:ind w:left="1261"/>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7"/>
                <w:kern w:val="0"/>
                <w:sz w:val="24"/>
                <w:szCs w:val="24"/>
                <w:lang w:val="en-US" w:eastAsia="en-US" w:bidi="ar-SA"/>
              </w:rPr>
              <w:t>投标报价</w:t>
            </w:r>
          </w:p>
        </w:tc>
        <w:tc>
          <w:tcPr>
            <w:tcW w:w="4836" w:type="dxa"/>
            <w:gridSpan w:val="2"/>
            <w:vAlign w:val="top"/>
          </w:tcPr>
          <w:p w14:paraId="5BE4DB14">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4"/>
                <w:szCs w:val="24"/>
                <w:lang w:eastAsia="en-US"/>
              </w:rPr>
            </w:pPr>
          </w:p>
        </w:tc>
      </w:tr>
    </w:tbl>
    <w:p w14:paraId="6F86E4A1">
      <w:pPr>
        <w:kinsoku w:val="0"/>
        <w:autoSpaceDE w:val="0"/>
        <w:autoSpaceDN w:val="0"/>
        <w:adjustRightInd w:val="0"/>
        <w:snapToGrid w:val="0"/>
        <w:spacing w:before="65" w:line="228" w:lineRule="auto"/>
        <w:ind w:left="0" w:leftChars="0" w:firstLine="0" w:firstLineChars="0"/>
        <w:jc w:val="left"/>
        <w:textAlignment w:val="baseline"/>
        <w:rPr>
          <w:rFonts w:hint="default" w:cs="宋体"/>
          <w:snapToGrid w:val="0"/>
          <w:color w:val="000000"/>
          <w:spacing w:val="7"/>
          <w:kern w:val="0"/>
          <w:sz w:val="24"/>
          <w:szCs w:val="24"/>
          <w:lang w:val="en-US" w:eastAsia="zh-CN"/>
        </w:rPr>
      </w:pPr>
    </w:p>
    <w:p w14:paraId="0F212178">
      <w:pPr>
        <w:spacing w:line="520" w:lineRule="exact"/>
        <w:rPr>
          <w:rFonts w:hint="eastAsia" w:ascii="宋体" w:hAnsi="宋体" w:eastAsia="宋体" w:cs="宋体"/>
          <w:b/>
          <w:color w:val="auto"/>
          <w:highlight w:val="none"/>
        </w:rPr>
      </w:pPr>
    </w:p>
    <w:p w14:paraId="72F07D99">
      <w:pPr>
        <w:spacing w:line="520" w:lineRule="exact"/>
        <w:rPr>
          <w:rFonts w:hint="eastAsia" w:ascii="宋体" w:hAnsi="宋体" w:eastAsia="宋体" w:cs="宋体"/>
          <w:b/>
          <w:color w:val="auto"/>
          <w:highlight w:val="none"/>
        </w:rPr>
      </w:pPr>
    </w:p>
    <w:p w14:paraId="47826597">
      <w:pPr>
        <w:spacing w:line="520" w:lineRule="exact"/>
        <w:rPr>
          <w:rFonts w:hint="eastAsia" w:ascii="宋体" w:hAnsi="宋体" w:eastAsia="宋体" w:cs="宋体"/>
          <w:b/>
          <w:color w:val="auto"/>
          <w:highlight w:val="none"/>
        </w:rPr>
      </w:pPr>
    </w:p>
    <w:p w14:paraId="00581A1B">
      <w:pPr>
        <w:spacing w:line="520" w:lineRule="exact"/>
        <w:rPr>
          <w:rFonts w:hint="eastAsia" w:ascii="宋体" w:hAnsi="宋体" w:eastAsia="宋体" w:cs="宋体"/>
          <w:b/>
          <w:color w:val="auto"/>
          <w:highlight w:val="none"/>
        </w:rPr>
      </w:pPr>
    </w:p>
    <w:p w14:paraId="7D47A2F9">
      <w:pPr>
        <w:spacing w:line="520" w:lineRule="exact"/>
        <w:rPr>
          <w:rFonts w:hint="eastAsia" w:ascii="宋体" w:hAnsi="宋体" w:eastAsia="宋体" w:cs="宋体"/>
          <w:b/>
          <w:color w:val="auto"/>
          <w:highlight w:val="none"/>
        </w:rPr>
      </w:pPr>
    </w:p>
    <w:p w14:paraId="435D842F">
      <w:pPr>
        <w:spacing w:line="520" w:lineRule="exact"/>
        <w:rPr>
          <w:rFonts w:hint="eastAsia" w:ascii="宋体" w:hAnsi="宋体" w:eastAsia="宋体" w:cs="宋体"/>
          <w:b/>
          <w:color w:val="auto"/>
          <w:highlight w:val="none"/>
        </w:rPr>
      </w:pPr>
    </w:p>
    <w:p w14:paraId="3D5F945D">
      <w:pPr>
        <w:spacing w:line="520" w:lineRule="exact"/>
        <w:rPr>
          <w:rFonts w:hint="eastAsia" w:ascii="宋体" w:hAnsi="宋体" w:eastAsia="宋体" w:cs="宋体"/>
          <w:b/>
          <w:color w:val="auto"/>
          <w:highlight w:val="none"/>
        </w:rPr>
      </w:pPr>
    </w:p>
    <w:p w14:paraId="4467E78A">
      <w:pPr>
        <w:spacing w:line="520" w:lineRule="exact"/>
        <w:rPr>
          <w:rFonts w:hint="eastAsia" w:ascii="宋体" w:hAnsi="宋体" w:eastAsia="宋体" w:cs="宋体"/>
          <w:b/>
          <w:color w:val="auto"/>
          <w:highlight w:val="none"/>
        </w:rPr>
      </w:pPr>
    </w:p>
    <w:p w14:paraId="2CE9D8FB">
      <w:pPr>
        <w:spacing w:line="520" w:lineRule="exact"/>
        <w:rPr>
          <w:rFonts w:hint="eastAsia" w:ascii="宋体" w:hAnsi="宋体" w:eastAsia="宋体" w:cs="宋体"/>
          <w:b/>
          <w:color w:val="auto"/>
          <w:highlight w:val="none"/>
        </w:rPr>
      </w:pPr>
    </w:p>
    <w:p w14:paraId="1EA02FF4">
      <w:pPr>
        <w:snapToGrid w:val="0"/>
        <w:spacing w:line="520" w:lineRule="exact"/>
        <w:outlineLvl w:val="1"/>
        <w:rPr>
          <w:rFonts w:hint="eastAsia" w:ascii="宋体" w:hAnsi="宋体" w:eastAsia="宋体" w:cs="宋体"/>
          <w:b/>
          <w:color w:val="auto"/>
          <w:sz w:val="28"/>
          <w:szCs w:val="28"/>
          <w:highlight w:val="none"/>
        </w:rPr>
      </w:pPr>
      <w:bookmarkStart w:id="213" w:name="_Toc17031"/>
      <w:bookmarkStart w:id="214" w:name="_Toc12468"/>
      <w:bookmarkStart w:id="215" w:name="_Toc29616"/>
      <w:r>
        <w:rPr>
          <w:rFonts w:hint="eastAsia" w:ascii="宋体" w:hAnsi="宋体" w:eastAsia="宋体" w:cs="宋体"/>
          <w:b/>
          <w:color w:val="auto"/>
          <w:sz w:val="28"/>
          <w:szCs w:val="28"/>
          <w:highlight w:val="none"/>
        </w:rPr>
        <w:t>附件</w:t>
      </w:r>
      <w:bookmarkStart w:id="216" w:name="_Toc325726043"/>
      <w:bookmarkStart w:id="217" w:name="_Toc376936774"/>
      <w:bookmarkStart w:id="218" w:name="_Toc376936773"/>
      <w:bookmarkStart w:id="219" w:name="_Toc325726042"/>
      <w:r>
        <w:rPr>
          <w:rFonts w:hint="eastAsia" w:cs="宋体"/>
          <w:b/>
          <w:color w:val="auto"/>
          <w:sz w:val="28"/>
          <w:szCs w:val="28"/>
          <w:highlight w:val="none"/>
          <w:lang w:val="en-US" w:eastAsia="zh-CN"/>
        </w:rPr>
        <w:t>6</w:t>
      </w:r>
      <w:r>
        <w:rPr>
          <w:rFonts w:hint="eastAsia" w:ascii="宋体" w:hAnsi="宋体" w:eastAsia="宋体" w:cs="宋体"/>
          <w:b/>
          <w:color w:val="auto"/>
          <w:sz w:val="28"/>
          <w:szCs w:val="28"/>
          <w:highlight w:val="none"/>
        </w:rPr>
        <w:t>：法定代表人证明书</w:t>
      </w:r>
      <w:bookmarkEnd w:id="213"/>
      <w:bookmarkEnd w:id="214"/>
      <w:bookmarkEnd w:id="215"/>
      <w:bookmarkEnd w:id="216"/>
      <w:bookmarkEnd w:id="217"/>
    </w:p>
    <w:p w14:paraId="13BEE2A9">
      <w:pPr>
        <w:spacing w:line="520" w:lineRule="exact"/>
        <w:ind w:firstLine="723"/>
        <w:jc w:val="center"/>
        <w:rPr>
          <w:rFonts w:hint="eastAsia" w:ascii="宋体" w:hAnsi="宋体" w:eastAsia="宋体" w:cs="宋体"/>
          <w:b/>
          <w:bCs/>
          <w:color w:val="auto"/>
          <w:sz w:val="36"/>
          <w:szCs w:val="36"/>
          <w:highlight w:val="none"/>
        </w:rPr>
      </w:pPr>
    </w:p>
    <w:p w14:paraId="49DE2F6D">
      <w:pPr>
        <w:spacing w:line="520" w:lineRule="exact"/>
        <w:ind w:firstLine="723"/>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法定代表人证明书</w:t>
      </w:r>
    </w:p>
    <w:p w14:paraId="4DD82595">
      <w:pPr>
        <w:spacing w:line="520" w:lineRule="exact"/>
        <w:rPr>
          <w:rFonts w:hint="eastAsia" w:ascii="宋体" w:hAnsi="宋体" w:eastAsia="宋体" w:cs="宋体"/>
          <w:b/>
          <w:bCs/>
          <w:color w:val="auto"/>
          <w:highlight w:val="none"/>
        </w:rPr>
      </w:pPr>
    </w:p>
    <w:p w14:paraId="7FD5C233">
      <w:pPr>
        <w:autoSpaceDE w:val="0"/>
        <w:autoSpaceDN w:val="0"/>
        <w:spacing w:line="480" w:lineRule="auto"/>
        <w:rPr>
          <w:rFonts w:hint="eastAsia" w:ascii="宋体" w:hAnsi="宋体" w:eastAsia="宋体" w:cs="宋体"/>
          <w:color w:val="auto"/>
          <w:highlight w:val="none"/>
          <w:lang w:val="zh-CN"/>
        </w:rPr>
      </w:pPr>
      <w:r>
        <w:rPr>
          <w:rFonts w:hint="eastAsia" w:ascii="宋体" w:hAnsi="宋体" w:eastAsia="宋体" w:cs="宋体"/>
          <w:b/>
          <w:bCs/>
          <w:color w:val="auto"/>
          <w:highlight w:val="none"/>
          <w:lang w:val="zh-CN"/>
        </w:rPr>
        <w:t>致：</w:t>
      </w:r>
      <w:r>
        <w:rPr>
          <w:rFonts w:hint="eastAsia" w:cs="宋体"/>
          <w:b/>
          <w:bCs/>
          <w:color w:val="auto"/>
          <w:highlight w:val="none"/>
          <w:lang w:eastAsia="zh-CN"/>
        </w:rPr>
        <w:t>青海信泽项目管理有限公司</w:t>
      </w:r>
    </w:p>
    <w:p w14:paraId="22C65334">
      <w:pPr>
        <w:autoSpaceDE w:val="0"/>
        <w:autoSpaceDN w:val="0"/>
        <w:spacing w:line="480" w:lineRule="auto"/>
        <w:ind w:firstLine="480"/>
        <w:rPr>
          <w:rFonts w:hint="eastAsia" w:ascii="宋体" w:hAnsi="宋体" w:eastAsia="宋体" w:cs="宋体"/>
          <w:color w:val="auto"/>
          <w:highlight w:val="none"/>
          <w:lang w:val="zh-CN"/>
        </w:rPr>
      </w:pPr>
      <w:r>
        <w:rPr>
          <w:rFonts w:hint="eastAsia" w:ascii="宋体" w:hAnsi="宋体" w:eastAsia="宋体" w:cs="宋体"/>
          <w:color w:val="auto"/>
          <w:highlight w:val="none"/>
          <w:u w:val="single"/>
          <w:lang w:val="zh-CN"/>
        </w:rPr>
        <w:t>（法定代表人姓名）</w:t>
      </w:r>
      <w:r>
        <w:rPr>
          <w:rFonts w:hint="eastAsia" w:ascii="宋体" w:hAnsi="宋体" w:eastAsia="宋体" w:cs="宋体"/>
          <w:color w:val="auto"/>
          <w:highlight w:val="none"/>
          <w:lang w:val="zh-CN"/>
        </w:rPr>
        <w:t>现任我单位</w:t>
      </w:r>
      <w:r>
        <w:rPr>
          <w:rFonts w:hint="eastAsia" w:ascii="宋体" w:hAnsi="宋体" w:eastAsia="宋体" w:cs="宋体"/>
          <w:color w:val="auto"/>
          <w:highlight w:val="none"/>
          <w:u w:val="single"/>
          <w:lang w:val="zh-CN"/>
        </w:rPr>
        <w:t xml:space="preserve">      </w:t>
      </w:r>
      <w:r>
        <w:rPr>
          <w:rFonts w:hint="eastAsia" w:ascii="宋体" w:hAnsi="宋体" w:eastAsia="宋体" w:cs="宋体"/>
          <w:color w:val="auto"/>
          <w:highlight w:val="none"/>
          <w:lang w:val="zh-CN"/>
        </w:rPr>
        <w:t>职务，为法定代表人，特此证明。</w:t>
      </w:r>
    </w:p>
    <w:p w14:paraId="4EBEE04A">
      <w:pPr>
        <w:autoSpaceDE w:val="0"/>
        <w:autoSpaceDN w:val="0"/>
        <w:spacing w:line="480" w:lineRule="auto"/>
        <w:ind w:firstLine="480"/>
        <w:rPr>
          <w:rFonts w:hint="eastAsia" w:ascii="宋体" w:hAnsi="宋体" w:eastAsia="宋体" w:cs="宋体"/>
          <w:color w:val="auto"/>
          <w:highlight w:val="none"/>
          <w:lang w:val="zh-CN"/>
        </w:rPr>
      </w:pPr>
    </w:p>
    <w:p w14:paraId="0D8AC66A">
      <w:pPr>
        <w:autoSpaceDE w:val="0"/>
        <w:autoSpaceDN w:val="0"/>
        <w:spacing w:line="480" w:lineRule="auto"/>
        <w:ind w:firstLine="48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法定代表人基本情况：</w:t>
      </w:r>
    </w:p>
    <w:p w14:paraId="2D8374E5">
      <w:pPr>
        <w:autoSpaceDE w:val="0"/>
        <w:autoSpaceDN w:val="0"/>
        <w:spacing w:line="480" w:lineRule="auto"/>
        <w:ind w:firstLine="480"/>
        <w:rPr>
          <w:rFonts w:hint="eastAsia" w:ascii="宋体" w:hAnsi="宋体" w:eastAsia="宋体" w:cs="宋体"/>
          <w:color w:val="auto"/>
          <w:highlight w:val="none"/>
          <w:u w:val="single"/>
          <w:lang w:val="zh-CN"/>
        </w:rPr>
      </w:pPr>
      <w:r>
        <w:rPr>
          <w:rFonts w:hint="eastAsia" w:ascii="宋体" w:hAnsi="宋体" w:eastAsia="宋体" w:cs="宋体"/>
          <w:color w:val="auto"/>
          <w:highlight w:val="none"/>
          <w:lang w:val="zh-CN"/>
        </w:rPr>
        <w:t>性别：</w:t>
      </w:r>
      <w:r>
        <w:rPr>
          <w:rFonts w:hint="eastAsia" w:ascii="宋体" w:hAnsi="宋体" w:eastAsia="宋体" w:cs="宋体"/>
          <w:color w:val="auto"/>
          <w:highlight w:val="none"/>
          <w:u w:val="single"/>
          <w:lang w:val="zh-CN"/>
        </w:rPr>
        <w:t xml:space="preserve">           </w:t>
      </w:r>
      <w:r>
        <w:rPr>
          <w:rFonts w:hint="eastAsia" w:ascii="宋体" w:hAnsi="宋体" w:eastAsia="宋体" w:cs="宋体"/>
          <w:color w:val="auto"/>
          <w:highlight w:val="none"/>
          <w:lang w:val="zh-CN"/>
        </w:rPr>
        <w:t>年龄：</w:t>
      </w:r>
      <w:r>
        <w:rPr>
          <w:rFonts w:hint="eastAsia" w:ascii="宋体" w:hAnsi="宋体" w:eastAsia="宋体" w:cs="宋体"/>
          <w:color w:val="auto"/>
          <w:highlight w:val="none"/>
          <w:u w:val="single"/>
          <w:lang w:val="zh-CN"/>
        </w:rPr>
        <w:t xml:space="preserve">           </w:t>
      </w:r>
      <w:r>
        <w:rPr>
          <w:rFonts w:hint="eastAsia" w:ascii="宋体" w:hAnsi="宋体" w:eastAsia="宋体" w:cs="宋体"/>
          <w:color w:val="auto"/>
          <w:highlight w:val="none"/>
          <w:lang w:val="zh-CN"/>
        </w:rPr>
        <w:t xml:space="preserve"> 民族：</w:t>
      </w:r>
      <w:r>
        <w:rPr>
          <w:rFonts w:hint="eastAsia" w:ascii="宋体" w:hAnsi="宋体" w:eastAsia="宋体" w:cs="宋体"/>
          <w:color w:val="auto"/>
          <w:highlight w:val="none"/>
          <w:u w:val="single"/>
          <w:lang w:val="zh-CN"/>
        </w:rPr>
        <w:t xml:space="preserve">         </w:t>
      </w:r>
    </w:p>
    <w:p w14:paraId="350AC3E5">
      <w:pPr>
        <w:autoSpaceDE w:val="0"/>
        <w:autoSpaceDN w:val="0"/>
        <w:spacing w:line="480" w:lineRule="auto"/>
        <w:ind w:firstLine="480"/>
        <w:rPr>
          <w:rFonts w:hint="eastAsia" w:ascii="宋体" w:hAnsi="宋体" w:eastAsia="宋体" w:cs="宋体"/>
          <w:color w:val="auto"/>
          <w:highlight w:val="none"/>
          <w:u w:val="single"/>
          <w:lang w:val="zh-CN"/>
        </w:rPr>
      </w:pPr>
      <w:r>
        <w:rPr>
          <w:rFonts w:hint="eastAsia" w:ascii="宋体" w:hAnsi="宋体" w:eastAsia="宋体" w:cs="宋体"/>
          <w:color w:val="auto"/>
          <w:highlight w:val="none"/>
          <w:lang w:val="zh-CN"/>
        </w:rPr>
        <w:t>地址：</w:t>
      </w:r>
      <w:r>
        <w:rPr>
          <w:rFonts w:hint="eastAsia" w:ascii="宋体" w:hAnsi="宋体" w:eastAsia="宋体" w:cs="宋体"/>
          <w:color w:val="auto"/>
          <w:highlight w:val="none"/>
          <w:u w:val="single"/>
          <w:lang w:val="zh-CN"/>
        </w:rPr>
        <w:t xml:space="preserve">                                            </w:t>
      </w:r>
    </w:p>
    <w:p w14:paraId="6A5B3E88">
      <w:pPr>
        <w:autoSpaceDE w:val="0"/>
        <w:autoSpaceDN w:val="0"/>
        <w:spacing w:line="480" w:lineRule="auto"/>
        <w:ind w:firstLine="48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身份证号码：</w:t>
      </w:r>
      <w:r>
        <w:rPr>
          <w:rFonts w:hint="eastAsia" w:ascii="宋体" w:hAnsi="宋体" w:eastAsia="宋体" w:cs="宋体"/>
          <w:color w:val="auto"/>
          <w:highlight w:val="none"/>
          <w:u w:val="single"/>
          <w:lang w:val="zh-CN"/>
        </w:rPr>
        <w:t xml:space="preserve">                                      </w:t>
      </w:r>
    </w:p>
    <w:p w14:paraId="793B6CCB">
      <w:pPr>
        <w:autoSpaceDE w:val="0"/>
        <w:autoSpaceDN w:val="0"/>
        <w:spacing w:line="480" w:lineRule="auto"/>
        <w:ind w:firstLine="480"/>
        <w:rPr>
          <w:rFonts w:hint="eastAsia" w:ascii="宋体" w:hAnsi="宋体" w:eastAsia="宋体" w:cs="宋体"/>
          <w:color w:val="auto"/>
          <w:highlight w:val="none"/>
          <w:lang w:val="zh-CN"/>
        </w:rPr>
      </w:pPr>
    </w:p>
    <w:p w14:paraId="44530147">
      <w:pPr>
        <w:autoSpaceDE w:val="0"/>
        <w:autoSpaceDN w:val="0"/>
        <w:spacing w:line="480" w:lineRule="auto"/>
        <w:ind w:firstLine="48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附法定代表人第二代身份证双面扫描（或复印）件</w:t>
      </w:r>
    </w:p>
    <w:p w14:paraId="32ABAA3C">
      <w:pPr>
        <w:autoSpaceDE w:val="0"/>
        <w:autoSpaceDN w:val="0"/>
        <w:spacing w:line="360" w:lineRule="auto"/>
        <w:rPr>
          <w:rFonts w:hint="eastAsia" w:ascii="宋体" w:hAnsi="宋体" w:eastAsia="宋体" w:cs="宋体"/>
          <w:color w:val="auto"/>
          <w:highlight w:val="none"/>
        </w:rPr>
      </w:pPr>
    </w:p>
    <w:p w14:paraId="791019CC">
      <w:pPr>
        <w:autoSpaceDE w:val="0"/>
        <w:autoSpaceDN w:val="0"/>
        <w:spacing w:line="360" w:lineRule="auto"/>
        <w:rPr>
          <w:rFonts w:hint="eastAsia" w:ascii="宋体" w:hAnsi="宋体" w:eastAsia="宋体" w:cs="宋体"/>
          <w:color w:val="auto"/>
          <w:highlight w:val="none"/>
        </w:rPr>
      </w:pPr>
    </w:p>
    <w:p w14:paraId="71F63BB5">
      <w:pPr>
        <w:autoSpaceDE w:val="0"/>
        <w:autoSpaceDN w:val="0"/>
        <w:spacing w:line="360" w:lineRule="auto"/>
        <w:rPr>
          <w:rFonts w:hint="eastAsia" w:ascii="宋体" w:hAnsi="宋体" w:eastAsia="宋体" w:cs="宋体"/>
          <w:color w:val="auto"/>
          <w:highlight w:val="none"/>
        </w:rPr>
      </w:pPr>
    </w:p>
    <w:p w14:paraId="55B4CE84">
      <w:pPr>
        <w:autoSpaceDE w:val="0"/>
        <w:autoSpaceDN w:val="0"/>
        <w:spacing w:line="360" w:lineRule="auto"/>
        <w:rPr>
          <w:rFonts w:hint="eastAsia" w:ascii="宋体" w:hAnsi="宋体" w:eastAsia="宋体" w:cs="宋体"/>
          <w:color w:val="auto"/>
          <w:highlight w:val="none"/>
        </w:rPr>
      </w:pPr>
    </w:p>
    <w:p w14:paraId="62EAEE78">
      <w:pPr>
        <w:autoSpaceDE w:val="0"/>
        <w:autoSpaceDN w:val="0"/>
        <w:spacing w:line="360" w:lineRule="auto"/>
        <w:rPr>
          <w:rFonts w:hint="eastAsia" w:ascii="宋体" w:hAnsi="宋体" w:eastAsia="宋体" w:cs="宋体"/>
          <w:color w:val="auto"/>
          <w:highlight w:val="none"/>
        </w:rPr>
      </w:pPr>
    </w:p>
    <w:p w14:paraId="5FDDE7A0">
      <w:pPr>
        <w:autoSpaceDE w:val="0"/>
        <w:autoSpaceDN w:val="0"/>
        <w:spacing w:line="360" w:lineRule="auto"/>
        <w:rPr>
          <w:rFonts w:hint="eastAsia" w:ascii="宋体" w:hAnsi="宋体" w:eastAsia="宋体" w:cs="宋体"/>
          <w:color w:val="auto"/>
          <w:highlight w:val="none"/>
          <w:lang w:eastAsia="zh-CN"/>
        </w:rPr>
      </w:pPr>
    </w:p>
    <w:p w14:paraId="7FE50146">
      <w:pPr>
        <w:autoSpaceDE w:val="0"/>
        <w:autoSpaceDN w:val="0"/>
        <w:spacing w:line="480" w:lineRule="auto"/>
        <w:jc w:val="center"/>
        <w:rPr>
          <w:rFonts w:hint="eastAsia" w:ascii="宋体" w:hAnsi="宋体" w:eastAsia="宋体" w:cs="宋体"/>
          <w:b/>
          <w:bCs/>
          <w:color w:val="auto"/>
          <w:kern w:val="0"/>
          <w:sz w:val="24"/>
          <w:highlight w:val="none"/>
          <w:lang w:val="zh-CN"/>
        </w:rPr>
      </w:pPr>
      <w:r>
        <w:rPr>
          <w:rFonts w:hint="eastAsia" w:ascii="宋体" w:hAnsi="宋体" w:eastAsia="宋体" w:cs="宋体"/>
          <w:b/>
          <w:bCs/>
          <w:color w:val="auto"/>
          <w:kern w:val="0"/>
          <w:sz w:val="24"/>
          <w:highlight w:val="none"/>
          <w:lang w:val="zh-CN"/>
        </w:rPr>
        <w:t xml:space="preserve"> </w:t>
      </w:r>
      <w:r>
        <w:rPr>
          <w:rFonts w:hint="eastAsia" w:ascii="宋体" w:hAnsi="宋体" w:eastAsia="宋体" w:cs="宋体"/>
          <w:b/>
          <w:bCs/>
          <w:color w:val="auto"/>
          <w:kern w:val="0"/>
          <w:sz w:val="24"/>
          <w:highlight w:val="none"/>
          <w:lang w:val="en-US" w:eastAsia="zh-CN"/>
        </w:rPr>
        <w:t xml:space="preserve">                 </w:t>
      </w:r>
      <w:r>
        <w:rPr>
          <w:rFonts w:hint="eastAsia" w:ascii="宋体" w:hAnsi="宋体" w:eastAsia="宋体" w:cs="宋体"/>
          <w:b/>
          <w:bCs/>
          <w:color w:val="auto"/>
          <w:kern w:val="0"/>
          <w:sz w:val="24"/>
          <w:highlight w:val="none"/>
          <w:lang w:val="zh-CN"/>
        </w:rPr>
        <w:t>供应商：</w:t>
      </w:r>
      <w:r>
        <w:rPr>
          <w:rFonts w:hint="eastAsia" w:ascii="宋体" w:hAnsi="宋体" w:eastAsia="宋体" w:cs="宋体"/>
          <w:b/>
          <w:bCs/>
          <w:color w:val="auto"/>
          <w:kern w:val="0"/>
          <w:sz w:val="24"/>
          <w:highlight w:val="none"/>
          <w:u w:val="single"/>
          <w:lang w:val="zh-CN"/>
        </w:rPr>
        <w:t xml:space="preserve">   </w:t>
      </w:r>
      <w:r>
        <w:rPr>
          <w:rFonts w:hint="eastAsia" w:ascii="宋体" w:hAnsi="宋体" w:eastAsia="宋体" w:cs="宋体"/>
          <w:b/>
          <w:bCs/>
          <w:color w:val="auto"/>
          <w:kern w:val="0"/>
          <w:sz w:val="24"/>
          <w:highlight w:val="none"/>
          <w:u w:val="single"/>
          <w:lang w:val="en-US" w:eastAsia="zh-CN"/>
        </w:rPr>
        <w:t xml:space="preserve">           </w:t>
      </w:r>
      <w:r>
        <w:rPr>
          <w:rFonts w:hint="eastAsia" w:ascii="宋体" w:hAnsi="宋体" w:eastAsia="宋体" w:cs="宋体"/>
          <w:b/>
          <w:bCs/>
          <w:color w:val="auto"/>
          <w:kern w:val="0"/>
          <w:sz w:val="24"/>
          <w:highlight w:val="none"/>
          <w:u w:val="single"/>
          <w:lang w:val="zh-CN"/>
        </w:rPr>
        <w:t xml:space="preserve">    </w:t>
      </w:r>
      <w:r>
        <w:rPr>
          <w:rFonts w:hint="eastAsia" w:ascii="宋体" w:hAnsi="宋体" w:eastAsia="宋体" w:cs="宋体"/>
          <w:b/>
          <w:bCs/>
          <w:color w:val="auto"/>
          <w:kern w:val="0"/>
          <w:sz w:val="24"/>
          <w:highlight w:val="none"/>
          <w:lang w:val="zh-CN"/>
        </w:rPr>
        <w:t>（公章）</w:t>
      </w:r>
    </w:p>
    <w:p w14:paraId="0E871B00">
      <w:pPr>
        <w:autoSpaceDE w:val="0"/>
        <w:autoSpaceDN w:val="0"/>
        <w:spacing w:line="480" w:lineRule="auto"/>
        <w:jc w:val="center"/>
        <w:rPr>
          <w:rFonts w:hint="eastAsia" w:ascii="宋体" w:hAnsi="宋体" w:eastAsia="宋体" w:cs="宋体"/>
          <w:b/>
          <w:bCs/>
          <w:color w:val="auto"/>
          <w:kern w:val="0"/>
          <w:sz w:val="24"/>
          <w:highlight w:val="none"/>
          <w:lang w:val="zh-CN"/>
        </w:rPr>
      </w:pPr>
      <w:r>
        <w:rPr>
          <w:rFonts w:hint="eastAsia" w:ascii="宋体" w:hAnsi="宋体" w:eastAsia="宋体" w:cs="宋体"/>
          <w:b/>
          <w:bCs/>
          <w:color w:val="auto"/>
          <w:kern w:val="0"/>
          <w:sz w:val="24"/>
          <w:highlight w:val="none"/>
          <w:lang w:val="en-US" w:eastAsia="zh-CN"/>
        </w:rPr>
        <w:t xml:space="preserve">                      </w:t>
      </w:r>
      <w:r>
        <w:rPr>
          <w:rFonts w:hint="eastAsia" w:ascii="宋体" w:hAnsi="宋体" w:eastAsia="宋体" w:cs="宋体"/>
          <w:b/>
          <w:bCs/>
          <w:color w:val="auto"/>
          <w:kern w:val="0"/>
          <w:sz w:val="24"/>
          <w:highlight w:val="none"/>
          <w:lang w:val="zh-CN"/>
        </w:rPr>
        <w:t>法定代表人：</w:t>
      </w:r>
      <w:r>
        <w:rPr>
          <w:rFonts w:hint="eastAsia" w:ascii="宋体" w:hAnsi="宋体" w:eastAsia="宋体" w:cs="宋体"/>
          <w:b/>
          <w:bCs/>
          <w:color w:val="auto"/>
          <w:kern w:val="0"/>
          <w:sz w:val="24"/>
          <w:highlight w:val="none"/>
          <w:u w:val="single"/>
          <w:lang w:val="zh-CN"/>
        </w:rPr>
        <w:t xml:space="preserve">   </w:t>
      </w:r>
      <w:r>
        <w:rPr>
          <w:rFonts w:hint="eastAsia" w:cs="宋体"/>
          <w:b/>
          <w:bCs/>
          <w:color w:val="auto"/>
          <w:kern w:val="0"/>
          <w:sz w:val="24"/>
          <w:highlight w:val="none"/>
          <w:u w:val="single"/>
          <w:lang w:val="en-US" w:eastAsia="zh-CN"/>
        </w:rPr>
        <w:t xml:space="preserve">             </w:t>
      </w:r>
      <w:r>
        <w:rPr>
          <w:rFonts w:hint="eastAsia" w:ascii="宋体" w:hAnsi="宋体" w:eastAsia="宋体" w:cs="宋体"/>
          <w:b/>
          <w:bCs/>
          <w:color w:val="auto"/>
          <w:kern w:val="0"/>
          <w:sz w:val="24"/>
          <w:highlight w:val="none"/>
          <w:u w:val="single"/>
          <w:lang w:val="zh-CN"/>
        </w:rPr>
        <w:t xml:space="preserve">    </w:t>
      </w:r>
      <w:r>
        <w:rPr>
          <w:rFonts w:hint="eastAsia" w:ascii="宋体" w:hAnsi="宋体" w:eastAsia="宋体" w:cs="宋体"/>
          <w:b/>
          <w:bCs/>
          <w:color w:val="auto"/>
          <w:kern w:val="0"/>
          <w:sz w:val="24"/>
          <w:highlight w:val="none"/>
          <w:lang w:val="zh-CN"/>
        </w:rPr>
        <w:t>（签字或盖章）</w:t>
      </w:r>
    </w:p>
    <w:p w14:paraId="47335799">
      <w:pPr>
        <w:autoSpaceDE w:val="0"/>
        <w:autoSpaceDN w:val="0"/>
        <w:spacing w:line="480" w:lineRule="auto"/>
        <w:jc w:val="center"/>
        <w:rPr>
          <w:rFonts w:hint="eastAsia" w:ascii="宋体" w:hAnsi="宋体" w:eastAsia="宋体" w:cs="宋体"/>
          <w:b/>
          <w:bCs/>
          <w:color w:val="auto"/>
          <w:kern w:val="0"/>
          <w:sz w:val="24"/>
          <w:highlight w:val="none"/>
          <w:lang w:val="zh-CN"/>
        </w:rPr>
      </w:pPr>
      <w:r>
        <w:rPr>
          <w:rFonts w:hint="eastAsia" w:ascii="宋体" w:hAnsi="宋体" w:eastAsia="宋体" w:cs="宋体"/>
          <w:b/>
          <w:bCs/>
          <w:color w:val="auto"/>
          <w:kern w:val="0"/>
          <w:sz w:val="24"/>
          <w:highlight w:val="none"/>
          <w:lang w:val="zh-CN"/>
        </w:rPr>
        <w:t xml:space="preserve">            </w:t>
      </w:r>
      <w:r>
        <w:rPr>
          <w:rFonts w:hint="eastAsia" w:ascii="宋体" w:hAnsi="宋体" w:eastAsia="宋体" w:cs="宋体"/>
          <w:b/>
          <w:bCs/>
          <w:color w:val="auto"/>
          <w:kern w:val="0"/>
          <w:sz w:val="24"/>
          <w:highlight w:val="none"/>
          <w:lang w:val="en-US" w:eastAsia="zh-CN"/>
        </w:rPr>
        <w:t xml:space="preserve">  </w:t>
      </w:r>
      <w:r>
        <w:rPr>
          <w:rFonts w:hint="eastAsia" w:ascii="宋体" w:hAnsi="宋体" w:eastAsia="宋体" w:cs="宋体"/>
          <w:b/>
          <w:bCs/>
          <w:color w:val="auto"/>
          <w:kern w:val="0"/>
          <w:sz w:val="24"/>
          <w:highlight w:val="none"/>
          <w:lang w:val="zh-CN"/>
        </w:rPr>
        <w:t xml:space="preserve">   年   月  </w:t>
      </w:r>
      <w:r>
        <w:rPr>
          <w:rFonts w:hint="eastAsia" w:ascii="宋体" w:hAnsi="宋体" w:eastAsia="宋体" w:cs="宋体"/>
          <w:b/>
          <w:bCs/>
          <w:color w:val="auto"/>
          <w:kern w:val="0"/>
          <w:sz w:val="24"/>
          <w:highlight w:val="none"/>
          <w:lang w:val="en-US" w:eastAsia="zh-CN"/>
        </w:rPr>
        <w:t xml:space="preserve"> </w:t>
      </w:r>
      <w:r>
        <w:rPr>
          <w:rFonts w:hint="eastAsia" w:ascii="宋体" w:hAnsi="宋体" w:eastAsia="宋体" w:cs="宋体"/>
          <w:b/>
          <w:bCs/>
          <w:color w:val="auto"/>
          <w:kern w:val="0"/>
          <w:sz w:val="24"/>
          <w:highlight w:val="none"/>
          <w:lang w:val="zh-CN"/>
        </w:rPr>
        <w:t>日</w:t>
      </w:r>
    </w:p>
    <w:p w14:paraId="3D943B8C">
      <w:pPr>
        <w:spacing w:line="520" w:lineRule="exact"/>
        <w:ind w:firstLine="482"/>
        <w:jc w:val="center"/>
        <w:rPr>
          <w:rFonts w:hint="eastAsia" w:ascii="宋体" w:hAnsi="宋体" w:eastAsia="宋体" w:cs="宋体"/>
          <w:b/>
          <w:color w:val="auto"/>
          <w:highlight w:val="none"/>
        </w:rPr>
      </w:pPr>
    </w:p>
    <w:p w14:paraId="69638DAC">
      <w:pPr>
        <w:spacing w:line="520" w:lineRule="exact"/>
        <w:jc w:val="both"/>
        <w:rPr>
          <w:rFonts w:hint="eastAsia" w:ascii="宋体" w:hAnsi="宋体" w:eastAsia="宋体" w:cs="宋体"/>
          <w:b/>
          <w:color w:val="auto"/>
          <w:highlight w:val="none"/>
        </w:rPr>
      </w:pPr>
    </w:p>
    <w:bookmarkEnd w:id="218"/>
    <w:bookmarkEnd w:id="219"/>
    <w:p w14:paraId="68F8E8C0">
      <w:pPr>
        <w:snapToGrid w:val="0"/>
        <w:spacing w:line="520" w:lineRule="exact"/>
        <w:outlineLvl w:val="1"/>
        <w:rPr>
          <w:rFonts w:hint="eastAsia" w:ascii="宋体" w:hAnsi="宋体" w:eastAsia="宋体" w:cs="宋体"/>
          <w:b/>
          <w:color w:val="auto"/>
          <w:sz w:val="28"/>
          <w:szCs w:val="28"/>
          <w:highlight w:val="none"/>
        </w:rPr>
      </w:pPr>
      <w:bookmarkStart w:id="220" w:name="_Toc201287639"/>
      <w:bookmarkStart w:id="221" w:name="_Toc324756736"/>
      <w:bookmarkStart w:id="222" w:name="_Toc2727"/>
      <w:bookmarkStart w:id="223" w:name="_Toc15744"/>
      <w:bookmarkStart w:id="224" w:name="_Toc27613"/>
      <w:r>
        <w:rPr>
          <w:rFonts w:hint="eastAsia" w:ascii="宋体" w:hAnsi="宋体" w:eastAsia="宋体" w:cs="宋体"/>
          <w:b/>
          <w:color w:val="auto"/>
          <w:sz w:val="28"/>
          <w:szCs w:val="28"/>
          <w:highlight w:val="none"/>
        </w:rPr>
        <w:t>附件</w:t>
      </w:r>
      <w:bookmarkEnd w:id="220"/>
      <w:bookmarkEnd w:id="221"/>
      <w:r>
        <w:rPr>
          <w:rFonts w:hint="eastAsia" w:cs="宋体"/>
          <w:b/>
          <w:color w:val="auto"/>
          <w:sz w:val="28"/>
          <w:szCs w:val="28"/>
          <w:highlight w:val="none"/>
          <w:lang w:val="en-US" w:eastAsia="zh-CN"/>
        </w:rPr>
        <w:t>7</w:t>
      </w:r>
      <w:r>
        <w:rPr>
          <w:rFonts w:hint="eastAsia" w:ascii="宋体" w:hAnsi="宋体" w:eastAsia="宋体" w:cs="宋体"/>
          <w:b/>
          <w:color w:val="auto"/>
          <w:sz w:val="28"/>
          <w:szCs w:val="28"/>
          <w:highlight w:val="none"/>
        </w:rPr>
        <w:t>：法定代表人授权书</w:t>
      </w:r>
      <w:bookmarkEnd w:id="222"/>
      <w:bookmarkEnd w:id="223"/>
      <w:bookmarkEnd w:id="224"/>
    </w:p>
    <w:p w14:paraId="657F0C4B">
      <w:pPr>
        <w:spacing w:line="520" w:lineRule="exact"/>
        <w:ind w:firstLine="3813" w:firstLineChars="1055"/>
        <w:rPr>
          <w:rFonts w:hint="eastAsia" w:ascii="宋体" w:hAnsi="宋体" w:eastAsia="宋体" w:cs="宋体"/>
          <w:b/>
          <w:color w:val="auto"/>
          <w:sz w:val="36"/>
          <w:szCs w:val="36"/>
          <w:highlight w:val="none"/>
        </w:rPr>
      </w:pPr>
    </w:p>
    <w:p w14:paraId="209B08B7">
      <w:pPr>
        <w:spacing w:line="520" w:lineRule="exact"/>
        <w:ind w:firstLine="2909" w:firstLineChars="805"/>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法定代表人授权书</w:t>
      </w:r>
    </w:p>
    <w:p w14:paraId="728882E5">
      <w:pPr>
        <w:spacing w:line="520" w:lineRule="exact"/>
        <w:ind w:firstLine="198" w:firstLineChars="82"/>
        <w:rPr>
          <w:rFonts w:hint="eastAsia" w:ascii="宋体" w:hAnsi="宋体" w:eastAsia="宋体" w:cs="宋体"/>
          <w:b/>
          <w:bCs/>
          <w:color w:val="auto"/>
          <w:highlight w:val="none"/>
        </w:rPr>
      </w:pPr>
    </w:p>
    <w:p w14:paraId="1DA6E8B8">
      <w:pPr>
        <w:spacing w:line="360" w:lineRule="auto"/>
        <w:rPr>
          <w:rFonts w:hint="eastAsia" w:ascii="宋体" w:hAnsi="宋体" w:eastAsia="宋体" w:cs="宋体"/>
          <w:color w:val="auto"/>
          <w:highlight w:val="none"/>
          <w:u w:val="single"/>
        </w:rPr>
      </w:pPr>
      <w:r>
        <w:rPr>
          <w:rFonts w:hint="eastAsia" w:ascii="宋体" w:hAnsi="宋体" w:eastAsia="宋体" w:cs="宋体"/>
          <w:b/>
          <w:bCs/>
          <w:color w:val="auto"/>
          <w:highlight w:val="none"/>
        </w:rPr>
        <w:t>致：</w:t>
      </w:r>
      <w:r>
        <w:rPr>
          <w:rFonts w:hint="eastAsia" w:cs="宋体"/>
          <w:b/>
          <w:bCs/>
          <w:color w:val="auto"/>
          <w:highlight w:val="none"/>
          <w:lang w:eastAsia="zh-CN"/>
        </w:rPr>
        <w:t>青海信泽项目管理有限公司</w:t>
      </w:r>
    </w:p>
    <w:p w14:paraId="265A74B0">
      <w:pPr>
        <w:keepNext w:val="0"/>
        <w:keepLines w:val="0"/>
        <w:pageBreakBefore w:val="0"/>
        <w:widowControl/>
        <w:kinsoku/>
        <w:wordWrap/>
        <w:overflowPunct/>
        <w:topLinePunct w:val="0"/>
        <w:autoSpaceDE w:val="0"/>
        <w:autoSpaceDN w:val="0"/>
        <w:bidi w:val="0"/>
        <w:adjustRightInd/>
        <w:snapToGrid/>
        <w:spacing w:line="360" w:lineRule="auto"/>
        <w:ind w:firstLine="482"/>
        <w:textAlignment w:val="auto"/>
        <w:rPr>
          <w:rFonts w:hint="eastAsia" w:ascii="宋体" w:hAnsi="宋体" w:eastAsia="宋体" w:cs="宋体"/>
          <w:color w:val="auto"/>
          <w:highlight w:val="none"/>
          <w:lang w:val="zh-CN"/>
        </w:rPr>
      </w:pPr>
      <w:r>
        <w:rPr>
          <w:rFonts w:hint="eastAsia" w:ascii="宋体" w:hAnsi="宋体" w:eastAsia="宋体" w:cs="宋体"/>
          <w:color w:val="auto"/>
          <w:highlight w:val="none"/>
          <w:u w:val="single"/>
          <w:lang w:val="zh-CN"/>
        </w:rPr>
        <w:t>（供应商名称）</w:t>
      </w:r>
      <w:r>
        <w:rPr>
          <w:rFonts w:hint="eastAsia" w:ascii="宋体" w:hAnsi="宋体" w:eastAsia="宋体" w:cs="宋体"/>
          <w:color w:val="auto"/>
          <w:highlight w:val="none"/>
          <w:lang w:val="zh-CN"/>
        </w:rPr>
        <w:t>系中华人民共和国合法企业，法定地址</w:t>
      </w:r>
      <w:r>
        <w:rPr>
          <w:rFonts w:hint="eastAsia" w:ascii="宋体" w:hAnsi="宋体" w:eastAsia="宋体" w:cs="宋体"/>
          <w:color w:val="auto"/>
          <w:highlight w:val="none"/>
          <w:u w:val="single"/>
          <w:lang w:val="zh-CN"/>
        </w:rPr>
        <w:t xml:space="preserve">              </w:t>
      </w:r>
      <w:r>
        <w:rPr>
          <w:rFonts w:hint="eastAsia" w:ascii="宋体" w:hAnsi="宋体" w:eastAsia="宋体" w:cs="宋体"/>
          <w:color w:val="auto"/>
          <w:highlight w:val="none"/>
          <w:u w:val="none"/>
          <w:lang w:val="zh-CN"/>
        </w:rPr>
        <w:t>。</w:t>
      </w:r>
    </w:p>
    <w:p w14:paraId="3069523C">
      <w:pPr>
        <w:keepNext w:val="0"/>
        <w:keepLines w:val="0"/>
        <w:pageBreakBefore w:val="0"/>
        <w:widowControl/>
        <w:kinsoku/>
        <w:wordWrap/>
        <w:overflowPunct/>
        <w:topLinePunct w:val="0"/>
        <w:autoSpaceDE w:val="0"/>
        <w:autoSpaceDN w:val="0"/>
        <w:bidi w:val="0"/>
        <w:adjustRightInd/>
        <w:snapToGrid/>
        <w:spacing w:line="360" w:lineRule="auto"/>
        <w:ind w:firstLine="482"/>
        <w:textAlignment w:val="auto"/>
        <w:rPr>
          <w:rFonts w:hint="eastAsia" w:ascii="宋体" w:hAnsi="宋体" w:eastAsia="宋体" w:cs="宋体"/>
          <w:color w:val="auto"/>
          <w:highlight w:val="none"/>
          <w:lang w:val="zh-CN"/>
        </w:rPr>
      </w:pPr>
      <w:r>
        <w:rPr>
          <w:rFonts w:hint="eastAsia" w:ascii="宋体" w:hAnsi="宋体" w:eastAsia="宋体" w:cs="宋体"/>
          <w:color w:val="auto"/>
          <w:highlight w:val="none"/>
          <w:u w:val="single"/>
          <w:lang w:val="zh-CN"/>
        </w:rPr>
        <w:t>（法定代表人姓名）</w:t>
      </w:r>
      <w:r>
        <w:rPr>
          <w:rFonts w:hint="eastAsia" w:ascii="宋体" w:hAnsi="宋体" w:eastAsia="宋体" w:cs="宋体"/>
          <w:color w:val="auto"/>
          <w:highlight w:val="none"/>
          <w:lang w:val="zh-CN"/>
        </w:rPr>
        <w:t>特授权</w:t>
      </w:r>
      <w:r>
        <w:rPr>
          <w:rFonts w:hint="eastAsia" w:ascii="宋体" w:hAnsi="宋体" w:eastAsia="宋体" w:cs="宋体"/>
          <w:color w:val="auto"/>
          <w:highlight w:val="none"/>
          <w:u w:val="single"/>
          <w:lang w:val="zh-CN"/>
        </w:rPr>
        <w:t>（委托代理人姓名）</w:t>
      </w:r>
      <w:r>
        <w:rPr>
          <w:rFonts w:hint="eastAsia" w:ascii="宋体" w:hAnsi="宋体" w:eastAsia="宋体" w:cs="宋体"/>
          <w:color w:val="auto"/>
          <w:highlight w:val="none"/>
          <w:lang w:val="zh-CN"/>
        </w:rPr>
        <w:t>代表我单位全权办理</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lang w:val="zh-CN"/>
        </w:rPr>
        <w:t>项目的投标、答疑等具体工作，并签署全部有关的文件、资料。</w:t>
      </w:r>
    </w:p>
    <w:p w14:paraId="54EE2570">
      <w:pPr>
        <w:keepNext w:val="0"/>
        <w:keepLines w:val="0"/>
        <w:pageBreakBefore w:val="0"/>
        <w:widowControl/>
        <w:kinsoku/>
        <w:wordWrap/>
        <w:overflowPunct/>
        <w:topLinePunct w:val="0"/>
        <w:autoSpaceDE w:val="0"/>
        <w:autoSpaceDN w:val="0"/>
        <w:bidi w:val="0"/>
        <w:adjustRightInd/>
        <w:snapToGrid/>
        <w:spacing w:line="360" w:lineRule="auto"/>
        <w:ind w:firstLine="482"/>
        <w:textAlignment w:val="auto"/>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我单位对被授权人的签名负全部责任。</w:t>
      </w:r>
    </w:p>
    <w:p w14:paraId="07D96144">
      <w:pPr>
        <w:keepNext w:val="0"/>
        <w:keepLines w:val="0"/>
        <w:pageBreakBefore w:val="0"/>
        <w:widowControl/>
        <w:kinsoku/>
        <w:wordWrap/>
        <w:overflowPunct/>
        <w:topLinePunct w:val="0"/>
        <w:autoSpaceDE w:val="0"/>
        <w:autoSpaceDN w:val="0"/>
        <w:bidi w:val="0"/>
        <w:adjustRightInd/>
        <w:snapToGrid/>
        <w:spacing w:line="360" w:lineRule="auto"/>
        <w:ind w:firstLine="482"/>
        <w:textAlignment w:val="auto"/>
        <w:rPr>
          <w:rFonts w:hint="eastAsia" w:ascii="宋体" w:hAnsi="宋体" w:eastAsia="宋体" w:cs="宋体"/>
          <w:color w:val="auto"/>
          <w:highlight w:val="none"/>
          <w:lang w:val="zh-CN"/>
        </w:rPr>
      </w:pPr>
    </w:p>
    <w:p w14:paraId="1CA5F6BC">
      <w:pPr>
        <w:keepNext w:val="0"/>
        <w:keepLines w:val="0"/>
        <w:pageBreakBefore w:val="0"/>
        <w:widowControl/>
        <w:kinsoku/>
        <w:wordWrap/>
        <w:overflowPunct/>
        <w:topLinePunct w:val="0"/>
        <w:autoSpaceDE w:val="0"/>
        <w:autoSpaceDN w:val="0"/>
        <w:bidi w:val="0"/>
        <w:adjustRightInd/>
        <w:snapToGrid/>
        <w:spacing w:line="360" w:lineRule="auto"/>
        <w:ind w:firstLine="482"/>
        <w:textAlignment w:val="auto"/>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被授权人联系电话：</w:t>
      </w:r>
    </w:p>
    <w:p w14:paraId="5BA9B809">
      <w:pPr>
        <w:keepNext w:val="0"/>
        <w:keepLines w:val="0"/>
        <w:pageBreakBefore w:val="0"/>
        <w:widowControl/>
        <w:kinsoku/>
        <w:wordWrap/>
        <w:overflowPunct/>
        <w:topLinePunct w:val="0"/>
        <w:autoSpaceDE w:val="0"/>
        <w:autoSpaceDN w:val="0"/>
        <w:bidi w:val="0"/>
        <w:adjustRightInd/>
        <w:snapToGrid/>
        <w:spacing w:line="360" w:lineRule="auto"/>
        <w:ind w:firstLine="482"/>
        <w:textAlignment w:val="auto"/>
        <w:rPr>
          <w:rFonts w:hint="eastAsia" w:ascii="宋体" w:hAnsi="宋体" w:eastAsia="宋体" w:cs="宋体"/>
          <w:color w:val="auto"/>
          <w:highlight w:val="none"/>
          <w:lang w:val="zh-CN"/>
        </w:rPr>
      </w:pPr>
    </w:p>
    <w:p w14:paraId="4B69857C">
      <w:pPr>
        <w:keepNext w:val="0"/>
        <w:keepLines w:val="0"/>
        <w:pageBreakBefore w:val="0"/>
        <w:widowControl/>
        <w:kinsoku/>
        <w:wordWrap/>
        <w:overflowPunct/>
        <w:topLinePunct w:val="0"/>
        <w:autoSpaceDE w:val="0"/>
        <w:autoSpaceDN w:val="0"/>
        <w:bidi w:val="0"/>
        <w:adjustRightInd/>
        <w:snapToGrid/>
        <w:spacing w:line="360" w:lineRule="auto"/>
        <w:ind w:firstLine="482"/>
        <w:textAlignment w:val="auto"/>
        <w:rPr>
          <w:rFonts w:hint="eastAsia" w:ascii="宋体" w:hAnsi="宋体" w:eastAsia="宋体" w:cs="宋体"/>
          <w:color w:val="auto"/>
          <w:highlight w:val="none"/>
          <w:u w:val="single"/>
          <w:lang w:val="zh-CN"/>
        </w:rPr>
      </w:pPr>
      <w:r>
        <w:rPr>
          <w:rFonts w:hint="eastAsia" w:ascii="宋体" w:hAnsi="宋体" w:eastAsia="宋体" w:cs="宋体"/>
          <w:color w:val="auto"/>
          <w:highlight w:val="none"/>
          <w:lang w:val="zh-CN"/>
        </w:rPr>
        <w:t>被授权人（委托代理人）签字：</w:t>
      </w:r>
      <w:r>
        <w:rPr>
          <w:rFonts w:hint="eastAsia" w:ascii="宋体" w:hAnsi="宋体" w:eastAsia="宋体" w:cs="宋体"/>
          <w:color w:val="auto"/>
          <w:highlight w:val="none"/>
          <w:u w:val="single"/>
          <w:lang w:val="zh-CN"/>
        </w:rPr>
        <w:t xml:space="preserve">       </w:t>
      </w:r>
      <w:r>
        <w:rPr>
          <w:rFonts w:hint="eastAsia" w:ascii="宋体" w:hAnsi="宋体" w:eastAsia="宋体" w:cs="宋体"/>
          <w:color w:val="auto"/>
          <w:highlight w:val="none"/>
          <w:lang w:val="zh-CN"/>
        </w:rPr>
        <w:t xml:space="preserve">  授权人（法定代表人）签字：</w:t>
      </w:r>
      <w:r>
        <w:rPr>
          <w:rFonts w:hint="eastAsia" w:ascii="宋体" w:hAnsi="宋体" w:eastAsia="宋体" w:cs="宋体"/>
          <w:color w:val="auto"/>
          <w:highlight w:val="none"/>
          <w:u w:val="single"/>
          <w:lang w:val="zh-CN"/>
        </w:rPr>
        <w:t xml:space="preserve">       </w:t>
      </w:r>
    </w:p>
    <w:p w14:paraId="4AAD1D39">
      <w:pPr>
        <w:keepNext w:val="0"/>
        <w:keepLines w:val="0"/>
        <w:pageBreakBefore w:val="0"/>
        <w:widowControl/>
        <w:kinsoku/>
        <w:wordWrap/>
        <w:overflowPunct/>
        <w:topLinePunct w:val="0"/>
        <w:autoSpaceDE w:val="0"/>
        <w:autoSpaceDN w:val="0"/>
        <w:bidi w:val="0"/>
        <w:adjustRightInd/>
        <w:snapToGrid/>
        <w:spacing w:line="360" w:lineRule="auto"/>
        <w:ind w:firstLine="482"/>
        <w:textAlignment w:val="auto"/>
        <w:rPr>
          <w:rFonts w:hint="eastAsia" w:ascii="宋体" w:hAnsi="宋体" w:eastAsia="宋体" w:cs="宋体"/>
          <w:color w:val="auto"/>
          <w:highlight w:val="none"/>
          <w:u w:val="single"/>
          <w:lang w:val="en-US" w:eastAsia="zh-CN"/>
        </w:rPr>
      </w:pPr>
      <w:r>
        <w:rPr>
          <w:rFonts w:hint="eastAsia" w:ascii="宋体" w:hAnsi="宋体" w:eastAsia="宋体" w:cs="宋体"/>
          <w:color w:val="auto"/>
          <w:highlight w:val="none"/>
          <w:lang w:val="zh-CN"/>
        </w:rPr>
        <w:t>职务：</w:t>
      </w:r>
      <w:r>
        <w:rPr>
          <w:rFonts w:hint="eastAsia" w:ascii="宋体" w:hAnsi="宋体" w:eastAsia="宋体" w:cs="宋体"/>
          <w:color w:val="auto"/>
          <w:highlight w:val="none"/>
          <w:u w:val="single"/>
          <w:lang w:val="zh-CN"/>
        </w:rPr>
        <w:t xml:space="preserve">                             </w:t>
      </w:r>
      <w:r>
        <w:rPr>
          <w:rFonts w:hint="eastAsia" w:ascii="宋体" w:hAnsi="宋体" w:eastAsia="宋体" w:cs="宋体"/>
          <w:color w:val="auto"/>
          <w:highlight w:val="none"/>
          <w:lang w:val="zh-CN"/>
        </w:rPr>
        <w:t xml:space="preserve">  职务：</w:t>
      </w:r>
      <w:r>
        <w:rPr>
          <w:rFonts w:hint="eastAsia" w:ascii="宋体" w:hAnsi="宋体" w:eastAsia="宋体" w:cs="宋体"/>
          <w:color w:val="auto"/>
          <w:highlight w:val="none"/>
          <w:u w:val="single"/>
          <w:lang w:val="zh-CN"/>
        </w:rPr>
        <w:t xml:space="preserve">                 </w:t>
      </w:r>
      <w:r>
        <w:rPr>
          <w:rFonts w:hint="eastAsia" w:ascii="宋体" w:hAnsi="宋体" w:eastAsia="宋体" w:cs="宋体"/>
          <w:color w:val="auto"/>
          <w:highlight w:val="none"/>
          <w:u w:val="single"/>
          <w:lang w:val="en-US" w:eastAsia="zh-CN"/>
        </w:rPr>
        <w:t xml:space="preserve">     </w:t>
      </w:r>
    </w:p>
    <w:p w14:paraId="1AB06B92">
      <w:pPr>
        <w:keepNext w:val="0"/>
        <w:keepLines w:val="0"/>
        <w:pageBreakBefore w:val="0"/>
        <w:widowControl/>
        <w:kinsoku/>
        <w:wordWrap/>
        <w:overflowPunct/>
        <w:topLinePunct w:val="0"/>
        <w:autoSpaceDE w:val="0"/>
        <w:autoSpaceDN w:val="0"/>
        <w:bidi w:val="0"/>
        <w:adjustRightInd/>
        <w:snapToGrid/>
        <w:spacing w:line="360" w:lineRule="auto"/>
        <w:ind w:firstLine="482"/>
        <w:textAlignment w:val="auto"/>
        <w:rPr>
          <w:rFonts w:hint="eastAsia" w:ascii="宋体" w:hAnsi="宋体" w:eastAsia="宋体" w:cs="宋体"/>
          <w:color w:val="auto"/>
          <w:highlight w:val="none"/>
          <w:lang w:val="zh-CN"/>
        </w:rPr>
      </w:pPr>
    </w:p>
    <w:p w14:paraId="31C5D142">
      <w:pPr>
        <w:keepNext w:val="0"/>
        <w:keepLines w:val="0"/>
        <w:pageBreakBefore w:val="0"/>
        <w:widowControl/>
        <w:kinsoku/>
        <w:wordWrap/>
        <w:overflowPunct/>
        <w:topLinePunct w:val="0"/>
        <w:autoSpaceDE w:val="0"/>
        <w:autoSpaceDN w:val="0"/>
        <w:bidi w:val="0"/>
        <w:adjustRightInd/>
        <w:snapToGrid/>
        <w:spacing w:line="360" w:lineRule="auto"/>
        <w:ind w:firstLine="482"/>
        <w:textAlignment w:val="auto"/>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附被授权人第二代身份证双面扫描（或复印）件</w:t>
      </w:r>
    </w:p>
    <w:p w14:paraId="338D5C16">
      <w:pPr>
        <w:autoSpaceDE w:val="0"/>
        <w:autoSpaceDN w:val="0"/>
        <w:spacing w:line="360" w:lineRule="auto"/>
        <w:ind w:firstLine="420"/>
        <w:rPr>
          <w:rFonts w:hint="eastAsia" w:ascii="宋体" w:hAnsi="宋体" w:eastAsia="宋体" w:cs="宋体"/>
          <w:color w:val="auto"/>
          <w:highlight w:val="none"/>
          <w:lang w:val="zh-CN"/>
        </w:rPr>
      </w:pPr>
    </w:p>
    <w:p w14:paraId="03B44C93">
      <w:pPr>
        <w:autoSpaceDE w:val="0"/>
        <w:autoSpaceDN w:val="0"/>
        <w:spacing w:line="360" w:lineRule="auto"/>
        <w:ind w:firstLine="420"/>
        <w:rPr>
          <w:rFonts w:hint="eastAsia" w:ascii="宋体" w:hAnsi="宋体" w:eastAsia="宋体" w:cs="宋体"/>
          <w:color w:val="auto"/>
          <w:highlight w:val="none"/>
          <w:lang w:val="zh-CN"/>
        </w:rPr>
      </w:pPr>
    </w:p>
    <w:p w14:paraId="49F44B68">
      <w:pPr>
        <w:spacing w:line="360" w:lineRule="auto"/>
        <w:rPr>
          <w:rFonts w:hint="eastAsia" w:ascii="宋体" w:hAnsi="宋体" w:eastAsia="宋体" w:cs="宋体"/>
          <w:color w:val="auto"/>
          <w:highlight w:val="none"/>
        </w:rPr>
      </w:pPr>
    </w:p>
    <w:p w14:paraId="3D5B00F9">
      <w:pPr>
        <w:spacing w:line="360" w:lineRule="auto"/>
        <w:rPr>
          <w:rFonts w:hint="eastAsia" w:ascii="宋体" w:hAnsi="宋体" w:eastAsia="宋体" w:cs="宋体"/>
          <w:color w:val="auto"/>
          <w:highlight w:val="none"/>
        </w:rPr>
      </w:pPr>
    </w:p>
    <w:p w14:paraId="06727BC5">
      <w:pPr>
        <w:pStyle w:val="21"/>
        <w:rPr>
          <w:rFonts w:hint="eastAsia" w:ascii="宋体" w:hAnsi="宋体" w:eastAsia="宋体" w:cs="宋体"/>
          <w:color w:val="auto"/>
          <w:highlight w:val="none"/>
        </w:rPr>
      </w:pPr>
    </w:p>
    <w:p w14:paraId="2D293C6C">
      <w:pPr>
        <w:autoSpaceDE w:val="0"/>
        <w:autoSpaceDN w:val="0"/>
        <w:spacing w:line="480" w:lineRule="auto"/>
        <w:jc w:val="center"/>
        <w:rPr>
          <w:rFonts w:hint="eastAsia" w:ascii="宋体" w:hAnsi="宋体" w:eastAsia="宋体" w:cs="宋体"/>
          <w:b/>
          <w:bCs/>
          <w:color w:val="auto"/>
          <w:kern w:val="0"/>
          <w:sz w:val="24"/>
          <w:highlight w:val="none"/>
          <w:lang w:val="zh-CN"/>
        </w:rPr>
      </w:pPr>
      <w:r>
        <w:rPr>
          <w:rFonts w:hint="eastAsia" w:cs="宋体"/>
          <w:b/>
          <w:bCs/>
          <w:color w:val="auto"/>
          <w:kern w:val="0"/>
          <w:sz w:val="24"/>
          <w:highlight w:val="none"/>
          <w:lang w:val="en-US" w:eastAsia="zh-CN"/>
        </w:rPr>
        <w:t xml:space="preserve">             </w:t>
      </w:r>
      <w:r>
        <w:rPr>
          <w:rFonts w:hint="eastAsia" w:ascii="宋体" w:hAnsi="宋体" w:eastAsia="宋体" w:cs="宋体"/>
          <w:b/>
          <w:bCs/>
          <w:color w:val="auto"/>
          <w:kern w:val="0"/>
          <w:sz w:val="24"/>
          <w:highlight w:val="none"/>
          <w:lang w:val="zh-CN"/>
        </w:rPr>
        <w:t xml:space="preserve"> 供应商：</w:t>
      </w:r>
      <w:r>
        <w:rPr>
          <w:rFonts w:hint="eastAsia" w:ascii="宋体" w:hAnsi="宋体" w:eastAsia="宋体" w:cs="宋体"/>
          <w:b/>
          <w:bCs/>
          <w:color w:val="auto"/>
          <w:kern w:val="0"/>
          <w:sz w:val="24"/>
          <w:highlight w:val="none"/>
          <w:u w:val="single"/>
          <w:lang w:val="zh-CN"/>
        </w:rPr>
        <w:t xml:space="preserve">   </w:t>
      </w:r>
      <w:r>
        <w:rPr>
          <w:rFonts w:hint="eastAsia" w:ascii="宋体" w:hAnsi="宋体" w:eastAsia="宋体" w:cs="宋体"/>
          <w:b/>
          <w:bCs/>
          <w:color w:val="auto"/>
          <w:kern w:val="0"/>
          <w:sz w:val="24"/>
          <w:highlight w:val="none"/>
          <w:u w:val="single"/>
          <w:lang w:val="en-US" w:eastAsia="zh-CN"/>
        </w:rPr>
        <w:t xml:space="preserve">                   </w:t>
      </w:r>
      <w:r>
        <w:rPr>
          <w:rFonts w:hint="eastAsia" w:ascii="宋体" w:hAnsi="宋体" w:eastAsia="宋体" w:cs="宋体"/>
          <w:b/>
          <w:bCs/>
          <w:color w:val="auto"/>
          <w:kern w:val="0"/>
          <w:sz w:val="24"/>
          <w:highlight w:val="none"/>
          <w:u w:val="single"/>
          <w:lang w:val="zh-CN"/>
        </w:rPr>
        <w:t xml:space="preserve">    </w:t>
      </w:r>
      <w:r>
        <w:rPr>
          <w:rFonts w:hint="eastAsia" w:ascii="宋体" w:hAnsi="宋体" w:eastAsia="宋体" w:cs="宋体"/>
          <w:b/>
          <w:bCs/>
          <w:color w:val="auto"/>
          <w:kern w:val="0"/>
          <w:sz w:val="24"/>
          <w:highlight w:val="none"/>
          <w:lang w:val="zh-CN"/>
        </w:rPr>
        <w:t>（公章）</w:t>
      </w:r>
    </w:p>
    <w:p w14:paraId="3C019DA8">
      <w:pPr>
        <w:autoSpaceDE w:val="0"/>
        <w:autoSpaceDN w:val="0"/>
        <w:spacing w:line="480" w:lineRule="auto"/>
        <w:jc w:val="center"/>
        <w:rPr>
          <w:rFonts w:hint="eastAsia" w:ascii="宋体" w:hAnsi="宋体" w:eastAsia="宋体" w:cs="宋体"/>
          <w:b/>
          <w:bCs/>
          <w:color w:val="auto"/>
          <w:kern w:val="0"/>
          <w:sz w:val="24"/>
          <w:highlight w:val="none"/>
          <w:lang w:val="zh-CN" w:eastAsia="zh-CN"/>
        </w:rPr>
      </w:pPr>
      <w:r>
        <w:rPr>
          <w:rFonts w:hint="eastAsia" w:ascii="宋体" w:hAnsi="宋体" w:eastAsia="宋体" w:cs="宋体"/>
          <w:b/>
          <w:bCs/>
          <w:color w:val="auto"/>
          <w:kern w:val="0"/>
          <w:sz w:val="24"/>
          <w:highlight w:val="none"/>
          <w:lang w:val="zh-CN"/>
        </w:rPr>
        <w:t xml:space="preserve">       </w:t>
      </w:r>
      <w:r>
        <w:rPr>
          <w:rFonts w:hint="eastAsia" w:ascii="宋体" w:hAnsi="宋体" w:eastAsia="宋体" w:cs="宋体"/>
          <w:b/>
          <w:bCs/>
          <w:color w:val="auto"/>
          <w:kern w:val="0"/>
          <w:sz w:val="24"/>
          <w:highlight w:val="none"/>
          <w:lang w:val="en-US" w:eastAsia="zh-CN"/>
        </w:rPr>
        <w:t xml:space="preserve">     </w:t>
      </w:r>
      <w:r>
        <w:rPr>
          <w:rFonts w:hint="eastAsia" w:ascii="宋体" w:hAnsi="宋体" w:eastAsia="宋体" w:cs="宋体"/>
          <w:b/>
          <w:bCs/>
          <w:color w:val="auto"/>
          <w:sz w:val="28"/>
          <w:szCs w:val="28"/>
          <w:highlight w:val="none"/>
          <w:lang w:val="zh-CN" w:eastAsia="zh-CN"/>
        </w:rPr>
        <w:t xml:space="preserve"> </w:t>
      </w:r>
      <w:r>
        <w:rPr>
          <w:rFonts w:hint="eastAsia" w:ascii="宋体" w:hAnsi="宋体" w:eastAsia="宋体" w:cs="宋体"/>
          <w:b/>
          <w:bCs/>
          <w:color w:val="auto"/>
          <w:kern w:val="0"/>
          <w:sz w:val="24"/>
          <w:highlight w:val="none"/>
          <w:lang w:val="zh-CN" w:eastAsia="zh-CN"/>
        </w:rPr>
        <w:t>法定代表人或委托代理人：</w:t>
      </w:r>
      <w:r>
        <w:rPr>
          <w:rFonts w:hint="eastAsia" w:ascii="宋体" w:hAnsi="宋体" w:eastAsia="宋体" w:cs="宋体"/>
          <w:b/>
          <w:bCs/>
          <w:color w:val="auto"/>
          <w:kern w:val="0"/>
          <w:sz w:val="24"/>
          <w:highlight w:val="none"/>
          <w:u w:val="single"/>
          <w:lang w:val="zh-CN" w:eastAsia="zh-CN"/>
        </w:rPr>
        <w:t xml:space="preserve">       </w:t>
      </w:r>
      <w:r>
        <w:rPr>
          <w:rFonts w:hint="eastAsia" w:ascii="宋体" w:hAnsi="宋体" w:eastAsia="宋体" w:cs="宋体"/>
          <w:b/>
          <w:bCs/>
          <w:color w:val="auto"/>
          <w:kern w:val="0"/>
          <w:sz w:val="24"/>
          <w:highlight w:val="none"/>
          <w:lang w:val="zh-CN" w:eastAsia="zh-CN"/>
        </w:rPr>
        <w:t>（签字或盖章）</w:t>
      </w:r>
    </w:p>
    <w:p w14:paraId="4B85CE85">
      <w:pPr>
        <w:autoSpaceDE w:val="0"/>
        <w:autoSpaceDN w:val="0"/>
        <w:spacing w:line="480" w:lineRule="auto"/>
        <w:jc w:val="center"/>
        <w:rPr>
          <w:rFonts w:hint="eastAsia" w:ascii="宋体" w:hAnsi="宋体" w:eastAsia="宋体" w:cs="宋体"/>
          <w:b/>
          <w:bCs/>
          <w:color w:val="auto"/>
          <w:kern w:val="0"/>
          <w:sz w:val="24"/>
          <w:highlight w:val="none"/>
          <w:lang w:val="zh-CN" w:eastAsia="zh-CN"/>
        </w:rPr>
      </w:pPr>
      <w:r>
        <w:rPr>
          <w:rFonts w:hint="eastAsia" w:ascii="宋体" w:hAnsi="宋体" w:eastAsia="宋体" w:cs="宋体"/>
          <w:b/>
          <w:bCs/>
          <w:color w:val="auto"/>
          <w:kern w:val="0"/>
          <w:sz w:val="24"/>
          <w:highlight w:val="none"/>
          <w:lang w:val="zh-CN" w:eastAsia="zh-CN"/>
        </w:rPr>
        <w:t xml:space="preserve">               年   月 </w:t>
      </w:r>
      <w:r>
        <w:rPr>
          <w:rFonts w:hint="eastAsia" w:ascii="宋体" w:hAnsi="宋体" w:eastAsia="宋体" w:cs="宋体"/>
          <w:b/>
          <w:bCs/>
          <w:color w:val="auto"/>
          <w:kern w:val="0"/>
          <w:sz w:val="24"/>
          <w:highlight w:val="none"/>
          <w:lang w:val="en-US" w:eastAsia="zh-CN"/>
        </w:rPr>
        <w:t xml:space="preserve"> </w:t>
      </w:r>
      <w:r>
        <w:rPr>
          <w:rFonts w:hint="eastAsia" w:ascii="宋体" w:hAnsi="宋体" w:eastAsia="宋体" w:cs="宋体"/>
          <w:b/>
          <w:bCs/>
          <w:color w:val="auto"/>
          <w:kern w:val="0"/>
          <w:sz w:val="24"/>
          <w:highlight w:val="none"/>
          <w:lang w:val="zh-CN" w:eastAsia="zh-CN"/>
        </w:rPr>
        <w:t xml:space="preserve"> 日</w:t>
      </w:r>
    </w:p>
    <w:p w14:paraId="0A2CBA0D">
      <w:pPr>
        <w:autoSpaceDE w:val="0"/>
        <w:autoSpaceDN w:val="0"/>
        <w:spacing w:line="480" w:lineRule="auto"/>
        <w:jc w:val="center"/>
        <w:rPr>
          <w:rFonts w:hint="eastAsia" w:ascii="宋体" w:hAnsi="宋体" w:eastAsia="宋体" w:cs="宋体"/>
          <w:b/>
          <w:bCs/>
          <w:color w:val="auto"/>
          <w:kern w:val="0"/>
          <w:sz w:val="24"/>
          <w:highlight w:val="none"/>
          <w:lang w:val="zh-CN"/>
        </w:rPr>
      </w:pPr>
    </w:p>
    <w:p w14:paraId="2EAC7482">
      <w:pPr>
        <w:pStyle w:val="7"/>
        <w:rPr>
          <w:rFonts w:hint="eastAsia" w:ascii="宋体" w:hAnsi="宋体" w:eastAsia="宋体" w:cs="宋体"/>
          <w:b/>
          <w:color w:val="auto"/>
          <w:highlight w:val="none"/>
        </w:rPr>
      </w:pPr>
    </w:p>
    <w:p w14:paraId="4FDCF8D4">
      <w:pPr>
        <w:pStyle w:val="43"/>
        <w:outlineLvl w:val="9"/>
        <w:rPr>
          <w:rFonts w:hint="eastAsia" w:ascii="宋体" w:hAnsi="宋体" w:eastAsia="宋体" w:cs="宋体"/>
          <w:color w:val="auto"/>
          <w:highlight w:val="none"/>
        </w:rPr>
      </w:pPr>
    </w:p>
    <w:p w14:paraId="6AFD0EE7">
      <w:pPr>
        <w:snapToGrid w:val="0"/>
        <w:spacing w:line="520" w:lineRule="exact"/>
        <w:outlineLvl w:val="1"/>
        <w:rPr>
          <w:rFonts w:hint="eastAsia" w:ascii="宋体" w:hAnsi="宋体" w:eastAsia="宋体" w:cs="宋体"/>
          <w:b/>
          <w:color w:val="auto"/>
          <w:sz w:val="28"/>
          <w:szCs w:val="28"/>
          <w:highlight w:val="none"/>
          <w:lang w:val="zh-CN" w:eastAsia="zh-CN"/>
        </w:rPr>
      </w:pPr>
      <w:bookmarkStart w:id="225" w:name="_Toc20333"/>
      <w:bookmarkStart w:id="226" w:name="_Toc14392"/>
      <w:bookmarkStart w:id="227" w:name="_Toc2919"/>
      <w:r>
        <w:rPr>
          <w:rFonts w:hint="eastAsia" w:ascii="宋体" w:hAnsi="宋体" w:eastAsia="宋体" w:cs="宋体"/>
          <w:b/>
          <w:color w:val="auto"/>
          <w:sz w:val="28"/>
          <w:szCs w:val="28"/>
          <w:highlight w:val="none"/>
        </w:rPr>
        <w:t>附件</w:t>
      </w:r>
      <w:bookmarkStart w:id="228" w:name="_Toc351475542"/>
      <w:bookmarkStart w:id="229" w:name="_Toc365019584"/>
      <w:bookmarkStart w:id="230" w:name="_Toc376936779"/>
      <w:r>
        <w:rPr>
          <w:rFonts w:hint="eastAsia" w:cs="宋体"/>
          <w:b/>
          <w:color w:val="auto"/>
          <w:sz w:val="28"/>
          <w:szCs w:val="28"/>
          <w:highlight w:val="none"/>
          <w:lang w:val="en-US" w:eastAsia="zh-CN"/>
        </w:rPr>
        <w:t>8</w:t>
      </w:r>
      <w:r>
        <w:rPr>
          <w:rFonts w:hint="eastAsia" w:ascii="宋体" w:hAnsi="宋体" w:eastAsia="宋体" w:cs="宋体"/>
          <w:b/>
          <w:color w:val="auto"/>
          <w:sz w:val="28"/>
          <w:szCs w:val="28"/>
          <w:highlight w:val="none"/>
        </w:rPr>
        <w:t>：</w:t>
      </w:r>
      <w:bookmarkEnd w:id="225"/>
      <w:bookmarkEnd w:id="226"/>
      <w:bookmarkEnd w:id="228"/>
      <w:bookmarkEnd w:id="229"/>
      <w:bookmarkEnd w:id="230"/>
      <w:bookmarkStart w:id="231" w:name="_Toc458079933"/>
      <w:bookmarkStart w:id="232" w:name="_Toc18504"/>
      <w:r>
        <w:rPr>
          <w:rFonts w:hint="eastAsia" w:ascii="宋体" w:hAnsi="宋体" w:eastAsia="宋体" w:cs="宋体"/>
          <w:b/>
          <w:color w:val="auto"/>
          <w:sz w:val="28"/>
          <w:szCs w:val="28"/>
          <w:highlight w:val="none"/>
        </w:rPr>
        <w:t>联合体协议书</w:t>
      </w:r>
      <w:bookmarkEnd w:id="227"/>
    </w:p>
    <w:p w14:paraId="15EA1724">
      <w:pPr>
        <w:jc w:val="center"/>
        <w:rPr>
          <w:b/>
          <w:bCs/>
          <w:sz w:val="32"/>
          <w:szCs w:val="32"/>
        </w:rPr>
      </w:pPr>
      <w:r>
        <w:rPr>
          <w:b/>
          <w:bCs/>
          <w:sz w:val="32"/>
          <w:szCs w:val="32"/>
          <w:lang w:val="en-US" w:eastAsia="zh-CN"/>
        </w:rPr>
        <w:t>联合体协议书</w:t>
      </w:r>
    </w:p>
    <w:p w14:paraId="550F0FC9">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textAlignment w:val="auto"/>
      </w:pPr>
      <w:r>
        <w:rPr>
          <w:rFonts w:hint="eastAsia"/>
          <w:u w:val="single"/>
          <w:lang w:val="en-US" w:eastAsia="zh-CN"/>
        </w:rPr>
        <w:t xml:space="preserve">                 </w:t>
      </w:r>
      <w:r>
        <w:rPr>
          <w:rFonts w:hint="eastAsia"/>
          <w:lang w:val="en-US" w:eastAsia="zh-CN"/>
        </w:rPr>
        <w:t xml:space="preserve">（所有成员单位名称）自愿组成 </w:t>
      </w:r>
      <w:r>
        <w:rPr>
          <w:rFonts w:hint="eastAsia"/>
          <w:u w:val="single"/>
          <w:lang w:val="en-US" w:eastAsia="zh-CN"/>
        </w:rPr>
        <w:t xml:space="preserve">                </w:t>
      </w:r>
      <w:r>
        <w:rPr>
          <w:rFonts w:hint="eastAsia"/>
          <w:lang w:val="en-US" w:eastAsia="zh-CN"/>
        </w:rPr>
        <w:t xml:space="preserve">（联合体名称）联合体，共同参加 </w:t>
      </w:r>
      <w:r>
        <w:rPr>
          <w:rFonts w:hint="eastAsia"/>
          <w:u w:val="single"/>
          <w:lang w:val="en-US" w:eastAsia="zh-CN"/>
        </w:rPr>
        <w:t xml:space="preserve">                   </w:t>
      </w:r>
      <w:r>
        <w:rPr>
          <w:rFonts w:hint="eastAsia"/>
          <w:lang w:val="en-US" w:eastAsia="zh-CN"/>
        </w:rPr>
        <w:t xml:space="preserve">（项目名称）设计施工总承包投标。现就联合体投标事宜订立如下协议。 </w:t>
      </w:r>
    </w:p>
    <w:p w14:paraId="0268ED20">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pPr>
      <w:r>
        <w:rPr>
          <w:rFonts w:hint="eastAsia"/>
          <w:u w:val="none"/>
          <w:lang w:val="en-US" w:eastAsia="zh-CN"/>
        </w:rPr>
        <w:t>1、</w:t>
      </w:r>
      <w:r>
        <w:rPr>
          <w:rFonts w:hint="eastAsia"/>
          <w:u w:val="single"/>
          <w:lang w:val="en-US" w:eastAsia="zh-CN"/>
        </w:rPr>
        <w:t xml:space="preserve">            </w:t>
      </w:r>
      <w:r>
        <w:rPr>
          <w:rFonts w:hint="eastAsia"/>
          <w:lang w:val="en-US" w:eastAsia="zh-CN"/>
        </w:rPr>
        <w:t xml:space="preserve">（某成员单位名称）为 </w:t>
      </w:r>
      <w:r>
        <w:rPr>
          <w:rFonts w:hint="eastAsia"/>
          <w:u w:val="single"/>
          <w:lang w:val="en-US" w:eastAsia="zh-CN"/>
        </w:rPr>
        <w:t xml:space="preserve">             </w:t>
      </w:r>
      <w:r>
        <w:rPr>
          <w:rFonts w:hint="eastAsia"/>
          <w:lang w:val="en-US" w:eastAsia="zh-CN"/>
        </w:rPr>
        <w:t xml:space="preserve">（联合体名称）牵头人。 </w:t>
      </w:r>
    </w:p>
    <w:p w14:paraId="71380D93">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pPr>
      <w:r>
        <w:rPr>
          <w:rFonts w:hint="default"/>
          <w:lang w:val="en-US" w:eastAsia="zh-CN"/>
        </w:rPr>
        <w:t>2</w:t>
      </w:r>
      <w:r>
        <w:rPr>
          <w:rFonts w:hint="eastAsia"/>
          <w:lang w:val="en-US" w:eastAsia="zh-CN"/>
        </w:rPr>
        <w:t xml:space="preserve">、联合体牵头人合法代表联合体各成员负责本招标项目投标文件编制和合同谈判活动，并代表联合体提交和接收相关的资料、信息及指示，并处理与之有关的一切事务，负责合同实施阶段的主办、组织和协调工作。 </w:t>
      </w:r>
    </w:p>
    <w:p w14:paraId="1C28817E">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pPr>
      <w:r>
        <w:rPr>
          <w:rFonts w:hint="default"/>
          <w:lang w:val="en-US" w:eastAsia="zh-CN"/>
        </w:rPr>
        <w:t>3</w:t>
      </w:r>
      <w:r>
        <w:rPr>
          <w:rFonts w:hint="eastAsia"/>
          <w:lang w:val="en-US" w:eastAsia="zh-CN"/>
        </w:rPr>
        <w:t xml:space="preserve">、联合体将严格按照磋商文件的各项要求，递交响应文件，履行合同，并对外承担连带责任。 </w:t>
      </w:r>
    </w:p>
    <w:p w14:paraId="65161BAA">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pPr>
      <w:r>
        <w:rPr>
          <w:rFonts w:hint="default"/>
          <w:lang w:val="en-US" w:eastAsia="zh-CN"/>
        </w:rPr>
        <w:t>4</w:t>
      </w:r>
      <w:r>
        <w:rPr>
          <w:rFonts w:hint="eastAsia"/>
          <w:lang w:val="en-US" w:eastAsia="zh-CN"/>
        </w:rPr>
        <w:t>、联合体各成员单位内部的职责分工如下：</w:t>
      </w:r>
      <w:r>
        <w:rPr>
          <w:rFonts w:hint="eastAsia"/>
          <w:u w:val="single"/>
          <w:lang w:val="en-US" w:eastAsia="zh-CN"/>
        </w:rPr>
        <w:t xml:space="preserve">               </w:t>
      </w:r>
      <w:r>
        <w:rPr>
          <w:rFonts w:hint="eastAsia"/>
          <w:lang w:val="en-US" w:eastAsia="zh-CN"/>
        </w:rPr>
        <w:t xml:space="preserve">。 </w:t>
      </w:r>
    </w:p>
    <w:p w14:paraId="482D3AFA">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pPr>
      <w:r>
        <w:rPr>
          <w:rFonts w:hint="default"/>
          <w:lang w:val="en-US" w:eastAsia="zh-CN"/>
        </w:rPr>
        <w:t>5</w:t>
      </w:r>
      <w:r>
        <w:rPr>
          <w:rFonts w:hint="eastAsia"/>
          <w:lang w:val="en-US" w:eastAsia="zh-CN"/>
        </w:rPr>
        <w:t xml:space="preserve">、本协议书自签署之日起生效，合同履行完毕后自动失效。 </w:t>
      </w:r>
    </w:p>
    <w:p w14:paraId="5081E666">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lang w:val="en-US" w:eastAsia="zh-CN"/>
        </w:rPr>
      </w:pPr>
      <w:r>
        <w:rPr>
          <w:rFonts w:hint="default"/>
          <w:lang w:val="en-US" w:eastAsia="zh-CN"/>
        </w:rPr>
        <w:t>6</w:t>
      </w:r>
      <w:r>
        <w:rPr>
          <w:rFonts w:hint="eastAsia"/>
          <w:lang w:val="en-US" w:eastAsia="zh-CN"/>
        </w:rPr>
        <w:t>、本协议书一式</w:t>
      </w:r>
      <w:r>
        <w:rPr>
          <w:rFonts w:hint="eastAsia"/>
          <w:u w:val="single"/>
          <w:lang w:val="en-US" w:eastAsia="zh-CN"/>
        </w:rPr>
        <w:t xml:space="preserve">          </w:t>
      </w:r>
      <w:r>
        <w:rPr>
          <w:rFonts w:hint="eastAsia"/>
          <w:lang w:val="en-US" w:eastAsia="zh-CN"/>
        </w:rPr>
        <w:t xml:space="preserve">份，联合体成员和采购人各执一份。 </w:t>
      </w:r>
    </w:p>
    <w:p w14:paraId="76D50154">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lang w:val="en-US" w:eastAsia="zh-CN"/>
        </w:rPr>
      </w:pPr>
    </w:p>
    <w:p w14:paraId="1B6D66BD">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lang w:val="en-US" w:eastAsia="zh-CN"/>
        </w:rPr>
      </w:pPr>
      <w:r>
        <w:rPr>
          <w:rFonts w:hint="eastAsia"/>
          <w:lang w:val="en-US" w:eastAsia="zh-CN"/>
        </w:rPr>
        <w:t xml:space="preserve">注：本协议书由委托代理人签字的，应附法定代表人签字的授权委托书。 </w:t>
      </w:r>
    </w:p>
    <w:p w14:paraId="396DFA1D">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lang w:val="en-US" w:eastAsia="zh-CN"/>
        </w:rPr>
      </w:pPr>
    </w:p>
    <w:p w14:paraId="223C3EC7">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pPr>
      <w:r>
        <w:rPr>
          <w:rFonts w:hint="eastAsia"/>
          <w:lang w:val="en-US" w:eastAsia="zh-CN"/>
        </w:rPr>
        <w:t>牵头人名称：</w:t>
      </w:r>
      <w:r>
        <w:rPr>
          <w:rFonts w:hint="eastAsia"/>
          <w:u w:val="single"/>
          <w:lang w:val="en-US" w:eastAsia="zh-CN"/>
        </w:rPr>
        <w:t xml:space="preserve">                </w:t>
      </w:r>
      <w:r>
        <w:rPr>
          <w:rFonts w:hint="default"/>
          <w:lang w:val="en-US" w:eastAsia="zh-CN"/>
        </w:rPr>
        <w:t>(</w:t>
      </w:r>
      <w:r>
        <w:rPr>
          <w:rFonts w:hint="eastAsia"/>
          <w:lang w:val="en-US" w:eastAsia="zh-CN"/>
        </w:rPr>
        <w:t>盖单位公章</w:t>
      </w:r>
      <w:r>
        <w:rPr>
          <w:rFonts w:hint="default"/>
          <w:lang w:val="en-US" w:eastAsia="zh-CN"/>
        </w:rPr>
        <w:t xml:space="preserve">) </w:t>
      </w:r>
    </w:p>
    <w:p w14:paraId="01C84F16">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pPr>
      <w:r>
        <w:rPr>
          <w:rFonts w:hint="eastAsia"/>
          <w:lang w:val="en-US" w:eastAsia="zh-CN"/>
        </w:rPr>
        <w:t>法定代表人：</w:t>
      </w:r>
      <w:r>
        <w:rPr>
          <w:rFonts w:hint="eastAsia"/>
          <w:u w:val="single"/>
          <w:lang w:val="en-US" w:eastAsia="zh-CN"/>
        </w:rPr>
        <w:t xml:space="preserve">               </w:t>
      </w:r>
      <w:r>
        <w:rPr>
          <w:rFonts w:hint="eastAsia"/>
          <w:lang w:val="en-US" w:eastAsia="zh-CN"/>
        </w:rPr>
        <w:t>（法定代表人</w:t>
      </w:r>
      <w:r>
        <w:rPr>
          <w:rFonts w:hint="eastAsia" w:ascii="Times New Roman" w:eastAsia="宋体"/>
          <w:lang w:val="en-US" w:eastAsia="zh-CN"/>
        </w:rPr>
        <w:t>签名</w:t>
      </w:r>
      <w:r>
        <w:rPr>
          <w:rFonts w:hint="eastAsia"/>
          <w:lang w:val="en-US" w:eastAsia="zh-CN"/>
        </w:rPr>
        <w:t xml:space="preserve">） </w:t>
      </w:r>
    </w:p>
    <w:p w14:paraId="6933BC08">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pPr>
      <w:r>
        <w:rPr>
          <w:rFonts w:hint="eastAsia"/>
          <w:lang w:val="en-US" w:eastAsia="zh-CN"/>
        </w:rPr>
        <w:t>成员单位一名称：</w:t>
      </w:r>
      <w:r>
        <w:rPr>
          <w:rFonts w:hint="eastAsia"/>
          <w:u w:val="single"/>
          <w:lang w:val="en-US" w:eastAsia="zh-CN"/>
        </w:rPr>
        <w:t xml:space="preserve">            </w:t>
      </w:r>
      <w:r>
        <w:rPr>
          <w:rFonts w:hint="default"/>
          <w:lang w:val="en-US" w:eastAsia="zh-CN"/>
        </w:rPr>
        <w:t>(</w:t>
      </w:r>
      <w:r>
        <w:rPr>
          <w:rFonts w:hint="eastAsia"/>
          <w:lang w:val="en-US" w:eastAsia="zh-CN"/>
        </w:rPr>
        <w:t>盖单位公章</w:t>
      </w:r>
      <w:r>
        <w:rPr>
          <w:rFonts w:hint="default"/>
          <w:lang w:val="en-US" w:eastAsia="zh-CN"/>
        </w:rPr>
        <w:t xml:space="preserve">) </w:t>
      </w:r>
    </w:p>
    <w:p w14:paraId="50DD8938">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pPr>
      <w:r>
        <w:rPr>
          <w:rFonts w:hint="eastAsia"/>
          <w:lang w:val="en-US" w:eastAsia="zh-CN"/>
        </w:rPr>
        <w:t>法定代表人：</w:t>
      </w:r>
      <w:r>
        <w:rPr>
          <w:rFonts w:hint="eastAsia"/>
          <w:u w:val="single"/>
          <w:lang w:val="en-US" w:eastAsia="zh-CN"/>
        </w:rPr>
        <w:t xml:space="preserve">               </w:t>
      </w:r>
      <w:r>
        <w:rPr>
          <w:rFonts w:hint="eastAsia"/>
          <w:lang w:val="en-US" w:eastAsia="zh-CN"/>
        </w:rPr>
        <w:t xml:space="preserve"> </w:t>
      </w:r>
      <w:r>
        <w:rPr>
          <w:rFonts w:hint="default"/>
          <w:lang w:val="en-US" w:eastAsia="zh-CN"/>
        </w:rPr>
        <w:t>(</w:t>
      </w:r>
      <w:r>
        <w:rPr>
          <w:rFonts w:hint="eastAsia"/>
          <w:lang w:val="en-US" w:eastAsia="zh-CN"/>
        </w:rPr>
        <w:t>法定代表人签名</w:t>
      </w:r>
      <w:r>
        <w:rPr>
          <w:rFonts w:hint="default"/>
          <w:lang w:val="en-US" w:eastAsia="zh-CN"/>
        </w:rPr>
        <w:t xml:space="preserve">) </w:t>
      </w:r>
    </w:p>
    <w:p w14:paraId="4C303794">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pPr>
      <w:r>
        <w:rPr>
          <w:rFonts w:hint="eastAsia"/>
          <w:lang w:val="en-US" w:eastAsia="zh-CN"/>
        </w:rPr>
        <w:t>成员单位二名称：</w:t>
      </w:r>
      <w:r>
        <w:rPr>
          <w:rFonts w:hint="eastAsia"/>
          <w:u w:val="single"/>
          <w:lang w:val="en-US" w:eastAsia="zh-CN"/>
        </w:rPr>
        <w:t xml:space="preserve">            </w:t>
      </w:r>
      <w:r>
        <w:rPr>
          <w:rFonts w:hint="default"/>
          <w:lang w:val="en-US" w:eastAsia="zh-CN"/>
        </w:rPr>
        <w:t>(</w:t>
      </w:r>
      <w:r>
        <w:rPr>
          <w:rFonts w:hint="eastAsia"/>
          <w:lang w:val="en-US" w:eastAsia="zh-CN"/>
        </w:rPr>
        <w:t>盖单位公章</w:t>
      </w:r>
      <w:r>
        <w:rPr>
          <w:rFonts w:hint="default"/>
          <w:lang w:val="en-US" w:eastAsia="zh-CN"/>
        </w:rPr>
        <w:t xml:space="preserve">) </w:t>
      </w:r>
    </w:p>
    <w:p w14:paraId="4E6BEDB5">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pPr>
      <w:r>
        <w:rPr>
          <w:rFonts w:hint="eastAsia"/>
          <w:lang w:val="en-US" w:eastAsia="zh-CN"/>
        </w:rPr>
        <w:t>法定代表人：</w:t>
      </w:r>
      <w:r>
        <w:rPr>
          <w:rFonts w:hint="eastAsia"/>
          <w:u w:val="single"/>
          <w:lang w:val="en-US" w:eastAsia="zh-CN"/>
        </w:rPr>
        <w:t xml:space="preserve">                </w:t>
      </w:r>
      <w:r>
        <w:rPr>
          <w:rFonts w:hint="default"/>
          <w:lang w:val="en-US" w:eastAsia="zh-CN"/>
        </w:rPr>
        <w:t>(</w:t>
      </w:r>
      <w:r>
        <w:rPr>
          <w:rFonts w:hint="eastAsia"/>
          <w:lang w:val="en-US" w:eastAsia="zh-CN"/>
        </w:rPr>
        <w:t>法定代表人签名</w:t>
      </w:r>
      <w:r>
        <w:rPr>
          <w:rFonts w:hint="default"/>
          <w:lang w:val="en-US" w:eastAsia="zh-CN"/>
        </w:rPr>
        <w:t xml:space="preserve">) </w:t>
      </w:r>
    </w:p>
    <w:p w14:paraId="1C44C8C2">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pPr>
      <w:r>
        <w:rPr>
          <w:rFonts w:hint="eastAsia"/>
          <w:lang w:val="en-US" w:eastAsia="zh-CN"/>
        </w:rPr>
        <w:t xml:space="preserve">…… </w:t>
      </w:r>
    </w:p>
    <w:p w14:paraId="3E01F874">
      <w:pPr>
        <w:keepNext w:val="0"/>
        <w:keepLines w:val="0"/>
        <w:pageBreakBefore w:val="0"/>
        <w:widowControl/>
        <w:kinsoku/>
        <w:wordWrap/>
        <w:overflowPunct/>
        <w:topLinePunct w:val="0"/>
        <w:autoSpaceDE/>
        <w:autoSpaceDN/>
        <w:bidi w:val="0"/>
        <w:adjustRightInd/>
        <w:snapToGrid/>
        <w:spacing w:line="360" w:lineRule="auto"/>
        <w:ind w:firstLine="2400" w:firstLineChars="1000"/>
        <w:jc w:val="right"/>
        <w:textAlignment w:val="auto"/>
      </w:pPr>
      <w:r>
        <w:rPr>
          <w:rFonts w:hint="eastAsia"/>
          <w:u w:val="single"/>
          <w:lang w:val="en-US" w:eastAsia="zh-CN"/>
        </w:rPr>
        <w:t xml:space="preserve">        </w:t>
      </w:r>
      <w:r>
        <w:rPr>
          <w:rFonts w:hint="eastAsia"/>
          <w:lang w:val="en-US" w:eastAsia="zh-CN"/>
        </w:rPr>
        <w:t>年</w:t>
      </w:r>
      <w:r>
        <w:rPr>
          <w:rFonts w:hint="eastAsia"/>
          <w:u w:val="single"/>
          <w:lang w:val="en-US" w:eastAsia="zh-CN"/>
        </w:rPr>
        <w:t xml:space="preserve">     </w:t>
      </w:r>
      <w:r>
        <w:rPr>
          <w:rFonts w:hint="eastAsia"/>
          <w:lang w:val="en-US" w:eastAsia="zh-CN"/>
        </w:rPr>
        <w:t>月</w:t>
      </w:r>
      <w:r>
        <w:rPr>
          <w:rFonts w:hint="eastAsia"/>
          <w:u w:val="single"/>
          <w:lang w:val="en-US" w:eastAsia="zh-CN"/>
        </w:rPr>
        <w:t xml:space="preserve">      </w:t>
      </w:r>
      <w:r>
        <w:rPr>
          <w:rFonts w:hint="eastAsia"/>
          <w:lang w:val="en-US" w:eastAsia="zh-CN"/>
        </w:rPr>
        <w:t>日</w:t>
      </w:r>
    </w:p>
    <w:p w14:paraId="452F21AF">
      <w:pPr>
        <w:autoSpaceDE w:val="0"/>
        <w:autoSpaceDN w:val="0"/>
        <w:spacing w:line="360" w:lineRule="auto"/>
        <w:ind w:firstLine="4819" w:firstLineChars="2000"/>
        <w:jc w:val="left"/>
        <w:rPr>
          <w:rFonts w:hint="eastAsia" w:cs="宋体"/>
          <w:b/>
          <w:bCs/>
          <w:color w:val="auto"/>
          <w:highlight w:val="none"/>
          <w:lang w:val="zh-CN" w:eastAsia="zh-CN"/>
        </w:rPr>
      </w:pPr>
    </w:p>
    <w:p w14:paraId="01767126">
      <w:pPr>
        <w:autoSpaceDE w:val="0"/>
        <w:autoSpaceDN w:val="0"/>
        <w:spacing w:line="360" w:lineRule="auto"/>
        <w:ind w:firstLine="4819" w:firstLineChars="2000"/>
        <w:jc w:val="left"/>
        <w:rPr>
          <w:rFonts w:hint="eastAsia" w:cs="宋体"/>
          <w:b/>
          <w:bCs/>
          <w:color w:val="auto"/>
          <w:highlight w:val="none"/>
          <w:lang w:val="zh-CN" w:eastAsia="zh-CN"/>
        </w:rPr>
      </w:pPr>
    </w:p>
    <w:p w14:paraId="5885C63F">
      <w:pPr>
        <w:autoSpaceDE w:val="0"/>
        <w:autoSpaceDN w:val="0"/>
        <w:spacing w:line="360" w:lineRule="auto"/>
        <w:ind w:firstLine="4819" w:firstLineChars="2000"/>
        <w:jc w:val="left"/>
        <w:rPr>
          <w:rFonts w:hint="eastAsia" w:cs="宋体"/>
          <w:b/>
          <w:bCs/>
          <w:color w:val="auto"/>
          <w:highlight w:val="none"/>
          <w:lang w:val="zh-CN" w:eastAsia="zh-CN"/>
        </w:rPr>
      </w:pPr>
    </w:p>
    <w:p w14:paraId="10F7BE6E">
      <w:pPr>
        <w:autoSpaceDE w:val="0"/>
        <w:autoSpaceDN w:val="0"/>
        <w:spacing w:line="360" w:lineRule="auto"/>
        <w:jc w:val="left"/>
        <w:rPr>
          <w:rFonts w:hint="eastAsia" w:cs="宋体"/>
          <w:b/>
          <w:bCs/>
          <w:color w:val="auto"/>
          <w:highlight w:val="none"/>
          <w:lang w:val="zh-CN" w:eastAsia="zh-CN"/>
        </w:rPr>
      </w:pPr>
    </w:p>
    <w:p w14:paraId="3393E8F6">
      <w:pPr>
        <w:snapToGrid w:val="0"/>
        <w:spacing w:line="520" w:lineRule="exact"/>
        <w:outlineLvl w:val="1"/>
        <w:rPr>
          <w:rFonts w:hint="eastAsia" w:ascii="宋体" w:hAnsi="宋体" w:eastAsia="宋体" w:cs="宋体"/>
          <w:b/>
          <w:color w:val="auto"/>
          <w:sz w:val="28"/>
          <w:szCs w:val="28"/>
          <w:highlight w:val="none"/>
        </w:rPr>
      </w:pPr>
      <w:bookmarkStart w:id="233" w:name="_Toc19691"/>
      <w:bookmarkStart w:id="234" w:name="_Toc23320"/>
      <w:r>
        <w:rPr>
          <w:rFonts w:hint="eastAsia" w:ascii="宋体" w:hAnsi="宋体" w:eastAsia="宋体" w:cs="宋体"/>
          <w:b/>
          <w:color w:val="auto"/>
          <w:sz w:val="28"/>
          <w:szCs w:val="28"/>
          <w:highlight w:val="none"/>
        </w:rPr>
        <w:t>附件</w:t>
      </w:r>
      <w:bookmarkEnd w:id="231"/>
      <w:bookmarkEnd w:id="233"/>
      <w:r>
        <w:rPr>
          <w:rFonts w:hint="eastAsia" w:cs="宋体"/>
          <w:b/>
          <w:color w:val="auto"/>
          <w:sz w:val="28"/>
          <w:szCs w:val="28"/>
          <w:highlight w:val="none"/>
          <w:lang w:val="en-US" w:eastAsia="zh-CN"/>
        </w:rPr>
        <w:t>9</w:t>
      </w:r>
      <w:r>
        <w:rPr>
          <w:rFonts w:hint="eastAsia" w:ascii="宋体" w:hAnsi="宋体" w:eastAsia="宋体" w:cs="宋体"/>
          <w:b/>
          <w:color w:val="auto"/>
          <w:sz w:val="28"/>
          <w:szCs w:val="28"/>
          <w:highlight w:val="none"/>
        </w:rPr>
        <w:t>：</w:t>
      </w:r>
      <w:bookmarkEnd w:id="232"/>
      <w:bookmarkStart w:id="235" w:name="_Toc194999279"/>
      <w:bookmarkStart w:id="236" w:name="_Toc454914676"/>
      <w:bookmarkStart w:id="237" w:name="_Toc458079934"/>
      <w:bookmarkStart w:id="238" w:name="_Toc199152123"/>
      <w:bookmarkStart w:id="239" w:name="_Toc1967"/>
      <w:r>
        <w:rPr>
          <w:rFonts w:hint="eastAsia" w:ascii="宋体" w:hAnsi="宋体" w:eastAsia="宋体" w:cs="宋体"/>
          <w:b/>
          <w:color w:val="auto"/>
          <w:sz w:val="28"/>
          <w:szCs w:val="28"/>
          <w:highlight w:val="none"/>
        </w:rPr>
        <w:t>供应商诚信承诺书</w:t>
      </w:r>
      <w:bookmarkEnd w:id="234"/>
    </w:p>
    <w:p w14:paraId="67DCC70F">
      <w:pPr>
        <w:spacing w:line="520" w:lineRule="exact"/>
        <w:ind w:firstLine="480"/>
        <w:rPr>
          <w:rFonts w:hint="eastAsia" w:ascii="宋体" w:hAnsi="宋体" w:eastAsia="宋体" w:cs="宋体"/>
          <w:color w:val="auto"/>
          <w:highlight w:val="none"/>
        </w:rPr>
      </w:pPr>
    </w:p>
    <w:p w14:paraId="0669EA28">
      <w:pPr>
        <w:spacing w:line="480" w:lineRule="auto"/>
        <w:ind w:firstLine="2729" w:firstLineChars="755"/>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供应商诚信承诺书</w:t>
      </w:r>
    </w:p>
    <w:p w14:paraId="7AFC828C">
      <w:pPr>
        <w:adjustRightInd w:val="0"/>
        <w:spacing w:line="360" w:lineRule="auto"/>
        <w:textAlignment w:val="baseline"/>
        <w:rPr>
          <w:rFonts w:hint="eastAsia" w:ascii="宋体" w:hAnsi="宋体" w:eastAsia="宋体" w:cs="宋体"/>
          <w:b/>
          <w:color w:val="auto"/>
          <w:highlight w:val="none"/>
          <w:lang w:eastAsia="zh-CN"/>
        </w:rPr>
      </w:pPr>
      <w:r>
        <w:rPr>
          <w:rFonts w:hint="eastAsia" w:ascii="宋体" w:hAnsi="宋体" w:eastAsia="宋体" w:cs="宋体"/>
          <w:b/>
          <w:bCs/>
          <w:color w:val="auto"/>
          <w:highlight w:val="none"/>
        </w:rPr>
        <w:t>致：</w:t>
      </w:r>
      <w:r>
        <w:rPr>
          <w:rFonts w:hint="eastAsia" w:ascii="宋体" w:hAnsi="宋体" w:eastAsia="宋体" w:cs="宋体"/>
          <w:b/>
          <w:color w:val="auto"/>
          <w:highlight w:val="none"/>
          <w:lang w:eastAsia="zh-CN"/>
        </w:rPr>
        <w:t>青海信泽项目管理有限公司</w:t>
      </w:r>
    </w:p>
    <w:p w14:paraId="5172C3DB">
      <w:pPr>
        <w:keepNext w:val="0"/>
        <w:keepLines w:val="0"/>
        <w:pageBreakBefore w:val="0"/>
        <w:widowControl/>
        <w:kinsoku/>
        <w:wordWrap/>
        <w:overflowPunct/>
        <w:topLinePunct w:val="0"/>
        <w:autoSpaceDE/>
        <w:autoSpaceDN/>
        <w:bidi w:val="0"/>
        <w:adjustRightInd/>
        <w:snapToGrid/>
        <w:spacing w:line="400" w:lineRule="exact"/>
        <w:ind w:firstLine="482"/>
        <w:textAlignment w:val="auto"/>
        <w:rPr>
          <w:rFonts w:hint="eastAsia" w:ascii="宋体" w:hAnsi="宋体" w:eastAsia="宋体" w:cs="宋体"/>
          <w:color w:val="auto"/>
          <w:highlight w:val="none"/>
        </w:rPr>
      </w:pPr>
      <w:r>
        <w:rPr>
          <w:rFonts w:hint="eastAsia" w:ascii="宋体" w:hAnsi="宋体" w:eastAsia="宋体" w:cs="宋体"/>
          <w:color w:val="auto"/>
          <w:highlight w:val="none"/>
        </w:rPr>
        <w:t>为了诚实、客观、有序地参与青海省政府采购活动，愿就以下内容作出承诺：</w:t>
      </w:r>
    </w:p>
    <w:p w14:paraId="11C75CF4">
      <w:pPr>
        <w:keepNext w:val="0"/>
        <w:keepLines w:val="0"/>
        <w:pageBreakBefore w:val="0"/>
        <w:widowControl/>
        <w:kinsoku/>
        <w:wordWrap/>
        <w:overflowPunct/>
        <w:topLinePunct w:val="0"/>
        <w:autoSpaceDE/>
        <w:autoSpaceDN/>
        <w:bidi w:val="0"/>
        <w:adjustRightInd/>
        <w:snapToGrid/>
        <w:spacing w:line="400" w:lineRule="exact"/>
        <w:ind w:firstLine="482"/>
        <w:textAlignment w:val="auto"/>
        <w:rPr>
          <w:rFonts w:hint="eastAsia" w:ascii="宋体" w:hAnsi="宋体" w:eastAsia="宋体" w:cs="宋体"/>
          <w:color w:val="auto"/>
          <w:highlight w:val="none"/>
        </w:rPr>
      </w:pPr>
      <w:r>
        <w:rPr>
          <w:rFonts w:hint="eastAsia" w:ascii="宋体" w:hAnsi="宋体" w:eastAsia="宋体" w:cs="宋体"/>
          <w:color w:val="auto"/>
          <w:highlight w:val="none"/>
        </w:rPr>
        <w:t>一、自觉遵守各项法律、法规、规章、制度以及社会公德，维护廉洁环境，与同场竞争的供应商平等参加政府采购活动。</w:t>
      </w:r>
    </w:p>
    <w:p w14:paraId="3B46A9D9">
      <w:pPr>
        <w:keepNext w:val="0"/>
        <w:keepLines w:val="0"/>
        <w:pageBreakBefore w:val="0"/>
        <w:widowControl/>
        <w:kinsoku/>
        <w:wordWrap/>
        <w:overflowPunct/>
        <w:topLinePunct w:val="0"/>
        <w:autoSpaceDE/>
        <w:autoSpaceDN/>
        <w:bidi w:val="0"/>
        <w:adjustRightInd/>
        <w:snapToGrid/>
        <w:spacing w:line="400" w:lineRule="exact"/>
        <w:ind w:firstLine="482"/>
        <w:textAlignment w:val="auto"/>
        <w:rPr>
          <w:rFonts w:hint="eastAsia" w:ascii="宋体" w:hAnsi="宋体" w:eastAsia="宋体" w:cs="宋体"/>
          <w:color w:val="auto"/>
          <w:highlight w:val="none"/>
        </w:rPr>
      </w:pPr>
      <w:r>
        <w:rPr>
          <w:rFonts w:hint="eastAsia" w:ascii="宋体" w:hAnsi="宋体" w:eastAsia="宋体" w:cs="宋体"/>
          <w:color w:val="auto"/>
          <w:highlight w:val="none"/>
        </w:rPr>
        <w:t>二、参加</w:t>
      </w:r>
      <w:r>
        <w:rPr>
          <w:rFonts w:hint="eastAsia" w:ascii="宋体" w:hAnsi="宋体" w:eastAsia="宋体" w:cs="宋体"/>
          <w:color w:val="auto"/>
          <w:highlight w:val="none"/>
          <w:lang w:eastAsia="zh-CN"/>
        </w:rPr>
        <w:t>青海信泽项目管理有限公司</w:t>
      </w:r>
      <w:r>
        <w:rPr>
          <w:rFonts w:hint="eastAsia" w:ascii="宋体" w:hAnsi="宋体" w:eastAsia="宋体" w:cs="宋体"/>
          <w:color w:val="auto"/>
          <w:highlight w:val="none"/>
        </w:rPr>
        <w:t>组织的政府采购活动时，严格按照磋商文件的规定和要求提供所需的相关材料，并对所提供的各类资料的真实性负责，不虚假应标，不虚列业绩。</w:t>
      </w:r>
    </w:p>
    <w:p w14:paraId="50A3FD61">
      <w:pPr>
        <w:keepNext w:val="0"/>
        <w:keepLines w:val="0"/>
        <w:pageBreakBefore w:val="0"/>
        <w:widowControl/>
        <w:kinsoku/>
        <w:wordWrap/>
        <w:overflowPunct/>
        <w:topLinePunct w:val="0"/>
        <w:autoSpaceDE/>
        <w:autoSpaceDN/>
        <w:bidi w:val="0"/>
        <w:adjustRightInd/>
        <w:snapToGrid/>
        <w:spacing w:line="400" w:lineRule="exact"/>
        <w:ind w:firstLine="482"/>
        <w:textAlignment w:val="auto"/>
        <w:rPr>
          <w:rFonts w:hint="eastAsia" w:ascii="宋体" w:hAnsi="宋体" w:eastAsia="宋体" w:cs="宋体"/>
          <w:color w:val="auto"/>
          <w:highlight w:val="none"/>
        </w:rPr>
      </w:pPr>
      <w:r>
        <w:rPr>
          <w:rFonts w:hint="eastAsia" w:ascii="宋体" w:hAnsi="宋体" w:eastAsia="宋体" w:cs="宋体"/>
          <w:color w:val="auto"/>
          <w:highlight w:val="none"/>
        </w:rPr>
        <w:t>三、尊重参与政府采购活动各相关方的合法行为，接受政府采购活动依法形成的意见、结果。</w:t>
      </w:r>
    </w:p>
    <w:p w14:paraId="062A8A04">
      <w:pPr>
        <w:keepNext w:val="0"/>
        <w:keepLines w:val="0"/>
        <w:pageBreakBefore w:val="0"/>
        <w:widowControl/>
        <w:kinsoku/>
        <w:wordWrap/>
        <w:overflowPunct/>
        <w:topLinePunct w:val="0"/>
        <w:autoSpaceDE/>
        <w:autoSpaceDN/>
        <w:bidi w:val="0"/>
        <w:adjustRightInd/>
        <w:snapToGrid/>
        <w:spacing w:line="400" w:lineRule="exact"/>
        <w:ind w:firstLine="482"/>
        <w:textAlignment w:val="auto"/>
        <w:rPr>
          <w:rFonts w:hint="eastAsia" w:ascii="宋体" w:hAnsi="宋体" w:eastAsia="宋体" w:cs="宋体"/>
          <w:color w:val="auto"/>
          <w:highlight w:val="none"/>
        </w:rPr>
      </w:pPr>
      <w:r>
        <w:rPr>
          <w:rFonts w:hint="eastAsia" w:ascii="宋体" w:hAnsi="宋体" w:eastAsia="宋体" w:cs="宋体"/>
          <w:color w:val="auto"/>
          <w:highlight w:val="none"/>
        </w:rPr>
        <w:t>四、依法参加政府采购活动，不围标、串标，维护市场秩序，不提供“三无”产品、以次充好。</w:t>
      </w:r>
    </w:p>
    <w:p w14:paraId="620ADA40">
      <w:pPr>
        <w:keepNext w:val="0"/>
        <w:keepLines w:val="0"/>
        <w:pageBreakBefore w:val="0"/>
        <w:widowControl/>
        <w:kinsoku/>
        <w:wordWrap/>
        <w:overflowPunct/>
        <w:topLinePunct w:val="0"/>
        <w:autoSpaceDE/>
        <w:autoSpaceDN/>
        <w:bidi w:val="0"/>
        <w:adjustRightInd/>
        <w:snapToGrid/>
        <w:spacing w:line="400" w:lineRule="exact"/>
        <w:ind w:firstLine="482"/>
        <w:textAlignment w:val="auto"/>
        <w:rPr>
          <w:rFonts w:hint="eastAsia" w:ascii="宋体" w:hAnsi="宋体" w:eastAsia="宋体" w:cs="宋体"/>
          <w:color w:val="auto"/>
          <w:highlight w:val="none"/>
        </w:rPr>
      </w:pPr>
      <w:r>
        <w:rPr>
          <w:rFonts w:hint="eastAsia" w:ascii="宋体" w:hAnsi="宋体" w:eastAsia="宋体" w:cs="宋体"/>
          <w:color w:val="auto"/>
          <w:highlight w:val="none"/>
        </w:rPr>
        <w:t>五、积极推动政府采购活动健康开展，对采购活动有疑问、异议时，按法律规定的程序实名（加盖单位公章和法定代表人签名）反映情况，不恶意中伤、无事生非，以和谐、平等的心态参加政府采购活动。</w:t>
      </w:r>
    </w:p>
    <w:p w14:paraId="361EC428">
      <w:pPr>
        <w:keepNext w:val="0"/>
        <w:keepLines w:val="0"/>
        <w:pageBreakBefore w:val="0"/>
        <w:widowControl/>
        <w:kinsoku/>
        <w:wordWrap/>
        <w:overflowPunct/>
        <w:topLinePunct w:val="0"/>
        <w:autoSpaceDE/>
        <w:autoSpaceDN/>
        <w:bidi w:val="0"/>
        <w:adjustRightInd/>
        <w:snapToGrid/>
        <w:spacing w:line="400" w:lineRule="exact"/>
        <w:ind w:firstLine="482"/>
        <w:textAlignment w:val="auto"/>
        <w:rPr>
          <w:rFonts w:hint="eastAsia" w:ascii="宋体" w:hAnsi="宋体" w:eastAsia="宋体" w:cs="宋体"/>
          <w:color w:val="auto"/>
          <w:highlight w:val="none"/>
        </w:rPr>
      </w:pPr>
      <w:r>
        <w:rPr>
          <w:rFonts w:hint="eastAsia" w:ascii="宋体" w:hAnsi="宋体" w:eastAsia="宋体" w:cs="宋体"/>
          <w:color w:val="auto"/>
          <w:highlight w:val="none"/>
        </w:rPr>
        <w:t>六、认真履行成交供应商应承担的责任和义务，全面执行合同规定的各项内容，保质保量地按时完成工作任务。</w:t>
      </w:r>
    </w:p>
    <w:p w14:paraId="312B53D6">
      <w:pPr>
        <w:keepNext w:val="0"/>
        <w:keepLines w:val="0"/>
        <w:pageBreakBefore w:val="0"/>
        <w:widowControl/>
        <w:kinsoku/>
        <w:wordWrap/>
        <w:overflowPunct/>
        <w:topLinePunct w:val="0"/>
        <w:autoSpaceDE/>
        <w:autoSpaceDN/>
        <w:bidi w:val="0"/>
        <w:adjustRightInd/>
        <w:snapToGrid/>
        <w:spacing w:line="400" w:lineRule="exact"/>
        <w:ind w:firstLine="482"/>
        <w:textAlignment w:val="auto"/>
        <w:rPr>
          <w:rFonts w:hint="eastAsia" w:ascii="宋体" w:hAnsi="宋体" w:eastAsia="宋体" w:cs="宋体"/>
          <w:color w:val="auto"/>
          <w:highlight w:val="none"/>
        </w:rPr>
      </w:pPr>
      <w:r>
        <w:rPr>
          <w:rFonts w:hint="eastAsia" w:ascii="宋体" w:hAnsi="宋体" w:eastAsia="宋体" w:cs="宋体"/>
          <w:color w:val="auto"/>
          <w:highlight w:val="none"/>
        </w:rPr>
        <w:t>若本企业（单位）发生有悖于上述承诺的行为，愿意接受《中华人民共和国政府采购法》和《政府采购法实施条例》中对供应商的相关处理。</w:t>
      </w:r>
    </w:p>
    <w:p w14:paraId="1A8D2E11">
      <w:pPr>
        <w:keepNext w:val="0"/>
        <w:keepLines w:val="0"/>
        <w:pageBreakBefore w:val="0"/>
        <w:widowControl/>
        <w:kinsoku/>
        <w:wordWrap/>
        <w:overflowPunct/>
        <w:topLinePunct w:val="0"/>
        <w:autoSpaceDE/>
        <w:autoSpaceDN/>
        <w:bidi w:val="0"/>
        <w:adjustRightInd/>
        <w:snapToGrid/>
        <w:spacing w:line="400" w:lineRule="exact"/>
        <w:ind w:firstLine="482"/>
        <w:textAlignment w:val="auto"/>
        <w:rPr>
          <w:rFonts w:hint="eastAsia" w:ascii="宋体" w:hAnsi="宋体" w:eastAsia="宋体" w:cs="宋体"/>
          <w:b/>
          <w:color w:val="auto"/>
          <w:highlight w:val="none"/>
        </w:rPr>
      </w:pPr>
      <w:r>
        <w:rPr>
          <w:rFonts w:hint="eastAsia" w:ascii="宋体" w:hAnsi="宋体" w:eastAsia="宋体" w:cs="宋体"/>
          <w:color w:val="auto"/>
          <w:highlight w:val="none"/>
        </w:rPr>
        <w:t>本承诺是采购项目响应文件的组成部分。</w:t>
      </w:r>
    </w:p>
    <w:p w14:paraId="326F9532">
      <w:pPr>
        <w:autoSpaceDE w:val="0"/>
        <w:autoSpaceDN w:val="0"/>
        <w:spacing w:line="360" w:lineRule="auto"/>
        <w:jc w:val="center"/>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t xml:space="preserve">          </w:t>
      </w:r>
    </w:p>
    <w:p w14:paraId="5F2B49CF">
      <w:pPr>
        <w:autoSpaceDE w:val="0"/>
        <w:autoSpaceDN w:val="0"/>
        <w:spacing w:line="360" w:lineRule="auto"/>
        <w:jc w:val="center"/>
        <w:rPr>
          <w:rFonts w:hint="eastAsia" w:ascii="宋体" w:hAnsi="宋体" w:eastAsia="宋体" w:cs="宋体"/>
          <w:b/>
          <w:bCs/>
          <w:color w:val="auto"/>
          <w:highlight w:val="none"/>
          <w:lang w:val="zh-CN"/>
        </w:rPr>
      </w:pPr>
    </w:p>
    <w:p w14:paraId="6E939B7A">
      <w:pPr>
        <w:autoSpaceDE w:val="0"/>
        <w:autoSpaceDN w:val="0"/>
        <w:spacing w:line="360" w:lineRule="auto"/>
        <w:jc w:val="center"/>
        <w:rPr>
          <w:rFonts w:hint="eastAsia" w:ascii="宋体" w:hAnsi="宋体" w:eastAsia="宋体" w:cs="宋体"/>
          <w:b/>
          <w:bCs/>
          <w:color w:val="auto"/>
          <w:highlight w:val="none"/>
          <w:lang w:val="zh-CN"/>
        </w:rPr>
      </w:pPr>
    </w:p>
    <w:p w14:paraId="6B2B3433">
      <w:pPr>
        <w:autoSpaceDE w:val="0"/>
        <w:autoSpaceDN w:val="0"/>
        <w:spacing w:line="480" w:lineRule="auto"/>
        <w:jc w:val="center"/>
        <w:rPr>
          <w:rFonts w:hint="eastAsia" w:ascii="宋体" w:hAnsi="宋体" w:eastAsia="宋体" w:cs="宋体"/>
          <w:b/>
          <w:bCs/>
          <w:color w:val="auto"/>
          <w:kern w:val="0"/>
          <w:sz w:val="24"/>
          <w:highlight w:val="none"/>
          <w:lang w:val="zh-CN"/>
        </w:rPr>
      </w:pPr>
      <w:r>
        <w:rPr>
          <w:rFonts w:hint="eastAsia" w:ascii="宋体" w:hAnsi="宋体" w:eastAsia="宋体" w:cs="宋体"/>
          <w:b/>
          <w:bCs/>
          <w:color w:val="auto"/>
          <w:highlight w:val="none"/>
          <w:lang w:val="en-US" w:eastAsia="zh-CN"/>
        </w:rPr>
        <w:t xml:space="preserve">                </w:t>
      </w:r>
      <w:r>
        <w:rPr>
          <w:rFonts w:hint="eastAsia" w:ascii="宋体" w:hAnsi="宋体" w:eastAsia="宋体" w:cs="宋体"/>
          <w:b/>
          <w:bCs/>
          <w:color w:val="auto"/>
          <w:kern w:val="0"/>
          <w:sz w:val="24"/>
          <w:highlight w:val="none"/>
          <w:lang w:val="zh-CN"/>
        </w:rPr>
        <w:t>供应商：</w:t>
      </w:r>
      <w:r>
        <w:rPr>
          <w:rFonts w:hint="eastAsia" w:ascii="宋体" w:hAnsi="宋体" w:eastAsia="宋体" w:cs="宋体"/>
          <w:b/>
          <w:bCs/>
          <w:color w:val="auto"/>
          <w:kern w:val="0"/>
          <w:sz w:val="24"/>
          <w:highlight w:val="none"/>
          <w:u w:val="single"/>
          <w:lang w:val="zh-CN"/>
        </w:rPr>
        <w:t xml:space="preserve">   </w:t>
      </w:r>
      <w:r>
        <w:rPr>
          <w:rFonts w:hint="eastAsia" w:ascii="宋体" w:hAnsi="宋体" w:eastAsia="宋体" w:cs="宋体"/>
          <w:b/>
          <w:bCs/>
          <w:color w:val="auto"/>
          <w:kern w:val="0"/>
          <w:sz w:val="24"/>
          <w:highlight w:val="none"/>
          <w:u w:val="single"/>
          <w:lang w:val="en-US" w:eastAsia="zh-CN"/>
        </w:rPr>
        <w:t xml:space="preserve">                   </w:t>
      </w:r>
      <w:r>
        <w:rPr>
          <w:rFonts w:hint="eastAsia" w:ascii="宋体" w:hAnsi="宋体" w:eastAsia="宋体" w:cs="宋体"/>
          <w:b/>
          <w:bCs/>
          <w:color w:val="auto"/>
          <w:kern w:val="0"/>
          <w:sz w:val="24"/>
          <w:highlight w:val="none"/>
          <w:u w:val="single"/>
          <w:lang w:val="zh-CN"/>
        </w:rPr>
        <w:t xml:space="preserve">    </w:t>
      </w:r>
      <w:r>
        <w:rPr>
          <w:rFonts w:hint="eastAsia" w:ascii="宋体" w:hAnsi="宋体" w:eastAsia="宋体" w:cs="宋体"/>
          <w:b/>
          <w:bCs/>
          <w:color w:val="auto"/>
          <w:kern w:val="0"/>
          <w:sz w:val="24"/>
          <w:highlight w:val="none"/>
          <w:lang w:val="zh-CN"/>
        </w:rPr>
        <w:t>（公章）</w:t>
      </w:r>
    </w:p>
    <w:p w14:paraId="0A86F225">
      <w:pPr>
        <w:autoSpaceDE w:val="0"/>
        <w:autoSpaceDN w:val="0"/>
        <w:spacing w:line="480" w:lineRule="auto"/>
        <w:jc w:val="center"/>
        <w:rPr>
          <w:rFonts w:hint="eastAsia" w:ascii="宋体" w:hAnsi="宋体" w:eastAsia="宋体" w:cs="宋体"/>
          <w:b/>
          <w:bCs/>
          <w:color w:val="auto"/>
          <w:kern w:val="0"/>
          <w:sz w:val="24"/>
          <w:highlight w:val="none"/>
          <w:lang w:val="zh-CN" w:eastAsia="zh-CN"/>
        </w:rPr>
      </w:pPr>
      <w:r>
        <w:rPr>
          <w:rFonts w:hint="eastAsia" w:ascii="宋体" w:hAnsi="宋体" w:eastAsia="宋体" w:cs="宋体"/>
          <w:b/>
          <w:bCs/>
          <w:color w:val="auto"/>
          <w:kern w:val="0"/>
          <w:sz w:val="24"/>
          <w:highlight w:val="none"/>
          <w:lang w:val="zh-CN"/>
        </w:rPr>
        <w:t xml:space="preserve">       </w:t>
      </w:r>
      <w:r>
        <w:rPr>
          <w:rFonts w:hint="eastAsia" w:ascii="宋体" w:hAnsi="宋体" w:eastAsia="宋体" w:cs="宋体"/>
          <w:b/>
          <w:bCs/>
          <w:color w:val="auto"/>
          <w:kern w:val="0"/>
          <w:sz w:val="24"/>
          <w:highlight w:val="none"/>
          <w:lang w:val="en-US" w:eastAsia="zh-CN"/>
        </w:rPr>
        <w:t xml:space="preserve">     </w:t>
      </w:r>
      <w:r>
        <w:rPr>
          <w:rFonts w:hint="eastAsia" w:ascii="宋体" w:hAnsi="宋体" w:eastAsia="宋体" w:cs="宋体"/>
          <w:b/>
          <w:bCs/>
          <w:color w:val="auto"/>
          <w:sz w:val="28"/>
          <w:szCs w:val="28"/>
          <w:highlight w:val="none"/>
          <w:lang w:val="zh-CN" w:eastAsia="zh-CN"/>
        </w:rPr>
        <w:t xml:space="preserve"> </w:t>
      </w:r>
      <w:r>
        <w:rPr>
          <w:rFonts w:hint="eastAsia" w:ascii="宋体" w:hAnsi="宋体" w:eastAsia="宋体" w:cs="宋体"/>
          <w:b/>
          <w:bCs/>
          <w:color w:val="auto"/>
          <w:kern w:val="0"/>
          <w:sz w:val="24"/>
          <w:highlight w:val="none"/>
          <w:lang w:val="zh-CN" w:eastAsia="zh-CN"/>
        </w:rPr>
        <w:t>法定代表人或委托代理人：</w:t>
      </w:r>
      <w:r>
        <w:rPr>
          <w:rFonts w:hint="eastAsia" w:ascii="宋体" w:hAnsi="宋体" w:eastAsia="宋体" w:cs="宋体"/>
          <w:b/>
          <w:bCs/>
          <w:color w:val="auto"/>
          <w:kern w:val="0"/>
          <w:sz w:val="24"/>
          <w:highlight w:val="none"/>
          <w:u w:val="single"/>
          <w:lang w:val="zh-CN" w:eastAsia="zh-CN"/>
        </w:rPr>
        <w:t xml:space="preserve">       </w:t>
      </w:r>
      <w:r>
        <w:rPr>
          <w:rFonts w:hint="eastAsia" w:ascii="宋体" w:hAnsi="宋体" w:eastAsia="宋体" w:cs="宋体"/>
          <w:b/>
          <w:bCs/>
          <w:color w:val="auto"/>
          <w:kern w:val="0"/>
          <w:sz w:val="24"/>
          <w:highlight w:val="none"/>
          <w:lang w:val="zh-CN" w:eastAsia="zh-CN"/>
        </w:rPr>
        <w:t>（签字或盖章）</w:t>
      </w:r>
    </w:p>
    <w:p w14:paraId="1BFE7EC3">
      <w:pPr>
        <w:autoSpaceDE w:val="0"/>
        <w:autoSpaceDN w:val="0"/>
        <w:spacing w:line="480" w:lineRule="auto"/>
        <w:jc w:val="center"/>
        <w:rPr>
          <w:rFonts w:hint="eastAsia" w:ascii="宋体" w:hAnsi="宋体" w:eastAsia="宋体" w:cs="宋体"/>
          <w:b/>
          <w:bCs/>
          <w:color w:val="auto"/>
          <w:kern w:val="0"/>
          <w:sz w:val="24"/>
          <w:highlight w:val="none"/>
          <w:lang w:val="zh-CN" w:eastAsia="zh-CN"/>
        </w:rPr>
      </w:pPr>
      <w:r>
        <w:rPr>
          <w:rFonts w:hint="eastAsia" w:ascii="宋体" w:hAnsi="宋体" w:eastAsia="宋体" w:cs="宋体"/>
          <w:b/>
          <w:bCs/>
          <w:color w:val="auto"/>
          <w:kern w:val="0"/>
          <w:sz w:val="24"/>
          <w:highlight w:val="none"/>
          <w:lang w:val="zh-CN" w:eastAsia="zh-CN"/>
        </w:rPr>
        <w:t xml:space="preserve">               年   月 </w:t>
      </w:r>
      <w:r>
        <w:rPr>
          <w:rFonts w:hint="eastAsia" w:ascii="宋体" w:hAnsi="宋体" w:eastAsia="宋体" w:cs="宋体"/>
          <w:b/>
          <w:bCs/>
          <w:color w:val="auto"/>
          <w:kern w:val="0"/>
          <w:sz w:val="24"/>
          <w:highlight w:val="none"/>
          <w:lang w:val="en-US" w:eastAsia="zh-CN"/>
        </w:rPr>
        <w:t xml:space="preserve"> </w:t>
      </w:r>
      <w:r>
        <w:rPr>
          <w:rFonts w:hint="eastAsia" w:ascii="宋体" w:hAnsi="宋体" w:eastAsia="宋体" w:cs="宋体"/>
          <w:b/>
          <w:bCs/>
          <w:color w:val="auto"/>
          <w:kern w:val="0"/>
          <w:sz w:val="24"/>
          <w:highlight w:val="none"/>
          <w:lang w:val="zh-CN" w:eastAsia="zh-CN"/>
        </w:rPr>
        <w:t xml:space="preserve"> 日</w:t>
      </w:r>
    </w:p>
    <w:p w14:paraId="4FE7636B">
      <w:pPr>
        <w:rPr>
          <w:rFonts w:hint="eastAsia"/>
        </w:rPr>
      </w:pPr>
    </w:p>
    <w:bookmarkEnd w:id="235"/>
    <w:bookmarkEnd w:id="236"/>
    <w:bookmarkEnd w:id="237"/>
    <w:bookmarkEnd w:id="238"/>
    <w:bookmarkEnd w:id="239"/>
    <w:p w14:paraId="3354EBBE">
      <w:pPr>
        <w:rPr>
          <w:rFonts w:hint="eastAsia" w:ascii="宋体" w:hAnsi="宋体" w:eastAsia="宋体" w:cs="宋体"/>
          <w:b/>
          <w:color w:val="auto"/>
          <w:sz w:val="28"/>
          <w:szCs w:val="28"/>
          <w:highlight w:val="none"/>
        </w:rPr>
      </w:pPr>
    </w:p>
    <w:p w14:paraId="10DB374D">
      <w:pPr>
        <w:snapToGrid w:val="0"/>
        <w:spacing w:line="520" w:lineRule="exact"/>
        <w:outlineLvl w:val="1"/>
        <w:rPr>
          <w:rFonts w:hint="eastAsia" w:ascii="宋体" w:hAnsi="宋体" w:eastAsia="宋体" w:cs="宋体"/>
          <w:b/>
          <w:color w:val="auto"/>
          <w:sz w:val="28"/>
          <w:szCs w:val="28"/>
          <w:highlight w:val="none"/>
        </w:rPr>
      </w:pPr>
      <w:bookmarkStart w:id="240" w:name="_Toc458079957"/>
      <w:bookmarkStart w:id="241" w:name="_Toc5509"/>
      <w:r>
        <w:rPr>
          <w:rFonts w:hint="eastAsia" w:ascii="宋体" w:hAnsi="宋体" w:eastAsia="宋体" w:cs="宋体"/>
          <w:b/>
          <w:color w:val="auto"/>
          <w:sz w:val="28"/>
          <w:szCs w:val="28"/>
          <w:highlight w:val="none"/>
        </w:rPr>
        <w:br w:type="page"/>
      </w:r>
      <w:bookmarkStart w:id="242" w:name="_Toc7754"/>
      <w:bookmarkStart w:id="243" w:name="_Toc19177"/>
      <w:r>
        <w:rPr>
          <w:rFonts w:hint="eastAsia" w:ascii="宋体" w:hAnsi="宋体" w:eastAsia="宋体" w:cs="宋体"/>
          <w:b/>
          <w:color w:val="auto"/>
          <w:sz w:val="28"/>
          <w:szCs w:val="28"/>
          <w:highlight w:val="none"/>
        </w:rPr>
        <w:t>附件</w:t>
      </w:r>
      <w:r>
        <w:rPr>
          <w:rFonts w:hint="eastAsia" w:cs="宋体"/>
          <w:b/>
          <w:color w:val="auto"/>
          <w:sz w:val="28"/>
          <w:szCs w:val="28"/>
          <w:highlight w:val="none"/>
          <w:lang w:val="en-US" w:eastAsia="zh-CN"/>
        </w:rPr>
        <w:t>10</w:t>
      </w:r>
      <w:r>
        <w:rPr>
          <w:rFonts w:hint="eastAsia" w:ascii="宋体" w:hAnsi="宋体" w:eastAsia="宋体" w:cs="宋体"/>
          <w:b/>
          <w:color w:val="auto"/>
          <w:sz w:val="28"/>
          <w:szCs w:val="28"/>
          <w:highlight w:val="none"/>
        </w:rPr>
        <w:t>：资格审查资料</w:t>
      </w:r>
      <w:bookmarkEnd w:id="240"/>
      <w:bookmarkEnd w:id="241"/>
      <w:bookmarkEnd w:id="242"/>
      <w:bookmarkEnd w:id="243"/>
    </w:p>
    <w:p w14:paraId="6CCE7E18">
      <w:pPr>
        <w:spacing w:before="100" w:beforeAutospacing="1" w:after="100" w:afterAutospacing="1" w:line="520" w:lineRule="exact"/>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资格审查资料</w:t>
      </w:r>
    </w:p>
    <w:p w14:paraId="7762E255">
      <w:pPr>
        <w:spacing w:line="520" w:lineRule="exact"/>
        <w:ind w:left="0" w:leftChars="0" w:firstLine="0" w:firstLineChars="0"/>
        <w:jc w:val="center"/>
        <w:rPr>
          <w:rFonts w:hint="eastAsia" w:ascii="宋体" w:hAnsi="宋体" w:eastAsia="宋体" w:cs="宋体"/>
          <w:b/>
          <w:bCs/>
          <w:color w:val="auto"/>
          <w:sz w:val="32"/>
          <w:szCs w:val="32"/>
          <w:highlight w:val="none"/>
        </w:rPr>
      </w:pPr>
      <w:bookmarkStart w:id="244" w:name="_Toc357004116"/>
      <w:r>
        <w:rPr>
          <w:rFonts w:hint="eastAsia" w:ascii="宋体" w:hAnsi="宋体" w:eastAsia="宋体" w:cs="宋体"/>
          <w:b/>
          <w:bCs/>
          <w:color w:val="auto"/>
          <w:sz w:val="32"/>
          <w:szCs w:val="32"/>
          <w:highlight w:val="none"/>
        </w:rPr>
        <w:t>（一）供应商基本情况表</w:t>
      </w:r>
      <w:bookmarkEnd w:id="244"/>
    </w:p>
    <w:tbl>
      <w:tblPr>
        <w:tblStyle w:val="24"/>
        <w:tblW w:w="9252" w:type="dxa"/>
        <w:tblInd w:w="-53" w:type="dxa"/>
        <w:tblLayout w:type="fixed"/>
        <w:tblCellMar>
          <w:top w:w="0" w:type="dxa"/>
          <w:left w:w="108" w:type="dxa"/>
          <w:bottom w:w="0" w:type="dxa"/>
          <w:right w:w="108" w:type="dxa"/>
        </w:tblCellMar>
      </w:tblPr>
      <w:tblGrid>
        <w:gridCol w:w="1755"/>
        <w:gridCol w:w="1084"/>
        <w:gridCol w:w="1278"/>
        <w:gridCol w:w="1287"/>
        <w:gridCol w:w="170"/>
        <w:gridCol w:w="1109"/>
        <w:gridCol w:w="646"/>
        <w:gridCol w:w="87"/>
        <w:gridCol w:w="554"/>
        <w:gridCol w:w="1282"/>
      </w:tblGrid>
      <w:tr w14:paraId="3D0E6ADA">
        <w:tblPrEx>
          <w:tblCellMar>
            <w:top w:w="0" w:type="dxa"/>
            <w:left w:w="108" w:type="dxa"/>
            <w:bottom w:w="0" w:type="dxa"/>
            <w:right w:w="108" w:type="dxa"/>
          </w:tblCellMar>
        </w:tblPrEx>
        <w:trPr>
          <w:trHeight w:val="526" w:hRule="atLeast"/>
        </w:trPr>
        <w:tc>
          <w:tcPr>
            <w:tcW w:w="1755" w:type="dxa"/>
            <w:tcBorders>
              <w:top w:val="single" w:color="auto" w:sz="4" w:space="0"/>
              <w:left w:val="single" w:color="auto" w:sz="4" w:space="0"/>
              <w:bottom w:val="single" w:color="auto" w:sz="4" w:space="0"/>
              <w:right w:val="single" w:color="auto" w:sz="4" w:space="0"/>
            </w:tcBorders>
            <w:noWrap w:val="0"/>
            <w:vAlign w:val="center"/>
          </w:tcPr>
          <w:p w14:paraId="2AE77610">
            <w:pPr>
              <w:spacing w:line="24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供应商名称</w:t>
            </w:r>
          </w:p>
        </w:tc>
        <w:tc>
          <w:tcPr>
            <w:tcW w:w="7497" w:type="dxa"/>
            <w:gridSpan w:val="9"/>
            <w:tcBorders>
              <w:top w:val="single" w:color="auto" w:sz="4" w:space="0"/>
              <w:left w:val="single" w:color="auto" w:sz="4" w:space="0"/>
              <w:bottom w:val="single" w:color="auto" w:sz="4" w:space="0"/>
              <w:right w:val="single" w:color="auto" w:sz="4" w:space="0"/>
            </w:tcBorders>
            <w:noWrap w:val="0"/>
            <w:vAlign w:val="center"/>
          </w:tcPr>
          <w:p w14:paraId="3F4A8E0B">
            <w:pPr>
              <w:spacing w:line="240" w:lineRule="auto"/>
              <w:jc w:val="center"/>
              <w:rPr>
                <w:rFonts w:hint="eastAsia" w:ascii="宋体" w:hAnsi="宋体" w:eastAsia="宋体" w:cs="宋体"/>
                <w:b w:val="0"/>
                <w:bCs w:val="0"/>
                <w:color w:val="auto"/>
                <w:szCs w:val="21"/>
                <w:highlight w:val="none"/>
              </w:rPr>
            </w:pPr>
          </w:p>
        </w:tc>
      </w:tr>
      <w:tr w14:paraId="1B953C5B">
        <w:tblPrEx>
          <w:tblCellMar>
            <w:top w:w="0" w:type="dxa"/>
            <w:left w:w="108" w:type="dxa"/>
            <w:bottom w:w="0" w:type="dxa"/>
            <w:right w:w="108" w:type="dxa"/>
          </w:tblCellMar>
        </w:tblPrEx>
        <w:trPr>
          <w:trHeight w:val="555" w:hRule="atLeast"/>
        </w:trPr>
        <w:tc>
          <w:tcPr>
            <w:tcW w:w="1755" w:type="dxa"/>
            <w:tcBorders>
              <w:top w:val="single" w:color="auto" w:sz="4" w:space="0"/>
              <w:left w:val="single" w:color="auto" w:sz="4" w:space="0"/>
              <w:bottom w:val="single" w:color="auto" w:sz="4" w:space="0"/>
              <w:right w:val="single" w:color="auto" w:sz="4" w:space="0"/>
            </w:tcBorders>
            <w:noWrap w:val="0"/>
            <w:vAlign w:val="center"/>
          </w:tcPr>
          <w:p w14:paraId="45896817">
            <w:pPr>
              <w:spacing w:line="24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注册地址</w:t>
            </w:r>
          </w:p>
        </w:tc>
        <w:tc>
          <w:tcPr>
            <w:tcW w:w="3819" w:type="dxa"/>
            <w:gridSpan w:val="4"/>
            <w:tcBorders>
              <w:top w:val="single" w:color="auto" w:sz="4" w:space="0"/>
              <w:left w:val="single" w:color="auto" w:sz="4" w:space="0"/>
              <w:bottom w:val="single" w:color="auto" w:sz="4" w:space="0"/>
              <w:right w:val="single" w:color="auto" w:sz="4" w:space="0"/>
            </w:tcBorders>
            <w:noWrap w:val="0"/>
            <w:vAlign w:val="center"/>
          </w:tcPr>
          <w:p w14:paraId="4943F36B">
            <w:pPr>
              <w:spacing w:line="240" w:lineRule="auto"/>
              <w:jc w:val="center"/>
              <w:rPr>
                <w:rFonts w:hint="eastAsia" w:ascii="宋体" w:hAnsi="宋体" w:eastAsia="宋体" w:cs="宋体"/>
                <w:b w:val="0"/>
                <w:bCs w:val="0"/>
                <w:color w:val="auto"/>
                <w:szCs w:val="21"/>
                <w:highlight w:val="none"/>
              </w:rPr>
            </w:pPr>
          </w:p>
        </w:tc>
        <w:tc>
          <w:tcPr>
            <w:tcW w:w="1842" w:type="dxa"/>
            <w:gridSpan w:val="3"/>
            <w:tcBorders>
              <w:top w:val="single" w:color="auto" w:sz="4" w:space="0"/>
              <w:left w:val="single" w:color="auto" w:sz="4" w:space="0"/>
              <w:bottom w:val="single" w:color="auto" w:sz="4" w:space="0"/>
              <w:right w:val="single" w:color="auto" w:sz="4" w:space="0"/>
            </w:tcBorders>
            <w:noWrap w:val="0"/>
            <w:vAlign w:val="center"/>
          </w:tcPr>
          <w:p w14:paraId="3B0487DC">
            <w:pPr>
              <w:spacing w:line="24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邮政编码</w:t>
            </w:r>
          </w:p>
        </w:tc>
        <w:tc>
          <w:tcPr>
            <w:tcW w:w="1836" w:type="dxa"/>
            <w:gridSpan w:val="2"/>
            <w:tcBorders>
              <w:top w:val="single" w:color="auto" w:sz="4" w:space="0"/>
              <w:left w:val="single" w:color="auto" w:sz="4" w:space="0"/>
              <w:bottom w:val="single" w:color="auto" w:sz="4" w:space="0"/>
              <w:right w:val="single" w:color="auto" w:sz="4" w:space="0"/>
            </w:tcBorders>
            <w:noWrap w:val="0"/>
            <w:vAlign w:val="center"/>
          </w:tcPr>
          <w:p w14:paraId="4A5FEC13">
            <w:pPr>
              <w:spacing w:line="240" w:lineRule="auto"/>
              <w:jc w:val="center"/>
              <w:rPr>
                <w:rFonts w:hint="eastAsia" w:ascii="宋体" w:hAnsi="宋体" w:eastAsia="宋体" w:cs="宋体"/>
                <w:b w:val="0"/>
                <w:bCs w:val="0"/>
                <w:color w:val="auto"/>
                <w:szCs w:val="21"/>
                <w:highlight w:val="none"/>
              </w:rPr>
            </w:pPr>
          </w:p>
        </w:tc>
      </w:tr>
      <w:tr w14:paraId="2B6EC8D7">
        <w:tblPrEx>
          <w:tblCellMar>
            <w:top w:w="0" w:type="dxa"/>
            <w:left w:w="108" w:type="dxa"/>
            <w:bottom w:w="0" w:type="dxa"/>
            <w:right w:w="108" w:type="dxa"/>
          </w:tblCellMar>
        </w:tblPrEx>
        <w:trPr>
          <w:trHeight w:val="576" w:hRule="atLeast"/>
        </w:trPr>
        <w:tc>
          <w:tcPr>
            <w:tcW w:w="1755" w:type="dxa"/>
            <w:tcBorders>
              <w:top w:val="single" w:color="auto" w:sz="4" w:space="0"/>
              <w:left w:val="single" w:color="auto" w:sz="4" w:space="0"/>
              <w:bottom w:val="single" w:color="auto" w:sz="4" w:space="0"/>
              <w:right w:val="single" w:color="auto" w:sz="4" w:space="0"/>
            </w:tcBorders>
            <w:noWrap w:val="0"/>
            <w:vAlign w:val="center"/>
          </w:tcPr>
          <w:p w14:paraId="44FAF9D1">
            <w:pPr>
              <w:spacing w:line="24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联系方式</w:t>
            </w:r>
          </w:p>
        </w:tc>
        <w:tc>
          <w:tcPr>
            <w:tcW w:w="1084" w:type="dxa"/>
            <w:tcBorders>
              <w:top w:val="single" w:color="auto" w:sz="4" w:space="0"/>
              <w:left w:val="single" w:color="auto" w:sz="4" w:space="0"/>
              <w:bottom w:val="single" w:color="auto" w:sz="4" w:space="0"/>
              <w:right w:val="single" w:color="auto" w:sz="4" w:space="0"/>
            </w:tcBorders>
            <w:noWrap w:val="0"/>
            <w:vAlign w:val="center"/>
          </w:tcPr>
          <w:p w14:paraId="6E47D102">
            <w:pPr>
              <w:spacing w:line="24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联系人</w:t>
            </w:r>
          </w:p>
        </w:tc>
        <w:tc>
          <w:tcPr>
            <w:tcW w:w="2735" w:type="dxa"/>
            <w:gridSpan w:val="3"/>
            <w:tcBorders>
              <w:top w:val="single" w:color="auto" w:sz="4" w:space="0"/>
              <w:left w:val="single" w:color="auto" w:sz="4" w:space="0"/>
              <w:bottom w:val="single" w:color="auto" w:sz="4" w:space="0"/>
              <w:right w:val="single" w:color="auto" w:sz="4" w:space="0"/>
            </w:tcBorders>
            <w:noWrap w:val="0"/>
            <w:vAlign w:val="center"/>
          </w:tcPr>
          <w:p w14:paraId="1071BCFE">
            <w:pPr>
              <w:spacing w:line="240" w:lineRule="auto"/>
              <w:jc w:val="center"/>
              <w:rPr>
                <w:rFonts w:hint="eastAsia" w:ascii="宋体" w:hAnsi="宋体" w:eastAsia="宋体" w:cs="宋体"/>
                <w:b w:val="0"/>
                <w:bCs w:val="0"/>
                <w:color w:val="auto"/>
                <w:szCs w:val="21"/>
                <w:highlight w:val="none"/>
              </w:rPr>
            </w:pPr>
          </w:p>
        </w:tc>
        <w:tc>
          <w:tcPr>
            <w:tcW w:w="1842" w:type="dxa"/>
            <w:gridSpan w:val="3"/>
            <w:tcBorders>
              <w:top w:val="single" w:color="auto" w:sz="4" w:space="0"/>
              <w:left w:val="single" w:color="auto" w:sz="4" w:space="0"/>
              <w:bottom w:val="single" w:color="auto" w:sz="4" w:space="0"/>
              <w:right w:val="single" w:color="auto" w:sz="4" w:space="0"/>
            </w:tcBorders>
            <w:noWrap w:val="0"/>
            <w:vAlign w:val="center"/>
          </w:tcPr>
          <w:p w14:paraId="5DF14235">
            <w:pPr>
              <w:spacing w:line="24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电 话</w:t>
            </w:r>
          </w:p>
        </w:tc>
        <w:tc>
          <w:tcPr>
            <w:tcW w:w="1836" w:type="dxa"/>
            <w:gridSpan w:val="2"/>
            <w:tcBorders>
              <w:top w:val="single" w:color="auto" w:sz="4" w:space="0"/>
              <w:left w:val="single" w:color="auto" w:sz="4" w:space="0"/>
              <w:bottom w:val="single" w:color="auto" w:sz="4" w:space="0"/>
              <w:right w:val="single" w:color="auto" w:sz="4" w:space="0"/>
            </w:tcBorders>
            <w:noWrap w:val="0"/>
            <w:vAlign w:val="center"/>
          </w:tcPr>
          <w:p w14:paraId="1DCF9A68">
            <w:pPr>
              <w:spacing w:line="240" w:lineRule="auto"/>
              <w:jc w:val="center"/>
              <w:rPr>
                <w:rFonts w:hint="eastAsia" w:ascii="宋体" w:hAnsi="宋体" w:eastAsia="宋体" w:cs="宋体"/>
                <w:b w:val="0"/>
                <w:bCs w:val="0"/>
                <w:color w:val="auto"/>
                <w:szCs w:val="21"/>
                <w:highlight w:val="none"/>
              </w:rPr>
            </w:pPr>
          </w:p>
        </w:tc>
      </w:tr>
      <w:tr w14:paraId="65F2BB98">
        <w:tblPrEx>
          <w:tblCellMar>
            <w:top w:w="0" w:type="dxa"/>
            <w:left w:w="108" w:type="dxa"/>
            <w:bottom w:w="0" w:type="dxa"/>
            <w:right w:w="108" w:type="dxa"/>
          </w:tblCellMar>
        </w:tblPrEx>
        <w:trPr>
          <w:trHeight w:val="557" w:hRule="atLeast"/>
        </w:trPr>
        <w:tc>
          <w:tcPr>
            <w:tcW w:w="2839" w:type="dxa"/>
            <w:gridSpan w:val="2"/>
            <w:tcBorders>
              <w:top w:val="single" w:color="auto" w:sz="4" w:space="0"/>
              <w:left w:val="single" w:color="auto" w:sz="4" w:space="0"/>
              <w:bottom w:val="single" w:color="auto" w:sz="4" w:space="0"/>
              <w:right w:val="single" w:color="auto" w:sz="4" w:space="0"/>
            </w:tcBorders>
            <w:noWrap w:val="0"/>
            <w:vAlign w:val="center"/>
          </w:tcPr>
          <w:p w14:paraId="715B3293">
            <w:pPr>
              <w:spacing w:line="24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传 真</w:t>
            </w:r>
          </w:p>
        </w:tc>
        <w:tc>
          <w:tcPr>
            <w:tcW w:w="2735" w:type="dxa"/>
            <w:gridSpan w:val="3"/>
            <w:tcBorders>
              <w:top w:val="single" w:color="auto" w:sz="4" w:space="0"/>
              <w:left w:val="single" w:color="auto" w:sz="4" w:space="0"/>
              <w:bottom w:val="single" w:color="auto" w:sz="4" w:space="0"/>
              <w:right w:val="single" w:color="auto" w:sz="4" w:space="0"/>
            </w:tcBorders>
            <w:noWrap w:val="0"/>
            <w:vAlign w:val="center"/>
          </w:tcPr>
          <w:p w14:paraId="09989D0A">
            <w:pPr>
              <w:spacing w:line="240" w:lineRule="auto"/>
              <w:jc w:val="center"/>
              <w:rPr>
                <w:rFonts w:hint="eastAsia" w:ascii="宋体" w:hAnsi="宋体" w:eastAsia="宋体" w:cs="宋体"/>
                <w:b w:val="0"/>
                <w:bCs w:val="0"/>
                <w:color w:val="auto"/>
                <w:szCs w:val="21"/>
                <w:highlight w:val="none"/>
              </w:rPr>
            </w:pPr>
          </w:p>
        </w:tc>
        <w:tc>
          <w:tcPr>
            <w:tcW w:w="1842" w:type="dxa"/>
            <w:gridSpan w:val="3"/>
            <w:tcBorders>
              <w:top w:val="single" w:color="auto" w:sz="4" w:space="0"/>
              <w:left w:val="single" w:color="auto" w:sz="4" w:space="0"/>
              <w:bottom w:val="single" w:color="auto" w:sz="4" w:space="0"/>
              <w:right w:val="single" w:color="auto" w:sz="4" w:space="0"/>
            </w:tcBorders>
            <w:noWrap w:val="0"/>
            <w:vAlign w:val="center"/>
          </w:tcPr>
          <w:p w14:paraId="4491C8D5">
            <w:pPr>
              <w:spacing w:line="24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网 址</w:t>
            </w:r>
          </w:p>
        </w:tc>
        <w:tc>
          <w:tcPr>
            <w:tcW w:w="1836" w:type="dxa"/>
            <w:gridSpan w:val="2"/>
            <w:tcBorders>
              <w:top w:val="single" w:color="auto" w:sz="4" w:space="0"/>
              <w:left w:val="single" w:color="auto" w:sz="4" w:space="0"/>
              <w:bottom w:val="single" w:color="auto" w:sz="4" w:space="0"/>
              <w:right w:val="single" w:color="auto" w:sz="4" w:space="0"/>
            </w:tcBorders>
            <w:noWrap w:val="0"/>
            <w:vAlign w:val="center"/>
          </w:tcPr>
          <w:p w14:paraId="7447EF89">
            <w:pPr>
              <w:spacing w:line="240" w:lineRule="auto"/>
              <w:jc w:val="center"/>
              <w:rPr>
                <w:rFonts w:hint="eastAsia" w:ascii="宋体" w:hAnsi="宋体" w:eastAsia="宋体" w:cs="宋体"/>
                <w:b w:val="0"/>
                <w:bCs w:val="0"/>
                <w:color w:val="auto"/>
                <w:szCs w:val="21"/>
                <w:highlight w:val="none"/>
              </w:rPr>
            </w:pPr>
          </w:p>
        </w:tc>
      </w:tr>
      <w:tr w14:paraId="7F0096E9">
        <w:tblPrEx>
          <w:tblCellMar>
            <w:top w:w="0" w:type="dxa"/>
            <w:left w:w="108" w:type="dxa"/>
            <w:bottom w:w="0" w:type="dxa"/>
            <w:right w:w="108" w:type="dxa"/>
          </w:tblCellMar>
        </w:tblPrEx>
        <w:trPr>
          <w:trHeight w:val="565" w:hRule="atLeast"/>
        </w:trPr>
        <w:tc>
          <w:tcPr>
            <w:tcW w:w="1755" w:type="dxa"/>
            <w:tcBorders>
              <w:top w:val="single" w:color="auto" w:sz="4" w:space="0"/>
              <w:left w:val="single" w:color="auto" w:sz="4" w:space="0"/>
              <w:bottom w:val="single" w:color="auto" w:sz="4" w:space="0"/>
              <w:right w:val="single" w:color="auto" w:sz="4" w:space="0"/>
            </w:tcBorders>
            <w:noWrap w:val="0"/>
            <w:vAlign w:val="center"/>
          </w:tcPr>
          <w:p w14:paraId="1A744367">
            <w:pPr>
              <w:spacing w:line="24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组织结构</w:t>
            </w:r>
          </w:p>
        </w:tc>
        <w:tc>
          <w:tcPr>
            <w:tcW w:w="7497" w:type="dxa"/>
            <w:gridSpan w:val="9"/>
            <w:tcBorders>
              <w:top w:val="single" w:color="auto" w:sz="4" w:space="0"/>
              <w:left w:val="single" w:color="auto" w:sz="4" w:space="0"/>
              <w:bottom w:val="single" w:color="auto" w:sz="4" w:space="0"/>
              <w:right w:val="single" w:color="auto" w:sz="4" w:space="0"/>
            </w:tcBorders>
            <w:noWrap w:val="0"/>
            <w:vAlign w:val="center"/>
          </w:tcPr>
          <w:p w14:paraId="0B03BDFD">
            <w:pPr>
              <w:spacing w:line="240" w:lineRule="auto"/>
              <w:jc w:val="center"/>
              <w:rPr>
                <w:rFonts w:hint="eastAsia" w:ascii="宋体" w:hAnsi="宋体" w:eastAsia="宋体" w:cs="宋体"/>
                <w:b w:val="0"/>
                <w:bCs w:val="0"/>
                <w:color w:val="auto"/>
                <w:szCs w:val="21"/>
                <w:highlight w:val="none"/>
              </w:rPr>
            </w:pPr>
          </w:p>
        </w:tc>
      </w:tr>
      <w:tr w14:paraId="6AD921A1">
        <w:tblPrEx>
          <w:tblCellMar>
            <w:top w:w="0" w:type="dxa"/>
            <w:left w:w="108" w:type="dxa"/>
            <w:bottom w:w="0" w:type="dxa"/>
            <w:right w:w="108" w:type="dxa"/>
          </w:tblCellMar>
        </w:tblPrEx>
        <w:trPr>
          <w:trHeight w:val="559" w:hRule="atLeast"/>
        </w:trPr>
        <w:tc>
          <w:tcPr>
            <w:tcW w:w="1755" w:type="dxa"/>
            <w:tcBorders>
              <w:top w:val="single" w:color="auto" w:sz="4" w:space="0"/>
              <w:left w:val="single" w:color="auto" w:sz="4" w:space="0"/>
              <w:bottom w:val="single" w:color="auto" w:sz="4" w:space="0"/>
              <w:right w:val="single" w:color="auto" w:sz="4" w:space="0"/>
            </w:tcBorders>
            <w:noWrap w:val="0"/>
            <w:vAlign w:val="center"/>
          </w:tcPr>
          <w:p w14:paraId="54429302">
            <w:pPr>
              <w:spacing w:line="24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法定代表人</w:t>
            </w:r>
          </w:p>
        </w:tc>
        <w:tc>
          <w:tcPr>
            <w:tcW w:w="1084" w:type="dxa"/>
            <w:tcBorders>
              <w:top w:val="single" w:color="auto" w:sz="4" w:space="0"/>
              <w:left w:val="single" w:color="auto" w:sz="4" w:space="0"/>
              <w:bottom w:val="single" w:color="auto" w:sz="4" w:space="0"/>
              <w:right w:val="single" w:color="auto" w:sz="4" w:space="0"/>
            </w:tcBorders>
            <w:noWrap w:val="0"/>
            <w:vAlign w:val="center"/>
          </w:tcPr>
          <w:p w14:paraId="3CE876D7">
            <w:pPr>
              <w:spacing w:line="24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姓名</w:t>
            </w:r>
          </w:p>
        </w:tc>
        <w:tc>
          <w:tcPr>
            <w:tcW w:w="1278" w:type="dxa"/>
            <w:tcBorders>
              <w:top w:val="single" w:color="auto" w:sz="4" w:space="0"/>
              <w:left w:val="single" w:color="auto" w:sz="4" w:space="0"/>
              <w:bottom w:val="single" w:color="auto" w:sz="4" w:space="0"/>
              <w:right w:val="single" w:color="auto" w:sz="4" w:space="0"/>
            </w:tcBorders>
            <w:noWrap w:val="0"/>
            <w:vAlign w:val="center"/>
          </w:tcPr>
          <w:p w14:paraId="3E8F1187">
            <w:pPr>
              <w:spacing w:line="240" w:lineRule="auto"/>
              <w:jc w:val="center"/>
              <w:rPr>
                <w:rFonts w:hint="eastAsia" w:ascii="宋体" w:hAnsi="宋体" w:eastAsia="宋体" w:cs="宋体"/>
                <w:b w:val="0"/>
                <w:bCs w:val="0"/>
                <w:color w:val="auto"/>
                <w:szCs w:val="21"/>
                <w:highlight w:val="none"/>
              </w:rPr>
            </w:pPr>
          </w:p>
        </w:tc>
        <w:tc>
          <w:tcPr>
            <w:tcW w:w="1287" w:type="dxa"/>
            <w:tcBorders>
              <w:top w:val="single" w:color="auto" w:sz="4" w:space="0"/>
              <w:left w:val="single" w:color="auto" w:sz="4" w:space="0"/>
              <w:bottom w:val="single" w:color="auto" w:sz="4" w:space="0"/>
              <w:right w:val="single" w:color="auto" w:sz="4" w:space="0"/>
            </w:tcBorders>
            <w:noWrap w:val="0"/>
            <w:vAlign w:val="center"/>
          </w:tcPr>
          <w:p w14:paraId="02323EE4">
            <w:pPr>
              <w:spacing w:line="24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技术职称</w:t>
            </w:r>
          </w:p>
        </w:tc>
        <w:tc>
          <w:tcPr>
            <w:tcW w:w="1279" w:type="dxa"/>
            <w:gridSpan w:val="2"/>
            <w:tcBorders>
              <w:top w:val="single" w:color="auto" w:sz="4" w:space="0"/>
              <w:left w:val="single" w:color="auto" w:sz="4" w:space="0"/>
              <w:bottom w:val="single" w:color="auto" w:sz="4" w:space="0"/>
              <w:right w:val="single" w:color="auto" w:sz="4" w:space="0"/>
            </w:tcBorders>
            <w:noWrap w:val="0"/>
            <w:vAlign w:val="center"/>
          </w:tcPr>
          <w:p w14:paraId="15211921">
            <w:pPr>
              <w:spacing w:line="240" w:lineRule="auto"/>
              <w:jc w:val="center"/>
              <w:rPr>
                <w:rFonts w:hint="eastAsia" w:ascii="宋体" w:hAnsi="宋体" w:eastAsia="宋体" w:cs="宋体"/>
                <w:b w:val="0"/>
                <w:bCs w:val="0"/>
                <w:color w:val="auto"/>
                <w:szCs w:val="21"/>
                <w:highlight w:val="none"/>
              </w:rPr>
            </w:pPr>
          </w:p>
        </w:tc>
        <w:tc>
          <w:tcPr>
            <w:tcW w:w="1287" w:type="dxa"/>
            <w:gridSpan w:val="3"/>
            <w:tcBorders>
              <w:top w:val="single" w:color="auto" w:sz="4" w:space="0"/>
              <w:left w:val="single" w:color="auto" w:sz="4" w:space="0"/>
              <w:bottom w:val="single" w:color="auto" w:sz="4" w:space="0"/>
              <w:right w:val="single" w:color="auto" w:sz="4" w:space="0"/>
            </w:tcBorders>
            <w:noWrap w:val="0"/>
            <w:vAlign w:val="center"/>
          </w:tcPr>
          <w:p w14:paraId="5FC67B78">
            <w:pPr>
              <w:spacing w:line="24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电话</w:t>
            </w:r>
          </w:p>
        </w:tc>
        <w:tc>
          <w:tcPr>
            <w:tcW w:w="1282" w:type="dxa"/>
            <w:tcBorders>
              <w:top w:val="single" w:color="auto" w:sz="4" w:space="0"/>
              <w:left w:val="single" w:color="auto" w:sz="4" w:space="0"/>
              <w:bottom w:val="single" w:color="auto" w:sz="4" w:space="0"/>
              <w:right w:val="single" w:color="auto" w:sz="4" w:space="0"/>
            </w:tcBorders>
            <w:noWrap w:val="0"/>
            <w:vAlign w:val="center"/>
          </w:tcPr>
          <w:p w14:paraId="656D13F9">
            <w:pPr>
              <w:spacing w:line="240" w:lineRule="auto"/>
              <w:jc w:val="center"/>
              <w:rPr>
                <w:rFonts w:hint="eastAsia" w:ascii="宋体" w:hAnsi="宋体" w:eastAsia="宋体" w:cs="宋体"/>
                <w:b w:val="0"/>
                <w:bCs w:val="0"/>
                <w:color w:val="auto"/>
                <w:szCs w:val="21"/>
                <w:highlight w:val="none"/>
              </w:rPr>
            </w:pPr>
          </w:p>
        </w:tc>
      </w:tr>
      <w:tr w14:paraId="10527C26">
        <w:tblPrEx>
          <w:tblCellMar>
            <w:top w:w="0" w:type="dxa"/>
            <w:left w:w="108" w:type="dxa"/>
            <w:bottom w:w="0" w:type="dxa"/>
            <w:right w:w="108" w:type="dxa"/>
          </w:tblCellMar>
        </w:tblPrEx>
        <w:trPr>
          <w:trHeight w:val="567" w:hRule="atLeast"/>
        </w:trPr>
        <w:tc>
          <w:tcPr>
            <w:tcW w:w="1755" w:type="dxa"/>
            <w:tcBorders>
              <w:top w:val="single" w:color="auto" w:sz="4" w:space="0"/>
              <w:left w:val="single" w:color="auto" w:sz="4" w:space="0"/>
              <w:bottom w:val="single" w:color="auto" w:sz="4" w:space="0"/>
              <w:right w:val="single" w:color="auto" w:sz="4" w:space="0"/>
            </w:tcBorders>
            <w:noWrap w:val="0"/>
            <w:vAlign w:val="center"/>
          </w:tcPr>
          <w:p w14:paraId="3A2C7200">
            <w:pPr>
              <w:spacing w:line="24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技术负责人</w:t>
            </w:r>
          </w:p>
        </w:tc>
        <w:tc>
          <w:tcPr>
            <w:tcW w:w="1084" w:type="dxa"/>
            <w:tcBorders>
              <w:top w:val="single" w:color="auto" w:sz="4" w:space="0"/>
              <w:left w:val="single" w:color="auto" w:sz="4" w:space="0"/>
              <w:bottom w:val="single" w:color="auto" w:sz="4" w:space="0"/>
              <w:right w:val="single" w:color="auto" w:sz="4" w:space="0"/>
            </w:tcBorders>
            <w:noWrap w:val="0"/>
            <w:vAlign w:val="center"/>
          </w:tcPr>
          <w:p w14:paraId="5F0E87CF">
            <w:pPr>
              <w:spacing w:line="24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姓名</w:t>
            </w:r>
          </w:p>
        </w:tc>
        <w:tc>
          <w:tcPr>
            <w:tcW w:w="1278" w:type="dxa"/>
            <w:tcBorders>
              <w:top w:val="single" w:color="auto" w:sz="4" w:space="0"/>
              <w:left w:val="single" w:color="auto" w:sz="4" w:space="0"/>
              <w:bottom w:val="single" w:color="auto" w:sz="4" w:space="0"/>
              <w:right w:val="single" w:color="auto" w:sz="4" w:space="0"/>
            </w:tcBorders>
            <w:noWrap w:val="0"/>
            <w:vAlign w:val="center"/>
          </w:tcPr>
          <w:p w14:paraId="3365018C">
            <w:pPr>
              <w:spacing w:line="240" w:lineRule="auto"/>
              <w:jc w:val="center"/>
              <w:rPr>
                <w:rFonts w:hint="eastAsia" w:ascii="宋体" w:hAnsi="宋体" w:eastAsia="宋体" w:cs="宋体"/>
                <w:b w:val="0"/>
                <w:bCs w:val="0"/>
                <w:color w:val="auto"/>
                <w:szCs w:val="21"/>
                <w:highlight w:val="none"/>
              </w:rPr>
            </w:pPr>
          </w:p>
        </w:tc>
        <w:tc>
          <w:tcPr>
            <w:tcW w:w="1287" w:type="dxa"/>
            <w:tcBorders>
              <w:top w:val="single" w:color="auto" w:sz="4" w:space="0"/>
              <w:left w:val="single" w:color="auto" w:sz="4" w:space="0"/>
              <w:bottom w:val="single" w:color="auto" w:sz="4" w:space="0"/>
              <w:right w:val="single" w:color="auto" w:sz="4" w:space="0"/>
            </w:tcBorders>
            <w:noWrap w:val="0"/>
            <w:vAlign w:val="center"/>
          </w:tcPr>
          <w:p w14:paraId="2E7A224C">
            <w:pPr>
              <w:spacing w:line="24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技术职称</w:t>
            </w:r>
          </w:p>
        </w:tc>
        <w:tc>
          <w:tcPr>
            <w:tcW w:w="1279" w:type="dxa"/>
            <w:gridSpan w:val="2"/>
            <w:tcBorders>
              <w:top w:val="single" w:color="auto" w:sz="4" w:space="0"/>
              <w:left w:val="single" w:color="auto" w:sz="4" w:space="0"/>
              <w:bottom w:val="single" w:color="auto" w:sz="4" w:space="0"/>
              <w:right w:val="single" w:color="auto" w:sz="4" w:space="0"/>
            </w:tcBorders>
            <w:noWrap w:val="0"/>
            <w:vAlign w:val="center"/>
          </w:tcPr>
          <w:p w14:paraId="022B2F8F">
            <w:pPr>
              <w:spacing w:line="240" w:lineRule="auto"/>
              <w:jc w:val="center"/>
              <w:rPr>
                <w:rFonts w:hint="eastAsia" w:ascii="宋体" w:hAnsi="宋体" w:eastAsia="宋体" w:cs="宋体"/>
                <w:b w:val="0"/>
                <w:bCs w:val="0"/>
                <w:color w:val="auto"/>
                <w:szCs w:val="21"/>
                <w:highlight w:val="none"/>
              </w:rPr>
            </w:pPr>
          </w:p>
        </w:tc>
        <w:tc>
          <w:tcPr>
            <w:tcW w:w="1287" w:type="dxa"/>
            <w:gridSpan w:val="3"/>
            <w:tcBorders>
              <w:top w:val="single" w:color="auto" w:sz="4" w:space="0"/>
              <w:left w:val="single" w:color="auto" w:sz="4" w:space="0"/>
              <w:bottom w:val="single" w:color="auto" w:sz="4" w:space="0"/>
              <w:right w:val="single" w:color="auto" w:sz="4" w:space="0"/>
            </w:tcBorders>
            <w:noWrap w:val="0"/>
            <w:vAlign w:val="center"/>
          </w:tcPr>
          <w:p w14:paraId="104AC823">
            <w:pPr>
              <w:spacing w:line="24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电话</w:t>
            </w:r>
          </w:p>
        </w:tc>
        <w:tc>
          <w:tcPr>
            <w:tcW w:w="1282" w:type="dxa"/>
            <w:tcBorders>
              <w:top w:val="single" w:color="auto" w:sz="4" w:space="0"/>
              <w:left w:val="single" w:color="auto" w:sz="4" w:space="0"/>
              <w:bottom w:val="single" w:color="auto" w:sz="4" w:space="0"/>
              <w:right w:val="single" w:color="auto" w:sz="4" w:space="0"/>
            </w:tcBorders>
            <w:noWrap w:val="0"/>
            <w:vAlign w:val="center"/>
          </w:tcPr>
          <w:p w14:paraId="4B0F65BD">
            <w:pPr>
              <w:spacing w:line="240" w:lineRule="auto"/>
              <w:jc w:val="center"/>
              <w:rPr>
                <w:rFonts w:hint="eastAsia" w:ascii="宋体" w:hAnsi="宋体" w:eastAsia="宋体" w:cs="宋体"/>
                <w:b w:val="0"/>
                <w:bCs w:val="0"/>
                <w:color w:val="auto"/>
                <w:szCs w:val="21"/>
                <w:highlight w:val="none"/>
              </w:rPr>
            </w:pPr>
          </w:p>
        </w:tc>
      </w:tr>
      <w:tr w14:paraId="52CBD626">
        <w:tblPrEx>
          <w:tblCellMar>
            <w:top w:w="0" w:type="dxa"/>
            <w:left w:w="108" w:type="dxa"/>
            <w:bottom w:w="0" w:type="dxa"/>
            <w:right w:w="108" w:type="dxa"/>
          </w:tblCellMar>
        </w:tblPrEx>
        <w:trPr>
          <w:trHeight w:val="574" w:hRule="atLeast"/>
        </w:trPr>
        <w:tc>
          <w:tcPr>
            <w:tcW w:w="1755" w:type="dxa"/>
            <w:tcBorders>
              <w:top w:val="single" w:color="auto" w:sz="4" w:space="0"/>
              <w:left w:val="single" w:color="auto" w:sz="4" w:space="0"/>
              <w:bottom w:val="single" w:color="auto" w:sz="4" w:space="0"/>
              <w:right w:val="single" w:color="auto" w:sz="4" w:space="0"/>
            </w:tcBorders>
            <w:noWrap w:val="0"/>
            <w:vAlign w:val="center"/>
          </w:tcPr>
          <w:p w14:paraId="29D04D71">
            <w:pPr>
              <w:spacing w:line="24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成立时间</w:t>
            </w:r>
          </w:p>
        </w:tc>
        <w:tc>
          <w:tcPr>
            <w:tcW w:w="2362" w:type="dxa"/>
            <w:gridSpan w:val="2"/>
            <w:tcBorders>
              <w:top w:val="single" w:color="auto" w:sz="4" w:space="0"/>
              <w:left w:val="single" w:color="auto" w:sz="4" w:space="0"/>
              <w:bottom w:val="single" w:color="auto" w:sz="4" w:space="0"/>
              <w:right w:val="single" w:color="auto" w:sz="4" w:space="0"/>
            </w:tcBorders>
            <w:noWrap w:val="0"/>
            <w:vAlign w:val="center"/>
          </w:tcPr>
          <w:p w14:paraId="0619D453">
            <w:pPr>
              <w:spacing w:line="240" w:lineRule="auto"/>
              <w:jc w:val="center"/>
              <w:rPr>
                <w:rFonts w:hint="eastAsia" w:ascii="宋体" w:hAnsi="宋体" w:eastAsia="宋体" w:cs="宋体"/>
                <w:b w:val="0"/>
                <w:bCs w:val="0"/>
                <w:color w:val="auto"/>
                <w:szCs w:val="21"/>
                <w:highlight w:val="none"/>
              </w:rPr>
            </w:pPr>
          </w:p>
        </w:tc>
        <w:tc>
          <w:tcPr>
            <w:tcW w:w="5135" w:type="dxa"/>
            <w:gridSpan w:val="7"/>
            <w:tcBorders>
              <w:top w:val="single" w:color="auto" w:sz="4" w:space="0"/>
              <w:left w:val="single" w:color="auto" w:sz="4" w:space="0"/>
              <w:bottom w:val="single" w:color="auto" w:sz="4" w:space="0"/>
              <w:right w:val="single" w:color="auto" w:sz="4" w:space="0"/>
            </w:tcBorders>
            <w:noWrap w:val="0"/>
            <w:vAlign w:val="center"/>
          </w:tcPr>
          <w:p w14:paraId="0A32DA16">
            <w:pPr>
              <w:spacing w:line="240" w:lineRule="auto"/>
              <w:jc w:val="center"/>
              <w:rPr>
                <w:rFonts w:hint="eastAsia" w:ascii="宋体" w:hAnsi="宋体" w:eastAsia="宋体" w:cs="宋体"/>
                <w:b w:val="0"/>
                <w:bCs w:val="0"/>
                <w:color w:val="auto"/>
                <w:szCs w:val="21"/>
                <w:highlight w:val="none"/>
              </w:rPr>
            </w:pPr>
            <w:r>
              <w:rPr>
                <w:rFonts w:hint="eastAsia" w:ascii="宋体" w:hAnsi="宋体" w:eastAsia="宋体" w:cs="宋体"/>
                <w:b/>
                <w:bCs/>
                <w:color w:val="auto"/>
                <w:szCs w:val="21"/>
                <w:highlight w:val="none"/>
              </w:rPr>
              <w:t>员工总人数：</w:t>
            </w:r>
          </w:p>
        </w:tc>
      </w:tr>
      <w:tr w14:paraId="0D5C0D1A">
        <w:tblPrEx>
          <w:tblCellMar>
            <w:top w:w="0" w:type="dxa"/>
            <w:left w:w="108" w:type="dxa"/>
            <w:bottom w:w="0" w:type="dxa"/>
            <w:right w:w="108" w:type="dxa"/>
          </w:tblCellMar>
        </w:tblPrEx>
        <w:trPr>
          <w:cantSplit/>
          <w:trHeight w:val="1041" w:hRule="atLeast"/>
        </w:trPr>
        <w:tc>
          <w:tcPr>
            <w:tcW w:w="1755" w:type="dxa"/>
            <w:tcBorders>
              <w:top w:val="single" w:color="auto" w:sz="4" w:space="0"/>
              <w:left w:val="single" w:color="auto" w:sz="4" w:space="0"/>
              <w:bottom w:val="single" w:color="auto" w:sz="4" w:space="0"/>
              <w:right w:val="single" w:color="auto" w:sz="4" w:space="0"/>
            </w:tcBorders>
            <w:noWrap w:val="0"/>
            <w:vAlign w:val="center"/>
          </w:tcPr>
          <w:p w14:paraId="5E23EDA4">
            <w:pPr>
              <w:spacing w:line="24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企业资质等级</w:t>
            </w:r>
          </w:p>
        </w:tc>
        <w:tc>
          <w:tcPr>
            <w:tcW w:w="2362" w:type="dxa"/>
            <w:gridSpan w:val="2"/>
            <w:tcBorders>
              <w:top w:val="single" w:color="auto" w:sz="4" w:space="0"/>
              <w:left w:val="single" w:color="auto" w:sz="4" w:space="0"/>
              <w:bottom w:val="single" w:color="auto" w:sz="4" w:space="0"/>
              <w:right w:val="single" w:color="auto" w:sz="4" w:space="0"/>
            </w:tcBorders>
            <w:noWrap w:val="0"/>
            <w:vAlign w:val="center"/>
          </w:tcPr>
          <w:p w14:paraId="27584BD5">
            <w:pPr>
              <w:spacing w:line="240" w:lineRule="auto"/>
              <w:jc w:val="center"/>
              <w:rPr>
                <w:rFonts w:hint="eastAsia" w:ascii="宋体" w:hAnsi="宋体" w:eastAsia="宋体" w:cs="宋体"/>
                <w:b w:val="0"/>
                <w:bCs w:val="0"/>
                <w:color w:val="auto"/>
                <w:szCs w:val="21"/>
                <w:highlight w:val="none"/>
              </w:rPr>
            </w:pPr>
          </w:p>
        </w:tc>
        <w:tc>
          <w:tcPr>
            <w:tcW w:w="1287" w:type="dxa"/>
            <w:vMerge w:val="restart"/>
            <w:tcBorders>
              <w:top w:val="single" w:color="auto" w:sz="4" w:space="0"/>
              <w:left w:val="single" w:color="auto" w:sz="4" w:space="0"/>
              <w:bottom w:val="single" w:color="auto" w:sz="4" w:space="0"/>
              <w:right w:val="single" w:color="auto" w:sz="4" w:space="0"/>
            </w:tcBorders>
            <w:noWrap w:val="0"/>
            <w:vAlign w:val="center"/>
          </w:tcPr>
          <w:p w14:paraId="1A1046DA">
            <w:pPr>
              <w:spacing w:line="240" w:lineRule="auto"/>
              <w:jc w:val="center"/>
              <w:rPr>
                <w:rFonts w:hint="eastAsia" w:ascii="宋体" w:hAnsi="宋体" w:eastAsia="宋体" w:cs="宋体"/>
                <w:b w:val="0"/>
                <w:bCs w:val="0"/>
                <w:color w:val="auto"/>
                <w:szCs w:val="21"/>
                <w:highlight w:val="none"/>
              </w:rPr>
            </w:pPr>
            <w:r>
              <w:rPr>
                <w:rFonts w:hint="eastAsia" w:ascii="宋体" w:hAnsi="宋体" w:eastAsia="宋体" w:cs="宋体"/>
                <w:b/>
                <w:bCs/>
                <w:color w:val="auto"/>
                <w:szCs w:val="21"/>
                <w:highlight w:val="none"/>
              </w:rPr>
              <w:t>其中</w:t>
            </w:r>
          </w:p>
        </w:tc>
        <w:tc>
          <w:tcPr>
            <w:tcW w:w="1925" w:type="dxa"/>
            <w:gridSpan w:val="3"/>
            <w:tcBorders>
              <w:top w:val="single" w:color="auto" w:sz="4" w:space="0"/>
              <w:left w:val="single" w:color="auto" w:sz="4" w:space="0"/>
              <w:bottom w:val="single" w:color="auto" w:sz="4" w:space="0"/>
              <w:right w:val="single" w:color="auto" w:sz="4" w:space="0"/>
            </w:tcBorders>
            <w:noWrap w:val="0"/>
            <w:vAlign w:val="center"/>
          </w:tcPr>
          <w:p w14:paraId="0B2ACE10">
            <w:pPr>
              <w:spacing w:line="24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项目经理</w:t>
            </w:r>
          </w:p>
        </w:tc>
        <w:tc>
          <w:tcPr>
            <w:tcW w:w="1923" w:type="dxa"/>
            <w:gridSpan w:val="3"/>
            <w:tcBorders>
              <w:top w:val="single" w:color="auto" w:sz="4" w:space="0"/>
              <w:left w:val="single" w:color="auto" w:sz="4" w:space="0"/>
              <w:bottom w:val="single" w:color="auto" w:sz="4" w:space="0"/>
              <w:right w:val="single" w:color="auto" w:sz="4" w:space="0"/>
            </w:tcBorders>
            <w:noWrap w:val="0"/>
            <w:vAlign w:val="center"/>
          </w:tcPr>
          <w:p w14:paraId="6492779E">
            <w:pPr>
              <w:spacing w:line="240" w:lineRule="auto"/>
              <w:jc w:val="center"/>
              <w:rPr>
                <w:rFonts w:hint="eastAsia" w:ascii="宋体" w:hAnsi="宋体" w:eastAsia="宋体" w:cs="宋体"/>
                <w:b w:val="0"/>
                <w:bCs w:val="0"/>
                <w:color w:val="auto"/>
                <w:szCs w:val="21"/>
                <w:highlight w:val="none"/>
              </w:rPr>
            </w:pPr>
          </w:p>
        </w:tc>
      </w:tr>
      <w:tr w14:paraId="7FE6ADA9">
        <w:tblPrEx>
          <w:tblCellMar>
            <w:top w:w="0" w:type="dxa"/>
            <w:left w:w="108" w:type="dxa"/>
            <w:bottom w:w="0" w:type="dxa"/>
            <w:right w:w="108" w:type="dxa"/>
          </w:tblCellMar>
        </w:tblPrEx>
        <w:trPr>
          <w:cantSplit/>
          <w:trHeight w:val="563" w:hRule="atLeast"/>
        </w:trPr>
        <w:tc>
          <w:tcPr>
            <w:tcW w:w="1755" w:type="dxa"/>
            <w:tcBorders>
              <w:top w:val="single" w:color="auto" w:sz="4" w:space="0"/>
              <w:left w:val="single" w:color="auto" w:sz="4" w:space="0"/>
              <w:bottom w:val="single" w:color="auto" w:sz="4" w:space="0"/>
              <w:right w:val="single" w:color="auto" w:sz="4" w:space="0"/>
            </w:tcBorders>
            <w:noWrap w:val="0"/>
            <w:vAlign w:val="center"/>
          </w:tcPr>
          <w:p w14:paraId="75ED6317">
            <w:pPr>
              <w:spacing w:line="24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营业执照号</w:t>
            </w:r>
          </w:p>
        </w:tc>
        <w:tc>
          <w:tcPr>
            <w:tcW w:w="2362" w:type="dxa"/>
            <w:gridSpan w:val="2"/>
            <w:tcBorders>
              <w:top w:val="single" w:color="auto" w:sz="4" w:space="0"/>
              <w:left w:val="single" w:color="auto" w:sz="4" w:space="0"/>
              <w:bottom w:val="single" w:color="auto" w:sz="4" w:space="0"/>
              <w:right w:val="single" w:color="auto" w:sz="4" w:space="0"/>
            </w:tcBorders>
            <w:noWrap w:val="0"/>
            <w:vAlign w:val="center"/>
          </w:tcPr>
          <w:p w14:paraId="0FE68111">
            <w:pPr>
              <w:spacing w:line="240" w:lineRule="auto"/>
              <w:jc w:val="center"/>
              <w:rPr>
                <w:rFonts w:hint="eastAsia" w:ascii="宋体" w:hAnsi="宋体" w:eastAsia="宋体" w:cs="宋体"/>
                <w:b w:val="0"/>
                <w:bCs w:val="0"/>
                <w:color w:val="auto"/>
                <w:szCs w:val="21"/>
                <w:highlight w:val="none"/>
              </w:rPr>
            </w:pPr>
          </w:p>
        </w:tc>
        <w:tc>
          <w:tcPr>
            <w:tcW w:w="1287" w:type="dxa"/>
            <w:vMerge w:val="continue"/>
            <w:tcBorders>
              <w:top w:val="single" w:color="auto" w:sz="4" w:space="0"/>
              <w:left w:val="single" w:color="auto" w:sz="4" w:space="0"/>
              <w:bottom w:val="single" w:color="auto" w:sz="4" w:space="0"/>
              <w:right w:val="single" w:color="auto" w:sz="4" w:space="0"/>
            </w:tcBorders>
            <w:noWrap w:val="0"/>
            <w:vAlign w:val="center"/>
          </w:tcPr>
          <w:p w14:paraId="47967AA5">
            <w:pPr>
              <w:spacing w:line="240" w:lineRule="auto"/>
              <w:jc w:val="center"/>
              <w:rPr>
                <w:rFonts w:hint="eastAsia" w:ascii="宋体" w:hAnsi="宋体" w:eastAsia="宋体" w:cs="宋体"/>
                <w:b w:val="0"/>
                <w:bCs w:val="0"/>
                <w:color w:val="auto"/>
                <w:szCs w:val="21"/>
                <w:highlight w:val="none"/>
              </w:rPr>
            </w:pPr>
          </w:p>
        </w:tc>
        <w:tc>
          <w:tcPr>
            <w:tcW w:w="1925" w:type="dxa"/>
            <w:gridSpan w:val="3"/>
            <w:tcBorders>
              <w:top w:val="single" w:color="auto" w:sz="4" w:space="0"/>
              <w:left w:val="single" w:color="auto" w:sz="4" w:space="0"/>
              <w:bottom w:val="single" w:color="auto" w:sz="4" w:space="0"/>
              <w:right w:val="single" w:color="auto" w:sz="4" w:space="0"/>
            </w:tcBorders>
            <w:noWrap w:val="0"/>
            <w:vAlign w:val="center"/>
          </w:tcPr>
          <w:p w14:paraId="35B3827E">
            <w:pPr>
              <w:spacing w:line="24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高级职称人员</w:t>
            </w:r>
          </w:p>
        </w:tc>
        <w:tc>
          <w:tcPr>
            <w:tcW w:w="1923" w:type="dxa"/>
            <w:gridSpan w:val="3"/>
            <w:tcBorders>
              <w:top w:val="single" w:color="auto" w:sz="4" w:space="0"/>
              <w:left w:val="single" w:color="auto" w:sz="4" w:space="0"/>
              <w:bottom w:val="single" w:color="auto" w:sz="4" w:space="0"/>
              <w:right w:val="single" w:color="auto" w:sz="4" w:space="0"/>
            </w:tcBorders>
            <w:noWrap w:val="0"/>
            <w:vAlign w:val="center"/>
          </w:tcPr>
          <w:p w14:paraId="391B55EE">
            <w:pPr>
              <w:spacing w:line="240" w:lineRule="auto"/>
              <w:jc w:val="center"/>
              <w:rPr>
                <w:rFonts w:hint="eastAsia" w:ascii="宋体" w:hAnsi="宋体" w:eastAsia="宋体" w:cs="宋体"/>
                <w:b w:val="0"/>
                <w:bCs w:val="0"/>
                <w:color w:val="auto"/>
                <w:szCs w:val="21"/>
                <w:highlight w:val="none"/>
              </w:rPr>
            </w:pPr>
          </w:p>
        </w:tc>
      </w:tr>
      <w:tr w14:paraId="7F1928C5">
        <w:tblPrEx>
          <w:tblCellMar>
            <w:top w:w="0" w:type="dxa"/>
            <w:left w:w="108" w:type="dxa"/>
            <w:bottom w:w="0" w:type="dxa"/>
            <w:right w:w="108" w:type="dxa"/>
          </w:tblCellMar>
        </w:tblPrEx>
        <w:trPr>
          <w:cantSplit/>
          <w:trHeight w:val="557" w:hRule="atLeast"/>
        </w:trPr>
        <w:tc>
          <w:tcPr>
            <w:tcW w:w="1755" w:type="dxa"/>
            <w:tcBorders>
              <w:top w:val="single" w:color="auto" w:sz="4" w:space="0"/>
              <w:left w:val="single" w:color="auto" w:sz="4" w:space="0"/>
              <w:bottom w:val="single" w:color="auto" w:sz="4" w:space="0"/>
              <w:right w:val="single" w:color="auto" w:sz="4" w:space="0"/>
            </w:tcBorders>
            <w:noWrap w:val="0"/>
            <w:vAlign w:val="center"/>
          </w:tcPr>
          <w:p w14:paraId="0DD3531B">
            <w:pPr>
              <w:spacing w:line="24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注册资金</w:t>
            </w:r>
          </w:p>
        </w:tc>
        <w:tc>
          <w:tcPr>
            <w:tcW w:w="2362" w:type="dxa"/>
            <w:gridSpan w:val="2"/>
            <w:tcBorders>
              <w:top w:val="single" w:color="auto" w:sz="4" w:space="0"/>
              <w:left w:val="single" w:color="auto" w:sz="4" w:space="0"/>
              <w:bottom w:val="single" w:color="auto" w:sz="4" w:space="0"/>
              <w:right w:val="single" w:color="auto" w:sz="4" w:space="0"/>
            </w:tcBorders>
            <w:noWrap w:val="0"/>
            <w:vAlign w:val="center"/>
          </w:tcPr>
          <w:p w14:paraId="0120D9E2">
            <w:pPr>
              <w:spacing w:line="240" w:lineRule="auto"/>
              <w:jc w:val="center"/>
              <w:rPr>
                <w:rFonts w:hint="eastAsia" w:ascii="宋体" w:hAnsi="宋体" w:eastAsia="宋体" w:cs="宋体"/>
                <w:b w:val="0"/>
                <w:bCs w:val="0"/>
                <w:color w:val="auto"/>
                <w:szCs w:val="21"/>
                <w:highlight w:val="none"/>
              </w:rPr>
            </w:pPr>
          </w:p>
        </w:tc>
        <w:tc>
          <w:tcPr>
            <w:tcW w:w="1287" w:type="dxa"/>
            <w:vMerge w:val="continue"/>
            <w:tcBorders>
              <w:top w:val="single" w:color="auto" w:sz="4" w:space="0"/>
              <w:left w:val="single" w:color="auto" w:sz="4" w:space="0"/>
              <w:bottom w:val="single" w:color="auto" w:sz="4" w:space="0"/>
              <w:right w:val="single" w:color="auto" w:sz="4" w:space="0"/>
            </w:tcBorders>
            <w:noWrap w:val="0"/>
            <w:vAlign w:val="center"/>
          </w:tcPr>
          <w:p w14:paraId="21D65473">
            <w:pPr>
              <w:spacing w:line="240" w:lineRule="auto"/>
              <w:jc w:val="center"/>
              <w:rPr>
                <w:rFonts w:hint="eastAsia" w:ascii="宋体" w:hAnsi="宋体" w:eastAsia="宋体" w:cs="宋体"/>
                <w:b w:val="0"/>
                <w:bCs w:val="0"/>
                <w:color w:val="auto"/>
                <w:szCs w:val="21"/>
                <w:highlight w:val="none"/>
              </w:rPr>
            </w:pPr>
          </w:p>
        </w:tc>
        <w:tc>
          <w:tcPr>
            <w:tcW w:w="1925" w:type="dxa"/>
            <w:gridSpan w:val="3"/>
            <w:tcBorders>
              <w:top w:val="single" w:color="auto" w:sz="4" w:space="0"/>
              <w:left w:val="single" w:color="auto" w:sz="4" w:space="0"/>
              <w:bottom w:val="single" w:color="auto" w:sz="4" w:space="0"/>
              <w:right w:val="single" w:color="auto" w:sz="4" w:space="0"/>
            </w:tcBorders>
            <w:noWrap w:val="0"/>
            <w:vAlign w:val="center"/>
          </w:tcPr>
          <w:p w14:paraId="6141ECDD">
            <w:pPr>
              <w:spacing w:line="24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中级职称人员</w:t>
            </w:r>
          </w:p>
        </w:tc>
        <w:tc>
          <w:tcPr>
            <w:tcW w:w="1923" w:type="dxa"/>
            <w:gridSpan w:val="3"/>
            <w:tcBorders>
              <w:top w:val="single" w:color="auto" w:sz="4" w:space="0"/>
              <w:left w:val="single" w:color="auto" w:sz="4" w:space="0"/>
              <w:bottom w:val="single" w:color="auto" w:sz="4" w:space="0"/>
              <w:right w:val="single" w:color="auto" w:sz="4" w:space="0"/>
            </w:tcBorders>
            <w:noWrap w:val="0"/>
            <w:vAlign w:val="center"/>
          </w:tcPr>
          <w:p w14:paraId="6D923134">
            <w:pPr>
              <w:spacing w:line="240" w:lineRule="auto"/>
              <w:jc w:val="center"/>
              <w:rPr>
                <w:rFonts w:hint="eastAsia" w:ascii="宋体" w:hAnsi="宋体" w:eastAsia="宋体" w:cs="宋体"/>
                <w:b w:val="0"/>
                <w:bCs w:val="0"/>
                <w:color w:val="auto"/>
                <w:szCs w:val="21"/>
                <w:highlight w:val="none"/>
              </w:rPr>
            </w:pPr>
          </w:p>
        </w:tc>
      </w:tr>
      <w:tr w14:paraId="4E73F8A6">
        <w:tblPrEx>
          <w:tblCellMar>
            <w:top w:w="0" w:type="dxa"/>
            <w:left w:w="108" w:type="dxa"/>
            <w:bottom w:w="0" w:type="dxa"/>
            <w:right w:w="108" w:type="dxa"/>
          </w:tblCellMar>
        </w:tblPrEx>
        <w:trPr>
          <w:cantSplit/>
          <w:trHeight w:val="565" w:hRule="atLeast"/>
        </w:trPr>
        <w:tc>
          <w:tcPr>
            <w:tcW w:w="1755" w:type="dxa"/>
            <w:tcBorders>
              <w:top w:val="single" w:color="auto" w:sz="4" w:space="0"/>
              <w:left w:val="single" w:color="auto" w:sz="4" w:space="0"/>
              <w:bottom w:val="single" w:color="auto" w:sz="4" w:space="0"/>
              <w:right w:val="single" w:color="auto" w:sz="4" w:space="0"/>
            </w:tcBorders>
            <w:noWrap w:val="0"/>
            <w:vAlign w:val="center"/>
          </w:tcPr>
          <w:p w14:paraId="282584E0">
            <w:pPr>
              <w:spacing w:line="24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开户银行</w:t>
            </w:r>
          </w:p>
        </w:tc>
        <w:tc>
          <w:tcPr>
            <w:tcW w:w="2362" w:type="dxa"/>
            <w:gridSpan w:val="2"/>
            <w:tcBorders>
              <w:top w:val="single" w:color="auto" w:sz="4" w:space="0"/>
              <w:left w:val="single" w:color="auto" w:sz="4" w:space="0"/>
              <w:bottom w:val="single" w:color="auto" w:sz="4" w:space="0"/>
              <w:right w:val="single" w:color="auto" w:sz="4" w:space="0"/>
            </w:tcBorders>
            <w:noWrap w:val="0"/>
            <w:vAlign w:val="center"/>
          </w:tcPr>
          <w:p w14:paraId="031B21C1">
            <w:pPr>
              <w:spacing w:line="240" w:lineRule="auto"/>
              <w:jc w:val="center"/>
              <w:rPr>
                <w:rFonts w:hint="eastAsia" w:ascii="宋体" w:hAnsi="宋体" w:eastAsia="宋体" w:cs="宋体"/>
                <w:b w:val="0"/>
                <w:bCs w:val="0"/>
                <w:color w:val="auto"/>
                <w:szCs w:val="21"/>
                <w:highlight w:val="none"/>
              </w:rPr>
            </w:pPr>
          </w:p>
        </w:tc>
        <w:tc>
          <w:tcPr>
            <w:tcW w:w="1287" w:type="dxa"/>
            <w:vMerge w:val="continue"/>
            <w:tcBorders>
              <w:top w:val="single" w:color="auto" w:sz="4" w:space="0"/>
              <w:left w:val="single" w:color="auto" w:sz="4" w:space="0"/>
              <w:bottom w:val="single" w:color="auto" w:sz="4" w:space="0"/>
              <w:right w:val="single" w:color="auto" w:sz="4" w:space="0"/>
            </w:tcBorders>
            <w:noWrap w:val="0"/>
            <w:vAlign w:val="center"/>
          </w:tcPr>
          <w:p w14:paraId="5791C0CA">
            <w:pPr>
              <w:spacing w:line="240" w:lineRule="auto"/>
              <w:jc w:val="center"/>
              <w:rPr>
                <w:rFonts w:hint="eastAsia" w:ascii="宋体" w:hAnsi="宋体" w:eastAsia="宋体" w:cs="宋体"/>
                <w:b w:val="0"/>
                <w:bCs w:val="0"/>
                <w:color w:val="auto"/>
                <w:szCs w:val="21"/>
                <w:highlight w:val="none"/>
              </w:rPr>
            </w:pPr>
          </w:p>
        </w:tc>
        <w:tc>
          <w:tcPr>
            <w:tcW w:w="1925" w:type="dxa"/>
            <w:gridSpan w:val="3"/>
            <w:tcBorders>
              <w:top w:val="single" w:color="auto" w:sz="4" w:space="0"/>
              <w:left w:val="single" w:color="auto" w:sz="4" w:space="0"/>
              <w:bottom w:val="single" w:color="auto" w:sz="4" w:space="0"/>
              <w:right w:val="single" w:color="auto" w:sz="4" w:space="0"/>
            </w:tcBorders>
            <w:noWrap w:val="0"/>
            <w:vAlign w:val="center"/>
          </w:tcPr>
          <w:p w14:paraId="5F02F1DE">
            <w:pPr>
              <w:spacing w:line="24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初级职称人员</w:t>
            </w:r>
          </w:p>
        </w:tc>
        <w:tc>
          <w:tcPr>
            <w:tcW w:w="1923" w:type="dxa"/>
            <w:gridSpan w:val="3"/>
            <w:tcBorders>
              <w:top w:val="single" w:color="auto" w:sz="4" w:space="0"/>
              <w:left w:val="single" w:color="auto" w:sz="4" w:space="0"/>
              <w:bottom w:val="single" w:color="auto" w:sz="4" w:space="0"/>
              <w:right w:val="single" w:color="auto" w:sz="4" w:space="0"/>
            </w:tcBorders>
            <w:noWrap w:val="0"/>
            <w:vAlign w:val="center"/>
          </w:tcPr>
          <w:p w14:paraId="651BFA6F">
            <w:pPr>
              <w:spacing w:line="240" w:lineRule="auto"/>
              <w:jc w:val="center"/>
              <w:rPr>
                <w:rFonts w:hint="eastAsia" w:ascii="宋体" w:hAnsi="宋体" w:eastAsia="宋体" w:cs="宋体"/>
                <w:b w:val="0"/>
                <w:bCs w:val="0"/>
                <w:color w:val="auto"/>
                <w:szCs w:val="21"/>
                <w:highlight w:val="none"/>
              </w:rPr>
            </w:pPr>
          </w:p>
        </w:tc>
      </w:tr>
      <w:tr w14:paraId="75CBB8FF">
        <w:tblPrEx>
          <w:tblCellMar>
            <w:top w:w="0" w:type="dxa"/>
            <w:left w:w="108" w:type="dxa"/>
            <w:bottom w:w="0" w:type="dxa"/>
            <w:right w:w="108" w:type="dxa"/>
          </w:tblCellMar>
        </w:tblPrEx>
        <w:trPr>
          <w:cantSplit/>
          <w:trHeight w:val="568" w:hRule="atLeast"/>
        </w:trPr>
        <w:tc>
          <w:tcPr>
            <w:tcW w:w="1755" w:type="dxa"/>
            <w:tcBorders>
              <w:top w:val="single" w:color="auto" w:sz="4" w:space="0"/>
              <w:left w:val="single" w:color="auto" w:sz="4" w:space="0"/>
              <w:bottom w:val="single" w:color="auto" w:sz="4" w:space="0"/>
              <w:right w:val="single" w:color="auto" w:sz="4" w:space="0"/>
            </w:tcBorders>
            <w:noWrap w:val="0"/>
            <w:vAlign w:val="center"/>
          </w:tcPr>
          <w:p w14:paraId="489CF385">
            <w:pPr>
              <w:spacing w:line="24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账号</w:t>
            </w:r>
          </w:p>
        </w:tc>
        <w:tc>
          <w:tcPr>
            <w:tcW w:w="2362" w:type="dxa"/>
            <w:gridSpan w:val="2"/>
            <w:tcBorders>
              <w:top w:val="single" w:color="auto" w:sz="4" w:space="0"/>
              <w:left w:val="single" w:color="auto" w:sz="4" w:space="0"/>
              <w:bottom w:val="single" w:color="auto" w:sz="4" w:space="0"/>
              <w:right w:val="single" w:color="auto" w:sz="4" w:space="0"/>
            </w:tcBorders>
            <w:noWrap w:val="0"/>
            <w:vAlign w:val="center"/>
          </w:tcPr>
          <w:p w14:paraId="0FFDF28C">
            <w:pPr>
              <w:spacing w:line="240" w:lineRule="auto"/>
              <w:jc w:val="center"/>
              <w:rPr>
                <w:rFonts w:hint="eastAsia" w:ascii="宋体" w:hAnsi="宋体" w:eastAsia="宋体" w:cs="宋体"/>
                <w:b w:val="0"/>
                <w:bCs w:val="0"/>
                <w:color w:val="auto"/>
                <w:szCs w:val="21"/>
                <w:highlight w:val="none"/>
              </w:rPr>
            </w:pPr>
          </w:p>
        </w:tc>
        <w:tc>
          <w:tcPr>
            <w:tcW w:w="1287" w:type="dxa"/>
            <w:vMerge w:val="continue"/>
            <w:tcBorders>
              <w:top w:val="single" w:color="auto" w:sz="4" w:space="0"/>
              <w:left w:val="single" w:color="auto" w:sz="4" w:space="0"/>
              <w:bottom w:val="single" w:color="auto" w:sz="4" w:space="0"/>
              <w:right w:val="single" w:color="auto" w:sz="4" w:space="0"/>
            </w:tcBorders>
            <w:noWrap w:val="0"/>
            <w:vAlign w:val="center"/>
          </w:tcPr>
          <w:p w14:paraId="693AF398">
            <w:pPr>
              <w:spacing w:line="240" w:lineRule="auto"/>
              <w:jc w:val="center"/>
              <w:rPr>
                <w:rFonts w:hint="eastAsia" w:ascii="宋体" w:hAnsi="宋体" w:eastAsia="宋体" w:cs="宋体"/>
                <w:b w:val="0"/>
                <w:bCs w:val="0"/>
                <w:color w:val="auto"/>
                <w:szCs w:val="21"/>
                <w:highlight w:val="none"/>
              </w:rPr>
            </w:pPr>
          </w:p>
        </w:tc>
        <w:tc>
          <w:tcPr>
            <w:tcW w:w="1925" w:type="dxa"/>
            <w:gridSpan w:val="3"/>
            <w:tcBorders>
              <w:top w:val="single" w:color="auto" w:sz="4" w:space="0"/>
              <w:left w:val="single" w:color="auto" w:sz="4" w:space="0"/>
              <w:bottom w:val="single" w:color="auto" w:sz="4" w:space="0"/>
              <w:right w:val="single" w:color="auto" w:sz="4" w:space="0"/>
            </w:tcBorders>
            <w:noWrap w:val="0"/>
            <w:vAlign w:val="center"/>
          </w:tcPr>
          <w:p w14:paraId="17074D40">
            <w:pPr>
              <w:spacing w:line="24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技 工</w:t>
            </w:r>
          </w:p>
        </w:tc>
        <w:tc>
          <w:tcPr>
            <w:tcW w:w="1923" w:type="dxa"/>
            <w:gridSpan w:val="3"/>
            <w:tcBorders>
              <w:top w:val="single" w:color="auto" w:sz="4" w:space="0"/>
              <w:left w:val="single" w:color="auto" w:sz="4" w:space="0"/>
              <w:bottom w:val="single" w:color="auto" w:sz="4" w:space="0"/>
              <w:right w:val="single" w:color="auto" w:sz="4" w:space="0"/>
            </w:tcBorders>
            <w:noWrap w:val="0"/>
            <w:vAlign w:val="center"/>
          </w:tcPr>
          <w:p w14:paraId="185B1708">
            <w:pPr>
              <w:spacing w:line="240" w:lineRule="auto"/>
              <w:jc w:val="center"/>
              <w:rPr>
                <w:rFonts w:hint="eastAsia" w:ascii="宋体" w:hAnsi="宋体" w:eastAsia="宋体" w:cs="宋体"/>
                <w:b w:val="0"/>
                <w:bCs w:val="0"/>
                <w:color w:val="auto"/>
                <w:szCs w:val="21"/>
                <w:highlight w:val="none"/>
              </w:rPr>
            </w:pPr>
          </w:p>
        </w:tc>
      </w:tr>
      <w:tr w14:paraId="6D4375A1">
        <w:tblPrEx>
          <w:tblCellMar>
            <w:top w:w="0" w:type="dxa"/>
            <w:left w:w="108" w:type="dxa"/>
            <w:bottom w:w="0" w:type="dxa"/>
            <w:right w:w="108" w:type="dxa"/>
          </w:tblCellMar>
        </w:tblPrEx>
        <w:trPr>
          <w:trHeight w:val="1557" w:hRule="atLeast"/>
        </w:trPr>
        <w:tc>
          <w:tcPr>
            <w:tcW w:w="1755" w:type="dxa"/>
            <w:tcBorders>
              <w:top w:val="single" w:color="auto" w:sz="4" w:space="0"/>
              <w:left w:val="single" w:color="auto" w:sz="4" w:space="0"/>
              <w:bottom w:val="single" w:color="auto" w:sz="4" w:space="0"/>
              <w:right w:val="single" w:color="auto" w:sz="4" w:space="0"/>
            </w:tcBorders>
            <w:noWrap w:val="0"/>
            <w:vAlign w:val="center"/>
          </w:tcPr>
          <w:p w14:paraId="57D90975">
            <w:pPr>
              <w:spacing w:line="24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经营范围</w:t>
            </w:r>
          </w:p>
        </w:tc>
        <w:tc>
          <w:tcPr>
            <w:tcW w:w="7497" w:type="dxa"/>
            <w:gridSpan w:val="9"/>
            <w:tcBorders>
              <w:top w:val="single" w:color="auto" w:sz="4" w:space="0"/>
              <w:left w:val="single" w:color="auto" w:sz="4" w:space="0"/>
              <w:bottom w:val="single" w:color="auto" w:sz="4" w:space="0"/>
              <w:right w:val="single" w:color="auto" w:sz="4" w:space="0"/>
            </w:tcBorders>
            <w:noWrap w:val="0"/>
            <w:vAlign w:val="center"/>
          </w:tcPr>
          <w:p w14:paraId="59D688CF">
            <w:pPr>
              <w:spacing w:line="240" w:lineRule="auto"/>
              <w:jc w:val="center"/>
              <w:rPr>
                <w:rFonts w:hint="eastAsia" w:ascii="宋体" w:hAnsi="宋体" w:eastAsia="宋体" w:cs="宋体"/>
                <w:b w:val="0"/>
                <w:bCs w:val="0"/>
                <w:color w:val="auto"/>
                <w:szCs w:val="21"/>
                <w:highlight w:val="none"/>
              </w:rPr>
            </w:pPr>
          </w:p>
          <w:p w14:paraId="2C0D5380">
            <w:pPr>
              <w:spacing w:line="240" w:lineRule="auto"/>
              <w:jc w:val="center"/>
              <w:rPr>
                <w:rFonts w:hint="eastAsia" w:ascii="宋体" w:hAnsi="宋体" w:eastAsia="宋体" w:cs="宋体"/>
                <w:b w:val="0"/>
                <w:bCs w:val="0"/>
                <w:color w:val="auto"/>
                <w:szCs w:val="21"/>
                <w:highlight w:val="none"/>
              </w:rPr>
            </w:pPr>
          </w:p>
          <w:p w14:paraId="0670419B">
            <w:pPr>
              <w:spacing w:line="240" w:lineRule="auto"/>
              <w:jc w:val="center"/>
              <w:rPr>
                <w:rFonts w:hint="eastAsia" w:ascii="宋体" w:hAnsi="宋体" w:eastAsia="宋体" w:cs="宋体"/>
                <w:b w:val="0"/>
                <w:bCs w:val="0"/>
                <w:color w:val="auto"/>
                <w:szCs w:val="21"/>
                <w:highlight w:val="none"/>
              </w:rPr>
            </w:pPr>
          </w:p>
        </w:tc>
      </w:tr>
      <w:tr w14:paraId="4F399680">
        <w:tblPrEx>
          <w:tblCellMar>
            <w:top w:w="0" w:type="dxa"/>
            <w:left w:w="108" w:type="dxa"/>
            <w:bottom w:w="0" w:type="dxa"/>
            <w:right w:w="108" w:type="dxa"/>
          </w:tblCellMar>
        </w:tblPrEx>
        <w:trPr>
          <w:trHeight w:val="909" w:hRule="atLeast"/>
        </w:trPr>
        <w:tc>
          <w:tcPr>
            <w:tcW w:w="1755" w:type="dxa"/>
            <w:tcBorders>
              <w:top w:val="single" w:color="auto" w:sz="4" w:space="0"/>
              <w:left w:val="single" w:color="auto" w:sz="4" w:space="0"/>
              <w:bottom w:val="single" w:color="auto" w:sz="4" w:space="0"/>
              <w:right w:val="single" w:color="auto" w:sz="4" w:space="0"/>
            </w:tcBorders>
            <w:noWrap w:val="0"/>
            <w:vAlign w:val="center"/>
          </w:tcPr>
          <w:p w14:paraId="7B4FBCED">
            <w:pPr>
              <w:spacing w:line="24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备注</w:t>
            </w:r>
          </w:p>
        </w:tc>
        <w:tc>
          <w:tcPr>
            <w:tcW w:w="7497" w:type="dxa"/>
            <w:gridSpan w:val="9"/>
            <w:tcBorders>
              <w:top w:val="single" w:color="auto" w:sz="4" w:space="0"/>
              <w:left w:val="single" w:color="auto" w:sz="4" w:space="0"/>
              <w:bottom w:val="single" w:color="auto" w:sz="4" w:space="0"/>
              <w:right w:val="single" w:color="auto" w:sz="4" w:space="0"/>
            </w:tcBorders>
            <w:noWrap w:val="0"/>
            <w:vAlign w:val="center"/>
          </w:tcPr>
          <w:p w14:paraId="4D383AAE">
            <w:pPr>
              <w:spacing w:line="240" w:lineRule="auto"/>
              <w:jc w:val="center"/>
              <w:rPr>
                <w:rFonts w:hint="eastAsia" w:ascii="宋体" w:hAnsi="宋体" w:eastAsia="宋体" w:cs="宋体"/>
                <w:b w:val="0"/>
                <w:bCs w:val="0"/>
                <w:color w:val="auto"/>
                <w:szCs w:val="21"/>
                <w:highlight w:val="none"/>
              </w:rPr>
            </w:pPr>
          </w:p>
        </w:tc>
      </w:tr>
    </w:tbl>
    <w:p w14:paraId="78B49136">
      <w:pPr>
        <w:spacing w:line="520" w:lineRule="exact"/>
        <w:ind w:firstLine="1446" w:firstLineChars="450"/>
        <w:rPr>
          <w:rFonts w:hint="eastAsia" w:ascii="宋体" w:hAnsi="宋体" w:eastAsia="宋体" w:cs="宋体"/>
          <w:b/>
          <w:bCs/>
          <w:color w:val="auto"/>
          <w:sz w:val="32"/>
          <w:szCs w:val="32"/>
          <w:highlight w:val="none"/>
        </w:rPr>
      </w:pPr>
    </w:p>
    <w:p w14:paraId="1395E5A4">
      <w:pPr>
        <w:pStyle w:val="7"/>
        <w:rPr>
          <w:rFonts w:hint="eastAsia" w:ascii="宋体" w:hAnsi="宋体" w:eastAsia="宋体" w:cs="宋体"/>
          <w:color w:val="auto"/>
          <w:highlight w:val="none"/>
        </w:rPr>
        <w:sectPr>
          <w:headerReference r:id="rId9" w:type="default"/>
          <w:footerReference r:id="rId10" w:type="default"/>
          <w:pgSz w:w="11850" w:h="16783"/>
          <w:pgMar w:top="1440" w:right="1474" w:bottom="1440" w:left="1474" w:header="850" w:footer="992" w:gutter="0"/>
          <w:pgNumType w:fmt="decimal" w:start="1"/>
          <w:cols w:space="720" w:num="1"/>
          <w:docGrid w:linePitch="312" w:charSpace="0"/>
        </w:sectPr>
      </w:pPr>
    </w:p>
    <w:p w14:paraId="1C815210">
      <w:pPr>
        <w:keepNext w:val="0"/>
        <w:keepLines w:val="0"/>
        <w:pageBreakBefore w:val="0"/>
        <w:widowControl/>
        <w:suppressLineNumbers w:val="0"/>
        <w:kinsoku/>
        <w:wordWrap/>
        <w:overflowPunct/>
        <w:topLinePunct w:val="0"/>
        <w:autoSpaceDE/>
        <w:autoSpaceDN/>
        <w:bidi w:val="0"/>
        <w:adjustRightInd/>
        <w:snapToGrid/>
        <w:spacing w:line="360" w:lineRule="auto"/>
        <w:ind w:firstLine="562" w:firstLineChars="200"/>
        <w:jc w:val="center"/>
        <w:textAlignment w:val="auto"/>
        <w:rPr>
          <w:rFonts w:hint="eastAsia" w:ascii="宋体" w:hAnsi="宋体" w:eastAsia="宋体" w:cs="宋体"/>
          <w:sz w:val="28"/>
          <w:szCs w:val="28"/>
        </w:rPr>
      </w:pPr>
      <w:r>
        <w:rPr>
          <w:rFonts w:hint="eastAsia" w:ascii="宋体" w:hAnsi="宋体" w:eastAsia="宋体" w:cs="宋体"/>
          <w:b/>
          <w:bCs/>
          <w:color w:val="000000"/>
          <w:kern w:val="0"/>
          <w:sz w:val="28"/>
          <w:szCs w:val="28"/>
          <w:lang w:val="en-US" w:eastAsia="zh-CN" w:bidi="ar"/>
        </w:rPr>
        <w:t>(二)青海省房屋建筑和市政基础设施建设项目工程总承包项目经理工程质量终身责任承诺书</w:t>
      </w:r>
    </w:p>
    <w:p w14:paraId="541CC12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 xml:space="preserve">（工程名称）： </w:t>
      </w:r>
    </w:p>
    <w:p w14:paraId="181679B6">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本人承诺在工程建设过程中和建筑物设计使用年限内，承担因勘察（如有）、设计、施工导致的工程质量事故或质量问题责任。在工程建设过程中认真履行下列职责： </w:t>
      </w:r>
    </w:p>
    <w:p w14:paraId="135E1F9E">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1.严格遵守相关法律、法规和规范标准，认真履行建设工程合同所规定的责任和义务； </w:t>
      </w:r>
    </w:p>
    <w:p w14:paraId="3432F1F7">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2.严格按照核定的工程勘察资质等级和业务范围开展勘察业务，不超越资质等级许可的范围承揽工程，不转包或违法分包所承揽的勘察业务；（如有） </w:t>
      </w:r>
    </w:p>
    <w:p w14:paraId="40FB96A3">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3.严格按国家强制性标准要求开展勘察工作，及时整理、核对勘察工作的原始记录，确保取样的真实性、代表性，保证勘察成果内容齐全、图表清晰、数据准确、可靠，结论建议合理，相关的签字、盖章手续齐全，勘察文件满足国家有关法律、技术标准和合同规定的要求；（如有） </w:t>
      </w:r>
    </w:p>
    <w:p w14:paraId="78893E38">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4.严格按照核定的工程设计资质等级和业务范围开展设计业务，不超越资质等级许可的范围承揽工程，不转包或违法分包所承揽的设计业务； </w:t>
      </w:r>
    </w:p>
    <w:p w14:paraId="5CACE344">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5.严格依据勘察成果文件进行工程设计，保证设计文件符合工程建设强制性标准要求，达到国家规定的文件编制深度要求，并经过严格的内部校对，审核。提供的设计文件加盖有设计单位出图专用章和执业人员印章； </w:t>
      </w:r>
    </w:p>
    <w:p w14:paraId="129B8189">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6.严格按照相关规定进行设计变更，重大设计变更应按规定和程序进行审查； </w:t>
      </w:r>
    </w:p>
    <w:p w14:paraId="5071955B">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7.按规定在施工前做好设计交底和参加图纸会审，及时解决施工过程中涉及到的设计问题； </w:t>
      </w:r>
    </w:p>
    <w:p w14:paraId="212F7AE7">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8.保证在岗履职，不超范围执业，不同时在其他项目上担任任何职务； </w:t>
      </w:r>
    </w:p>
    <w:p w14:paraId="78749FAD">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9.对工程项目施工质量负全责，负责建立质量管理体系，按要求配备施工现场管理人员，负责落实质量责任制、质量管理规章制度和操作规程； </w:t>
      </w:r>
    </w:p>
    <w:p w14:paraId="7003C578">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10.负责组织编制施工组织设计，负责组织编制、论证和实施危险性较大分部分项工程专项施工方案，负责组织质量技术交底； </w:t>
      </w:r>
    </w:p>
    <w:p w14:paraId="30EA7844">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11.负责组织对进入施工现场的建筑材料、构配件、设备、预拌混凝土等进行检验，未经检验或检验不合格的不投入使用；对涉及结构安全的试块、试件以及有关材料进行见证取样检测，保证送检试样的真实性和代表性，不篡改或伪造检测报告，不明示或暗示检测机构出具虚假检测报告； </w:t>
      </w:r>
    </w:p>
    <w:p w14:paraId="7562DA3B">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12.严格按照审查通过的施工图设计文件和技术标准组织施工，负责组织做好隐蔽工程的验收工作，参加地基基础、主体结构等分部工程的验收，参加单位工程和工程竣工验收；在验收文件上签字，不签署虚假文件；</w:t>
      </w:r>
    </w:p>
    <w:p w14:paraId="05574998">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13.不偷工减料，不使用国家明令淘汰、禁止使用的危及施工质量的工艺、设备、材料；</w:t>
      </w:r>
    </w:p>
    <w:p w14:paraId="7396040F">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14.定期组织质量隐患排查，及时消除质量隐患；落实住房城乡建设主管部门和工程建设相关单位提出的质量隐患整改要求；</w:t>
      </w:r>
    </w:p>
    <w:p w14:paraId="2EC63BD3">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15.组织对施工现场作业人员进行岗前质量教育，不允许未经质量安全教育和无证人员上岗；</w:t>
      </w:r>
    </w:p>
    <w:p w14:paraId="7B95B812">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16.按规定报告质量安全事故，及时启动应急预案，保护事故现场，开展应急救援；</w:t>
      </w:r>
    </w:p>
    <w:p w14:paraId="29CD55A5">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17.严格遵守法律、法规、部门规章、标准规范及相关文件等规定的其他质量责任。</w:t>
      </w:r>
    </w:p>
    <w:p w14:paraId="6F508230">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000000"/>
          <w:kern w:val="0"/>
          <w:sz w:val="24"/>
          <w:szCs w:val="24"/>
          <w:lang w:val="en-US" w:eastAsia="zh-CN" w:bidi="ar"/>
        </w:rPr>
      </w:pPr>
    </w:p>
    <w:p w14:paraId="2CEB4C9A">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000000"/>
          <w:kern w:val="0"/>
          <w:sz w:val="24"/>
          <w:szCs w:val="24"/>
          <w:lang w:val="en-US" w:eastAsia="zh-CN" w:bidi="ar"/>
        </w:rPr>
      </w:pPr>
    </w:p>
    <w:p w14:paraId="391EE50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lang w:val="en-US" w:eastAsia="zh-CN" w:bidi="ar"/>
        </w:rPr>
      </w:pPr>
    </w:p>
    <w:p w14:paraId="2E24ACA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工程总承包单位名称：</w:t>
      </w:r>
    </w:p>
    <w:p w14:paraId="6D8AE8E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项目经理（签名）：</w:t>
      </w:r>
    </w:p>
    <w:p w14:paraId="35AF57B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执业资格证号：</w:t>
      </w:r>
    </w:p>
    <w:p w14:paraId="46E8DBC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身份证号码：</w:t>
      </w:r>
    </w:p>
    <w:p w14:paraId="7F4DB75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lang w:val="en-US" w:eastAsia="zh-CN" w:bidi="ar"/>
        </w:rPr>
      </w:pPr>
    </w:p>
    <w:p w14:paraId="201642D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lang w:val="en-US" w:eastAsia="zh-CN" w:bidi="ar"/>
        </w:rPr>
      </w:pPr>
    </w:p>
    <w:p w14:paraId="177CF60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lang w:val="en-US" w:eastAsia="zh-CN" w:bidi="ar"/>
        </w:rPr>
      </w:pPr>
    </w:p>
    <w:p w14:paraId="4CF22522">
      <w:pPr>
        <w:keepNext w:val="0"/>
        <w:keepLines w:val="0"/>
        <w:pageBreakBefore w:val="0"/>
        <w:widowControl/>
        <w:suppressLineNumbers w:val="0"/>
        <w:kinsoku/>
        <w:wordWrap/>
        <w:overflowPunct/>
        <w:topLinePunct w:val="0"/>
        <w:autoSpaceDE/>
        <w:autoSpaceDN/>
        <w:bidi w:val="0"/>
        <w:adjustRightInd/>
        <w:snapToGrid/>
        <w:spacing w:line="360" w:lineRule="auto"/>
        <w:ind w:firstLine="4320" w:firstLineChars="18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工程总承包单位（电子公章）：</w:t>
      </w:r>
    </w:p>
    <w:p w14:paraId="39B49D52">
      <w:pPr>
        <w:keepNext w:val="0"/>
        <w:keepLines w:val="0"/>
        <w:pageBreakBefore w:val="0"/>
        <w:widowControl/>
        <w:suppressLineNumbers w:val="0"/>
        <w:kinsoku/>
        <w:wordWrap/>
        <w:overflowPunct/>
        <w:topLinePunct w:val="0"/>
        <w:autoSpaceDE/>
        <w:autoSpaceDN/>
        <w:bidi w:val="0"/>
        <w:adjustRightInd/>
        <w:snapToGrid/>
        <w:spacing w:line="360" w:lineRule="auto"/>
        <w:ind w:firstLine="5520" w:firstLineChars="23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年 月 日</w:t>
      </w:r>
    </w:p>
    <w:p w14:paraId="33CFC933">
      <w:pPr>
        <w:keepNext w:val="0"/>
        <w:keepLines w:val="0"/>
        <w:pageBreakBefore w:val="0"/>
        <w:widowControl/>
        <w:suppressLineNumbers w:val="0"/>
        <w:kinsoku/>
        <w:wordWrap/>
        <w:overflowPunct/>
        <w:topLinePunct w:val="0"/>
        <w:autoSpaceDE/>
        <w:autoSpaceDN/>
        <w:bidi w:val="0"/>
        <w:adjustRightInd/>
        <w:snapToGrid/>
        <w:spacing w:line="360" w:lineRule="auto"/>
        <w:ind w:firstLine="5520" w:firstLineChars="2300"/>
        <w:jc w:val="left"/>
        <w:textAlignment w:val="auto"/>
        <w:rPr>
          <w:rFonts w:hint="eastAsia" w:ascii="宋体" w:hAnsi="宋体" w:eastAsia="宋体" w:cs="宋体"/>
          <w:color w:val="000000"/>
          <w:kern w:val="0"/>
          <w:sz w:val="24"/>
          <w:szCs w:val="24"/>
          <w:lang w:val="en-US" w:eastAsia="zh-CN" w:bidi="ar"/>
        </w:rPr>
      </w:pPr>
    </w:p>
    <w:p w14:paraId="55B08508">
      <w:pPr>
        <w:keepNext w:val="0"/>
        <w:keepLines w:val="0"/>
        <w:pageBreakBefore w:val="0"/>
        <w:widowControl/>
        <w:suppressLineNumbers w:val="0"/>
        <w:kinsoku/>
        <w:wordWrap/>
        <w:overflowPunct/>
        <w:topLinePunct w:val="0"/>
        <w:autoSpaceDE/>
        <w:autoSpaceDN/>
        <w:bidi w:val="0"/>
        <w:adjustRightInd/>
        <w:snapToGrid/>
        <w:spacing w:line="360" w:lineRule="auto"/>
        <w:ind w:firstLine="5520" w:firstLineChars="2300"/>
        <w:jc w:val="left"/>
        <w:textAlignment w:val="auto"/>
        <w:rPr>
          <w:rFonts w:hint="eastAsia" w:ascii="宋体" w:hAnsi="宋体" w:eastAsia="宋体" w:cs="宋体"/>
          <w:color w:val="000000"/>
          <w:kern w:val="0"/>
          <w:sz w:val="24"/>
          <w:szCs w:val="24"/>
          <w:lang w:val="en-US" w:eastAsia="zh-CN" w:bidi="ar"/>
        </w:rPr>
      </w:pPr>
    </w:p>
    <w:p w14:paraId="5C7AB88B">
      <w:pPr>
        <w:keepNext w:val="0"/>
        <w:keepLines w:val="0"/>
        <w:pageBreakBefore w:val="0"/>
        <w:widowControl/>
        <w:suppressLineNumbers w:val="0"/>
        <w:kinsoku/>
        <w:wordWrap/>
        <w:overflowPunct/>
        <w:topLinePunct w:val="0"/>
        <w:autoSpaceDE/>
        <w:autoSpaceDN/>
        <w:bidi w:val="0"/>
        <w:adjustRightInd/>
        <w:snapToGrid/>
        <w:spacing w:line="360" w:lineRule="auto"/>
        <w:ind w:firstLine="5520" w:firstLineChars="2300"/>
        <w:jc w:val="left"/>
        <w:textAlignment w:val="auto"/>
        <w:rPr>
          <w:rFonts w:hint="eastAsia" w:ascii="宋体" w:hAnsi="宋体" w:eastAsia="宋体" w:cs="宋体"/>
          <w:color w:val="000000"/>
          <w:kern w:val="0"/>
          <w:sz w:val="24"/>
          <w:szCs w:val="24"/>
          <w:lang w:val="en-US" w:eastAsia="zh-CN" w:bidi="ar"/>
        </w:rPr>
      </w:pPr>
    </w:p>
    <w:p w14:paraId="6A5194CF">
      <w:pPr>
        <w:keepNext w:val="0"/>
        <w:keepLines w:val="0"/>
        <w:pageBreakBefore w:val="0"/>
        <w:widowControl/>
        <w:suppressLineNumbers w:val="0"/>
        <w:kinsoku/>
        <w:wordWrap/>
        <w:overflowPunct/>
        <w:topLinePunct w:val="0"/>
        <w:autoSpaceDE/>
        <w:autoSpaceDN/>
        <w:bidi w:val="0"/>
        <w:adjustRightInd/>
        <w:snapToGrid/>
        <w:spacing w:line="360" w:lineRule="auto"/>
        <w:ind w:firstLine="440" w:firstLineChars="200"/>
        <w:jc w:val="left"/>
        <w:textAlignment w:val="auto"/>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（本承诺书一式四份，一份交质量监督机构，一份在建设工程竣工验收合格后与档案资料一并交城建档案管理部门存档，一份交建设单位，一份工程总承包单位留存。）</w:t>
      </w:r>
    </w:p>
    <w:p w14:paraId="12323FFD">
      <w:pPr>
        <w:keepNext w:val="0"/>
        <w:keepLines w:val="0"/>
        <w:pageBreakBefore w:val="0"/>
        <w:widowControl/>
        <w:suppressLineNumbers w:val="0"/>
        <w:kinsoku/>
        <w:wordWrap/>
        <w:overflowPunct/>
        <w:topLinePunct w:val="0"/>
        <w:autoSpaceDE/>
        <w:autoSpaceDN/>
        <w:bidi w:val="0"/>
        <w:adjustRightInd/>
        <w:snapToGrid/>
        <w:spacing w:line="360" w:lineRule="auto"/>
        <w:ind w:firstLine="440" w:firstLineChars="200"/>
        <w:jc w:val="left"/>
        <w:textAlignment w:val="auto"/>
        <w:rPr>
          <w:rFonts w:hint="eastAsia" w:ascii="宋体" w:hAnsi="宋体" w:eastAsia="宋体" w:cs="宋体"/>
          <w:color w:val="000000"/>
          <w:kern w:val="0"/>
          <w:sz w:val="22"/>
          <w:szCs w:val="22"/>
          <w:lang w:val="en-US" w:eastAsia="zh-CN" w:bidi="ar"/>
        </w:rPr>
      </w:pPr>
    </w:p>
    <w:p w14:paraId="694DC27A">
      <w:pPr>
        <w:keepNext w:val="0"/>
        <w:keepLines w:val="0"/>
        <w:pageBreakBefore w:val="0"/>
        <w:widowControl/>
        <w:suppressLineNumbers w:val="0"/>
        <w:kinsoku/>
        <w:wordWrap/>
        <w:overflowPunct/>
        <w:topLinePunct w:val="0"/>
        <w:autoSpaceDE/>
        <w:autoSpaceDN/>
        <w:bidi w:val="0"/>
        <w:adjustRightInd/>
        <w:snapToGrid/>
        <w:spacing w:line="360" w:lineRule="auto"/>
        <w:ind w:firstLine="440" w:firstLineChars="200"/>
        <w:jc w:val="left"/>
        <w:textAlignment w:val="auto"/>
        <w:rPr>
          <w:rFonts w:hint="eastAsia" w:ascii="宋体" w:hAnsi="宋体" w:eastAsia="宋体" w:cs="宋体"/>
          <w:color w:val="000000"/>
          <w:kern w:val="0"/>
          <w:sz w:val="22"/>
          <w:szCs w:val="22"/>
          <w:lang w:val="en-US" w:eastAsia="zh-CN" w:bidi="ar"/>
        </w:rPr>
      </w:pPr>
    </w:p>
    <w:p w14:paraId="78AD94B1">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w:t>
      </w:r>
      <w:r>
        <w:rPr>
          <w:rFonts w:hint="eastAsia" w:cs="宋体"/>
          <w:b/>
          <w:bCs/>
          <w:color w:val="auto"/>
          <w:sz w:val="32"/>
          <w:szCs w:val="32"/>
          <w:highlight w:val="none"/>
          <w:lang w:val="en-US" w:eastAsia="zh-CN"/>
        </w:rPr>
        <w:t>三</w:t>
      </w:r>
      <w:r>
        <w:rPr>
          <w:rFonts w:hint="eastAsia" w:ascii="宋体" w:hAnsi="宋体" w:eastAsia="宋体" w:cs="宋体"/>
          <w:b/>
          <w:bCs/>
          <w:color w:val="auto"/>
          <w:sz w:val="32"/>
          <w:szCs w:val="32"/>
          <w:highlight w:val="none"/>
        </w:rPr>
        <w:t>）财务状况报告及依法缴纳税收和社会保障资金的相关材料</w:t>
      </w:r>
    </w:p>
    <w:p w14:paraId="04EEBB57">
      <w:pPr>
        <w:keepNext w:val="0"/>
        <w:keepLines w:val="0"/>
        <w:pageBreakBefore w:val="0"/>
        <w:widowControl/>
        <w:kinsoku/>
        <w:wordWrap/>
        <w:overflowPunct/>
        <w:topLinePunct w:val="0"/>
        <w:autoSpaceDE w:val="0"/>
        <w:autoSpaceDN w:val="0"/>
        <w:bidi w:val="0"/>
        <w:adjustRightInd/>
        <w:snapToGrid/>
        <w:spacing w:line="360" w:lineRule="auto"/>
        <w:ind w:firstLine="482"/>
        <w:textAlignment w:val="auto"/>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1、供应商是法人的，提供基本开户银行近三个月内出具的资信证明或</w:t>
      </w:r>
      <w:r>
        <w:rPr>
          <w:rFonts w:hint="eastAsia" w:ascii="宋体" w:hAnsi="宋体" w:eastAsia="宋体" w:cs="宋体"/>
          <w:color w:val="auto"/>
          <w:highlight w:val="none"/>
          <w:u w:val="none"/>
        </w:rPr>
        <w:t>20</w:t>
      </w:r>
      <w:r>
        <w:rPr>
          <w:rFonts w:hint="eastAsia" w:ascii="宋体" w:hAnsi="宋体" w:eastAsia="宋体" w:cs="宋体"/>
          <w:color w:val="auto"/>
          <w:highlight w:val="none"/>
          <w:u w:val="none"/>
          <w:lang w:val="en-US" w:eastAsia="zh-CN"/>
        </w:rPr>
        <w:t>2</w:t>
      </w:r>
      <w:r>
        <w:rPr>
          <w:rFonts w:hint="eastAsia" w:cs="宋体"/>
          <w:color w:val="auto"/>
          <w:highlight w:val="none"/>
          <w:u w:val="none"/>
          <w:lang w:val="en-US" w:eastAsia="zh-CN"/>
        </w:rPr>
        <w:t>4</w:t>
      </w:r>
      <w:r>
        <w:rPr>
          <w:rFonts w:hint="eastAsia" w:ascii="宋体" w:hAnsi="宋体" w:eastAsia="宋体" w:cs="宋体"/>
          <w:color w:val="auto"/>
          <w:highlight w:val="none"/>
          <w:u w:val="none"/>
        </w:rPr>
        <w:t>年</w:t>
      </w:r>
      <w:r>
        <w:rPr>
          <w:rFonts w:hint="eastAsia" w:cs="宋体"/>
          <w:color w:val="auto"/>
          <w:highlight w:val="none"/>
          <w:u w:val="none"/>
          <w:lang w:val="en-US" w:eastAsia="zh-CN"/>
        </w:rPr>
        <w:t>度</w:t>
      </w:r>
      <w:r>
        <w:rPr>
          <w:rFonts w:hint="eastAsia" w:ascii="宋体" w:hAnsi="宋体" w:eastAsia="宋体" w:cs="宋体"/>
          <w:color w:val="auto"/>
          <w:highlight w:val="none"/>
        </w:rPr>
        <w:t>经第三方审计的财务状况报告</w:t>
      </w:r>
      <w:r>
        <w:rPr>
          <w:rFonts w:hint="eastAsia" w:ascii="宋体" w:hAnsi="宋体" w:eastAsia="宋体" w:cs="宋体"/>
          <w:color w:val="auto"/>
          <w:highlight w:val="none"/>
          <w:lang w:val="zh-CN"/>
        </w:rPr>
        <w:t>（扫描或复印件应全面、完整、清晰），包括资产负债表、现金流量表、利润表和财务（会计）报表附注</w:t>
      </w:r>
      <w:r>
        <w:rPr>
          <w:rFonts w:hint="eastAsia" w:ascii="宋体" w:hAnsi="宋体" w:eastAsia="宋体" w:cs="宋体"/>
          <w:color w:val="auto"/>
          <w:highlight w:val="none"/>
        </w:rPr>
        <w:t>，</w:t>
      </w:r>
      <w:r>
        <w:rPr>
          <w:rFonts w:hint="eastAsia" w:ascii="宋体" w:hAnsi="宋体" w:eastAsia="宋体" w:cs="宋体"/>
          <w:color w:val="auto"/>
          <w:highlight w:val="none"/>
          <w:lang w:val="zh-CN"/>
        </w:rPr>
        <w:t>并提供第三方机构的营业执照、执业证书。</w:t>
      </w:r>
      <w:r>
        <w:rPr>
          <w:rFonts w:hint="eastAsia" w:ascii="宋体" w:hAnsi="宋体" w:eastAsia="宋体" w:cs="宋体"/>
          <w:color w:val="auto"/>
          <w:highlight w:val="none"/>
        </w:rPr>
        <w:t>供应商是其他组织和自然人，没有经审计的财务报告，可以</w:t>
      </w:r>
      <w:r>
        <w:rPr>
          <w:rFonts w:hint="eastAsia" w:ascii="宋体" w:hAnsi="宋体" w:eastAsia="宋体" w:cs="宋体"/>
          <w:color w:val="auto"/>
          <w:highlight w:val="none"/>
          <w:lang w:val="zh-CN"/>
        </w:rPr>
        <w:t>提供基本开户银行近三个月内出具的资信证明</w:t>
      </w:r>
      <w:r>
        <w:rPr>
          <w:rFonts w:hint="eastAsia" w:ascii="宋体" w:hAnsi="宋体" w:eastAsia="宋体" w:cs="宋体"/>
          <w:color w:val="auto"/>
          <w:highlight w:val="none"/>
        </w:rPr>
        <w:t>。</w:t>
      </w:r>
    </w:p>
    <w:p w14:paraId="3A949EB4">
      <w:pPr>
        <w:keepNext w:val="0"/>
        <w:keepLines w:val="0"/>
        <w:pageBreakBefore w:val="0"/>
        <w:widowControl/>
        <w:kinsoku/>
        <w:wordWrap/>
        <w:overflowPunct/>
        <w:topLinePunct w:val="0"/>
        <w:autoSpaceDE w:val="0"/>
        <w:autoSpaceDN w:val="0"/>
        <w:bidi w:val="0"/>
        <w:adjustRightInd/>
        <w:snapToGrid/>
        <w:spacing w:line="360" w:lineRule="auto"/>
        <w:ind w:firstLine="482"/>
        <w:textAlignment w:val="auto"/>
        <w:rPr>
          <w:rFonts w:hint="eastAsia" w:ascii="宋体" w:hAnsi="宋体" w:eastAsia="宋体" w:cs="宋体"/>
          <w:color w:val="auto"/>
          <w:highlight w:val="none"/>
        </w:rPr>
      </w:pPr>
      <w:r>
        <w:rPr>
          <w:rFonts w:hint="eastAsia" w:ascii="宋体" w:hAnsi="宋体" w:eastAsia="宋体" w:cs="宋体"/>
          <w:color w:val="auto"/>
          <w:highlight w:val="none"/>
          <w:lang w:val="zh-CN"/>
        </w:rPr>
        <w:t>2、近半年内（</w:t>
      </w:r>
      <w:r>
        <w:rPr>
          <w:rFonts w:hint="eastAsia" w:ascii="宋体" w:hAnsi="宋体" w:eastAsia="宋体" w:cs="宋体"/>
          <w:color w:val="auto"/>
          <w:highlight w:val="none"/>
          <w:lang w:val="en-US" w:eastAsia="zh-CN"/>
        </w:rPr>
        <w:t>任意三个月</w:t>
      </w:r>
      <w:r>
        <w:rPr>
          <w:rFonts w:hint="eastAsia" w:ascii="宋体" w:hAnsi="宋体" w:eastAsia="宋体" w:cs="宋体"/>
          <w:color w:val="auto"/>
          <w:highlight w:val="none"/>
          <w:lang w:val="zh-CN"/>
        </w:rPr>
        <w:t>）的依法缴纳税收和社会保障资金记录的证明材料；依法免税或不需要缴纳社会保障资金的供应商须提供相应文件证明其依法免税或不需要缴纳社会保障资金。</w:t>
      </w:r>
    </w:p>
    <w:p w14:paraId="2B7B4187">
      <w:pPr>
        <w:spacing w:line="520" w:lineRule="exact"/>
        <w:ind w:firstLine="480"/>
        <w:rPr>
          <w:rFonts w:hint="eastAsia" w:ascii="宋体" w:hAnsi="宋体" w:eastAsia="宋体" w:cs="宋体"/>
          <w:color w:val="auto"/>
          <w:highlight w:val="none"/>
        </w:rPr>
      </w:pPr>
    </w:p>
    <w:p w14:paraId="5266259D">
      <w:pPr>
        <w:spacing w:line="520" w:lineRule="exact"/>
        <w:ind w:firstLine="480"/>
        <w:rPr>
          <w:rFonts w:hint="eastAsia" w:ascii="宋体" w:hAnsi="宋体" w:eastAsia="宋体" w:cs="宋体"/>
          <w:color w:val="auto"/>
          <w:highlight w:val="none"/>
        </w:rPr>
      </w:pPr>
    </w:p>
    <w:p w14:paraId="4FF400CC">
      <w:pPr>
        <w:spacing w:line="520" w:lineRule="exact"/>
        <w:ind w:firstLine="480"/>
        <w:rPr>
          <w:rFonts w:hint="eastAsia" w:ascii="宋体" w:hAnsi="宋体" w:eastAsia="宋体" w:cs="宋体"/>
          <w:color w:val="auto"/>
          <w:highlight w:val="none"/>
        </w:rPr>
      </w:pPr>
    </w:p>
    <w:p w14:paraId="5C0F310D">
      <w:pPr>
        <w:spacing w:line="520" w:lineRule="exact"/>
        <w:ind w:firstLine="480"/>
        <w:rPr>
          <w:rFonts w:hint="eastAsia" w:ascii="宋体" w:hAnsi="宋体" w:eastAsia="宋体" w:cs="宋体"/>
          <w:color w:val="auto"/>
          <w:highlight w:val="none"/>
        </w:rPr>
      </w:pPr>
    </w:p>
    <w:p w14:paraId="4EBA459F">
      <w:pPr>
        <w:spacing w:line="520" w:lineRule="exact"/>
        <w:ind w:firstLine="480"/>
        <w:rPr>
          <w:rFonts w:hint="eastAsia" w:ascii="宋体" w:hAnsi="宋体" w:eastAsia="宋体" w:cs="宋体"/>
          <w:color w:val="auto"/>
          <w:highlight w:val="none"/>
        </w:rPr>
      </w:pPr>
    </w:p>
    <w:p w14:paraId="4B4A077B">
      <w:pPr>
        <w:spacing w:line="520" w:lineRule="exact"/>
        <w:ind w:firstLine="480"/>
        <w:rPr>
          <w:rFonts w:hint="eastAsia" w:ascii="宋体" w:hAnsi="宋体" w:eastAsia="宋体" w:cs="宋体"/>
          <w:color w:val="auto"/>
          <w:highlight w:val="none"/>
        </w:rPr>
      </w:pPr>
    </w:p>
    <w:p w14:paraId="6CE49E61">
      <w:pPr>
        <w:spacing w:line="520" w:lineRule="exact"/>
        <w:ind w:firstLine="480"/>
        <w:rPr>
          <w:rFonts w:hint="eastAsia" w:ascii="宋体" w:hAnsi="宋体" w:eastAsia="宋体" w:cs="宋体"/>
          <w:color w:val="auto"/>
          <w:highlight w:val="none"/>
        </w:rPr>
      </w:pPr>
    </w:p>
    <w:p w14:paraId="216006D8">
      <w:pPr>
        <w:spacing w:line="520" w:lineRule="exact"/>
        <w:ind w:firstLine="480"/>
        <w:rPr>
          <w:rFonts w:hint="eastAsia" w:ascii="宋体" w:hAnsi="宋体" w:eastAsia="宋体" w:cs="宋体"/>
          <w:color w:val="auto"/>
          <w:highlight w:val="none"/>
        </w:rPr>
      </w:pPr>
    </w:p>
    <w:p w14:paraId="21867E70">
      <w:pPr>
        <w:spacing w:line="520" w:lineRule="exact"/>
        <w:ind w:firstLine="480"/>
        <w:rPr>
          <w:rFonts w:hint="eastAsia" w:ascii="宋体" w:hAnsi="宋体" w:eastAsia="宋体" w:cs="宋体"/>
          <w:color w:val="auto"/>
          <w:highlight w:val="none"/>
        </w:rPr>
      </w:pPr>
    </w:p>
    <w:p w14:paraId="37D04A7A">
      <w:pPr>
        <w:spacing w:line="520" w:lineRule="exact"/>
        <w:ind w:firstLine="480"/>
        <w:rPr>
          <w:rFonts w:hint="eastAsia" w:ascii="宋体" w:hAnsi="宋体" w:eastAsia="宋体" w:cs="宋体"/>
          <w:color w:val="auto"/>
          <w:highlight w:val="none"/>
        </w:rPr>
      </w:pPr>
    </w:p>
    <w:p w14:paraId="744D207B">
      <w:pPr>
        <w:spacing w:line="520" w:lineRule="exact"/>
        <w:ind w:firstLine="480"/>
        <w:rPr>
          <w:rFonts w:hint="eastAsia" w:ascii="宋体" w:hAnsi="宋体" w:eastAsia="宋体" w:cs="宋体"/>
          <w:color w:val="auto"/>
          <w:highlight w:val="none"/>
        </w:rPr>
      </w:pPr>
    </w:p>
    <w:p w14:paraId="6242068D">
      <w:pPr>
        <w:spacing w:line="520" w:lineRule="exact"/>
        <w:ind w:firstLine="480"/>
        <w:rPr>
          <w:rFonts w:hint="eastAsia" w:ascii="宋体" w:hAnsi="宋体" w:eastAsia="宋体" w:cs="宋体"/>
          <w:color w:val="auto"/>
          <w:highlight w:val="none"/>
        </w:rPr>
      </w:pPr>
    </w:p>
    <w:p w14:paraId="6B2CDE82">
      <w:pPr>
        <w:spacing w:line="520" w:lineRule="exact"/>
        <w:ind w:firstLine="480"/>
        <w:rPr>
          <w:rFonts w:hint="eastAsia" w:ascii="宋体" w:hAnsi="宋体" w:eastAsia="宋体" w:cs="宋体"/>
          <w:color w:val="auto"/>
          <w:highlight w:val="none"/>
        </w:rPr>
      </w:pPr>
    </w:p>
    <w:p w14:paraId="63BE894C">
      <w:pPr>
        <w:spacing w:line="520" w:lineRule="exact"/>
        <w:ind w:firstLine="480"/>
        <w:rPr>
          <w:rFonts w:hint="eastAsia" w:ascii="宋体" w:hAnsi="宋体" w:eastAsia="宋体" w:cs="宋体"/>
          <w:color w:val="auto"/>
          <w:highlight w:val="none"/>
        </w:rPr>
      </w:pPr>
    </w:p>
    <w:p w14:paraId="371037EF">
      <w:pPr>
        <w:spacing w:line="520" w:lineRule="exact"/>
        <w:ind w:firstLine="480"/>
        <w:rPr>
          <w:rFonts w:hint="eastAsia" w:ascii="宋体" w:hAnsi="宋体" w:eastAsia="宋体" w:cs="宋体"/>
          <w:color w:val="auto"/>
          <w:highlight w:val="none"/>
        </w:rPr>
      </w:pPr>
    </w:p>
    <w:p w14:paraId="41C90891">
      <w:pPr>
        <w:spacing w:line="520" w:lineRule="exact"/>
        <w:ind w:firstLine="480"/>
        <w:rPr>
          <w:rFonts w:hint="eastAsia" w:ascii="宋体" w:hAnsi="宋体" w:eastAsia="宋体" w:cs="宋体"/>
          <w:color w:val="auto"/>
          <w:highlight w:val="none"/>
        </w:rPr>
      </w:pPr>
    </w:p>
    <w:p w14:paraId="30E508B2">
      <w:pPr>
        <w:pStyle w:val="8"/>
        <w:ind w:left="0" w:leftChars="0" w:firstLine="0" w:firstLineChars="0"/>
        <w:rPr>
          <w:rFonts w:hint="eastAsia" w:ascii="宋体" w:hAnsi="宋体" w:eastAsia="宋体" w:cs="宋体"/>
          <w:color w:val="auto"/>
          <w:highlight w:val="none"/>
        </w:rPr>
      </w:pPr>
    </w:p>
    <w:p w14:paraId="1EAB0C9D">
      <w:pPr>
        <w:spacing w:before="100" w:beforeAutospacing="1" w:after="100" w:afterAutospacing="1" w:line="520" w:lineRule="exact"/>
        <w:ind w:firstLine="199" w:firstLineChars="55"/>
        <w:jc w:val="center"/>
        <w:rPr>
          <w:rFonts w:hint="eastAsia" w:ascii="宋体" w:hAnsi="宋体" w:eastAsia="宋体" w:cs="宋体"/>
          <w:b/>
          <w:color w:val="auto"/>
          <w:sz w:val="36"/>
          <w:szCs w:val="36"/>
          <w:highlight w:val="none"/>
        </w:rPr>
      </w:pPr>
      <w:bookmarkStart w:id="245" w:name="_Toc201287672"/>
      <w:bookmarkStart w:id="246" w:name="_Toc27358"/>
      <w:bookmarkStart w:id="247" w:name="_Toc357004120"/>
      <w:r>
        <w:rPr>
          <w:rFonts w:hint="eastAsia" w:ascii="宋体" w:hAnsi="宋体" w:eastAsia="宋体" w:cs="宋体"/>
          <w:b/>
          <w:color w:val="auto"/>
          <w:sz w:val="36"/>
          <w:szCs w:val="36"/>
          <w:highlight w:val="none"/>
        </w:rPr>
        <w:t>（</w:t>
      </w:r>
      <w:r>
        <w:rPr>
          <w:rFonts w:hint="eastAsia" w:cs="宋体"/>
          <w:b/>
          <w:color w:val="auto"/>
          <w:sz w:val="36"/>
          <w:szCs w:val="36"/>
          <w:highlight w:val="none"/>
          <w:lang w:val="en-US" w:eastAsia="zh-CN"/>
        </w:rPr>
        <w:t>四</w:t>
      </w:r>
      <w:r>
        <w:rPr>
          <w:rFonts w:hint="eastAsia" w:ascii="宋体" w:hAnsi="宋体" w:eastAsia="宋体" w:cs="宋体"/>
          <w:b/>
          <w:color w:val="auto"/>
          <w:sz w:val="36"/>
          <w:szCs w:val="36"/>
          <w:highlight w:val="none"/>
        </w:rPr>
        <w:t>）</w:t>
      </w:r>
      <w:bookmarkEnd w:id="245"/>
      <w:r>
        <w:rPr>
          <w:rFonts w:hint="eastAsia" w:ascii="宋体" w:hAnsi="宋体" w:eastAsia="宋体" w:cs="宋体"/>
          <w:b/>
          <w:color w:val="auto"/>
          <w:sz w:val="36"/>
          <w:szCs w:val="36"/>
          <w:highlight w:val="none"/>
        </w:rPr>
        <w:t>其他资格审查资料</w:t>
      </w:r>
      <w:bookmarkEnd w:id="246"/>
      <w:bookmarkEnd w:id="247"/>
    </w:p>
    <w:p w14:paraId="5E7B91C5">
      <w:pPr>
        <w:autoSpaceDE w:val="0"/>
        <w:autoSpaceDN w:val="0"/>
        <w:adjustRightInd w:val="0"/>
        <w:spacing w:line="52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1、磋商文件要求的其他资格审查资料。</w:t>
      </w:r>
    </w:p>
    <w:p w14:paraId="45554390">
      <w:pPr>
        <w:spacing w:line="520" w:lineRule="exact"/>
        <w:ind w:firstLine="480"/>
        <w:rPr>
          <w:rFonts w:hint="eastAsia" w:ascii="宋体" w:hAnsi="宋体" w:eastAsia="宋体" w:cs="宋体"/>
          <w:color w:val="auto"/>
          <w:highlight w:val="none"/>
        </w:rPr>
      </w:pPr>
      <w:bookmarkStart w:id="248" w:name="_Toc28726"/>
    </w:p>
    <w:p w14:paraId="35F3E661">
      <w:pPr>
        <w:snapToGrid w:val="0"/>
        <w:spacing w:line="520" w:lineRule="exact"/>
        <w:outlineLvl w:val="1"/>
        <w:rPr>
          <w:rFonts w:hint="eastAsia" w:ascii="宋体" w:hAnsi="宋体" w:eastAsia="宋体" w:cs="宋体"/>
          <w:b/>
          <w:color w:val="auto"/>
          <w:sz w:val="28"/>
          <w:szCs w:val="28"/>
          <w:highlight w:val="none"/>
        </w:rPr>
      </w:pPr>
      <w:bookmarkStart w:id="249" w:name="_Toc458079958"/>
      <w:r>
        <w:rPr>
          <w:rFonts w:hint="eastAsia" w:ascii="宋体" w:hAnsi="宋体" w:eastAsia="宋体" w:cs="宋体"/>
          <w:b/>
          <w:color w:val="auto"/>
          <w:sz w:val="28"/>
          <w:szCs w:val="28"/>
          <w:highlight w:val="none"/>
        </w:rPr>
        <w:br w:type="page"/>
      </w:r>
      <w:bookmarkStart w:id="250" w:name="_Toc5372"/>
      <w:bookmarkStart w:id="251" w:name="_Toc10662"/>
      <w:bookmarkStart w:id="252" w:name="_Toc17998"/>
      <w:r>
        <w:rPr>
          <w:rFonts w:hint="eastAsia" w:ascii="宋体" w:hAnsi="宋体" w:eastAsia="宋体" w:cs="宋体"/>
          <w:b/>
          <w:color w:val="auto"/>
          <w:sz w:val="28"/>
          <w:szCs w:val="28"/>
          <w:highlight w:val="none"/>
        </w:rPr>
        <w:t>附件</w:t>
      </w:r>
      <w:r>
        <w:rPr>
          <w:rFonts w:hint="eastAsia" w:cs="宋体"/>
          <w:b/>
          <w:color w:val="auto"/>
          <w:sz w:val="28"/>
          <w:szCs w:val="28"/>
          <w:highlight w:val="none"/>
          <w:lang w:val="en-US" w:eastAsia="zh-CN"/>
        </w:rPr>
        <w:t>11</w:t>
      </w:r>
      <w:r>
        <w:rPr>
          <w:rFonts w:hint="eastAsia" w:ascii="宋体" w:hAnsi="宋体" w:eastAsia="宋体" w:cs="宋体"/>
          <w:b/>
          <w:color w:val="auto"/>
          <w:sz w:val="28"/>
          <w:szCs w:val="28"/>
          <w:highlight w:val="none"/>
        </w:rPr>
        <w:t>：磋商保证金</w:t>
      </w:r>
      <w:bookmarkEnd w:id="249"/>
      <w:bookmarkEnd w:id="250"/>
      <w:bookmarkEnd w:id="251"/>
      <w:bookmarkEnd w:id="252"/>
    </w:p>
    <w:p w14:paraId="53A59FB4">
      <w:pPr>
        <w:spacing w:line="520" w:lineRule="exact"/>
        <w:ind w:firstLine="480"/>
        <w:rPr>
          <w:rFonts w:hint="eastAsia" w:ascii="宋体" w:hAnsi="宋体" w:eastAsia="宋体" w:cs="宋体"/>
          <w:color w:val="auto"/>
          <w:highlight w:val="none"/>
        </w:rPr>
      </w:pPr>
    </w:p>
    <w:p w14:paraId="6369D9EF">
      <w:pPr>
        <w:spacing w:line="520" w:lineRule="exact"/>
        <w:ind w:firstLine="3090" w:firstLineChars="855"/>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磋商保证金</w:t>
      </w:r>
    </w:p>
    <w:p w14:paraId="7F422CAB">
      <w:pPr>
        <w:pStyle w:val="7"/>
        <w:rPr>
          <w:rFonts w:hint="eastAsia" w:ascii="宋体" w:hAnsi="宋体" w:eastAsia="宋体" w:cs="宋体"/>
          <w:color w:val="auto"/>
          <w:highlight w:val="none"/>
        </w:rPr>
      </w:pPr>
    </w:p>
    <w:p w14:paraId="4DE91E5A">
      <w:pPr>
        <w:autoSpaceDE w:val="0"/>
        <w:autoSpaceDN w:val="0"/>
        <w:spacing w:line="600" w:lineRule="exact"/>
        <w:ind w:firstLine="480"/>
        <w:rPr>
          <w:rFonts w:hint="eastAsia" w:ascii="宋体" w:hAnsi="宋体" w:eastAsia="宋体" w:cs="宋体"/>
          <w:bCs/>
          <w:color w:val="auto"/>
          <w:highlight w:val="none"/>
        </w:rPr>
      </w:pPr>
      <w:r>
        <w:rPr>
          <w:rFonts w:hint="eastAsia" w:ascii="宋体" w:hAnsi="宋体" w:eastAsia="宋体" w:cs="宋体"/>
          <w:bCs/>
          <w:color w:val="auto"/>
          <w:highlight w:val="none"/>
        </w:rPr>
        <w:t>我方为</w:t>
      </w:r>
      <w:r>
        <w:rPr>
          <w:rFonts w:hint="eastAsia" w:ascii="宋体" w:hAnsi="宋体" w:eastAsia="宋体" w:cs="宋体"/>
          <w:bCs/>
          <w:color w:val="auto"/>
          <w:highlight w:val="none"/>
          <w:u w:val="single"/>
        </w:rPr>
        <w:t>（采购项目名称）</w:t>
      </w:r>
      <w:r>
        <w:rPr>
          <w:rFonts w:hint="eastAsia" w:ascii="宋体" w:hAnsi="宋体" w:eastAsia="宋体" w:cs="宋体"/>
          <w:bCs/>
          <w:color w:val="auto"/>
          <w:highlight w:val="none"/>
        </w:rPr>
        <w:t>项目（采购项目编号为：</w:t>
      </w:r>
      <w:r>
        <w:rPr>
          <w:rFonts w:hint="eastAsia" w:ascii="宋体" w:hAnsi="宋体" w:eastAsia="宋体" w:cs="宋体"/>
          <w:bCs/>
          <w:color w:val="auto"/>
          <w:highlight w:val="none"/>
          <w:u w:val="single"/>
        </w:rPr>
        <w:t xml:space="preserve">    </w:t>
      </w:r>
      <w:r>
        <w:rPr>
          <w:rFonts w:hint="eastAsia" w:cs="宋体"/>
          <w:bCs/>
          <w:color w:val="auto"/>
          <w:highlight w:val="none"/>
          <w:u w:val="single"/>
          <w:lang w:val="en-US" w:eastAsia="zh-CN"/>
        </w:rPr>
        <w:t xml:space="preserve">       </w:t>
      </w:r>
      <w:r>
        <w:rPr>
          <w:rFonts w:hint="eastAsia" w:ascii="宋体" w:hAnsi="宋体" w:eastAsia="宋体" w:cs="宋体"/>
          <w:bCs/>
          <w:color w:val="auto"/>
          <w:highlight w:val="none"/>
          <w:u w:val="single"/>
        </w:rPr>
        <w:t xml:space="preserve">    </w:t>
      </w:r>
      <w:r>
        <w:rPr>
          <w:rFonts w:hint="eastAsia" w:ascii="宋体" w:hAnsi="宋体" w:eastAsia="宋体" w:cs="宋体"/>
          <w:bCs/>
          <w:color w:val="auto"/>
          <w:highlight w:val="none"/>
        </w:rPr>
        <w:t>）递交保证金人民币</w:t>
      </w:r>
      <w:r>
        <w:rPr>
          <w:rFonts w:hint="eastAsia" w:ascii="宋体" w:hAnsi="宋体" w:eastAsia="宋体" w:cs="宋体"/>
          <w:bCs/>
          <w:color w:val="auto"/>
          <w:highlight w:val="none"/>
          <w:u w:val="single"/>
        </w:rPr>
        <w:t xml:space="preserve">    </w:t>
      </w:r>
      <w:r>
        <w:rPr>
          <w:rFonts w:hint="eastAsia" w:cs="宋体"/>
          <w:bCs/>
          <w:color w:val="auto"/>
          <w:highlight w:val="none"/>
          <w:u w:val="single"/>
          <w:lang w:val="en-US" w:eastAsia="zh-CN"/>
        </w:rPr>
        <w:t xml:space="preserve">   </w:t>
      </w:r>
      <w:r>
        <w:rPr>
          <w:rFonts w:hint="eastAsia" w:ascii="宋体" w:hAnsi="宋体" w:eastAsia="宋体" w:cs="宋体"/>
          <w:bCs/>
          <w:color w:val="auto"/>
          <w:highlight w:val="none"/>
          <w:u w:val="single"/>
        </w:rPr>
        <w:t xml:space="preserve">   </w:t>
      </w:r>
      <w:r>
        <w:rPr>
          <w:rFonts w:hint="eastAsia" w:ascii="宋体" w:hAnsi="宋体" w:eastAsia="宋体" w:cs="宋体"/>
          <w:bCs/>
          <w:color w:val="auto"/>
          <w:highlight w:val="none"/>
        </w:rPr>
        <w:t>（大写：人民币</w:t>
      </w:r>
      <w:r>
        <w:rPr>
          <w:rFonts w:hint="eastAsia" w:ascii="宋体" w:hAnsi="宋体" w:eastAsia="宋体" w:cs="宋体"/>
          <w:bCs/>
          <w:color w:val="auto"/>
          <w:highlight w:val="none"/>
          <w:u w:val="single"/>
        </w:rPr>
        <w:t xml:space="preserve">        </w:t>
      </w:r>
      <w:r>
        <w:rPr>
          <w:rFonts w:hint="eastAsia" w:ascii="宋体" w:hAnsi="宋体" w:eastAsia="宋体" w:cs="宋体"/>
          <w:bCs/>
          <w:color w:val="auto"/>
          <w:highlight w:val="none"/>
        </w:rPr>
        <w:t>元）已于</w:t>
      </w:r>
      <w:r>
        <w:rPr>
          <w:rFonts w:hint="eastAsia" w:ascii="宋体" w:hAnsi="宋体" w:eastAsia="宋体" w:cs="宋体"/>
          <w:bCs/>
          <w:color w:val="auto"/>
          <w:highlight w:val="none"/>
          <w:u w:val="single"/>
        </w:rPr>
        <w:t xml:space="preserve">     </w:t>
      </w:r>
      <w:r>
        <w:rPr>
          <w:rFonts w:hint="eastAsia" w:ascii="宋体" w:hAnsi="宋体" w:eastAsia="宋体" w:cs="宋体"/>
          <w:bCs/>
          <w:color w:val="auto"/>
          <w:highlight w:val="none"/>
        </w:rPr>
        <w:t>年</w:t>
      </w:r>
      <w:r>
        <w:rPr>
          <w:rFonts w:hint="eastAsia" w:ascii="宋体" w:hAnsi="宋体" w:eastAsia="宋体" w:cs="宋体"/>
          <w:bCs/>
          <w:color w:val="auto"/>
          <w:highlight w:val="none"/>
          <w:u w:val="single"/>
        </w:rPr>
        <w:t xml:space="preserve">    </w:t>
      </w:r>
      <w:r>
        <w:rPr>
          <w:rFonts w:hint="eastAsia" w:ascii="宋体" w:hAnsi="宋体" w:eastAsia="宋体" w:cs="宋体"/>
          <w:bCs/>
          <w:color w:val="auto"/>
          <w:highlight w:val="none"/>
        </w:rPr>
        <w:t>月</w:t>
      </w:r>
      <w:r>
        <w:rPr>
          <w:rFonts w:hint="eastAsia" w:ascii="宋体" w:hAnsi="宋体" w:eastAsia="宋体" w:cs="宋体"/>
          <w:bCs/>
          <w:color w:val="auto"/>
          <w:highlight w:val="none"/>
          <w:u w:val="single"/>
        </w:rPr>
        <w:t xml:space="preserve">    </w:t>
      </w:r>
      <w:r>
        <w:rPr>
          <w:rFonts w:hint="eastAsia" w:ascii="宋体" w:hAnsi="宋体" w:eastAsia="宋体" w:cs="宋体"/>
          <w:bCs/>
          <w:color w:val="auto"/>
          <w:highlight w:val="none"/>
        </w:rPr>
        <w:t>日以户转账方式汇入你方账户。</w:t>
      </w:r>
    </w:p>
    <w:p w14:paraId="0671033D">
      <w:pPr>
        <w:spacing w:line="600" w:lineRule="exact"/>
        <w:ind w:firstLine="480"/>
        <w:rPr>
          <w:rFonts w:hint="eastAsia" w:ascii="宋体" w:hAnsi="宋体" w:eastAsia="宋体" w:cs="宋体"/>
          <w:bCs/>
          <w:color w:val="auto"/>
          <w:highlight w:val="none"/>
        </w:rPr>
      </w:pPr>
      <w:r>
        <w:rPr>
          <w:rFonts w:hint="eastAsia" w:ascii="宋体" w:hAnsi="宋体" w:eastAsia="宋体" w:cs="宋体"/>
          <w:bCs/>
          <w:color w:val="auto"/>
          <w:highlight w:val="none"/>
        </w:rPr>
        <w:t>附件：保证金交款证明复印件（加盖公章）。</w:t>
      </w:r>
    </w:p>
    <w:p w14:paraId="5C2F8BEC">
      <w:pPr>
        <w:autoSpaceDE w:val="0"/>
        <w:autoSpaceDN w:val="0"/>
        <w:spacing w:line="600" w:lineRule="exact"/>
        <w:ind w:firstLine="480"/>
        <w:rPr>
          <w:rFonts w:hint="eastAsia" w:ascii="宋体" w:hAnsi="宋体" w:eastAsia="宋体" w:cs="宋体"/>
          <w:bCs/>
          <w:color w:val="auto"/>
          <w:highlight w:val="none"/>
        </w:rPr>
      </w:pPr>
      <w:r>
        <w:rPr>
          <w:rFonts w:hint="eastAsia" w:ascii="宋体" w:hAnsi="宋体" w:eastAsia="宋体" w:cs="宋体"/>
          <w:bCs/>
          <w:color w:val="auto"/>
          <w:highlight w:val="none"/>
        </w:rPr>
        <w:t>退还保证金时请按以下内容汇入至我方账户（同递交保证金账户）。若因提供内容不全、错误等原因导致该项目保证金未能及时退还或退还过程中发生错误，我方将承担全部责任和损失。</w:t>
      </w:r>
    </w:p>
    <w:p w14:paraId="3C18BE27">
      <w:pPr>
        <w:autoSpaceDE w:val="0"/>
        <w:autoSpaceDN w:val="0"/>
        <w:spacing w:line="600" w:lineRule="exact"/>
        <w:ind w:firstLine="480"/>
        <w:rPr>
          <w:rFonts w:hint="eastAsia" w:ascii="宋体" w:hAnsi="宋体" w:eastAsia="宋体" w:cs="宋体"/>
          <w:bCs/>
          <w:color w:val="auto"/>
          <w:highlight w:val="none"/>
        </w:rPr>
      </w:pPr>
      <w:r>
        <w:rPr>
          <w:rFonts w:hint="eastAsia" w:ascii="宋体" w:hAnsi="宋体" w:eastAsia="宋体" w:cs="宋体"/>
          <w:bCs/>
          <w:color w:val="auto"/>
          <w:highlight w:val="none"/>
        </w:rPr>
        <w:t>户    名：</w:t>
      </w:r>
    </w:p>
    <w:p w14:paraId="76ACF941">
      <w:pPr>
        <w:autoSpaceDE w:val="0"/>
        <w:autoSpaceDN w:val="0"/>
        <w:spacing w:line="600" w:lineRule="exact"/>
        <w:ind w:firstLine="480"/>
        <w:rPr>
          <w:rFonts w:hint="eastAsia" w:ascii="宋体" w:hAnsi="宋体" w:eastAsia="宋体" w:cs="宋体"/>
          <w:bCs/>
          <w:color w:val="auto"/>
          <w:highlight w:val="none"/>
        </w:rPr>
      </w:pPr>
      <w:r>
        <w:rPr>
          <w:rFonts w:hint="eastAsia" w:ascii="宋体" w:hAnsi="宋体" w:eastAsia="宋体" w:cs="宋体"/>
          <w:bCs/>
          <w:color w:val="auto"/>
          <w:highlight w:val="none"/>
        </w:rPr>
        <w:t>开户银行：</w:t>
      </w:r>
    </w:p>
    <w:p w14:paraId="6A7B77A0">
      <w:pPr>
        <w:autoSpaceDE w:val="0"/>
        <w:autoSpaceDN w:val="0"/>
        <w:spacing w:line="600" w:lineRule="exact"/>
        <w:ind w:firstLine="480"/>
        <w:rPr>
          <w:rFonts w:hint="eastAsia" w:ascii="宋体" w:hAnsi="宋体" w:eastAsia="宋体" w:cs="宋体"/>
          <w:bCs/>
          <w:color w:val="auto"/>
          <w:highlight w:val="none"/>
        </w:rPr>
      </w:pPr>
      <w:r>
        <w:rPr>
          <w:rFonts w:hint="eastAsia" w:ascii="宋体" w:hAnsi="宋体" w:eastAsia="宋体" w:cs="宋体"/>
          <w:bCs/>
          <w:color w:val="auto"/>
          <w:highlight w:val="none"/>
        </w:rPr>
        <w:t>开户帐号：</w:t>
      </w:r>
    </w:p>
    <w:p w14:paraId="197FF1E5">
      <w:pPr>
        <w:autoSpaceDE w:val="0"/>
        <w:autoSpaceDN w:val="0"/>
        <w:spacing w:line="360" w:lineRule="auto"/>
        <w:ind w:firstLine="480"/>
        <w:rPr>
          <w:rFonts w:hint="eastAsia" w:ascii="宋体" w:hAnsi="宋体" w:eastAsia="宋体" w:cs="宋体"/>
          <w:bCs/>
          <w:color w:val="auto"/>
          <w:highlight w:val="none"/>
        </w:rPr>
      </w:pPr>
    </w:p>
    <w:p w14:paraId="64381D56">
      <w:pPr>
        <w:autoSpaceDE w:val="0"/>
        <w:autoSpaceDN w:val="0"/>
        <w:spacing w:line="360" w:lineRule="auto"/>
        <w:ind w:firstLine="480"/>
        <w:rPr>
          <w:rFonts w:hint="eastAsia" w:ascii="宋体" w:hAnsi="宋体" w:eastAsia="宋体" w:cs="宋体"/>
          <w:bCs/>
          <w:color w:val="auto"/>
          <w:highlight w:val="none"/>
        </w:rPr>
      </w:pPr>
    </w:p>
    <w:p w14:paraId="6D394FF5">
      <w:pPr>
        <w:pStyle w:val="21"/>
        <w:jc w:val="both"/>
        <w:rPr>
          <w:rFonts w:hint="eastAsia" w:ascii="宋体" w:hAnsi="宋体" w:eastAsia="宋体" w:cs="宋体"/>
          <w:color w:val="auto"/>
          <w:highlight w:val="none"/>
        </w:rPr>
      </w:pPr>
      <w:r>
        <w:rPr>
          <w:rFonts w:hint="eastAsia" w:ascii="宋体" w:hAnsi="宋体" w:eastAsia="宋体" w:cs="宋体"/>
          <w:b/>
          <w:bCs/>
          <w:color w:val="auto"/>
          <w:highlight w:val="none"/>
          <w:lang w:val="en-US" w:eastAsia="zh-CN"/>
        </w:rPr>
        <w:t xml:space="preserve">  </w:t>
      </w:r>
    </w:p>
    <w:p w14:paraId="4572F807">
      <w:pPr>
        <w:autoSpaceDE w:val="0"/>
        <w:autoSpaceDN w:val="0"/>
        <w:spacing w:line="480" w:lineRule="auto"/>
        <w:jc w:val="center"/>
        <w:rPr>
          <w:rFonts w:hint="eastAsia" w:ascii="宋体" w:hAnsi="宋体" w:eastAsia="宋体" w:cs="宋体"/>
          <w:b/>
          <w:bCs/>
          <w:color w:val="auto"/>
          <w:kern w:val="0"/>
          <w:sz w:val="24"/>
          <w:highlight w:val="none"/>
          <w:lang w:val="zh-CN"/>
        </w:rPr>
      </w:pPr>
      <w:r>
        <w:rPr>
          <w:rFonts w:hint="eastAsia" w:ascii="宋体" w:hAnsi="宋体" w:eastAsia="宋体" w:cs="宋体"/>
          <w:b/>
          <w:bCs/>
          <w:color w:val="auto"/>
          <w:kern w:val="0"/>
          <w:sz w:val="24"/>
          <w:highlight w:val="none"/>
          <w:lang w:val="en-US" w:eastAsia="zh-CN"/>
        </w:rPr>
        <w:t xml:space="preserve">             </w:t>
      </w:r>
      <w:r>
        <w:rPr>
          <w:rFonts w:hint="eastAsia" w:ascii="宋体" w:hAnsi="宋体" w:eastAsia="宋体" w:cs="宋体"/>
          <w:b/>
          <w:bCs/>
          <w:color w:val="auto"/>
          <w:kern w:val="0"/>
          <w:sz w:val="24"/>
          <w:highlight w:val="none"/>
          <w:lang w:val="zh-CN"/>
        </w:rPr>
        <w:t xml:space="preserve"> 供应商：</w:t>
      </w:r>
      <w:r>
        <w:rPr>
          <w:rFonts w:hint="eastAsia" w:ascii="宋体" w:hAnsi="宋体" w:eastAsia="宋体" w:cs="宋体"/>
          <w:b/>
          <w:bCs/>
          <w:color w:val="auto"/>
          <w:kern w:val="0"/>
          <w:sz w:val="24"/>
          <w:highlight w:val="none"/>
          <w:u w:val="single"/>
          <w:lang w:val="zh-CN"/>
        </w:rPr>
        <w:t xml:space="preserve">   </w:t>
      </w:r>
      <w:r>
        <w:rPr>
          <w:rFonts w:hint="eastAsia" w:ascii="宋体" w:hAnsi="宋体" w:eastAsia="宋体" w:cs="宋体"/>
          <w:b/>
          <w:bCs/>
          <w:color w:val="auto"/>
          <w:kern w:val="0"/>
          <w:sz w:val="24"/>
          <w:highlight w:val="none"/>
          <w:u w:val="single"/>
          <w:lang w:val="en-US" w:eastAsia="zh-CN"/>
        </w:rPr>
        <w:t xml:space="preserve">                </w:t>
      </w:r>
      <w:r>
        <w:rPr>
          <w:rFonts w:hint="eastAsia" w:ascii="宋体" w:hAnsi="宋体" w:eastAsia="宋体" w:cs="宋体"/>
          <w:b/>
          <w:bCs/>
          <w:color w:val="auto"/>
          <w:kern w:val="0"/>
          <w:sz w:val="24"/>
          <w:highlight w:val="none"/>
          <w:u w:val="single"/>
          <w:lang w:val="zh-CN"/>
        </w:rPr>
        <w:t xml:space="preserve">    </w:t>
      </w:r>
      <w:r>
        <w:rPr>
          <w:rFonts w:hint="eastAsia" w:ascii="宋体" w:hAnsi="宋体" w:eastAsia="宋体" w:cs="宋体"/>
          <w:b/>
          <w:bCs/>
          <w:color w:val="auto"/>
          <w:kern w:val="0"/>
          <w:sz w:val="24"/>
          <w:highlight w:val="none"/>
          <w:lang w:val="zh-CN"/>
        </w:rPr>
        <w:t>（公章）</w:t>
      </w:r>
    </w:p>
    <w:p w14:paraId="58706695">
      <w:pPr>
        <w:autoSpaceDE w:val="0"/>
        <w:autoSpaceDN w:val="0"/>
        <w:spacing w:line="480" w:lineRule="auto"/>
        <w:jc w:val="center"/>
        <w:rPr>
          <w:rFonts w:hint="eastAsia" w:ascii="宋体" w:hAnsi="宋体" w:eastAsia="宋体" w:cs="宋体"/>
          <w:b/>
          <w:bCs/>
          <w:color w:val="auto"/>
          <w:kern w:val="0"/>
          <w:sz w:val="24"/>
          <w:highlight w:val="none"/>
          <w:lang w:val="zh-CN" w:eastAsia="zh-CN"/>
        </w:rPr>
      </w:pPr>
      <w:r>
        <w:rPr>
          <w:rFonts w:hint="eastAsia" w:ascii="宋体" w:hAnsi="宋体" w:eastAsia="宋体" w:cs="宋体"/>
          <w:b/>
          <w:bCs/>
          <w:color w:val="auto"/>
          <w:kern w:val="0"/>
          <w:sz w:val="24"/>
          <w:highlight w:val="none"/>
          <w:lang w:val="zh-CN"/>
        </w:rPr>
        <w:t xml:space="preserve">       </w:t>
      </w:r>
      <w:r>
        <w:rPr>
          <w:rFonts w:hint="eastAsia" w:ascii="宋体" w:hAnsi="宋体" w:eastAsia="宋体" w:cs="宋体"/>
          <w:b/>
          <w:bCs/>
          <w:color w:val="auto"/>
          <w:kern w:val="0"/>
          <w:sz w:val="24"/>
          <w:highlight w:val="none"/>
          <w:lang w:val="en-US" w:eastAsia="zh-CN"/>
        </w:rPr>
        <w:t xml:space="preserve">     </w:t>
      </w:r>
      <w:r>
        <w:rPr>
          <w:rFonts w:hint="eastAsia" w:ascii="宋体" w:hAnsi="宋体" w:eastAsia="宋体" w:cs="宋体"/>
          <w:b/>
          <w:bCs/>
          <w:color w:val="auto"/>
          <w:sz w:val="28"/>
          <w:szCs w:val="28"/>
          <w:highlight w:val="none"/>
          <w:lang w:val="zh-CN" w:eastAsia="zh-CN"/>
        </w:rPr>
        <w:t xml:space="preserve"> </w:t>
      </w:r>
      <w:r>
        <w:rPr>
          <w:rFonts w:hint="eastAsia" w:ascii="宋体" w:hAnsi="宋体" w:eastAsia="宋体" w:cs="宋体"/>
          <w:b/>
          <w:bCs/>
          <w:color w:val="auto"/>
          <w:kern w:val="0"/>
          <w:sz w:val="24"/>
          <w:highlight w:val="none"/>
          <w:lang w:val="zh-CN" w:eastAsia="zh-CN"/>
        </w:rPr>
        <w:t>法定代表人或委托代理人：</w:t>
      </w:r>
      <w:r>
        <w:rPr>
          <w:rFonts w:hint="eastAsia" w:ascii="宋体" w:hAnsi="宋体" w:eastAsia="宋体" w:cs="宋体"/>
          <w:b/>
          <w:bCs/>
          <w:color w:val="auto"/>
          <w:kern w:val="0"/>
          <w:sz w:val="24"/>
          <w:highlight w:val="none"/>
          <w:u w:val="single"/>
          <w:lang w:val="zh-CN" w:eastAsia="zh-CN"/>
        </w:rPr>
        <w:t xml:space="preserve">       </w:t>
      </w:r>
      <w:r>
        <w:rPr>
          <w:rFonts w:hint="eastAsia" w:ascii="宋体" w:hAnsi="宋体" w:eastAsia="宋体" w:cs="宋体"/>
          <w:b/>
          <w:bCs/>
          <w:color w:val="auto"/>
          <w:kern w:val="0"/>
          <w:sz w:val="24"/>
          <w:highlight w:val="none"/>
          <w:lang w:val="zh-CN" w:eastAsia="zh-CN"/>
        </w:rPr>
        <w:t>（签字或盖章）</w:t>
      </w:r>
    </w:p>
    <w:p w14:paraId="4BE09C4C">
      <w:pPr>
        <w:autoSpaceDE w:val="0"/>
        <w:autoSpaceDN w:val="0"/>
        <w:spacing w:line="480" w:lineRule="auto"/>
        <w:jc w:val="center"/>
        <w:rPr>
          <w:rFonts w:hint="eastAsia" w:ascii="宋体" w:hAnsi="宋体" w:eastAsia="宋体" w:cs="宋体"/>
          <w:b/>
          <w:bCs/>
          <w:color w:val="auto"/>
          <w:kern w:val="0"/>
          <w:sz w:val="24"/>
          <w:highlight w:val="none"/>
          <w:lang w:val="zh-CN" w:eastAsia="zh-CN"/>
        </w:rPr>
      </w:pPr>
      <w:r>
        <w:rPr>
          <w:rFonts w:hint="eastAsia" w:ascii="宋体" w:hAnsi="宋体" w:eastAsia="宋体" w:cs="宋体"/>
          <w:b/>
          <w:bCs/>
          <w:color w:val="auto"/>
          <w:kern w:val="0"/>
          <w:sz w:val="24"/>
          <w:highlight w:val="none"/>
          <w:lang w:val="zh-CN" w:eastAsia="zh-CN"/>
        </w:rPr>
        <w:t xml:space="preserve">               年   月 </w:t>
      </w:r>
      <w:r>
        <w:rPr>
          <w:rFonts w:hint="eastAsia" w:ascii="宋体" w:hAnsi="宋体" w:eastAsia="宋体" w:cs="宋体"/>
          <w:b/>
          <w:bCs/>
          <w:color w:val="auto"/>
          <w:kern w:val="0"/>
          <w:sz w:val="24"/>
          <w:highlight w:val="none"/>
          <w:lang w:val="en-US" w:eastAsia="zh-CN"/>
        </w:rPr>
        <w:t xml:space="preserve"> </w:t>
      </w:r>
      <w:r>
        <w:rPr>
          <w:rFonts w:hint="eastAsia" w:ascii="宋体" w:hAnsi="宋体" w:eastAsia="宋体" w:cs="宋体"/>
          <w:b/>
          <w:bCs/>
          <w:color w:val="auto"/>
          <w:kern w:val="0"/>
          <w:sz w:val="24"/>
          <w:highlight w:val="none"/>
          <w:lang w:val="zh-CN" w:eastAsia="zh-CN"/>
        </w:rPr>
        <w:t xml:space="preserve"> 日</w:t>
      </w:r>
    </w:p>
    <w:p w14:paraId="29B531CB">
      <w:pPr>
        <w:autoSpaceDE w:val="0"/>
        <w:autoSpaceDN w:val="0"/>
        <w:spacing w:line="360" w:lineRule="auto"/>
        <w:ind w:firstLine="482"/>
        <w:jc w:val="center"/>
        <w:rPr>
          <w:rFonts w:hint="eastAsia" w:ascii="宋体" w:hAnsi="宋体" w:eastAsia="宋体" w:cs="宋体"/>
          <w:b/>
          <w:bCs/>
          <w:color w:val="auto"/>
          <w:highlight w:val="none"/>
        </w:rPr>
      </w:pPr>
    </w:p>
    <w:p w14:paraId="010DE459">
      <w:pPr>
        <w:spacing w:line="520" w:lineRule="exact"/>
        <w:rPr>
          <w:rFonts w:hint="eastAsia" w:ascii="宋体" w:hAnsi="宋体" w:eastAsia="宋体" w:cs="宋体"/>
          <w:color w:val="auto"/>
          <w:highlight w:val="none"/>
        </w:rPr>
      </w:pPr>
    </w:p>
    <w:p w14:paraId="32A7C225">
      <w:pPr>
        <w:spacing w:line="520" w:lineRule="exact"/>
        <w:rPr>
          <w:rFonts w:hint="eastAsia" w:ascii="宋体" w:hAnsi="宋体" w:eastAsia="宋体" w:cs="宋体"/>
          <w:color w:val="auto"/>
          <w:highlight w:val="none"/>
        </w:rPr>
      </w:pPr>
    </w:p>
    <w:p w14:paraId="3262CF26">
      <w:pPr>
        <w:tabs>
          <w:tab w:val="left" w:pos="168"/>
        </w:tabs>
        <w:adjustRightInd w:val="0"/>
        <w:spacing w:line="520" w:lineRule="exact"/>
        <w:textAlignment w:val="baseline"/>
        <w:rPr>
          <w:rFonts w:hint="eastAsia" w:ascii="宋体" w:hAnsi="宋体" w:eastAsia="宋体" w:cs="宋体"/>
          <w:color w:val="auto"/>
          <w:highlight w:val="none"/>
        </w:rPr>
      </w:pPr>
    </w:p>
    <w:bookmarkEnd w:id="248"/>
    <w:p w14:paraId="3D41ADF9">
      <w:pPr>
        <w:spacing w:before="480" w:beforeLines="200" w:after="480" w:afterLines="200" w:line="520" w:lineRule="exact"/>
        <w:outlineLvl w:val="1"/>
        <w:rPr>
          <w:rFonts w:hint="eastAsia" w:ascii="宋体" w:hAnsi="宋体" w:eastAsia="宋体" w:cs="宋体"/>
          <w:b/>
          <w:color w:val="auto"/>
          <w:sz w:val="28"/>
          <w:szCs w:val="28"/>
          <w:highlight w:val="none"/>
          <w:lang w:val="zh-CN"/>
        </w:rPr>
      </w:pPr>
      <w:bookmarkStart w:id="253" w:name="_Toc416363470"/>
      <w:bookmarkStart w:id="254" w:name="_Toc17290"/>
      <w:bookmarkStart w:id="255" w:name="_Toc8228"/>
      <w:bookmarkStart w:id="256" w:name="_Toc458079959"/>
      <w:bookmarkStart w:id="257" w:name="_Toc16532"/>
      <w:r>
        <w:rPr>
          <w:rFonts w:hint="eastAsia" w:ascii="宋体" w:hAnsi="宋体" w:eastAsia="宋体" w:cs="宋体"/>
          <w:b/>
          <w:color w:val="auto"/>
          <w:sz w:val="28"/>
          <w:szCs w:val="28"/>
          <w:highlight w:val="none"/>
        </w:rPr>
        <w:t>附件1</w:t>
      </w:r>
      <w:r>
        <w:rPr>
          <w:rFonts w:hint="eastAsia" w:cs="宋体"/>
          <w:b/>
          <w:color w:val="auto"/>
          <w:sz w:val="28"/>
          <w:szCs w:val="28"/>
          <w:highlight w:val="none"/>
          <w:lang w:val="en-US" w:eastAsia="zh-CN"/>
        </w:rPr>
        <w:t>2</w:t>
      </w:r>
      <w:r>
        <w:rPr>
          <w:rFonts w:hint="eastAsia" w:ascii="宋体" w:hAnsi="宋体" w:eastAsia="宋体" w:cs="宋体"/>
          <w:b/>
          <w:color w:val="auto"/>
          <w:sz w:val="28"/>
          <w:szCs w:val="28"/>
          <w:highlight w:val="none"/>
        </w:rPr>
        <w:t>：</w:t>
      </w:r>
      <w:bookmarkEnd w:id="253"/>
      <w:r>
        <w:rPr>
          <w:rFonts w:hint="eastAsia" w:ascii="宋体" w:hAnsi="宋体" w:eastAsia="宋体" w:cs="宋体"/>
          <w:b/>
          <w:color w:val="auto"/>
          <w:sz w:val="28"/>
          <w:szCs w:val="28"/>
          <w:highlight w:val="none"/>
          <w:lang w:val="zh-CN"/>
        </w:rPr>
        <w:t>无重大违法记录声明</w:t>
      </w:r>
      <w:bookmarkEnd w:id="254"/>
      <w:bookmarkEnd w:id="255"/>
    </w:p>
    <w:p w14:paraId="7669EB0D">
      <w:pPr>
        <w:spacing w:line="520" w:lineRule="exact"/>
        <w:rPr>
          <w:rFonts w:hint="eastAsia" w:ascii="宋体" w:hAnsi="宋体" w:eastAsia="宋体" w:cs="宋体"/>
          <w:b/>
          <w:color w:val="auto"/>
          <w:sz w:val="28"/>
          <w:szCs w:val="28"/>
          <w:highlight w:val="none"/>
          <w:lang w:val="zh-CN"/>
        </w:rPr>
      </w:pPr>
    </w:p>
    <w:p w14:paraId="4FD1717C">
      <w:pPr>
        <w:autoSpaceDE w:val="0"/>
        <w:autoSpaceDN w:val="0"/>
        <w:spacing w:line="520" w:lineRule="exact"/>
        <w:ind w:firstLine="602"/>
        <w:jc w:val="center"/>
        <w:rPr>
          <w:rFonts w:hint="eastAsia" w:ascii="宋体" w:hAnsi="宋体" w:eastAsia="宋体" w:cs="宋体"/>
          <w:b/>
          <w:bCs/>
          <w:color w:val="auto"/>
          <w:sz w:val="30"/>
          <w:szCs w:val="30"/>
          <w:highlight w:val="none"/>
          <w:lang w:val="zh-CN"/>
        </w:rPr>
      </w:pPr>
      <w:r>
        <w:rPr>
          <w:rFonts w:hint="eastAsia" w:ascii="宋体" w:hAnsi="宋体" w:eastAsia="宋体" w:cs="宋体"/>
          <w:b/>
          <w:bCs/>
          <w:color w:val="auto"/>
          <w:sz w:val="30"/>
          <w:szCs w:val="30"/>
          <w:highlight w:val="none"/>
          <w:lang w:val="zh-CN"/>
        </w:rPr>
        <w:t>无重大违法记录声明</w:t>
      </w:r>
    </w:p>
    <w:p w14:paraId="717B7443">
      <w:pPr>
        <w:autoSpaceDE w:val="0"/>
        <w:autoSpaceDN w:val="0"/>
        <w:spacing w:line="520" w:lineRule="exact"/>
        <w:ind w:firstLine="602"/>
        <w:jc w:val="center"/>
        <w:rPr>
          <w:rFonts w:hint="eastAsia" w:ascii="宋体" w:hAnsi="宋体" w:eastAsia="宋体" w:cs="宋体"/>
          <w:b/>
          <w:bCs/>
          <w:color w:val="auto"/>
          <w:highlight w:val="none"/>
          <w:lang w:val="zh-CN"/>
        </w:rPr>
      </w:pPr>
    </w:p>
    <w:p w14:paraId="4DAEFC11">
      <w:pPr>
        <w:spacing w:line="480" w:lineRule="auto"/>
        <w:rPr>
          <w:rFonts w:hint="eastAsia" w:ascii="宋体" w:hAnsi="宋体" w:eastAsia="宋体" w:cs="宋体"/>
          <w:b/>
          <w:bCs/>
          <w:color w:val="auto"/>
          <w:highlight w:val="none"/>
        </w:rPr>
      </w:pPr>
      <w:r>
        <w:rPr>
          <w:rFonts w:hint="eastAsia" w:ascii="宋体" w:hAnsi="宋体" w:eastAsia="宋体" w:cs="宋体"/>
          <w:b/>
          <w:bCs/>
          <w:color w:val="auto"/>
          <w:highlight w:val="none"/>
        </w:rPr>
        <w:t>致：</w:t>
      </w:r>
      <w:r>
        <w:rPr>
          <w:rFonts w:hint="eastAsia" w:cs="宋体"/>
          <w:b/>
          <w:bCs/>
          <w:color w:val="auto"/>
          <w:highlight w:val="none"/>
          <w:lang w:eastAsia="zh-CN"/>
        </w:rPr>
        <w:t>青海信泽项目管理有限公司</w:t>
      </w:r>
    </w:p>
    <w:p w14:paraId="68F5902B">
      <w:pPr>
        <w:spacing w:before="156" w:beforeLines="50" w:line="360" w:lineRule="auto"/>
        <w:ind w:firstLine="480"/>
        <w:rPr>
          <w:rFonts w:ascii="宋体" w:hAnsi="宋体" w:cs="宋体"/>
          <w:color w:val="000000"/>
          <w:shd w:val="clear" w:color="auto" w:fill="FFFFFF"/>
        </w:rPr>
      </w:pPr>
      <w:r>
        <w:rPr>
          <w:rFonts w:hint="eastAsia" w:ascii="宋体" w:hAnsi="宋体" w:cs="宋体"/>
          <w:color w:val="000000"/>
        </w:rPr>
        <w:t>我单位参加本次政府采购项目活动前三年内，在经营活动中无重大违法活动记录，符合《政府采购法》规定的供应商资格条</w:t>
      </w:r>
      <w:r>
        <w:rPr>
          <w:rFonts w:hint="eastAsia" w:ascii="宋体" w:hAnsi="宋体" w:cs="宋体"/>
          <w:color w:val="000000"/>
          <w:shd w:val="clear" w:color="auto" w:fill="FFFFFF"/>
        </w:rPr>
        <w:t>件。我方对此声明负全部法律责任。</w:t>
      </w:r>
    </w:p>
    <w:p w14:paraId="1049BA5F">
      <w:pPr>
        <w:spacing w:line="360" w:lineRule="auto"/>
        <w:ind w:firstLine="480"/>
        <w:rPr>
          <w:rFonts w:ascii="宋体" w:hAnsi="宋体" w:cs="宋体"/>
          <w:color w:val="000000"/>
        </w:rPr>
      </w:pPr>
      <w:r>
        <w:rPr>
          <w:rFonts w:hint="eastAsia" w:ascii="宋体" w:hAnsi="宋体" w:cs="宋体"/>
          <w:color w:val="000000"/>
        </w:rPr>
        <w:t>特此声明。</w:t>
      </w:r>
    </w:p>
    <w:p w14:paraId="3AF64D32">
      <w:pPr>
        <w:autoSpaceDE w:val="0"/>
        <w:autoSpaceDN w:val="0"/>
        <w:spacing w:line="360" w:lineRule="auto"/>
        <w:ind w:firstLine="480"/>
        <w:jc w:val="left"/>
        <w:rPr>
          <w:rFonts w:ascii="宋体" w:hAnsi="宋体" w:cs="宋体"/>
          <w:color w:val="000000"/>
          <w:kern w:val="0"/>
          <w:lang w:val="zh-CN"/>
        </w:rPr>
      </w:pPr>
    </w:p>
    <w:p w14:paraId="4DD796DF">
      <w:pPr>
        <w:autoSpaceDE w:val="0"/>
        <w:autoSpaceDN w:val="0"/>
        <w:spacing w:line="360" w:lineRule="auto"/>
        <w:ind w:firstLine="480"/>
        <w:jc w:val="left"/>
        <w:rPr>
          <w:rFonts w:ascii="宋体" w:hAnsi="宋体" w:cs="宋体"/>
          <w:color w:val="000000"/>
          <w:kern w:val="0"/>
          <w:lang w:val="zh-CN"/>
        </w:rPr>
      </w:pPr>
    </w:p>
    <w:p w14:paraId="0E182097">
      <w:pPr>
        <w:autoSpaceDE w:val="0"/>
        <w:autoSpaceDN w:val="0"/>
        <w:spacing w:line="360" w:lineRule="auto"/>
        <w:ind w:firstLine="480"/>
        <w:jc w:val="left"/>
        <w:rPr>
          <w:rFonts w:ascii="宋体" w:hAnsi="宋体" w:cs="宋体"/>
          <w:color w:val="000000"/>
          <w:kern w:val="0"/>
          <w:lang w:val="zh-CN"/>
        </w:rPr>
      </w:pPr>
      <w:r>
        <w:rPr>
          <w:rFonts w:hint="eastAsia" w:ascii="宋体" w:hAnsi="宋体" w:cs="宋体"/>
          <w:color w:val="000000"/>
          <w:kern w:val="0"/>
          <w:lang w:val="zh-CN"/>
        </w:rPr>
        <w:t>附“信用中国”</w:t>
      </w:r>
      <w:r>
        <w:rPr>
          <w:rFonts w:hint="eastAsia" w:ascii="宋体" w:hAnsi="宋体" w:cs="宋体"/>
          <w:kern w:val="0"/>
          <w:lang w:val="zh-CN"/>
        </w:rPr>
        <w:t>和“中国政府采购网”</w:t>
      </w:r>
      <w:r>
        <w:rPr>
          <w:rFonts w:hint="eastAsia" w:ascii="宋体" w:hAnsi="宋体" w:cs="宋体"/>
          <w:color w:val="000000"/>
          <w:kern w:val="0"/>
          <w:lang w:val="zh-CN"/>
        </w:rPr>
        <w:t>网站查询截图；时间为磋商截止时间前10天内。</w:t>
      </w:r>
    </w:p>
    <w:p w14:paraId="5B142B76">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34DB429A">
      <w:pPr>
        <w:spacing w:line="360" w:lineRule="auto"/>
        <w:ind w:firstLine="480"/>
        <w:rPr>
          <w:rFonts w:hint="eastAsia" w:ascii="宋体" w:hAnsi="宋体" w:eastAsia="宋体" w:cs="宋体"/>
          <w:color w:val="auto"/>
          <w:highlight w:val="none"/>
        </w:rPr>
      </w:pPr>
    </w:p>
    <w:p w14:paraId="249E4960">
      <w:pPr>
        <w:spacing w:line="360" w:lineRule="auto"/>
        <w:ind w:firstLine="480"/>
        <w:rPr>
          <w:rFonts w:hint="eastAsia" w:ascii="宋体" w:hAnsi="宋体" w:eastAsia="宋体" w:cs="宋体"/>
          <w:color w:val="auto"/>
          <w:highlight w:val="none"/>
        </w:rPr>
      </w:pPr>
    </w:p>
    <w:p w14:paraId="7A83FF57">
      <w:pPr>
        <w:spacing w:line="360" w:lineRule="auto"/>
        <w:ind w:firstLine="480"/>
        <w:rPr>
          <w:rFonts w:hint="eastAsia" w:ascii="宋体" w:hAnsi="宋体" w:eastAsia="宋体" w:cs="宋体"/>
          <w:color w:val="auto"/>
          <w:highlight w:val="none"/>
        </w:rPr>
      </w:pPr>
    </w:p>
    <w:bookmarkEnd w:id="256"/>
    <w:bookmarkEnd w:id="257"/>
    <w:p w14:paraId="40F1D655">
      <w:pPr>
        <w:autoSpaceDE w:val="0"/>
        <w:autoSpaceDN w:val="0"/>
        <w:spacing w:line="480" w:lineRule="auto"/>
        <w:jc w:val="center"/>
        <w:rPr>
          <w:rFonts w:hint="eastAsia" w:ascii="宋体" w:hAnsi="宋体" w:eastAsia="宋体" w:cs="宋体"/>
          <w:b/>
          <w:bCs/>
          <w:color w:val="auto"/>
          <w:kern w:val="0"/>
          <w:sz w:val="24"/>
          <w:highlight w:val="none"/>
          <w:lang w:val="zh-CN"/>
        </w:rPr>
      </w:pPr>
      <w:bookmarkStart w:id="258" w:name="_Toc416875923"/>
      <w:bookmarkStart w:id="259" w:name="_Toc412645684"/>
      <w:bookmarkStart w:id="260" w:name="_Toc408994193"/>
      <w:r>
        <w:rPr>
          <w:rFonts w:hint="eastAsia" w:ascii="宋体" w:hAnsi="宋体" w:eastAsia="宋体" w:cs="宋体"/>
          <w:b/>
          <w:bCs/>
          <w:color w:val="auto"/>
          <w:kern w:val="0"/>
          <w:sz w:val="24"/>
          <w:highlight w:val="none"/>
          <w:lang w:val="zh-CN"/>
        </w:rPr>
        <w:t xml:space="preserve"> </w:t>
      </w:r>
      <w:r>
        <w:rPr>
          <w:rFonts w:hint="eastAsia" w:ascii="宋体" w:hAnsi="宋体" w:eastAsia="宋体" w:cs="宋体"/>
          <w:b/>
          <w:bCs/>
          <w:color w:val="auto"/>
          <w:kern w:val="0"/>
          <w:sz w:val="24"/>
          <w:highlight w:val="none"/>
          <w:lang w:val="en-US" w:eastAsia="zh-CN"/>
        </w:rPr>
        <w:t xml:space="preserve">             </w:t>
      </w:r>
      <w:r>
        <w:rPr>
          <w:rFonts w:hint="eastAsia" w:ascii="宋体" w:hAnsi="宋体" w:eastAsia="宋体" w:cs="宋体"/>
          <w:b/>
          <w:bCs/>
          <w:color w:val="auto"/>
          <w:kern w:val="0"/>
          <w:sz w:val="24"/>
          <w:highlight w:val="none"/>
          <w:lang w:val="zh-CN"/>
        </w:rPr>
        <w:t>供应商：</w:t>
      </w:r>
      <w:r>
        <w:rPr>
          <w:rFonts w:hint="eastAsia" w:ascii="宋体" w:hAnsi="宋体" w:eastAsia="宋体" w:cs="宋体"/>
          <w:b/>
          <w:bCs/>
          <w:color w:val="auto"/>
          <w:kern w:val="0"/>
          <w:sz w:val="24"/>
          <w:highlight w:val="none"/>
          <w:u w:val="single"/>
          <w:lang w:val="zh-CN"/>
        </w:rPr>
        <w:t xml:space="preserve">   </w:t>
      </w:r>
      <w:r>
        <w:rPr>
          <w:rFonts w:hint="eastAsia" w:ascii="宋体" w:hAnsi="宋体" w:eastAsia="宋体" w:cs="宋体"/>
          <w:b/>
          <w:bCs/>
          <w:color w:val="auto"/>
          <w:kern w:val="0"/>
          <w:sz w:val="24"/>
          <w:highlight w:val="none"/>
          <w:u w:val="single"/>
          <w:lang w:val="en-US" w:eastAsia="zh-CN"/>
        </w:rPr>
        <w:t xml:space="preserve">                </w:t>
      </w:r>
      <w:r>
        <w:rPr>
          <w:rFonts w:hint="eastAsia" w:ascii="宋体" w:hAnsi="宋体" w:eastAsia="宋体" w:cs="宋体"/>
          <w:b/>
          <w:bCs/>
          <w:color w:val="auto"/>
          <w:kern w:val="0"/>
          <w:sz w:val="24"/>
          <w:highlight w:val="none"/>
          <w:u w:val="single"/>
          <w:lang w:val="zh-CN"/>
        </w:rPr>
        <w:t xml:space="preserve">    </w:t>
      </w:r>
      <w:r>
        <w:rPr>
          <w:rFonts w:hint="eastAsia" w:ascii="宋体" w:hAnsi="宋体" w:eastAsia="宋体" w:cs="宋体"/>
          <w:b/>
          <w:bCs/>
          <w:color w:val="auto"/>
          <w:kern w:val="0"/>
          <w:sz w:val="24"/>
          <w:highlight w:val="none"/>
          <w:lang w:val="zh-CN"/>
        </w:rPr>
        <w:t>（公章）</w:t>
      </w:r>
    </w:p>
    <w:p w14:paraId="7F8262E6">
      <w:pPr>
        <w:autoSpaceDE w:val="0"/>
        <w:autoSpaceDN w:val="0"/>
        <w:spacing w:line="480" w:lineRule="auto"/>
        <w:jc w:val="center"/>
        <w:rPr>
          <w:rFonts w:hint="eastAsia" w:ascii="宋体" w:hAnsi="宋体" w:eastAsia="宋体" w:cs="宋体"/>
          <w:b/>
          <w:bCs/>
          <w:color w:val="auto"/>
          <w:kern w:val="0"/>
          <w:sz w:val="24"/>
          <w:highlight w:val="none"/>
          <w:lang w:val="zh-CN" w:eastAsia="zh-CN"/>
        </w:rPr>
      </w:pPr>
      <w:r>
        <w:rPr>
          <w:rFonts w:hint="eastAsia" w:ascii="宋体" w:hAnsi="宋体" w:eastAsia="宋体" w:cs="宋体"/>
          <w:b/>
          <w:bCs/>
          <w:color w:val="auto"/>
          <w:kern w:val="0"/>
          <w:sz w:val="24"/>
          <w:highlight w:val="none"/>
          <w:lang w:val="zh-CN"/>
        </w:rPr>
        <w:t xml:space="preserve">       </w:t>
      </w:r>
      <w:r>
        <w:rPr>
          <w:rFonts w:hint="eastAsia" w:ascii="宋体" w:hAnsi="宋体" w:eastAsia="宋体" w:cs="宋体"/>
          <w:b/>
          <w:bCs/>
          <w:color w:val="auto"/>
          <w:kern w:val="0"/>
          <w:sz w:val="24"/>
          <w:highlight w:val="none"/>
          <w:lang w:val="en-US" w:eastAsia="zh-CN"/>
        </w:rPr>
        <w:t xml:space="preserve">     </w:t>
      </w:r>
      <w:r>
        <w:rPr>
          <w:rFonts w:hint="eastAsia" w:ascii="宋体" w:hAnsi="宋体" w:eastAsia="宋体" w:cs="宋体"/>
          <w:b/>
          <w:bCs/>
          <w:color w:val="auto"/>
          <w:sz w:val="28"/>
          <w:szCs w:val="28"/>
          <w:highlight w:val="none"/>
          <w:lang w:val="zh-CN" w:eastAsia="zh-CN"/>
        </w:rPr>
        <w:t xml:space="preserve"> </w:t>
      </w:r>
      <w:r>
        <w:rPr>
          <w:rFonts w:hint="eastAsia" w:ascii="宋体" w:hAnsi="宋体" w:eastAsia="宋体" w:cs="宋体"/>
          <w:b/>
          <w:bCs/>
          <w:color w:val="auto"/>
          <w:kern w:val="0"/>
          <w:sz w:val="24"/>
          <w:highlight w:val="none"/>
          <w:lang w:val="zh-CN" w:eastAsia="zh-CN"/>
        </w:rPr>
        <w:t>法定代表人或委托代理人：</w:t>
      </w:r>
      <w:r>
        <w:rPr>
          <w:rFonts w:hint="eastAsia" w:ascii="宋体" w:hAnsi="宋体" w:eastAsia="宋体" w:cs="宋体"/>
          <w:b/>
          <w:bCs/>
          <w:color w:val="auto"/>
          <w:kern w:val="0"/>
          <w:sz w:val="24"/>
          <w:highlight w:val="none"/>
          <w:u w:val="single"/>
          <w:lang w:val="zh-CN" w:eastAsia="zh-CN"/>
        </w:rPr>
        <w:t xml:space="preserve">       </w:t>
      </w:r>
      <w:r>
        <w:rPr>
          <w:rFonts w:hint="eastAsia" w:ascii="宋体" w:hAnsi="宋体" w:eastAsia="宋体" w:cs="宋体"/>
          <w:b/>
          <w:bCs/>
          <w:color w:val="auto"/>
          <w:kern w:val="0"/>
          <w:sz w:val="24"/>
          <w:highlight w:val="none"/>
          <w:lang w:val="zh-CN" w:eastAsia="zh-CN"/>
        </w:rPr>
        <w:t>（签字或盖章）</w:t>
      </w:r>
    </w:p>
    <w:p w14:paraId="647C9C26">
      <w:pPr>
        <w:autoSpaceDE w:val="0"/>
        <w:autoSpaceDN w:val="0"/>
        <w:spacing w:line="480" w:lineRule="auto"/>
        <w:jc w:val="center"/>
        <w:rPr>
          <w:rFonts w:hint="eastAsia" w:ascii="宋体" w:hAnsi="宋体" w:eastAsia="宋体" w:cs="宋体"/>
          <w:b/>
          <w:bCs/>
          <w:color w:val="auto"/>
          <w:kern w:val="0"/>
          <w:sz w:val="24"/>
          <w:highlight w:val="none"/>
          <w:lang w:val="zh-CN" w:eastAsia="zh-CN"/>
        </w:rPr>
      </w:pPr>
      <w:r>
        <w:rPr>
          <w:rFonts w:hint="eastAsia" w:ascii="宋体" w:hAnsi="宋体" w:eastAsia="宋体" w:cs="宋体"/>
          <w:b/>
          <w:bCs/>
          <w:color w:val="auto"/>
          <w:kern w:val="0"/>
          <w:sz w:val="24"/>
          <w:highlight w:val="none"/>
          <w:lang w:val="zh-CN" w:eastAsia="zh-CN"/>
        </w:rPr>
        <w:t xml:space="preserve">               年   月 </w:t>
      </w:r>
      <w:r>
        <w:rPr>
          <w:rFonts w:hint="eastAsia" w:ascii="宋体" w:hAnsi="宋体" w:eastAsia="宋体" w:cs="宋体"/>
          <w:b/>
          <w:bCs/>
          <w:color w:val="auto"/>
          <w:kern w:val="0"/>
          <w:sz w:val="24"/>
          <w:highlight w:val="none"/>
          <w:lang w:val="en-US" w:eastAsia="zh-CN"/>
        </w:rPr>
        <w:t xml:space="preserve"> </w:t>
      </w:r>
      <w:r>
        <w:rPr>
          <w:rFonts w:hint="eastAsia" w:ascii="宋体" w:hAnsi="宋体" w:eastAsia="宋体" w:cs="宋体"/>
          <w:b/>
          <w:bCs/>
          <w:color w:val="auto"/>
          <w:kern w:val="0"/>
          <w:sz w:val="24"/>
          <w:highlight w:val="none"/>
          <w:lang w:val="zh-CN" w:eastAsia="zh-CN"/>
        </w:rPr>
        <w:t xml:space="preserve"> 日</w:t>
      </w:r>
    </w:p>
    <w:p w14:paraId="7129F698">
      <w:pPr>
        <w:autoSpaceDE w:val="0"/>
        <w:autoSpaceDN w:val="0"/>
        <w:spacing w:line="360" w:lineRule="auto"/>
        <w:ind w:firstLine="482"/>
        <w:jc w:val="center"/>
        <w:rPr>
          <w:rFonts w:hint="eastAsia" w:ascii="宋体" w:hAnsi="宋体" w:eastAsia="宋体" w:cs="宋体"/>
          <w:b/>
          <w:bCs/>
          <w:color w:val="auto"/>
          <w:highlight w:val="none"/>
        </w:rPr>
      </w:pPr>
    </w:p>
    <w:p w14:paraId="3366CBE5">
      <w:pPr>
        <w:spacing w:line="520" w:lineRule="exact"/>
        <w:jc w:val="both"/>
        <w:rPr>
          <w:rFonts w:hint="eastAsia" w:ascii="宋体" w:hAnsi="宋体" w:eastAsia="宋体" w:cs="宋体"/>
          <w:b/>
          <w:color w:val="auto"/>
          <w:highlight w:val="none"/>
        </w:rPr>
      </w:pPr>
    </w:p>
    <w:p w14:paraId="38C91162">
      <w:pPr>
        <w:spacing w:line="520" w:lineRule="exact"/>
        <w:jc w:val="both"/>
        <w:rPr>
          <w:rFonts w:hint="eastAsia" w:ascii="宋体" w:hAnsi="宋体" w:eastAsia="宋体" w:cs="宋体"/>
          <w:b/>
          <w:color w:val="auto"/>
          <w:highlight w:val="none"/>
        </w:rPr>
      </w:pPr>
    </w:p>
    <w:p w14:paraId="359466DB">
      <w:pPr>
        <w:spacing w:line="520" w:lineRule="exact"/>
        <w:jc w:val="both"/>
        <w:rPr>
          <w:rFonts w:hint="eastAsia" w:ascii="宋体" w:hAnsi="宋体" w:eastAsia="宋体" w:cs="宋体"/>
          <w:b/>
          <w:color w:val="auto"/>
          <w:highlight w:val="none"/>
        </w:rPr>
      </w:pPr>
    </w:p>
    <w:p w14:paraId="766EC24A">
      <w:pPr>
        <w:spacing w:line="520" w:lineRule="exact"/>
        <w:jc w:val="both"/>
        <w:rPr>
          <w:rFonts w:hint="eastAsia" w:ascii="宋体" w:hAnsi="宋体" w:eastAsia="宋体" w:cs="宋体"/>
          <w:b/>
          <w:color w:val="auto"/>
          <w:highlight w:val="none"/>
        </w:rPr>
      </w:pPr>
    </w:p>
    <w:p w14:paraId="67FD22C6">
      <w:pPr>
        <w:spacing w:line="520" w:lineRule="exact"/>
        <w:jc w:val="both"/>
        <w:rPr>
          <w:rFonts w:hint="eastAsia" w:ascii="宋体" w:hAnsi="宋体" w:eastAsia="宋体" w:cs="宋体"/>
          <w:b/>
          <w:color w:val="auto"/>
          <w:highlight w:val="none"/>
        </w:rPr>
      </w:pPr>
    </w:p>
    <w:p w14:paraId="73FB125E">
      <w:pPr>
        <w:snapToGrid w:val="0"/>
        <w:spacing w:line="520" w:lineRule="exact"/>
        <w:outlineLvl w:val="1"/>
        <w:rPr>
          <w:rFonts w:hint="eastAsia" w:ascii="宋体" w:hAnsi="宋体" w:eastAsia="宋体" w:cs="宋体"/>
          <w:b/>
          <w:color w:val="auto"/>
          <w:sz w:val="28"/>
          <w:szCs w:val="28"/>
          <w:highlight w:val="none"/>
          <w:lang w:val="en-US" w:eastAsia="zh-CN"/>
        </w:rPr>
      </w:pPr>
      <w:bookmarkStart w:id="261" w:name="_Toc26861"/>
      <w:r>
        <w:rPr>
          <w:rFonts w:hint="eastAsia" w:ascii="宋体" w:hAnsi="宋体" w:eastAsia="宋体" w:cs="宋体"/>
          <w:b/>
          <w:color w:val="auto"/>
          <w:sz w:val="28"/>
          <w:szCs w:val="28"/>
          <w:highlight w:val="none"/>
        </w:rPr>
        <w:t>附件</w:t>
      </w:r>
      <w:r>
        <w:rPr>
          <w:rFonts w:hint="eastAsia" w:ascii="宋体" w:hAnsi="宋体" w:eastAsia="宋体" w:cs="宋体"/>
          <w:b/>
          <w:color w:val="auto"/>
          <w:sz w:val="28"/>
          <w:szCs w:val="28"/>
          <w:highlight w:val="none"/>
          <w:lang w:val="en-US" w:eastAsia="zh-CN"/>
        </w:rPr>
        <w:t>1</w:t>
      </w:r>
      <w:r>
        <w:rPr>
          <w:rFonts w:hint="eastAsia" w:cs="宋体"/>
          <w:b/>
          <w:color w:val="auto"/>
          <w:sz w:val="28"/>
          <w:szCs w:val="28"/>
          <w:highlight w:val="none"/>
          <w:lang w:val="en-US" w:eastAsia="zh-CN"/>
        </w:rPr>
        <w:t>3</w:t>
      </w:r>
      <w:r>
        <w:rPr>
          <w:rFonts w:hint="eastAsia" w:ascii="宋体" w:hAnsi="宋体" w:eastAsia="宋体" w:cs="宋体"/>
          <w:b/>
          <w:color w:val="auto"/>
          <w:sz w:val="28"/>
          <w:szCs w:val="28"/>
          <w:highlight w:val="none"/>
        </w:rPr>
        <w:t>：</w:t>
      </w:r>
      <w:r>
        <w:rPr>
          <w:rFonts w:hint="eastAsia" w:ascii="宋体" w:hAnsi="宋体" w:eastAsia="宋体" w:cs="宋体"/>
          <w:b/>
          <w:color w:val="auto"/>
          <w:sz w:val="28"/>
          <w:szCs w:val="28"/>
          <w:highlight w:val="none"/>
          <w:lang w:val="en-US" w:eastAsia="zh-CN"/>
        </w:rPr>
        <w:t>技术方案</w:t>
      </w:r>
      <w:bookmarkEnd w:id="261"/>
    </w:p>
    <w:p w14:paraId="4B52E857">
      <w:pPr>
        <w:rPr>
          <w:rFonts w:hint="default"/>
          <w:lang w:val="en-US" w:eastAsia="zh-CN"/>
        </w:rPr>
      </w:pPr>
    </w:p>
    <w:p w14:paraId="2B9F4670">
      <w:pPr>
        <w:widowControl w:val="0"/>
        <w:spacing w:line="360" w:lineRule="auto"/>
        <w:jc w:val="both"/>
        <w:rPr>
          <w:rStyle w:val="26"/>
          <w:rFonts w:hint="eastAsia" w:ascii="宋体" w:hAnsi="宋体" w:eastAsia="宋体" w:cs="宋体"/>
          <w:kern w:val="2"/>
          <w:sz w:val="24"/>
          <w:szCs w:val="28"/>
          <w:lang w:val="en-US" w:eastAsia="zh-CN" w:bidi="ar-SA"/>
        </w:rPr>
      </w:pPr>
      <w:bookmarkStart w:id="262" w:name="_Toc29145"/>
      <w:r>
        <w:rPr>
          <w:rStyle w:val="26"/>
          <w:rFonts w:hint="eastAsia" w:ascii="宋体" w:hAnsi="宋体" w:eastAsia="宋体" w:cs="宋体"/>
          <w:kern w:val="2"/>
          <w:sz w:val="24"/>
          <w:szCs w:val="28"/>
          <w:lang w:val="en-US" w:eastAsia="zh-CN" w:bidi="ar-SA"/>
        </w:rPr>
        <w:t>技术方案包括1、项目管理体系和项目管理能力2、设计管理3、工程施工管理</w:t>
      </w:r>
    </w:p>
    <w:p w14:paraId="75184FC7">
      <w:pPr>
        <w:autoSpaceDE w:val="0"/>
        <w:autoSpaceDN w:val="0"/>
        <w:adjustRightInd w:val="0"/>
        <w:spacing w:line="520" w:lineRule="exact"/>
        <w:ind w:firstLine="480"/>
        <w:rPr>
          <w:rStyle w:val="27"/>
          <w:rFonts w:hint="eastAsia"/>
        </w:rPr>
      </w:pPr>
    </w:p>
    <w:p w14:paraId="7BAE2234">
      <w:pPr>
        <w:autoSpaceDE w:val="0"/>
        <w:autoSpaceDN w:val="0"/>
        <w:adjustRightInd w:val="0"/>
        <w:spacing w:line="520" w:lineRule="exact"/>
        <w:ind w:firstLine="480"/>
        <w:rPr>
          <w:rStyle w:val="27"/>
          <w:rFonts w:hint="eastAsia"/>
        </w:rPr>
      </w:pPr>
    </w:p>
    <w:p w14:paraId="3B4BBEB7">
      <w:pPr>
        <w:autoSpaceDE w:val="0"/>
        <w:autoSpaceDN w:val="0"/>
        <w:adjustRightInd w:val="0"/>
        <w:spacing w:line="520" w:lineRule="exact"/>
        <w:ind w:firstLine="480"/>
        <w:rPr>
          <w:rStyle w:val="27"/>
          <w:rFonts w:hint="eastAsia"/>
        </w:rPr>
      </w:pPr>
    </w:p>
    <w:p w14:paraId="42F22368">
      <w:pPr>
        <w:spacing w:line="520" w:lineRule="exact"/>
        <w:ind w:firstLine="480"/>
        <w:rPr>
          <w:rStyle w:val="27"/>
          <w:rFonts w:hint="eastAsia"/>
        </w:rPr>
      </w:pPr>
    </w:p>
    <w:p w14:paraId="2D73F66B">
      <w:pPr>
        <w:snapToGrid w:val="0"/>
        <w:spacing w:line="520" w:lineRule="exact"/>
        <w:outlineLvl w:val="1"/>
        <w:rPr>
          <w:rStyle w:val="27"/>
          <w:rFonts w:hint="eastAsia"/>
        </w:rPr>
      </w:pPr>
      <w:bookmarkStart w:id="263" w:name="_Toc458079956"/>
      <w:r>
        <w:rPr>
          <w:rStyle w:val="27"/>
          <w:rFonts w:hint="eastAsia"/>
        </w:rPr>
        <w:br w:type="page"/>
      </w:r>
      <w:bookmarkStart w:id="264" w:name="_Toc28062"/>
      <w:bookmarkStart w:id="265" w:name="_Toc2260"/>
      <w:bookmarkStart w:id="266" w:name="_Toc26599"/>
      <w:r>
        <w:rPr>
          <w:rFonts w:hint="eastAsia" w:ascii="宋体" w:hAnsi="宋体" w:eastAsia="宋体" w:cs="宋体"/>
          <w:b/>
          <w:color w:val="auto"/>
          <w:sz w:val="28"/>
          <w:szCs w:val="28"/>
          <w:highlight w:val="none"/>
        </w:rPr>
        <w:t>附件</w:t>
      </w:r>
      <w:r>
        <w:rPr>
          <w:rFonts w:hint="eastAsia" w:ascii="宋体" w:hAnsi="宋体" w:eastAsia="宋体" w:cs="宋体"/>
          <w:b/>
          <w:color w:val="auto"/>
          <w:sz w:val="28"/>
          <w:szCs w:val="28"/>
          <w:highlight w:val="none"/>
          <w:lang w:val="en-US" w:eastAsia="zh-CN"/>
        </w:rPr>
        <w:t>1</w:t>
      </w:r>
      <w:r>
        <w:rPr>
          <w:rFonts w:hint="eastAsia" w:cs="宋体"/>
          <w:b/>
          <w:color w:val="auto"/>
          <w:sz w:val="28"/>
          <w:szCs w:val="28"/>
          <w:highlight w:val="none"/>
          <w:lang w:val="en-US" w:eastAsia="zh-CN"/>
        </w:rPr>
        <w:t>4</w:t>
      </w:r>
      <w:r>
        <w:rPr>
          <w:rFonts w:hint="eastAsia" w:ascii="宋体" w:hAnsi="宋体" w:eastAsia="宋体" w:cs="宋体"/>
          <w:b/>
          <w:color w:val="auto"/>
          <w:sz w:val="28"/>
          <w:szCs w:val="28"/>
          <w:highlight w:val="none"/>
        </w:rPr>
        <w:t>：</w:t>
      </w:r>
      <w:bookmarkEnd w:id="262"/>
      <w:r>
        <w:rPr>
          <w:rFonts w:hint="eastAsia" w:ascii="宋体" w:hAnsi="宋体" w:eastAsia="宋体" w:cs="宋体"/>
          <w:b/>
          <w:color w:val="auto"/>
          <w:sz w:val="28"/>
          <w:szCs w:val="28"/>
          <w:highlight w:val="none"/>
        </w:rPr>
        <w:t>项目管理机构</w:t>
      </w:r>
      <w:bookmarkEnd w:id="263"/>
      <w:bookmarkEnd w:id="264"/>
      <w:bookmarkEnd w:id="265"/>
      <w:bookmarkEnd w:id="266"/>
    </w:p>
    <w:p w14:paraId="0BED94BE">
      <w:pPr>
        <w:autoSpaceDE w:val="0"/>
        <w:autoSpaceDN w:val="0"/>
        <w:adjustRightInd w:val="0"/>
        <w:spacing w:line="480" w:lineRule="auto"/>
        <w:ind w:left="0" w:leftChars="0" w:firstLine="0" w:firstLineChars="0"/>
        <w:jc w:val="center"/>
        <w:rPr>
          <w:rStyle w:val="27"/>
          <w:rFonts w:hint="eastAsia"/>
        </w:rPr>
      </w:pPr>
      <w:bookmarkStart w:id="267" w:name="_Toc16192"/>
      <w:bookmarkStart w:id="268" w:name="_Toc201287664"/>
      <w:bookmarkStart w:id="269" w:name="_Toc17038"/>
      <w:r>
        <w:rPr>
          <w:rStyle w:val="27"/>
          <w:rFonts w:hint="eastAsia"/>
        </w:rPr>
        <w:t>（一）项目管理机构组成表</w:t>
      </w:r>
      <w:bookmarkEnd w:id="267"/>
      <w:bookmarkEnd w:id="268"/>
      <w:bookmarkEnd w:id="269"/>
    </w:p>
    <w:tbl>
      <w:tblPr>
        <w:tblStyle w:val="24"/>
        <w:tblW w:w="9159"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33"/>
        <w:gridCol w:w="973"/>
        <w:gridCol w:w="937"/>
        <w:gridCol w:w="1222"/>
        <w:gridCol w:w="989"/>
        <w:gridCol w:w="847"/>
        <w:gridCol w:w="848"/>
        <w:gridCol w:w="1239"/>
        <w:gridCol w:w="1171"/>
      </w:tblGrid>
      <w:tr w14:paraId="76240A7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29" w:hRule="atLeast"/>
        </w:trPr>
        <w:tc>
          <w:tcPr>
            <w:tcW w:w="933" w:type="dxa"/>
            <w:vMerge w:val="restart"/>
            <w:noWrap w:val="0"/>
            <w:vAlign w:val="center"/>
          </w:tcPr>
          <w:p w14:paraId="00D093AA">
            <w:pPr>
              <w:autoSpaceDE w:val="0"/>
              <w:autoSpaceDN w:val="0"/>
              <w:adjustRightInd w:val="0"/>
              <w:spacing w:line="520" w:lineRule="exact"/>
              <w:jc w:val="center"/>
              <w:rPr>
                <w:rStyle w:val="27"/>
                <w:rFonts w:hint="eastAsia"/>
              </w:rPr>
            </w:pPr>
            <w:r>
              <w:rPr>
                <w:rStyle w:val="27"/>
                <w:rFonts w:hint="eastAsia"/>
              </w:rPr>
              <w:t>职务</w:t>
            </w:r>
          </w:p>
        </w:tc>
        <w:tc>
          <w:tcPr>
            <w:tcW w:w="973" w:type="dxa"/>
            <w:vMerge w:val="restart"/>
            <w:noWrap w:val="0"/>
            <w:vAlign w:val="center"/>
          </w:tcPr>
          <w:p w14:paraId="0E8ADC30">
            <w:pPr>
              <w:autoSpaceDE w:val="0"/>
              <w:autoSpaceDN w:val="0"/>
              <w:adjustRightInd w:val="0"/>
              <w:spacing w:line="520" w:lineRule="exact"/>
              <w:jc w:val="center"/>
              <w:rPr>
                <w:rStyle w:val="27"/>
                <w:rFonts w:hint="eastAsia"/>
              </w:rPr>
            </w:pPr>
            <w:r>
              <w:rPr>
                <w:rStyle w:val="27"/>
                <w:rFonts w:hint="eastAsia"/>
              </w:rPr>
              <w:t>姓名</w:t>
            </w:r>
          </w:p>
        </w:tc>
        <w:tc>
          <w:tcPr>
            <w:tcW w:w="937" w:type="dxa"/>
            <w:vMerge w:val="restart"/>
            <w:noWrap w:val="0"/>
            <w:vAlign w:val="center"/>
          </w:tcPr>
          <w:p w14:paraId="375CFFB4">
            <w:pPr>
              <w:autoSpaceDE w:val="0"/>
              <w:autoSpaceDN w:val="0"/>
              <w:adjustRightInd w:val="0"/>
              <w:spacing w:line="520" w:lineRule="exact"/>
              <w:jc w:val="center"/>
              <w:rPr>
                <w:rStyle w:val="27"/>
                <w:rFonts w:hint="eastAsia"/>
              </w:rPr>
            </w:pPr>
            <w:r>
              <w:rPr>
                <w:rStyle w:val="27"/>
                <w:rFonts w:hint="eastAsia"/>
              </w:rPr>
              <w:t>职称</w:t>
            </w:r>
          </w:p>
        </w:tc>
        <w:tc>
          <w:tcPr>
            <w:tcW w:w="5145" w:type="dxa"/>
            <w:gridSpan w:val="5"/>
            <w:noWrap w:val="0"/>
            <w:vAlign w:val="center"/>
          </w:tcPr>
          <w:p w14:paraId="03EA22AD">
            <w:pPr>
              <w:autoSpaceDE w:val="0"/>
              <w:autoSpaceDN w:val="0"/>
              <w:adjustRightInd w:val="0"/>
              <w:spacing w:line="520" w:lineRule="exact"/>
              <w:jc w:val="center"/>
              <w:rPr>
                <w:rStyle w:val="27"/>
                <w:rFonts w:hint="eastAsia"/>
              </w:rPr>
            </w:pPr>
            <w:r>
              <w:rPr>
                <w:rStyle w:val="27"/>
                <w:rFonts w:hint="eastAsia"/>
              </w:rPr>
              <w:t>执业或职业资格证明</w:t>
            </w:r>
          </w:p>
        </w:tc>
        <w:tc>
          <w:tcPr>
            <w:tcW w:w="1171" w:type="dxa"/>
            <w:vMerge w:val="restart"/>
            <w:noWrap w:val="0"/>
            <w:vAlign w:val="center"/>
          </w:tcPr>
          <w:p w14:paraId="6D129E2F">
            <w:pPr>
              <w:autoSpaceDE w:val="0"/>
              <w:autoSpaceDN w:val="0"/>
              <w:adjustRightInd w:val="0"/>
              <w:spacing w:line="520" w:lineRule="exact"/>
              <w:jc w:val="center"/>
              <w:rPr>
                <w:rStyle w:val="27"/>
                <w:rFonts w:hint="eastAsia"/>
              </w:rPr>
            </w:pPr>
            <w:r>
              <w:rPr>
                <w:rStyle w:val="27"/>
                <w:rFonts w:hint="eastAsia"/>
              </w:rPr>
              <w:t>备注</w:t>
            </w:r>
          </w:p>
        </w:tc>
      </w:tr>
      <w:tr w14:paraId="684962E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452" w:hRule="atLeast"/>
        </w:trPr>
        <w:tc>
          <w:tcPr>
            <w:tcW w:w="933" w:type="dxa"/>
            <w:vMerge w:val="continue"/>
            <w:noWrap w:val="0"/>
            <w:vAlign w:val="center"/>
          </w:tcPr>
          <w:p w14:paraId="17B7FBC1">
            <w:pPr>
              <w:autoSpaceDE w:val="0"/>
              <w:autoSpaceDN w:val="0"/>
              <w:adjustRightInd w:val="0"/>
              <w:spacing w:line="520" w:lineRule="exact"/>
              <w:jc w:val="center"/>
              <w:rPr>
                <w:rStyle w:val="27"/>
                <w:rFonts w:hint="eastAsia"/>
              </w:rPr>
            </w:pPr>
          </w:p>
        </w:tc>
        <w:tc>
          <w:tcPr>
            <w:tcW w:w="973" w:type="dxa"/>
            <w:vMerge w:val="continue"/>
            <w:noWrap w:val="0"/>
            <w:vAlign w:val="center"/>
          </w:tcPr>
          <w:p w14:paraId="57D71477">
            <w:pPr>
              <w:autoSpaceDE w:val="0"/>
              <w:autoSpaceDN w:val="0"/>
              <w:adjustRightInd w:val="0"/>
              <w:spacing w:line="520" w:lineRule="exact"/>
              <w:jc w:val="center"/>
              <w:rPr>
                <w:rStyle w:val="27"/>
                <w:rFonts w:hint="eastAsia"/>
              </w:rPr>
            </w:pPr>
          </w:p>
        </w:tc>
        <w:tc>
          <w:tcPr>
            <w:tcW w:w="937" w:type="dxa"/>
            <w:vMerge w:val="continue"/>
            <w:noWrap w:val="0"/>
            <w:vAlign w:val="center"/>
          </w:tcPr>
          <w:p w14:paraId="14280F72">
            <w:pPr>
              <w:autoSpaceDE w:val="0"/>
              <w:autoSpaceDN w:val="0"/>
              <w:adjustRightInd w:val="0"/>
              <w:spacing w:line="520" w:lineRule="exact"/>
              <w:jc w:val="center"/>
              <w:rPr>
                <w:rStyle w:val="27"/>
                <w:rFonts w:hint="eastAsia"/>
              </w:rPr>
            </w:pPr>
          </w:p>
        </w:tc>
        <w:tc>
          <w:tcPr>
            <w:tcW w:w="1222" w:type="dxa"/>
            <w:noWrap w:val="0"/>
            <w:vAlign w:val="center"/>
          </w:tcPr>
          <w:p w14:paraId="1CFA0255">
            <w:pPr>
              <w:autoSpaceDE w:val="0"/>
              <w:autoSpaceDN w:val="0"/>
              <w:adjustRightInd w:val="0"/>
              <w:spacing w:line="520" w:lineRule="exact"/>
              <w:jc w:val="center"/>
              <w:rPr>
                <w:rStyle w:val="27"/>
                <w:rFonts w:hint="eastAsia"/>
              </w:rPr>
            </w:pPr>
            <w:r>
              <w:rPr>
                <w:rStyle w:val="27"/>
                <w:rFonts w:hint="eastAsia"/>
              </w:rPr>
              <w:t>证书</w:t>
            </w:r>
          </w:p>
          <w:p w14:paraId="42A22382">
            <w:pPr>
              <w:autoSpaceDE w:val="0"/>
              <w:autoSpaceDN w:val="0"/>
              <w:adjustRightInd w:val="0"/>
              <w:spacing w:line="520" w:lineRule="exact"/>
              <w:jc w:val="center"/>
              <w:rPr>
                <w:rStyle w:val="27"/>
                <w:rFonts w:hint="eastAsia"/>
              </w:rPr>
            </w:pPr>
            <w:r>
              <w:rPr>
                <w:rStyle w:val="27"/>
                <w:rFonts w:hint="eastAsia"/>
              </w:rPr>
              <w:t>名称</w:t>
            </w:r>
          </w:p>
        </w:tc>
        <w:tc>
          <w:tcPr>
            <w:tcW w:w="989" w:type="dxa"/>
            <w:noWrap w:val="0"/>
            <w:vAlign w:val="center"/>
          </w:tcPr>
          <w:p w14:paraId="7E16884A">
            <w:pPr>
              <w:autoSpaceDE w:val="0"/>
              <w:autoSpaceDN w:val="0"/>
              <w:adjustRightInd w:val="0"/>
              <w:spacing w:line="520" w:lineRule="exact"/>
              <w:jc w:val="center"/>
              <w:rPr>
                <w:rStyle w:val="27"/>
                <w:rFonts w:hint="eastAsia"/>
              </w:rPr>
            </w:pPr>
            <w:r>
              <w:rPr>
                <w:rStyle w:val="27"/>
                <w:rFonts w:hint="eastAsia"/>
              </w:rPr>
              <w:t>级别</w:t>
            </w:r>
          </w:p>
        </w:tc>
        <w:tc>
          <w:tcPr>
            <w:tcW w:w="847" w:type="dxa"/>
            <w:noWrap w:val="0"/>
            <w:vAlign w:val="center"/>
          </w:tcPr>
          <w:p w14:paraId="749B632F">
            <w:pPr>
              <w:autoSpaceDE w:val="0"/>
              <w:autoSpaceDN w:val="0"/>
              <w:adjustRightInd w:val="0"/>
              <w:spacing w:line="520" w:lineRule="exact"/>
              <w:jc w:val="center"/>
              <w:rPr>
                <w:rStyle w:val="27"/>
                <w:rFonts w:hint="eastAsia"/>
              </w:rPr>
            </w:pPr>
            <w:r>
              <w:rPr>
                <w:rStyle w:val="27"/>
                <w:rFonts w:hint="eastAsia"/>
              </w:rPr>
              <w:t>证号</w:t>
            </w:r>
          </w:p>
        </w:tc>
        <w:tc>
          <w:tcPr>
            <w:tcW w:w="848" w:type="dxa"/>
            <w:noWrap w:val="0"/>
            <w:vAlign w:val="center"/>
          </w:tcPr>
          <w:p w14:paraId="7E47E8E1">
            <w:pPr>
              <w:autoSpaceDE w:val="0"/>
              <w:autoSpaceDN w:val="0"/>
              <w:adjustRightInd w:val="0"/>
              <w:spacing w:line="520" w:lineRule="exact"/>
              <w:jc w:val="center"/>
              <w:rPr>
                <w:rStyle w:val="27"/>
                <w:rFonts w:hint="eastAsia"/>
              </w:rPr>
            </w:pPr>
            <w:r>
              <w:rPr>
                <w:rStyle w:val="27"/>
                <w:rFonts w:hint="eastAsia"/>
              </w:rPr>
              <w:t>专业</w:t>
            </w:r>
          </w:p>
        </w:tc>
        <w:tc>
          <w:tcPr>
            <w:tcW w:w="1239" w:type="dxa"/>
            <w:noWrap w:val="0"/>
            <w:vAlign w:val="center"/>
          </w:tcPr>
          <w:p w14:paraId="52B0E391">
            <w:pPr>
              <w:autoSpaceDE w:val="0"/>
              <w:autoSpaceDN w:val="0"/>
              <w:adjustRightInd w:val="0"/>
              <w:spacing w:line="520" w:lineRule="exact"/>
              <w:jc w:val="center"/>
              <w:rPr>
                <w:rStyle w:val="27"/>
                <w:rFonts w:hint="eastAsia"/>
              </w:rPr>
            </w:pPr>
            <w:r>
              <w:rPr>
                <w:rStyle w:val="27"/>
                <w:rFonts w:hint="eastAsia"/>
              </w:rPr>
              <w:t>养老</w:t>
            </w:r>
          </w:p>
          <w:p w14:paraId="5A3B8ECF">
            <w:pPr>
              <w:autoSpaceDE w:val="0"/>
              <w:autoSpaceDN w:val="0"/>
              <w:adjustRightInd w:val="0"/>
              <w:spacing w:line="520" w:lineRule="exact"/>
              <w:jc w:val="center"/>
              <w:rPr>
                <w:rStyle w:val="27"/>
                <w:rFonts w:hint="eastAsia"/>
              </w:rPr>
            </w:pPr>
            <w:r>
              <w:rPr>
                <w:rStyle w:val="27"/>
                <w:rFonts w:hint="eastAsia"/>
              </w:rPr>
              <w:t>保险</w:t>
            </w:r>
          </w:p>
        </w:tc>
        <w:tc>
          <w:tcPr>
            <w:tcW w:w="1171" w:type="dxa"/>
            <w:vMerge w:val="continue"/>
            <w:noWrap w:val="0"/>
            <w:vAlign w:val="center"/>
          </w:tcPr>
          <w:p w14:paraId="6AF49ECB">
            <w:pPr>
              <w:autoSpaceDE w:val="0"/>
              <w:autoSpaceDN w:val="0"/>
              <w:adjustRightInd w:val="0"/>
              <w:spacing w:line="520" w:lineRule="exact"/>
              <w:jc w:val="center"/>
              <w:rPr>
                <w:rStyle w:val="27"/>
                <w:rFonts w:hint="eastAsia"/>
              </w:rPr>
            </w:pPr>
          </w:p>
        </w:tc>
      </w:tr>
      <w:tr w14:paraId="3FD8B71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933" w:type="dxa"/>
            <w:noWrap w:val="0"/>
            <w:vAlign w:val="center"/>
          </w:tcPr>
          <w:p w14:paraId="6878E834">
            <w:pPr>
              <w:autoSpaceDE w:val="0"/>
              <w:autoSpaceDN w:val="0"/>
              <w:adjustRightInd w:val="0"/>
              <w:spacing w:line="520" w:lineRule="exact"/>
              <w:jc w:val="center"/>
              <w:rPr>
                <w:rStyle w:val="27"/>
                <w:rFonts w:hint="eastAsia"/>
              </w:rPr>
            </w:pPr>
          </w:p>
        </w:tc>
        <w:tc>
          <w:tcPr>
            <w:tcW w:w="973" w:type="dxa"/>
            <w:noWrap w:val="0"/>
            <w:vAlign w:val="center"/>
          </w:tcPr>
          <w:p w14:paraId="7CC9346D">
            <w:pPr>
              <w:autoSpaceDE w:val="0"/>
              <w:autoSpaceDN w:val="0"/>
              <w:adjustRightInd w:val="0"/>
              <w:spacing w:line="520" w:lineRule="exact"/>
              <w:jc w:val="center"/>
              <w:rPr>
                <w:rStyle w:val="27"/>
                <w:rFonts w:hint="eastAsia"/>
              </w:rPr>
            </w:pPr>
          </w:p>
        </w:tc>
        <w:tc>
          <w:tcPr>
            <w:tcW w:w="937" w:type="dxa"/>
            <w:noWrap w:val="0"/>
            <w:vAlign w:val="center"/>
          </w:tcPr>
          <w:p w14:paraId="7387506C">
            <w:pPr>
              <w:autoSpaceDE w:val="0"/>
              <w:autoSpaceDN w:val="0"/>
              <w:adjustRightInd w:val="0"/>
              <w:spacing w:line="520" w:lineRule="exact"/>
              <w:jc w:val="center"/>
              <w:rPr>
                <w:rStyle w:val="27"/>
                <w:rFonts w:hint="eastAsia"/>
              </w:rPr>
            </w:pPr>
          </w:p>
        </w:tc>
        <w:tc>
          <w:tcPr>
            <w:tcW w:w="1222" w:type="dxa"/>
            <w:noWrap w:val="0"/>
            <w:vAlign w:val="center"/>
          </w:tcPr>
          <w:p w14:paraId="06DBACA7">
            <w:pPr>
              <w:autoSpaceDE w:val="0"/>
              <w:autoSpaceDN w:val="0"/>
              <w:adjustRightInd w:val="0"/>
              <w:spacing w:line="520" w:lineRule="exact"/>
              <w:jc w:val="center"/>
              <w:rPr>
                <w:rStyle w:val="27"/>
                <w:rFonts w:hint="eastAsia"/>
              </w:rPr>
            </w:pPr>
          </w:p>
        </w:tc>
        <w:tc>
          <w:tcPr>
            <w:tcW w:w="989" w:type="dxa"/>
            <w:noWrap w:val="0"/>
            <w:vAlign w:val="center"/>
          </w:tcPr>
          <w:p w14:paraId="58D08A68">
            <w:pPr>
              <w:autoSpaceDE w:val="0"/>
              <w:autoSpaceDN w:val="0"/>
              <w:adjustRightInd w:val="0"/>
              <w:spacing w:line="520" w:lineRule="exact"/>
              <w:jc w:val="center"/>
              <w:rPr>
                <w:rStyle w:val="27"/>
                <w:rFonts w:hint="eastAsia"/>
              </w:rPr>
            </w:pPr>
          </w:p>
        </w:tc>
        <w:tc>
          <w:tcPr>
            <w:tcW w:w="847" w:type="dxa"/>
            <w:noWrap w:val="0"/>
            <w:vAlign w:val="center"/>
          </w:tcPr>
          <w:p w14:paraId="15180B1D">
            <w:pPr>
              <w:autoSpaceDE w:val="0"/>
              <w:autoSpaceDN w:val="0"/>
              <w:adjustRightInd w:val="0"/>
              <w:spacing w:line="520" w:lineRule="exact"/>
              <w:jc w:val="center"/>
              <w:rPr>
                <w:rStyle w:val="27"/>
                <w:rFonts w:hint="eastAsia"/>
              </w:rPr>
            </w:pPr>
          </w:p>
        </w:tc>
        <w:tc>
          <w:tcPr>
            <w:tcW w:w="848" w:type="dxa"/>
            <w:noWrap w:val="0"/>
            <w:vAlign w:val="center"/>
          </w:tcPr>
          <w:p w14:paraId="31158ABC">
            <w:pPr>
              <w:autoSpaceDE w:val="0"/>
              <w:autoSpaceDN w:val="0"/>
              <w:adjustRightInd w:val="0"/>
              <w:spacing w:line="520" w:lineRule="exact"/>
              <w:jc w:val="center"/>
              <w:rPr>
                <w:rStyle w:val="27"/>
                <w:rFonts w:hint="eastAsia"/>
              </w:rPr>
            </w:pPr>
          </w:p>
        </w:tc>
        <w:tc>
          <w:tcPr>
            <w:tcW w:w="1239" w:type="dxa"/>
            <w:noWrap w:val="0"/>
            <w:vAlign w:val="center"/>
          </w:tcPr>
          <w:p w14:paraId="7576A55C">
            <w:pPr>
              <w:autoSpaceDE w:val="0"/>
              <w:autoSpaceDN w:val="0"/>
              <w:adjustRightInd w:val="0"/>
              <w:spacing w:line="520" w:lineRule="exact"/>
              <w:jc w:val="center"/>
              <w:rPr>
                <w:rStyle w:val="27"/>
                <w:rFonts w:hint="eastAsia"/>
              </w:rPr>
            </w:pPr>
          </w:p>
        </w:tc>
        <w:tc>
          <w:tcPr>
            <w:tcW w:w="1171" w:type="dxa"/>
            <w:noWrap w:val="0"/>
            <w:vAlign w:val="center"/>
          </w:tcPr>
          <w:p w14:paraId="30436DEE">
            <w:pPr>
              <w:autoSpaceDE w:val="0"/>
              <w:autoSpaceDN w:val="0"/>
              <w:adjustRightInd w:val="0"/>
              <w:spacing w:line="520" w:lineRule="exact"/>
              <w:jc w:val="center"/>
              <w:rPr>
                <w:rStyle w:val="27"/>
                <w:rFonts w:hint="eastAsia"/>
              </w:rPr>
            </w:pPr>
          </w:p>
        </w:tc>
      </w:tr>
      <w:tr w14:paraId="7F1CFF9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933" w:type="dxa"/>
            <w:noWrap w:val="0"/>
            <w:vAlign w:val="top"/>
          </w:tcPr>
          <w:p w14:paraId="1AA8936D">
            <w:pPr>
              <w:autoSpaceDE w:val="0"/>
              <w:autoSpaceDN w:val="0"/>
              <w:adjustRightInd w:val="0"/>
              <w:spacing w:line="520" w:lineRule="exact"/>
              <w:rPr>
                <w:rStyle w:val="27"/>
                <w:rFonts w:hint="eastAsia"/>
              </w:rPr>
            </w:pPr>
          </w:p>
        </w:tc>
        <w:tc>
          <w:tcPr>
            <w:tcW w:w="973" w:type="dxa"/>
            <w:noWrap w:val="0"/>
            <w:vAlign w:val="top"/>
          </w:tcPr>
          <w:p w14:paraId="2C5897B3">
            <w:pPr>
              <w:autoSpaceDE w:val="0"/>
              <w:autoSpaceDN w:val="0"/>
              <w:adjustRightInd w:val="0"/>
              <w:spacing w:line="520" w:lineRule="exact"/>
              <w:rPr>
                <w:rStyle w:val="27"/>
                <w:rFonts w:hint="eastAsia"/>
              </w:rPr>
            </w:pPr>
          </w:p>
        </w:tc>
        <w:tc>
          <w:tcPr>
            <w:tcW w:w="937" w:type="dxa"/>
            <w:noWrap w:val="0"/>
            <w:vAlign w:val="top"/>
          </w:tcPr>
          <w:p w14:paraId="7D8928F9">
            <w:pPr>
              <w:autoSpaceDE w:val="0"/>
              <w:autoSpaceDN w:val="0"/>
              <w:adjustRightInd w:val="0"/>
              <w:spacing w:line="520" w:lineRule="exact"/>
              <w:rPr>
                <w:rStyle w:val="27"/>
                <w:rFonts w:hint="eastAsia"/>
              </w:rPr>
            </w:pPr>
          </w:p>
        </w:tc>
        <w:tc>
          <w:tcPr>
            <w:tcW w:w="1222" w:type="dxa"/>
            <w:noWrap w:val="0"/>
            <w:vAlign w:val="top"/>
          </w:tcPr>
          <w:p w14:paraId="6A8AA598">
            <w:pPr>
              <w:autoSpaceDE w:val="0"/>
              <w:autoSpaceDN w:val="0"/>
              <w:adjustRightInd w:val="0"/>
              <w:spacing w:line="520" w:lineRule="exact"/>
              <w:rPr>
                <w:rStyle w:val="27"/>
                <w:rFonts w:hint="eastAsia"/>
              </w:rPr>
            </w:pPr>
          </w:p>
        </w:tc>
        <w:tc>
          <w:tcPr>
            <w:tcW w:w="989" w:type="dxa"/>
            <w:noWrap w:val="0"/>
            <w:vAlign w:val="top"/>
          </w:tcPr>
          <w:p w14:paraId="3786B31C">
            <w:pPr>
              <w:autoSpaceDE w:val="0"/>
              <w:autoSpaceDN w:val="0"/>
              <w:adjustRightInd w:val="0"/>
              <w:spacing w:line="520" w:lineRule="exact"/>
              <w:rPr>
                <w:rStyle w:val="27"/>
                <w:rFonts w:hint="eastAsia"/>
              </w:rPr>
            </w:pPr>
          </w:p>
        </w:tc>
        <w:tc>
          <w:tcPr>
            <w:tcW w:w="847" w:type="dxa"/>
            <w:noWrap w:val="0"/>
            <w:vAlign w:val="top"/>
          </w:tcPr>
          <w:p w14:paraId="4B060767">
            <w:pPr>
              <w:autoSpaceDE w:val="0"/>
              <w:autoSpaceDN w:val="0"/>
              <w:adjustRightInd w:val="0"/>
              <w:spacing w:line="520" w:lineRule="exact"/>
              <w:rPr>
                <w:rStyle w:val="27"/>
                <w:rFonts w:hint="eastAsia"/>
              </w:rPr>
            </w:pPr>
          </w:p>
        </w:tc>
        <w:tc>
          <w:tcPr>
            <w:tcW w:w="848" w:type="dxa"/>
            <w:noWrap w:val="0"/>
            <w:vAlign w:val="top"/>
          </w:tcPr>
          <w:p w14:paraId="166353C0">
            <w:pPr>
              <w:autoSpaceDE w:val="0"/>
              <w:autoSpaceDN w:val="0"/>
              <w:adjustRightInd w:val="0"/>
              <w:spacing w:line="520" w:lineRule="exact"/>
              <w:rPr>
                <w:rStyle w:val="27"/>
                <w:rFonts w:hint="eastAsia"/>
              </w:rPr>
            </w:pPr>
          </w:p>
        </w:tc>
        <w:tc>
          <w:tcPr>
            <w:tcW w:w="1239" w:type="dxa"/>
            <w:noWrap w:val="0"/>
            <w:vAlign w:val="top"/>
          </w:tcPr>
          <w:p w14:paraId="594E7E74">
            <w:pPr>
              <w:autoSpaceDE w:val="0"/>
              <w:autoSpaceDN w:val="0"/>
              <w:adjustRightInd w:val="0"/>
              <w:spacing w:line="520" w:lineRule="exact"/>
              <w:rPr>
                <w:rStyle w:val="27"/>
                <w:rFonts w:hint="eastAsia"/>
              </w:rPr>
            </w:pPr>
          </w:p>
        </w:tc>
        <w:tc>
          <w:tcPr>
            <w:tcW w:w="1171" w:type="dxa"/>
            <w:noWrap w:val="0"/>
            <w:vAlign w:val="top"/>
          </w:tcPr>
          <w:p w14:paraId="4B6E3054">
            <w:pPr>
              <w:autoSpaceDE w:val="0"/>
              <w:autoSpaceDN w:val="0"/>
              <w:adjustRightInd w:val="0"/>
              <w:spacing w:line="520" w:lineRule="exact"/>
              <w:rPr>
                <w:rStyle w:val="27"/>
                <w:rFonts w:hint="eastAsia"/>
              </w:rPr>
            </w:pPr>
          </w:p>
        </w:tc>
      </w:tr>
      <w:tr w14:paraId="5C2D73D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933" w:type="dxa"/>
            <w:noWrap w:val="0"/>
            <w:vAlign w:val="top"/>
          </w:tcPr>
          <w:p w14:paraId="46AD51B8">
            <w:pPr>
              <w:autoSpaceDE w:val="0"/>
              <w:autoSpaceDN w:val="0"/>
              <w:adjustRightInd w:val="0"/>
              <w:spacing w:line="520" w:lineRule="exact"/>
              <w:rPr>
                <w:rStyle w:val="27"/>
                <w:rFonts w:hint="eastAsia"/>
              </w:rPr>
            </w:pPr>
          </w:p>
        </w:tc>
        <w:tc>
          <w:tcPr>
            <w:tcW w:w="973" w:type="dxa"/>
            <w:noWrap w:val="0"/>
            <w:vAlign w:val="top"/>
          </w:tcPr>
          <w:p w14:paraId="3C7CC0DD">
            <w:pPr>
              <w:autoSpaceDE w:val="0"/>
              <w:autoSpaceDN w:val="0"/>
              <w:adjustRightInd w:val="0"/>
              <w:spacing w:line="520" w:lineRule="exact"/>
              <w:rPr>
                <w:rStyle w:val="27"/>
                <w:rFonts w:hint="eastAsia"/>
              </w:rPr>
            </w:pPr>
          </w:p>
        </w:tc>
        <w:tc>
          <w:tcPr>
            <w:tcW w:w="937" w:type="dxa"/>
            <w:noWrap w:val="0"/>
            <w:vAlign w:val="top"/>
          </w:tcPr>
          <w:p w14:paraId="533947D8">
            <w:pPr>
              <w:autoSpaceDE w:val="0"/>
              <w:autoSpaceDN w:val="0"/>
              <w:adjustRightInd w:val="0"/>
              <w:spacing w:line="520" w:lineRule="exact"/>
              <w:rPr>
                <w:rStyle w:val="27"/>
                <w:rFonts w:hint="eastAsia"/>
              </w:rPr>
            </w:pPr>
          </w:p>
        </w:tc>
        <w:tc>
          <w:tcPr>
            <w:tcW w:w="1222" w:type="dxa"/>
            <w:noWrap w:val="0"/>
            <w:vAlign w:val="top"/>
          </w:tcPr>
          <w:p w14:paraId="008C2EC9">
            <w:pPr>
              <w:autoSpaceDE w:val="0"/>
              <w:autoSpaceDN w:val="0"/>
              <w:adjustRightInd w:val="0"/>
              <w:spacing w:line="520" w:lineRule="exact"/>
              <w:rPr>
                <w:rStyle w:val="27"/>
                <w:rFonts w:hint="eastAsia"/>
              </w:rPr>
            </w:pPr>
          </w:p>
        </w:tc>
        <w:tc>
          <w:tcPr>
            <w:tcW w:w="989" w:type="dxa"/>
            <w:noWrap w:val="0"/>
            <w:vAlign w:val="top"/>
          </w:tcPr>
          <w:p w14:paraId="11704E1C">
            <w:pPr>
              <w:autoSpaceDE w:val="0"/>
              <w:autoSpaceDN w:val="0"/>
              <w:adjustRightInd w:val="0"/>
              <w:spacing w:line="520" w:lineRule="exact"/>
              <w:rPr>
                <w:rStyle w:val="27"/>
                <w:rFonts w:hint="eastAsia"/>
              </w:rPr>
            </w:pPr>
          </w:p>
        </w:tc>
        <w:tc>
          <w:tcPr>
            <w:tcW w:w="847" w:type="dxa"/>
            <w:noWrap w:val="0"/>
            <w:vAlign w:val="top"/>
          </w:tcPr>
          <w:p w14:paraId="2DA04C18">
            <w:pPr>
              <w:autoSpaceDE w:val="0"/>
              <w:autoSpaceDN w:val="0"/>
              <w:adjustRightInd w:val="0"/>
              <w:spacing w:line="520" w:lineRule="exact"/>
              <w:rPr>
                <w:rStyle w:val="27"/>
                <w:rFonts w:hint="eastAsia"/>
              </w:rPr>
            </w:pPr>
          </w:p>
        </w:tc>
        <w:tc>
          <w:tcPr>
            <w:tcW w:w="848" w:type="dxa"/>
            <w:noWrap w:val="0"/>
            <w:vAlign w:val="top"/>
          </w:tcPr>
          <w:p w14:paraId="6CE03055">
            <w:pPr>
              <w:autoSpaceDE w:val="0"/>
              <w:autoSpaceDN w:val="0"/>
              <w:adjustRightInd w:val="0"/>
              <w:spacing w:line="520" w:lineRule="exact"/>
              <w:rPr>
                <w:rStyle w:val="27"/>
                <w:rFonts w:hint="eastAsia"/>
              </w:rPr>
            </w:pPr>
          </w:p>
        </w:tc>
        <w:tc>
          <w:tcPr>
            <w:tcW w:w="1239" w:type="dxa"/>
            <w:noWrap w:val="0"/>
            <w:vAlign w:val="top"/>
          </w:tcPr>
          <w:p w14:paraId="10D540CB">
            <w:pPr>
              <w:autoSpaceDE w:val="0"/>
              <w:autoSpaceDN w:val="0"/>
              <w:adjustRightInd w:val="0"/>
              <w:spacing w:line="520" w:lineRule="exact"/>
              <w:rPr>
                <w:rStyle w:val="27"/>
                <w:rFonts w:hint="eastAsia"/>
              </w:rPr>
            </w:pPr>
          </w:p>
        </w:tc>
        <w:tc>
          <w:tcPr>
            <w:tcW w:w="1171" w:type="dxa"/>
            <w:noWrap w:val="0"/>
            <w:vAlign w:val="top"/>
          </w:tcPr>
          <w:p w14:paraId="09B8CD0F">
            <w:pPr>
              <w:autoSpaceDE w:val="0"/>
              <w:autoSpaceDN w:val="0"/>
              <w:adjustRightInd w:val="0"/>
              <w:spacing w:line="520" w:lineRule="exact"/>
              <w:rPr>
                <w:rStyle w:val="27"/>
                <w:rFonts w:hint="eastAsia"/>
              </w:rPr>
            </w:pPr>
          </w:p>
        </w:tc>
      </w:tr>
      <w:tr w14:paraId="4952F00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933" w:type="dxa"/>
            <w:noWrap w:val="0"/>
            <w:vAlign w:val="top"/>
          </w:tcPr>
          <w:p w14:paraId="79C3B1D7">
            <w:pPr>
              <w:autoSpaceDE w:val="0"/>
              <w:autoSpaceDN w:val="0"/>
              <w:adjustRightInd w:val="0"/>
              <w:spacing w:line="520" w:lineRule="exact"/>
              <w:rPr>
                <w:rStyle w:val="27"/>
                <w:rFonts w:hint="eastAsia"/>
              </w:rPr>
            </w:pPr>
          </w:p>
        </w:tc>
        <w:tc>
          <w:tcPr>
            <w:tcW w:w="973" w:type="dxa"/>
            <w:noWrap w:val="0"/>
            <w:vAlign w:val="top"/>
          </w:tcPr>
          <w:p w14:paraId="02C81575">
            <w:pPr>
              <w:autoSpaceDE w:val="0"/>
              <w:autoSpaceDN w:val="0"/>
              <w:adjustRightInd w:val="0"/>
              <w:spacing w:line="520" w:lineRule="exact"/>
              <w:rPr>
                <w:rStyle w:val="27"/>
                <w:rFonts w:hint="eastAsia"/>
              </w:rPr>
            </w:pPr>
          </w:p>
        </w:tc>
        <w:tc>
          <w:tcPr>
            <w:tcW w:w="937" w:type="dxa"/>
            <w:noWrap w:val="0"/>
            <w:vAlign w:val="top"/>
          </w:tcPr>
          <w:p w14:paraId="6AB6ED25">
            <w:pPr>
              <w:autoSpaceDE w:val="0"/>
              <w:autoSpaceDN w:val="0"/>
              <w:adjustRightInd w:val="0"/>
              <w:spacing w:line="520" w:lineRule="exact"/>
              <w:rPr>
                <w:rStyle w:val="27"/>
                <w:rFonts w:hint="eastAsia"/>
              </w:rPr>
            </w:pPr>
          </w:p>
        </w:tc>
        <w:tc>
          <w:tcPr>
            <w:tcW w:w="1222" w:type="dxa"/>
            <w:noWrap w:val="0"/>
            <w:vAlign w:val="top"/>
          </w:tcPr>
          <w:p w14:paraId="01103433">
            <w:pPr>
              <w:autoSpaceDE w:val="0"/>
              <w:autoSpaceDN w:val="0"/>
              <w:adjustRightInd w:val="0"/>
              <w:spacing w:line="520" w:lineRule="exact"/>
              <w:rPr>
                <w:rStyle w:val="27"/>
                <w:rFonts w:hint="eastAsia"/>
              </w:rPr>
            </w:pPr>
          </w:p>
        </w:tc>
        <w:tc>
          <w:tcPr>
            <w:tcW w:w="989" w:type="dxa"/>
            <w:noWrap w:val="0"/>
            <w:vAlign w:val="top"/>
          </w:tcPr>
          <w:p w14:paraId="6A014CA0">
            <w:pPr>
              <w:autoSpaceDE w:val="0"/>
              <w:autoSpaceDN w:val="0"/>
              <w:adjustRightInd w:val="0"/>
              <w:spacing w:line="520" w:lineRule="exact"/>
              <w:rPr>
                <w:rStyle w:val="27"/>
                <w:rFonts w:hint="eastAsia"/>
              </w:rPr>
            </w:pPr>
          </w:p>
        </w:tc>
        <w:tc>
          <w:tcPr>
            <w:tcW w:w="847" w:type="dxa"/>
            <w:noWrap w:val="0"/>
            <w:vAlign w:val="top"/>
          </w:tcPr>
          <w:p w14:paraId="296312C2">
            <w:pPr>
              <w:autoSpaceDE w:val="0"/>
              <w:autoSpaceDN w:val="0"/>
              <w:adjustRightInd w:val="0"/>
              <w:spacing w:line="520" w:lineRule="exact"/>
              <w:rPr>
                <w:rStyle w:val="27"/>
                <w:rFonts w:hint="eastAsia"/>
              </w:rPr>
            </w:pPr>
          </w:p>
        </w:tc>
        <w:tc>
          <w:tcPr>
            <w:tcW w:w="848" w:type="dxa"/>
            <w:noWrap w:val="0"/>
            <w:vAlign w:val="top"/>
          </w:tcPr>
          <w:p w14:paraId="06249C5B">
            <w:pPr>
              <w:autoSpaceDE w:val="0"/>
              <w:autoSpaceDN w:val="0"/>
              <w:adjustRightInd w:val="0"/>
              <w:spacing w:line="520" w:lineRule="exact"/>
              <w:rPr>
                <w:rStyle w:val="27"/>
                <w:rFonts w:hint="eastAsia"/>
              </w:rPr>
            </w:pPr>
          </w:p>
        </w:tc>
        <w:tc>
          <w:tcPr>
            <w:tcW w:w="1239" w:type="dxa"/>
            <w:noWrap w:val="0"/>
            <w:vAlign w:val="top"/>
          </w:tcPr>
          <w:p w14:paraId="51D78FAF">
            <w:pPr>
              <w:autoSpaceDE w:val="0"/>
              <w:autoSpaceDN w:val="0"/>
              <w:adjustRightInd w:val="0"/>
              <w:spacing w:line="520" w:lineRule="exact"/>
              <w:rPr>
                <w:rStyle w:val="27"/>
                <w:rFonts w:hint="eastAsia"/>
              </w:rPr>
            </w:pPr>
          </w:p>
        </w:tc>
        <w:tc>
          <w:tcPr>
            <w:tcW w:w="1171" w:type="dxa"/>
            <w:noWrap w:val="0"/>
            <w:vAlign w:val="top"/>
          </w:tcPr>
          <w:p w14:paraId="0EECF896">
            <w:pPr>
              <w:autoSpaceDE w:val="0"/>
              <w:autoSpaceDN w:val="0"/>
              <w:adjustRightInd w:val="0"/>
              <w:spacing w:line="520" w:lineRule="exact"/>
              <w:rPr>
                <w:rStyle w:val="27"/>
                <w:rFonts w:hint="eastAsia"/>
              </w:rPr>
            </w:pPr>
          </w:p>
        </w:tc>
      </w:tr>
      <w:tr w14:paraId="09BFC78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933" w:type="dxa"/>
            <w:noWrap w:val="0"/>
            <w:vAlign w:val="top"/>
          </w:tcPr>
          <w:p w14:paraId="67620E7B">
            <w:pPr>
              <w:autoSpaceDE w:val="0"/>
              <w:autoSpaceDN w:val="0"/>
              <w:adjustRightInd w:val="0"/>
              <w:spacing w:line="520" w:lineRule="exact"/>
              <w:rPr>
                <w:rStyle w:val="27"/>
                <w:rFonts w:hint="eastAsia"/>
              </w:rPr>
            </w:pPr>
          </w:p>
        </w:tc>
        <w:tc>
          <w:tcPr>
            <w:tcW w:w="973" w:type="dxa"/>
            <w:noWrap w:val="0"/>
            <w:vAlign w:val="top"/>
          </w:tcPr>
          <w:p w14:paraId="2E57625E">
            <w:pPr>
              <w:autoSpaceDE w:val="0"/>
              <w:autoSpaceDN w:val="0"/>
              <w:adjustRightInd w:val="0"/>
              <w:spacing w:line="520" w:lineRule="exact"/>
              <w:rPr>
                <w:rStyle w:val="27"/>
                <w:rFonts w:hint="eastAsia"/>
              </w:rPr>
            </w:pPr>
          </w:p>
        </w:tc>
        <w:tc>
          <w:tcPr>
            <w:tcW w:w="937" w:type="dxa"/>
            <w:noWrap w:val="0"/>
            <w:vAlign w:val="top"/>
          </w:tcPr>
          <w:p w14:paraId="1C7FE57C">
            <w:pPr>
              <w:autoSpaceDE w:val="0"/>
              <w:autoSpaceDN w:val="0"/>
              <w:adjustRightInd w:val="0"/>
              <w:spacing w:line="520" w:lineRule="exact"/>
              <w:rPr>
                <w:rStyle w:val="27"/>
                <w:rFonts w:hint="eastAsia"/>
              </w:rPr>
            </w:pPr>
          </w:p>
        </w:tc>
        <w:tc>
          <w:tcPr>
            <w:tcW w:w="1222" w:type="dxa"/>
            <w:noWrap w:val="0"/>
            <w:vAlign w:val="top"/>
          </w:tcPr>
          <w:p w14:paraId="04030FCA">
            <w:pPr>
              <w:autoSpaceDE w:val="0"/>
              <w:autoSpaceDN w:val="0"/>
              <w:adjustRightInd w:val="0"/>
              <w:spacing w:line="520" w:lineRule="exact"/>
              <w:rPr>
                <w:rStyle w:val="27"/>
                <w:rFonts w:hint="eastAsia"/>
              </w:rPr>
            </w:pPr>
          </w:p>
        </w:tc>
        <w:tc>
          <w:tcPr>
            <w:tcW w:w="989" w:type="dxa"/>
            <w:noWrap w:val="0"/>
            <w:vAlign w:val="top"/>
          </w:tcPr>
          <w:p w14:paraId="1CAE1C34">
            <w:pPr>
              <w:autoSpaceDE w:val="0"/>
              <w:autoSpaceDN w:val="0"/>
              <w:adjustRightInd w:val="0"/>
              <w:spacing w:line="520" w:lineRule="exact"/>
              <w:rPr>
                <w:rStyle w:val="27"/>
                <w:rFonts w:hint="eastAsia"/>
              </w:rPr>
            </w:pPr>
          </w:p>
        </w:tc>
        <w:tc>
          <w:tcPr>
            <w:tcW w:w="847" w:type="dxa"/>
            <w:noWrap w:val="0"/>
            <w:vAlign w:val="top"/>
          </w:tcPr>
          <w:p w14:paraId="1251A225">
            <w:pPr>
              <w:autoSpaceDE w:val="0"/>
              <w:autoSpaceDN w:val="0"/>
              <w:adjustRightInd w:val="0"/>
              <w:spacing w:line="520" w:lineRule="exact"/>
              <w:rPr>
                <w:rStyle w:val="27"/>
                <w:rFonts w:hint="eastAsia"/>
              </w:rPr>
            </w:pPr>
          </w:p>
        </w:tc>
        <w:tc>
          <w:tcPr>
            <w:tcW w:w="848" w:type="dxa"/>
            <w:noWrap w:val="0"/>
            <w:vAlign w:val="top"/>
          </w:tcPr>
          <w:p w14:paraId="1991A1F4">
            <w:pPr>
              <w:autoSpaceDE w:val="0"/>
              <w:autoSpaceDN w:val="0"/>
              <w:adjustRightInd w:val="0"/>
              <w:spacing w:line="520" w:lineRule="exact"/>
              <w:rPr>
                <w:rStyle w:val="27"/>
                <w:rFonts w:hint="eastAsia"/>
              </w:rPr>
            </w:pPr>
          </w:p>
        </w:tc>
        <w:tc>
          <w:tcPr>
            <w:tcW w:w="1239" w:type="dxa"/>
            <w:noWrap w:val="0"/>
            <w:vAlign w:val="top"/>
          </w:tcPr>
          <w:p w14:paraId="013FFAF4">
            <w:pPr>
              <w:autoSpaceDE w:val="0"/>
              <w:autoSpaceDN w:val="0"/>
              <w:adjustRightInd w:val="0"/>
              <w:spacing w:line="520" w:lineRule="exact"/>
              <w:rPr>
                <w:rStyle w:val="27"/>
                <w:rFonts w:hint="eastAsia"/>
              </w:rPr>
            </w:pPr>
          </w:p>
        </w:tc>
        <w:tc>
          <w:tcPr>
            <w:tcW w:w="1171" w:type="dxa"/>
            <w:noWrap w:val="0"/>
            <w:vAlign w:val="top"/>
          </w:tcPr>
          <w:p w14:paraId="40AD00AD">
            <w:pPr>
              <w:autoSpaceDE w:val="0"/>
              <w:autoSpaceDN w:val="0"/>
              <w:adjustRightInd w:val="0"/>
              <w:spacing w:line="520" w:lineRule="exact"/>
              <w:rPr>
                <w:rStyle w:val="27"/>
                <w:rFonts w:hint="eastAsia"/>
              </w:rPr>
            </w:pPr>
          </w:p>
        </w:tc>
      </w:tr>
      <w:tr w14:paraId="6294E68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933" w:type="dxa"/>
            <w:noWrap w:val="0"/>
            <w:vAlign w:val="top"/>
          </w:tcPr>
          <w:p w14:paraId="4D4EE7C8">
            <w:pPr>
              <w:autoSpaceDE w:val="0"/>
              <w:autoSpaceDN w:val="0"/>
              <w:adjustRightInd w:val="0"/>
              <w:spacing w:line="520" w:lineRule="exact"/>
              <w:rPr>
                <w:rStyle w:val="27"/>
                <w:rFonts w:hint="eastAsia"/>
              </w:rPr>
            </w:pPr>
          </w:p>
        </w:tc>
        <w:tc>
          <w:tcPr>
            <w:tcW w:w="973" w:type="dxa"/>
            <w:noWrap w:val="0"/>
            <w:vAlign w:val="top"/>
          </w:tcPr>
          <w:p w14:paraId="5AB096DE">
            <w:pPr>
              <w:autoSpaceDE w:val="0"/>
              <w:autoSpaceDN w:val="0"/>
              <w:adjustRightInd w:val="0"/>
              <w:spacing w:line="520" w:lineRule="exact"/>
              <w:rPr>
                <w:rStyle w:val="27"/>
                <w:rFonts w:hint="eastAsia"/>
              </w:rPr>
            </w:pPr>
          </w:p>
        </w:tc>
        <w:tc>
          <w:tcPr>
            <w:tcW w:w="937" w:type="dxa"/>
            <w:noWrap w:val="0"/>
            <w:vAlign w:val="top"/>
          </w:tcPr>
          <w:p w14:paraId="6934E1A3">
            <w:pPr>
              <w:autoSpaceDE w:val="0"/>
              <w:autoSpaceDN w:val="0"/>
              <w:adjustRightInd w:val="0"/>
              <w:spacing w:line="520" w:lineRule="exact"/>
              <w:rPr>
                <w:rStyle w:val="27"/>
                <w:rFonts w:hint="eastAsia"/>
              </w:rPr>
            </w:pPr>
          </w:p>
        </w:tc>
        <w:tc>
          <w:tcPr>
            <w:tcW w:w="1222" w:type="dxa"/>
            <w:noWrap w:val="0"/>
            <w:vAlign w:val="top"/>
          </w:tcPr>
          <w:p w14:paraId="0FBEE7E3">
            <w:pPr>
              <w:autoSpaceDE w:val="0"/>
              <w:autoSpaceDN w:val="0"/>
              <w:adjustRightInd w:val="0"/>
              <w:spacing w:line="520" w:lineRule="exact"/>
              <w:rPr>
                <w:rStyle w:val="27"/>
                <w:rFonts w:hint="eastAsia"/>
              </w:rPr>
            </w:pPr>
          </w:p>
        </w:tc>
        <w:tc>
          <w:tcPr>
            <w:tcW w:w="989" w:type="dxa"/>
            <w:noWrap w:val="0"/>
            <w:vAlign w:val="top"/>
          </w:tcPr>
          <w:p w14:paraId="433F3125">
            <w:pPr>
              <w:autoSpaceDE w:val="0"/>
              <w:autoSpaceDN w:val="0"/>
              <w:adjustRightInd w:val="0"/>
              <w:spacing w:line="520" w:lineRule="exact"/>
              <w:rPr>
                <w:rStyle w:val="27"/>
                <w:rFonts w:hint="eastAsia"/>
              </w:rPr>
            </w:pPr>
          </w:p>
        </w:tc>
        <w:tc>
          <w:tcPr>
            <w:tcW w:w="847" w:type="dxa"/>
            <w:noWrap w:val="0"/>
            <w:vAlign w:val="top"/>
          </w:tcPr>
          <w:p w14:paraId="0656AA6E">
            <w:pPr>
              <w:autoSpaceDE w:val="0"/>
              <w:autoSpaceDN w:val="0"/>
              <w:adjustRightInd w:val="0"/>
              <w:spacing w:line="520" w:lineRule="exact"/>
              <w:rPr>
                <w:rStyle w:val="27"/>
                <w:rFonts w:hint="eastAsia"/>
              </w:rPr>
            </w:pPr>
          </w:p>
        </w:tc>
        <w:tc>
          <w:tcPr>
            <w:tcW w:w="848" w:type="dxa"/>
            <w:noWrap w:val="0"/>
            <w:vAlign w:val="top"/>
          </w:tcPr>
          <w:p w14:paraId="1F9526F4">
            <w:pPr>
              <w:autoSpaceDE w:val="0"/>
              <w:autoSpaceDN w:val="0"/>
              <w:adjustRightInd w:val="0"/>
              <w:spacing w:line="520" w:lineRule="exact"/>
              <w:rPr>
                <w:rStyle w:val="27"/>
                <w:rFonts w:hint="eastAsia"/>
              </w:rPr>
            </w:pPr>
          </w:p>
        </w:tc>
        <w:tc>
          <w:tcPr>
            <w:tcW w:w="1239" w:type="dxa"/>
            <w:noWrap w:val="0"/>
            <w:vAlign w:val="top"/>
          </w:tcPr>
          <w:p w14:paraId="15F16C1B">
            <w:pPr>
              <w:autoSpaceDE w:val="0"/>
              <w:autoSpaceDN w:val="0"/>
              <w:adjustRightInd w:val="0"/>
              <w:spacing w:line="520" w:lineRule="exact"/>
              <w:rPr>
                <w:rStyle w:val="27"/>
                <w:rFonts w:hint="eastAsia"/>
              </w:rPr>
            </w:pPr>
          </w:p>
        </w:tc>
        <w:tc>
          <w:tcPr>
            <w:tcW w:w="1171" w:type="dxa"/>
            <w:noWrap w:val="0"/>
            <w:vAlign w:val="top"/>
          </w:tcPr>
          <w:p w14:paraId="1178A0A1">
            <w:pPr>
              <w:autoSpaceDE w:val="0"/>
              <w:autoSpaceDN w:val="0"/>
              <w:adjustRightInd w:val="0"/>
              <w:spacing w:line="520" w:lineRule="exact"/>
              <w:rPr>
                <w:rStyle w:val="27"/>
                <w:rFonts w:hint="eastAsia"/>
              </w:rPr>
            </w:pPr>
          </w:p>
        </w:tc>
      </w:tr>
      <w:tr w14:paraId="00D0CF0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50" w:hRule="atLeast"/>
        </w:trPr>
        <w:tc>
          <w:tcPr>
            <w:tcW w:w="933" w:type="dxa"/>
            <w:noWrap w:val="0"/>
            <w:vAlign w:val="top"/>
          </w:tcPr>
          <w:p w14:paraId="4D76EE05">
            <w:pPr>
              <w:autoSpaceDE w:val="0"/>
              <w:autoSpaceDN w:val="0"/>
              <w:adjustRightInd w:val="0"/>
              <w:spacing w:line="520" w:lineRule="exact"/>
              <w:rPr>
                <w:rStyle w:val="27"/>
                <w:rFonts w:hint="eastAsia"/>
              </w:rPr>
            </w:pPr>
          </w:p>
        </w:tc>
        <w:tc>
          <w:tcPr>
            <w:tcW w:w="973" w:type="dxa"/>
            <w:noWrap w:val="0"/>
            <w:vAlign w:val="top"/>
          </w:tcPr>
          <w:p w14:paraId="3B61E450">
            <w:pPr>
              <w:autoSpaceDE w:val="0"/>
              <w:autoSpaceDN w:val="0"/>
              <w:adjustRightInd w:val="0"/>
              <w:spacing w:line="520" w:lineRule="exact"/>
              <w:rPr>
                <w:rStyle w:val="27"/>
                <w:rFonts w:hint="eastAsia"/>
              </w:rPr>
            </w:pPr>
          </w:p>
        </w:tc>
        <w:tc>
          <w:tcPr>
            <w:tcW w:w="937" w:type="dxa"/>
            <w:noWrap w:val="0"/>
            <w:vAlign w:val="top"/>
          </w:tcPr>
          <w:p w14:paraId="098FF8A6">
            <w:pPr>
              <w:autoSpaceDE w:val="0"/>
              <w:autoSpaceDN w:val="0"/>
              <w:adjustRightInd w:val="0"/>
              <w:spacing w:line="520" w:lineRule="exact"/>
              <w:rPr>
                <w:rStyle w:val="27"/>
                <w:rFonts w:hint="eastAsia"/>
              </w:rPr>
            </w:pPr>
          </w:p>
        </w:tc>
        <w:tc>
          <w:tcPr>
            <w:tcW w:w="1222" w:type="dxa"/>
            <w:noWrap w:val="0"/>
            <w:vAlign w:val="top"/>
          </w:tcPr>
          <w:p w14:paraId="13DEEDE8">
            <w:pPr>
              <w:autoSpaceDE w:val="0"/>
              <w:autoSpaceDN w:val="0"/>
              <w:adjustRightInd w:val="0"/>
              <w:spacing w:line="520" w:lineRule="exact"/>
              <w:rPr>
                <w:rStyle w:val="27"/>
                <w:rFonts w:hint="eastAsia"/>
              </w:rPr>
            </w:pPr>
          </w:p>
        </w:tc>
        <w:tc>
          <w:tcPr>
            <w:tcW w:w="989" w:type="dxa"/>
            <w:noWrap w:val="0"/>
            <w:vAlign w:val="top"/>
          </w:tcPr>
          <w:p w14:paraId="36DAD9A3">
            <w:pPr>
              <w:autoSpaceDE w:val="0"/>
              <w:autoSpaceDN w:val="0"/>
              <w:adjustRightInd w:val="0"/>
              <w:spacing w:line="520" w:lineRule="exact"/>
              <w:rPr>
                <w:rStyle w:val="27"/>
                <w:rFonts w:hint="eastAsia"/>
              </w:rPr>
            </w:pPr>
          </w:p>
        </w:tc>
        <w:tc>
          <w:tcPr>
            <w:tcW w:w="847" w:type="dxa"/>
            <w:noWrap w:val="0"/>
            <w:vAlign w:val="top"/>
          </w:tcPr>
          <w:p w14:paraId="2D668A14">
            <w:pPr>
              <w:autoSpaceDE w:val="0"/>
              <w:autoSpaceDN w:val="0"/>
              <w:adjustRightInd w:val="0"/>
              <w:spacing w:line="520" w:lineRule="exact"/>
              <w:rPr>
                <w:rStyle w:val="27"/>
                <w:rFonts w:hint="eastAsia"/>
              </w:rPr>
            </w:pPr>
          </w:p>
        </w:tc>
        <w:tc>
          <w:tcPr>
            <w:tcW w:w="848" w:type="dxa"/>
            <w:noWrap w:val="0"/>
            <w:vAlign w:val="top"/>
          </w:tcPr>
          <w:p w14:paraId="7746A202">
            <w:pPr>
              <w:autoSpaceDE w:val="0"/>
              <w:autoSpaceDN w:val="0"/>
              <w:adjustRightInd w:val="0"/>
              <w:spacing w:line="520" w:lineRule="exact"/>
              <w:rPr>
                <w:rStyle w:val="27"/>
                <w:rFonts w:hint="eastAsia"/>
              </w:rPr>
            </w:pPr>
          </w:p>
        </w:tc>
        <w:tc>
          <w:tcPr>
            <w:tcW w:w="1239" w:type="dxa"/>
            <w:noWrap w:val="0"/>
            <w:vAlign w:val="top"/>
          </w:tcPr>
          <w:p w14:paraId="11D5AA7E">
            <w:pPr>
              <w:autoSpaceDE w:val="0"/>
              <w:autoSpaceDN w:val="0"/>
              <w:adjustRightInd w:val="0"/>
              <w:spacing w:line="520" w:lineRule="exact"/>
              <w:rPr>
                <w:rStyle w:val="27"/>
                <w:rFonts w:hint="eastAsia"/>
              </w:rPr>
            </w:pPr>
          </w:p>
        </w:tc>
        <w:tc>
          <w:tcPr>
            <w:tcW w:w="1171" w:type="dxa"/>
            <w:noWrap w:val="0"/>
            <w:vAlign w:val="top"/>
          </w:tcPr>
          <w:p w14:paraId="584E68D3">
            <w:pPr>
              <w:autoSpaceDE w:val="0"/>
              <w:autoSpaceDN w:val="0"/>
              <w:adjustRightInd w:val="0"/>
              <w:spacing w:line="520" w:lineRule="exact"/>
              <w:rPr>
                <w:rStyle w:val="27"/>
                <w:rFonts w:hint="eastAsia"/>
              </w:rPr>
            </w:pPr>
          </w:p>
        </w:tc>
      </w:tr>
    </w:tbl>
    <w:p w14:paraId="67CF3EBB">
      <w:pPr>
        <w:autoSpaceDE w:val="0"/>
        <w:autoSpaceDN w:val="0"/>
        <w:adjustRightInd w:val="0"/>
        <w:spacing w:line="480" w:lineRule="auto"/>
        <w:ind w:left="0" w:leftChars="0" w:firstLine="0" w:firstLineChars="0"/>
        <w:jc w:val="center"/>
        <w:rPr>
          <w:rFonts w:hint="eastAsia" w:ascii="宋体" w:hAnsi="宋体" w:eastAsia="宋体" w:cs="宋体"/>
          <w:b/>
          <w:color w:val="auto"/>
          <w:sz w:val="32"/>
          <w:szCs w:val="32"/>
          <w:highlight w:val="none"/>
        </w:rPr>
      </w:pPr>
      <w:bookmarkStart w:id="270" w:name="_Toc201287665"/>
      <w:bookmarkStart w:id="271" w:name="_Toc5654"/>
      <w:bookmarkStart w:id="272" w:name="_Toc10656"/>
    </w:p>
    <w:p w14:paraId="1BCBDE13">
      <w:pPr>
        <w:autoSpaceDE w:val="0"/>
        <w:autoSpaceDN w:val="0"/>
        <w:adjustRightInd w:val="0"/>
        <w:spacing w:line="480" w:lineRule="auto"/>
        <w:ind w:left="0" w:leftChars="0" w:firstLine="0" w:firstLineChars="0"/>
        <w:jc w:val="center"/>
        <w:rPr>
          <w:rFonts w:hint="eastAsia" w:ascii="宋体" w:hAnsi="宋体" w:eastAsia="宋体" w:cs="宋体"/>
          <w:b/>
          <w:color w:val="auto"/>
          <w:sz w:val="32"/>
          <w:szCs w:val="32"/>
          <w:highlight w:val="none"/>
        </w:rPr>
      </w:pPr>
    </w:p>
    <w:p w14:paraId="110F5723">
      <w:pPr>
        <w:autoSpaceDE w:val="0"/>
        <w:autoSpaceDN w:val="0"/>
        <w:adjustRightInd w:val="0"/>
        <w:spacing w:line="480" w:lineRule="auto"/>
        <w:ind w:left="0" w:leftChars="0" w:firstLine="0" w:firstLineChars="0"/>
        <w:jc w:val="center"/>
        <w:rPr>
          <w:rFonts w:hint="eastAsia" w:ascii="宋体" w:hAnsi="宋体" w:eastAsia="宋体" w:cs="宋体"/>
          <w:b/>
          <w:color w:val="auto"/>
          <w:sz w:val="32"/>
          <w:szCs w:val="32"/>
          <w:highlight w:val="none"/>
        </w:rPr>
      </w:pPr>
    </w:p>
    <w:p w14:paraId="5381398F">
      <w:pPr>
        <w:autoSpaceDE w:val="0"/>
        <w:autoSpaceDN w:val="0"/>
        <w:adjustRightInd w:val="0"/>
        <w:spacing w:line="480" w:lineRule="auto"/>
        <w:ind w:left="0" w:leftChars="0" w:firstLine="0" w:firstLineChars="0"/>
        <w:jc w:val="center"/>
        <w:rPr>
          <w:rFonts w:hint="eastAsia" w:ascii="宋体" w:hAnsi="宋体" w:eastAsia="宋体" w:cs="宋体"/>
          <w:b/>
          <w:color w:val="auto"/>
          <w:sz w:val="32"/>
          <w:szCs w:val="32"/>
          <w:highlight w:val="none"/>
        </w:rPr>
      </w:pPr>
    </w:p>
    <w:p w14:paraId="3E732FD2">
      <w:pPr>
        <w:autoSpaceDE w:val="0"/>
        <w:autoSpaceDN w:val="0"/>
        <w:adjustRightInd w:val="0"/>
        <w:spacing w:line="480" w:lineRule="auto"/>
        <w:ind w:left="0" w:leftChars="0" w:firstLine="0" w:firstLineChars="0"/>
        <w:jc w:val="center"/>
        <w:rPr>
          <w:rFonts w:hint="eastAsia" w:ascii="宋体" w:hAnsi="宋体" w:eastAsia="宋体" w:cs="宋体"/>
          <w:b/>
          <w:color w:val="auto"/>
          <w:sz w:val="32"/>
          <w:szCs w:val="32"/>
          <w:highlight w:val="none"/>
        </w:rPr>
      </w:pPr>
    </w:p>
    <w:p w14:paraId="1B4DB936">
      <w:pPr>
        <w:autoSpaceDE w:val="0"/>
        <w:autoSpaceDN w:val="0"/>
        <w:adjustRightInd w:val="0"/>
        <w:spacing w:line="480" w:lineRule="auto"/>
        <w:ind w:left="0" w:leftChars="0" w:firstLine="0" w:firstLineChars="0"/>
        <w:jc w:val="center"/>
        <w:rPr>
          <w:rFonts w:hint="eastAsia" w:ascii="宋体" w:hAnsi="宋体" w:eastAsia="宋体" w:cs="宋体"/>
          <w:b/>
          <w:color w:val="auto"/>
          <w:sz w:val="32"/>
          <w:szCs w:val="32"/>
          <w:highlight w:val="none"/>
        </w:rPr>
      </w:pPr>
    </w:p>
    <w:p w14:paraId="5B6A0B62">
      <w:pPr>
        <w:autoSpaceDE w:val="0"/>
        <w:autoSpaceDN w:val="0"/>
        <w:adjustRightInd w:val="0"/>
        <w:spacing w:line="480" w:lineRule="auto"/>
        <w:ind w:left="0" w:leftChars="0" w:firstLine="0" w:firstLineChars="0"/>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（二）主要人员简历表</w:t>
      </w:r>
      <w:bookmarkEnd w:id="270"/>
      <w:bookmarkEnd w:id="271"/>
      <w:bookmarkEnd w:id="272"/>
    </w:p>
    <w:p w14:paraId="65C3224E">
      <w:pPr>
        <w:keepNext w:val="0"/>
        <w:keepLines w:val="0"/>
        <w:pageBreakBefore w:val="0"/>
        <w:widowControl/>
        <w:kinsoku/>
        <w:wordWrap/>
        <w:overflowPunct/>
        <w:topLinePunct w:val="0"/>
        <w:autoSpaceDE/>
        <w:autoSpaceDN/>
        <w:bidi w:val="0"/>
        <w:adjustRightInd/>
        <w:snapToGrid/>
        <w:spacing w:line="400" w:lineRule="exact"/>
        <w:ind w:firstLine="482"/>
        <w:textAlignment w:val="auto"/>
        <w:rPr>
          <w:rFonts w:hint="eastAsia" w:ascii="宋体" w:hAnsi="宋体" w:eastAsia="宋体" w:cs="宋体"/>
          <w:color w:val="auto"/>
          <w:highlight w:val="none"/>
        </w:rPr>
      </w:pPr>
      <w:r>
        <w:rPr>
          <w:rFonts w:hint="eastAsia" w:ascii="宋体" w:hAnsi="宋体" w:eastAsia="宋体" w:cs="宋体"/>
          <w:color w:val="auto"/>
          <w:highlight w:val="none"/>
        </w:rPr>
        <w:t>“主要人员简历表”中的项目经理应附建造师执业资格证、注册证、安全生产考核合格证书、身份证复印件，管理过的项目业绩须附生效的项目合同及中标通知书（复印件或扫描件）</w:t>
      </w:r>
      <w:r>
        <w:rPr>
          <w:rFonts w:hint="eastAsia" w:ascii="宋体" w:hAnsi="宋体" w:eastAsia="宋体" w:cs="宋体"/>
          <w:color w:val="auto"/>
          <w:szCs w:val="21"/>
          <w:highlight w:val="none"/>
        </w:rPr>
        <w:t>；</w:t>
      </w:r>
      <w:r>
        <w:rPr>
          <w:rFonts w:hint="eastAsia" w:ascii="宋体" w:hAnsi="宋体" w:eastAsia="宋体" w:cs="宋体"/>
          <w:color w:val="auto"/>
          <w:highlight w:val="none"/>
        </w:rPr>
        <w:t>其他主要人员应附职称证（执业证或上岗证书）。</w:t>
      </w:r>
    </w:p>
    <w:tbl>
      <w:tblPr>
        <w:tblStyle w:val="24"/>
        <w:tblW w:w="9277"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1"/>
        <w:gridCol w:w="216"/>
        <w:gridCol w:w="1457"/>
        <w:gridCol w:w="1026"/>
        <w:gridCol w:w="959"/>
        <w:gridCol w:w="546"/>
        <w:gridCol w:w="1293"/>
        <w:gridCol w:w="651"/>
        <w:gridCol w:w="1938"/>
      </w:tblGrid>
      <w:tr w14:paraId="01920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1191" w:type="dxa"/>
            <w:noWrap w:val="0"/>
            <w:vAlign w:val="center"/>
          </w:tcPr>
          <w:p w14:paraId="0854D243">
            <w:pPr>
              <w:spacing w:line="520" w:lineRule="exact"/>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姓名</w:t>
            </w:r>
          </w:p>
        </w:tc>
        <w:tc>
          <w:tcPr>
            <w:tcW w:w="1673" w:type="dxa"/>
            <w:gridSpan w:val="2"/>
            <w:noWrap w:val="0"/>
            <w:vAlign w:val="center"/>
          </w:tcPr>
          <w:p w14:paraId="3A38D4D8">
            <w:pPr>
              <w:spacing w:line="520" w:lineRule="exact"/>
              <w:jc w:val="center"/>
              <w:rPr>
                <w:rFonts w:hint="eastAsia" w:ascii="宋体" w:hAnsi="宋体" w:eastAsia="宋体" w:cs="宋体"/>
                <w:color w:val="auto"/>
                <w:szCs w:val="21"/>
                <w:highlight w:val="none"/>
              </w:rPr>
            </w:pPr>
          </w:p>
        </w:tc>
        <w:tc>
          <w:tcPr>
            <w:tcW w:w="1026" w:type="dxa"/>
            <w:noWrap w:val="0"/>
            <w:vAlign w:val="center"/>
          </w:tcPr>
          <w:p w14:paraId="7A0BE913">
            <w:pPr>
              <w:spacing w:line="520" w:lineRule="exact"/>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年龄</w:t>
            </w:r>
          </w:p>
        </w:tc>
        <w:tc>
          <w:tcPr>
            <w:tcW w:w="1505" w:type="dxa"/>
            <w:gridSpan w:val="2"/>
            <w:noWrap w:val="0"/>
            <w:vAlign w:val="center"/>
          </w:tcPr>
          <w:p w14:paraId="05399BCD">
            <w:pPr>
              <w:spacing w:line="520" w:lineRule="exact"/>
              <w:jc w:val="center"/>
              <w:rPr>
                <w:rFonts w:hint="eastAsia" w:ascii="宋体" w:hAnsi="宋体" w:eastAsia="宋体" w:cs="宋体"/>
                <w:color w:val="auto"/>
                <w:szCs w:val="21"/>
                <w:highlight w:val="none"/>
              </w:rPr>
            </w:pPr>
          </w:p>
        </w:tc>
        <w:tc>
          <w:tcPr>
            <w:tcW w:w="1944" w:type="dxa"/>
            <w:gridSpan w:val="2"/>
            <w:noWrap w:val="0"/>
            <w:vAlign w:val="center"/>
          </w:tcPr>
          <w:p w14:paraId="5C9A02EE">
            <w:pPr>
              <w:spacing w:line="520" w:lineRule="exact"/>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学历</w:t>
            </w:r>
          </w:p>
        </w:tc>
        <w:tc>
          <w:tcPr>
            <w:tcW w:w="1938" w:type="dxa"/>
            <w:noWrap w:val="0"/>
            <w:vAlign w:val="center"/>
          </w:tcPr>
          <w:p w14:paraId="7468B409">
            <w:pPr>
              <w:spacing w:line="520" w:lineRule="exact"/>
              <w:jc w:val="center"/>
              <w:rPr>
                <w:rFonts w:hint="eastAsia" w:ascii="宋体" w:hAnsi="宋体" w:eastAsia="宋体" w:cs="宋体"/>
                <w:color w:val="auto"/>
                <w:szCs w:val="21"/>
                <w:highlight w:val="none"/>
              </w:rPr>
            </w:pPr>
          </w:p>
        </w:tc>
      </w:tr>
      <w:tr w14:paraId="1A79D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3" w:hRule="atLeast"/>
        </w:trPr>
        <w:tc>
          <w:tcPr>
            <w:tcW w:w="1191" w:type="dxa"/>
            <w:noWrap w:val="0"/>
            <w:vAlign w:val="center"/>
          </w:tcPr>
          <w:p w14:paraId="46A7DBB9">
            <w:pPr>
              <w:spacing w:line="520" w:lineRule="exact"/>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职称</w:t>
            </w:r>
          </w:p>
        </w:tc>
        <w:tc>
          <w:tcPr>
            <w:tcW w:w="1673" w:type="dxa"/>
            <w:gridSpan w:val="2"/>
            <w:noWrap w:val="0"/>
            <w:vAlign w:val="center"/>
          </w:tcPr>
          <w:p w14:paraId="031B0748">
            <w:pPr>
              <w:spacing w:line="520" w:lineRule="exact"/>
              <w:jc w:val="center"/>
              <w:rPr>
                <w:rFonts w:hint="eastAsia" w:ascii="宋体" w:hAnsi="宋体" w:eastAsia="宋体" w:cs="宋体"/>
                <w:color w:val="auto"/>
                <w:szCs w:val="21"/>
                <w:highlight w:val="none"/>
              </w:rPr>
            </w:pPr>
          </w:p>
        </w:tc>
        <w:tc>
          <w:tcPr>
            <w:tcW w:w="1026" w:type="dxa"/>
            <w:noWrap w:val="0"/>
            <w:vAlign w:val="center"/>
          </w:tcPr>
          <w:p w14:paraId="0D453160">
            <w:pPr>
              <w:spacing w:line="520" w:lineRule="exact"/>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职务</w:t>
            </w:r>
          </w:p>
        </w:tc>
        <w:tc>
          <w:tcPr>
            <w:tcW w:w="1505" w:type="dxa"/>
            <w:gridSpan w:val="2"/>
            <w:noWrap w:val="0"/>
            <w:vAlign w:val="center"/>
          </w:tcPr>
          <w:p w14:paraId="2ED389C9">
            <w:pPr>
              <w:spacing w:line="520" w:lineRule="exact"/>
              <w:jc w:val="center"/>
              <w:rPr>
                <w:rFonts w:hint="eastAsia" w:ascii="宋体" w:hAnsi="宋体" w:eastAsia="宋体" w:cs="宋体"/>
                <w:color w:val="auto"/>
                <w:szCs w:val="21"/>
                <w:highlight w:val="none"/>
              </w:rPr>
            </w:pPr>
          </w:p>
        </w:tc>
        <w:tc>
          <w:tcPr>
            <w:tcW w:w="1944" w:type="dxa"/>
            <w:gridSpan w:val="2"/>
            <w:noWrap w:val="0"/>
            <w:vAlign w:val="center"/>
          </w:tcPr>
          <w:p w14:paraId="70C3198F">
            <w:pPr>
              <w:spacing w:line="520" w:lineRule="exact"/>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拟在本合同任职</w:t>
            </w:r>
          </w:p>
        </w:tc>
        <w:tc>
          <w:tcPr>
            <w:tcW w:w="1938" w:type="dxa"/>
            <w:noWrap w:val="0"/>
            <w:vAlign w:val="center"/>
          </w:tcPr>
          <w:p w14:paraId="6DA5B51E">
            <w:pPr>
              <w:spacing w:line="520" w:lineRule="exact"/>
              <w:jc w:val="center"/>
              <w:rPr>
                <w:rFonts w:hint="eastAsia" w:ascii="宋体" w:hAnsi="宋体" w:eastAsia="宋体" w:cs="宋体"/>
                <w:color w:val="auto"/>
                <w:szCs w:val="21"/>
                <w:highlight w:val="none"/>
              </w:rPr>
            </w:pPr>
          </w:p>
        </w:tc>
      </w:tr>
      <w:tr w14:paraId="06CB8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2864" w:type="dxa"/>
            <w:gridSpan w:val="3"/>
            <w:noWrap w:val="0"/>
            <w:vAlign w:val="center"/>
          </w:tcPr>
          <w:p w14:paraId="102ABF86">
            <w:pPr>
              <w:spacing w:line="520" w:lineRule="exact"/>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毕业学校</w:t>
            </w:r>
          </w:p>
        </w:tc>
        <w:tc>
          <w:tcPr>
            <w:tcW w:w="6413" w:type="dxa"/>
            <w:gridSpan w:val="6"/>
            <w:noWrap w:val="0"/>
            <w:vAlign w:val="center"/>
          </w:tcPr>
          <w:p w14:paraId="09929606">
            <w:pPr>
              <w:widowControl w:val="0"/>
              <w:spacing w:line="520" w:lineRule="exact"/>
              <w:ind w:firstLine="0" w:firstLineChars="0"/>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4"/>
                <w:szCs w:val="21"/>
                <w:highlight w:val="none"/>
                <w:lang w:val="en-US" w:eastAsia="zh-CN" w:bidi="ar-SA"/>
              </w:rPr>
              <w:t>年毕业于      学校      专业</w:t>
            </w:r>
          </w:p>
        </w:tc>
      </w:tr>
      <w:tr w14:paraId="73143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9277" w:type="dxa"/>
            <w:gridSpan w:val="9"/>
            <w:noWrap w:val="0"/>
            <w:vAlign w:val="top"/>
          </w:tcPr>
          <w:p w14:paraId="4631F6BE">
            <w:pPr>
              <w:spacing w:line="520" w:lineRule="exact"/>
              <w:jc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主要工作经历</w:t>
            </w:r>
          </w:p>
        </w:tc>
      </w:tr>
      <w:tr w14:paraId="1E870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1407" w:type="dxa"/>
            <w:gridSpan w:val="2"/>
            <w:noWrap w:val="0"/>
            <w:vAlign w:val="center"/>
          </w:tcPr>
          <w:p w14:paraId="3791B58A">
            <w:pPr>
              <w:spacing w:line="520" w:lineRule="exact"/>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时 间</w:t>
            </w:r>
          </w:p>
        </w:tc>
        <w:tc>
          <w:tcPr>
            <w:tcW w:w="3442" w:type="dxa"/>
            <w:gridSpan w:val="3"/>
            <w:noWrap w:val="0"/>
            <w:vAlign w:val="center"/>
          </w:tcPr>
          <w:p w14:paraId="13621BDF">
            <w:pPr>
              <w:spacing w:line="520" w:lineRule="exact"/>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参加过的类似项目</w:t>
            </w:r>
          </w:p>
        </w:tc>
        <w:tc>
          <w:tcPr>
            <w:tcW w:w="1839" w:type="dxa"/>
            <w:gridSpan w:val="2"/>
            <w:noWrap w:val="0"/>
            <w:vAlign w:val="center"/>
          </w:tcPr>
          <w:p w14:paraId="43AFE489">
            <w:pPr>
              <w:spacing w:line="520" w:lineRule="exact"/>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担任职务</w:t>
            </w:r>
          </w:p>
        </w:tc>
        <w:tc>
          <w:tcPr>
            <w:tcW w:w="2589" w:type="dxa"/>
            <w:gridSpan w:val="2"/>
            <w:noWrap w:val="0"/>
            <w:vAlign w:val="center"/>
          </w:tcPr>
          <w:p w14:paraId="2733897E">
            <w:pPr>
              <w:spacing w:line="520" w:lineRule="exact"/>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发包人及联系电话</w:t>
            </w:r>
          </w:p>
        </w:tc>
      </w:tr>
      <w:tr w14:paraId="59B8E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1407" w:type="dxa"/>
            <w:gridSpan w:val="2"/>
            <w:noWrap w:val="0"/>
            <w:vAlign w:val="top"/>
          </w:tcPr>
          <w:p w14:paraId="77CB45A0">
            <w:pPr>
              <w:spacing w:line="520" w:lineRule="exact"/>
              <w:rPr>
                <w:rFonts w:hint="eastAsia" w:ascii="宋体" w:hAnsi="宋体" w:eastAsia="宋体" w:cs="宋体"/>
                <w:color w:val="auto"/>
                <w:szCs w:val="21"/>
                <w:highlight w:val="none"/>
              </w:rPr>
            </w:pPr>
          </w:p>
        </w:tc>
        <w:tc>
          <w:tcPr>
            <w:tcW w:w="3442" w:type="dxa"/>
            <w:gridSpan w:val="3"/>
            <w:noWrap w:val="0"/>
            <w:vAlign w:val="top"/>
          </w:tcPr>
          <w:p w14:paraId="3A3D88DE">
            <w:pPr>
              <w:spacing w:line="520" w:lineRule="exact"/>
              <w:rPr>
                <w:rFonts w:hint="eastAsia" w:ascii="宋体" w:hAnsi="宋体" w:eastAsia="宋体" w:cs="宋体"/>
                <w:color w:val="auto"/>
                <w:szCs w:val="21"/>
                <w:highlight w:val="none"/>
              </w:rPr>
            </w:pPr>
          </w:p>
        </w:tc>
        <w:tc>
          <w:tcPr>
            <w:tcW w:w="1839" w:type="dxa"/>
            <w:gridSpan w:val="2"/>
            <w:noWrap w:val="0"/>
            <w:vAlign w:val="top"/>
          </w:tcPr>
          <w:p w14:paraId="6B374406">
            <w:pPr>
              <w:spacing w:line="520" w:lineRule="exact"/>
              <w:rPr>
                <w:rFonts w:hint="eastAsia" w:ascii="宋体" w:hAnsi="宋体" w:eastAsia="宋体" w:cs="宋体"/>
                <w:color w:val="auto"/>
                <w:szCs w:val="21"/>
                <w:highlight w:val="none"/>
              </w:rPr>
            </w:pPr>
          </w:p>
        </w:tc>
        <w:tc>
          <w:tcPr>
            <w:tcW w:w="2589" w:type="dxa"/>
            <w:gridSpan w:val="2"/>
            <w:noWrap w:val="0"/>
            <w:vAlign w:val="top"/>
          </w:tcPr>
          <w:p w14:paraId="1E1F99F0">
            <w:pPr>
              <w:spacing w:line="520" w:lineRule="exact"/>
              <w:rPr>
                <w:rFonts w:hint="eastAsia" w:ascii="宋体" w:hAnsi="宋体" w:eastAsia="宋体" w:cs="宋体"/>
                <w:color w:val="auto"/>
                <w:szCs w:val="21"/>
                <w:highlight w:val="none"/>
              </w:rPr>
            </w:pPr>
          </w:p>
        </w:tc>
      </w:tr>
      <w:tr w14:paraId="44E54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1407" w:type="dxa"/>
            <w:gridSpan w:val="2"/>
            <w:noWrap w:val="0"/>
            <w:vAlign w:val="top"/>
          </w:tcPr>
          <w:p w14:paraId="51A59003">
            <w:pPr>
              <w:spacing w:line="520" w:lineRule="exact"/>
              <w:rPr>
                <w:rFonts w:hint="eastAsia" w:ascii="宋体" w:hAnsi="宋体" w:eastAsia="宋体" w:cs="宋体"/>
                <w:color w:val="auto"/>
                <w:szCs w:val="21"/>
                <w:highlight w:val="none"/>
              </w:rPr>
            </w:pPr>
          </w:p>
        </w:tc>
        <w:tc>
          <w:tcPr>
            <w:tcW w:w="3442" w:type="dxa"/>
            <w:gridSpan w:val="3"/>
            <w:noWrap w:val="0"/>
            <w:vAlign w:val="top"/>
          </w:tcPr>
          <w:p w14:paraId="79EA210D">
            <w:pPr>
              <w:spacing w:line="520" w:lineRule="exact"/>
              <w:rPr>
                <w:rFonts w:hint="eastAsia" w:ascii="宋体" w:hAnsi="宋体" w:eastAsia="宋体" w:cs="宋体"/>
                <w:color w:val="auto"/>
                <w:szCs w:val="21"/>
                <w:highlight w:val="none"/>
              </w:rPr>
            </w:pPr>
          </w:p>
        </w:tc>
        <w:tc>
          <w:tcPr>
            <w:tcW w:w="1839" w:type="dxa"/>
            <w:gridSpan w:val="2"/>
            <w:noWrap w:val="0"/>
            <w:vAlign w:val="top"/>
          </w:tcPr>
          <w:p w14:paraId="5BAAC638">
            <w:pPr>
              <w:spacing w:line="520" w:lineRule="exact"/>
              <w:rPr>
                <w:rFonts w:hint="eastAsia" w:ascii="宋体" w:hAnsi="宋体" w:eastAsia="宋体" w:cs="宋体"/>
                <w:color w:val="auto"/>
                <w:szCs w:val="21"/>
                <w:highlight w:val="none"/>
              </w:rPr>
            </w:pPr>
          </w:p>
        </w:tc>
        <w:tc>
          <w:tcPr>
            <w:tcW w:w="2589" w:type="dxa"/>
            <w:gridSpan w:val="2"/>
            <w:noWrap w:val="0"/>
            <w:vAlign w:val="top"/>
          </w:tcPr>
          <w:p w14:paraId="17C5A74A">
            <w:pPr>
              <w:spacing w:line="520" w:lineRule="exact"/>
              <w:rPr>
                <w:rFonts w:hint="eastAsia" w:ascii="宋体" w:hAnsi="宋体" w:eastAsia="宋体" w:cs="宋体"/>
                <w:color w:val="auto"/>
                <w:szCs w:val="21"/>
                <w:highlight w:val="none"/>
              </w:rPr>
            </w:pPr>
          </w:p>
        </w:tc>
      </w:tr>
    </w:tbl>
    <w:p w14:paraId="25C2D12E">
      <w:pPr>
        <w:spacing w:line="520" w:lineRule="exact"/>
        <w:jc w:val="both"/>
        <w:rPr>
          <w:rFonts w:hint="eastAsia" w:ascii="宋体" w:hAnsi="宋体" w:eastAsia="宋体" w:cs="宋体"/>
          <w:b/>
          <w:color w:val="auto"/>
          <w:highlight w:val="none"/>
        </w:rPr>
      </w:pPr>
    </w:p>
    <w:p w14:paraId="049E1C03">
      <w:pPr>
        <w:spacing w:line="520" w:lineRule="exact"/>
        <w:rPr>
          <w:rFonts w:hint="eastAsia" w:ascii="宋体" w:hAnsi="宋体" w:eastAsia="宋体" w:cs="宋体"/>
          <w:b/>
          <w:color w:val="auto"/>
          <w:highlight w:val="none"/>
        </w:rPr>
      </w:pPr>
      <w:r>
        <w:rPr>
          <w:rFonts w:hint="eastAsia" w:ascii="宋体" w:hAnsi="宋体" w:eastAsia="宋体" w:cs="宋体"/>
          <w:b/>
          <w:color w:val="auto"/>
          <w:highlight w:val="none"/>
        </w:rPr>
        <w:br w:type="page"/>
      </w:r>
      <w:bookmarkEnd w:id="258"/>
      <w:bookmarkStart w:id="273" w:name="_Toc24402"/>
    </w:p>
    <w:p w14:paraId="19FFF373">
      <w:pPr>
        <w:spacing w:before="480" w:beforeLines="200" w:after="480" w:afterLines="200" w:line="520" w:lineRule="exact"/>
        <w:outlineLvl w:val="1"/>
        <w:rPr>
          <w:rFonts w:hint="eastAsia" w:ascii="宋体" w:hAnsi="宋体" w:eastAsia="宋体" w:cs="宋体"/>
          <w:b/>
          <w:color w:val="auto"/>
          <w:sz w:val="28"/>
          <w:szCs w:val="28"/>
          <w:highlight w:val="none"/>
        </w:rPr>
      </w:pPr>
      <w:bookmarkStart w:id="274" w:name="_Toc2668"/>
      <w:r>
        <w:rPr>
          <w:rFonts w:hint="eastAsia" w:ascii="宋体" w:hAnsi="宋体" w:eastAsia="宋体" w:cs="宋体"/>
          <w:b/>
          <w:color w:val="auto"/>
          <w:sz w:val="28"/>
          <w:szCs w:val="28"/>
          <w:highlight w:val="none"/>
        </w:rPr>
        <w:t>附件1</w:t>
      </w:r>
      <w:r>
        <w:rPr>
          <w:rFonts w:hint="eastAsia" w:cs="宋体"/>
          <w:b/>
          <w:color w:val="auto"/>
          <w:sz w:val="28"/>
          <w:szCs w:val="28"/>
          <w:highlight w:val="none"/>
          <w:lang w:val="en-US" w:eastAsia="zh-CN"/>
        </w:rPr>
        <w:t>5</w:t>
      </w:r>
      <w:r>
        <w:rPr>
          <w:rFonts w:hint="eastAsia" w:ascii="宋体" w:hAnsi="宋体" w:eastAsia="宋体" w:cs="宋体"/>
          <w:b/>
          <w:color w:val="auto"/>
          <w:sz w:val="28"/>
          <w:szCs w:val="28"/>
          <w:highlight w:val="none"/>
        </w:rPr>
        <w:t>：类似业绩证明材料</w:t>
      </w:r>
      <w:bookmarkEnd w:id="274"/>
    </w:p>
    <w:p w14:paraId="409E4651">
      <w:pPr>
        <w:spacing w:before="100" w:beforeAutospacing="1" w:after="100" w:afterAutospacing="1" w:line="520" w:lineRule="exact"/>
        <w:ind w:firstLine="177" w:firstLineChars="55"/>
        <w:jc w:val="center"/>
        <w:rPr>
          <w:rFonts w:hint="eastAsia" w:ascii="宋体" w:hAnsi="宋体" w:eastAsia="宋体" w:cs="宋体"/>
          <w:b/>
          <w:color w:val="auto"/>
          <w:sz w:val="32"/>
          <w:szCs w:val="32"/>
          <w:highlight w:val="none"/>
        </w:rPr>
      </w:pPr>
      <w:bookmarkStart w:id="275" w:name="_Toc7322"/>
      <w:bookmarkStart w:id="276" w:name="_Toc357004118"/>
      <w:r>
        <w:rPr>
          <w:rFonts w:hint="eastAsia" w:ascii="宋体" w:hAnsi="宋体" w:eastAsia="宋体" w:cs="宋体"/>
          <w:b/>
          <w:color w:val="auto"/>
          <w:sz w:val="32"/>
          <w:szCs w:val="32"/>
          <w:highlight w:val="none"/>
        </w:rPr>
        <w:t>近年完成的类似项目情况表</w:t>
      </w:r>
      <w:bookmarkEnd w:id="275"/>
      <w:bookmarkEnd w:id="276"/>
    </w:p>
    <w:tbl>
      <w:tblPr>
        <w:tblStyle w:val="24"/>
        <w:tblW w:w="9123" w:type="dxa"/>
        <w:tblInd w:w="-2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56"/>
        <w:gridCol w:w="5967"/>
      </w:tblGrid>
      <w:tr w14:paraId="7D517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156" w:type="dxa"/>
            <w:noWrap w:val="0"/>
            <w:vAlign w:val="center"/>
          </w:tcPr>
          <w:p w14:paraId="3B2CDE31">
            <w:pPr>
              <w:autoSpaceDE w:val="0"/>
              <w:autoSpaceDN w:val="0"/>
              <w:spacing w:line="600" w:lineRule="exact"/>
              <w:jc w:val="center"/>
              <w:rPr>
                <w:rFonts w:hint="eastAsia" w:ascii="宋体" w:hAnsi="宋体" w:eastAsia="宋体" w:cs="宋体"/>
                <w:b/>
                <w:bCs w:val="0"/>
                <w:color w:val="auto"/>
                <w:highlight w:val="none"/>
              </w:rPr>
            </w:pPr>
            <w:r>
              <w:rPr>
                <w:rFonts w:hint="eastAsia" w:ascii="宋体" w:hAnsi="宋体" w:eastAsia="宋体" w:cs="宋体"/>
                <w:b/>
                <w:bCs w:val="0"/>
                <w:color w:val="auto"/>
                <w:highlight w:val="none"/>
              </w:rPr>
              <w:t>项目名称</w:t>
            </w:r>
          </w:p>
        </w:tc>
        <w:tc>
          <w:tcPr>
            <w:tcW w:w="5967" w:type="dxa"/>
            <w:noWrap w:val="0"/>
            <w:vAlign w:val="center"/>
          </w:tcPr>
          <w:p w14:paraId="76B31A0E">
            <w:pPr>
              <w:autoSpaceDE w:val="0"/>
              <w:autoSpaceDN w:val="0"/>
              <w:adjustRightInd w:val="0"/>
              <w:spacing w:line="520" w:lineRule="exact"/>
              <w:jc w:val="center"/>
              <w:rPr>
                <w:rFonts w:hint="eastAsia" w:ascii="宋体" w:hAnsi="宋体" w:eastAsia="宋体" w:cs="宋体"/>
                <w:color w:val="auto"/>
                <w:sz w:val="21"/>
                <w:szCs w:val="21"/>
                <w:highlight w:val="none"/>
              </w:rPr>
            </w:pPr>
          </w:p>
        </w:tc>
      </w:tr>
      <w:tr w14:paraId="51733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156" w:type="dxa"/>
            <w:noWrap w:val="0"/>
            <w:vAlign w:val="center"/>
          </w:tcPr>
          <w:p w14:paraId="4394503E">
            <w:pPr>
              <w:autoSpaceDE w:val="0"/>
              <w:autoSpaceDN w:val="0"/>
              <w:spacing w:line="600" w:lineRule="exact"/>
              <w:jc w:val="center"/>
              <w:rPr>
                <w:rFonts w:hint="eastAsia" w:ascii="宋体" w:hAnsi="宋体" w:eastAsia="宋体" w:cs="宋体"/>
                <w:b/>
                <w:bCs w:val="0"/>
                <w:color w:val="auto"/>
                <w:highlight w:val="none"/>
              </w:rPr>
            </w:pPr>
            <w:r>
              <w:rPr>
                <w:rFonts w:hint="eastAsia" w:ascii="宋体" w:hAnsi="宋体" w:eastAsia="宋体" w:cs="宋体"/>
                <w:b/>
                <w:bCs w:val="0"/>
                <w:color w:val="auto"/>
                <w:highlight w:val="none"/>
              </w:rPr>
              <w:t>项目所在地</w:t>
            </w:r>
          </w:p>
        </w:tc>
        <w:tc>
          <w:tcPr>
            <w:tcW w:w="5967" w:type="dxa"/>
            <w:noWrap w:val="0"/>
            <w:vAlign w:val="center"/>
          </w:tcPr>
          <w:p w14:paraId="398A71C0">
            <w:pPr>
              <w:autoSpaceDE w:val="0"/>
              <w:autoSpaceDN w:val="0"/>
              <w:adjustRightInd w:val="0"/>
              <w:spacing w:line="520" w:lineRule="exact"/>
              <w:jc w:val="center"/>
              <w:rPr>
                <w:rFonts w:hint="eastAsia" w:ascii="宋体" w:hAnsi="宋体" w:eastAsia="宋体" w:cs="宋体"/>
                <w:color w:val="auto"/>
                <w:sz w:val="21"/>
                <w:szCs w:val="21"/>
                <w:highlight w:val="none"/>
              </w:rPr>
            </w:pPr>
          </w:p>
        </w:tc>
      </w:tr>
      <w:tr w14:paraId="0BFF7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156" w:type="dxa"/>
            <w:noWrap w:val="0"/>
            <w:vAlign w:val="center"/>
          </w:tcPr>
          <w:p w14:paraId="049DC4C2">
            <w:pPr>
              <w:autoSpaceDE w:val="0"/>
              <w:autoSpaceDN w:val="0"/>
              <w:spacing w:line="600" w:lineRule="exact"/>
              <w:jc w:val="center"/>
              <w:rPr>
                <w:rFonts w:hint="eastAsia" w:ascii="宋体" w:hAnsi="宋体" w:eastAsia="宋体" w:cs="宋体"/>
                <w:b/>
                <w:bCs w:val="0"/>
                <w:color w:val="auto"/>
                <w:highlight w:val="none"/>
              </w:rPr>
            </w:pPr>
            <w:r>
              <w:rPr>
                <w:rFonts w:hint="eastAsia" w:ascii="宋体" w:hAnsi="宋体" w:eastAsia="宋体" w:cs="宋体"/>
                <w:b/>
                <w:bCs w:val="0"/>
                <w:color w:val="auto"/>
                <w:highlight w:val="none"/>
              </w:rPr>
              <w:t>发包人名称</w:t>
            </w:r>
          </w:p>
        </w:tc>
        <w:tc>
          <w:tcPr>
            <w:tcW w:w="5967" w:type="dxa"/>
            <w:noWrap w:val="0"/>
            <w:vAlign w:val="center"/>
          </w:tcPr>
          <w:p w14:paraId="177F6180">
            <w:pPr>
              <w:autoSpaceDE w:val="0"/>
              <w:autoSpaceDN w:val="0"/>
              <w:adjustRightInd w:val="0"/>
              <w:spacing w:line="520" w:lineRule="exact"/>
              <w:jc w:val="center"/>
              <w:rPr>
                <w:rFonts w:hint="eastAsia" w:ascii="宋体" w:hAnsi="宋体" w:eastAsia="宋体" w:cs="宋体"/>
                <w:color w:val="auto"/>
                <w:sz w:val="21"/>
                <w:szCs w:val="21"/>
                <w:highlight w:val="none"/>
              </w:rPr>
            </w:pPr>
          </w:p>
        </w:tc>
      </w:tr>
      <w:tr w14:paraId="7729F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156" w:type="dxa"/>
            <w:noWrap w:val="0"/>
            <w:vAlign w:val="center"/>
          </w:tcPr>
          <w:p w14:paraId="2787AD8D">
            <w:pPr>
              <w:autoSpaceDE w:val="0"/>
              <w:autoSpaceDN w:val="0"/>
              <w:spacing w:line="600" w:lineRule="exact"/>
              <w:jc w:val="center"/>
              <w:rPr>
                <w:rFonts w:hint="eastAsia" w:ascii="宋体" w:hAnsi="宋体" w:eastAsia="宋体" w:cs="宋体"/>
                <w:b/>
                <w:bCs w:val="0"/>
                <w:color w:val="auto"/>
                <w:highlight w:val="none"/>
              </w:rPr>
            </w:pPr>
            <w:r>
              <w:rPr>
                <w:rFonts w:hint="eastAsia" w:ascii="宋体" w:hAnsi="宋体" w:eastAsia="宋体" w:cs="宋体"/>
                <w:b/>
                <w:bCs w:val="0"/>
                <w:color w:val="auto"/>
                <w:highlight w:val="none"/>
              </w:rPr>
              <w:t>发包人地址</w:t>
            </w:r>
          </w:p>
        </w:tc>
        <w:tc>
          <w:tcPr>
            <w:tcW w:w="5967" w:type="dxa"/>
            <w:noWrap w:val="0"/>
            <w:vAlign w:val="center"/>
          </w:tcPr>
          <w:p w14:paraId="39664D26">
            <w:pPr>
              <w:autoSpaceDE w:val="0"/>
              <w:autoSpaceDN w:val="0"/>
              <w:adjustRightInd w:val="0"/>
              <w:spacing w:line="520" w:lineRule="exact"/>
              <w:jc w:val="center"/>
              <w:rPr>
                <w:rFonts w:hint="eastAsia" w:ascii="宋体" w:hAnsi="宋体" w:eastAsia="宋体" w:cs="宋体"/>
                <w:color w:val="auto"/>
                <w:sz w:val="21"/>
                <w:szCs w:val="21"/>
                <w:highlight w:val="none"/>
              </w:rPr>
            </w:pPr>
          </w:p>
        </w:tc>
      </w:tr>
      <w:tr w14:paraId="7457A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156" w:type="dxa"/>
            <w:noWrap w:val="0"/>
            <w:vAlign w:val="center"/>
          </w:tcPr>
          <w:p w14:paraId="72B17D1D">
            <w:pPr>
              <w:autoSpaceDE w:val="0"/>
              <w:autoSpaceDN w:val="0"/>
              <w:spacing w:line="600" w:lineRule="exact"/>
              <w:jc w:val="center"/>
              <w:rPr>
                <w:rFonts w:hint="eastAsia" w:ascii="宋体" w:hAnsi="宋体" w:eastAsia="宋体" w:cs="宋体"/>
                <w:b/>
                <w:bCs w:val="0"/>
                <w:color w:val="auto"/>
                <w:highlight w:val="none"/>
              </w:rPr>
            </w:pPr>
            <w:r>
              <w:rPr>
                <w:rFonts w:hint="eastAsia" w:ascii="宋体" w:hAnsi="宋体" w:eastAsia="宋体" w:cs="宋体"/>
                <w:b/>
                <w:bCs w:val="0"/>
                <w:color w:val="auto"/>
                <w:highlight w:val="none"/>
              </w:rPr>
              <w:t>发包人电话</w:t>
            </w:r>
          </w:p>
        </w:tc>
        <w:tc>
          <w:tcPr>
            <w:tcW w:w="5967" w:type="dxa"/>
            <w:noWrap w:val="0"/>
            <w:vAlign w:val="center"/>
          </w:tcPr>
          <w:p w14:paraId="796789B6">
            <w:pPr>
              <w:autoSpaceDE w:val="0"/>
              <w:autoSpaceDN w:val="0"/>
              <w:adjustRightInd w:val="0"/>
              <w:spacing w:line="520" w:lineRule="exact"/>
              <w:jc w:val="center"/>
              <w:rPr>
                <w:rFonts w:hint="eastAsia" w:ascii="宋体" w:hAnsi="宋体" w:eastAsia="宋体" w:cs="宋体"/>
                <w:color w:val="auto"/>
                <w:sz w:val="21"/>
                <w:szCs w:val="21"/>
                <w:highlight w:val="none"/>
              </w:rPr>
            </w:pPr>
          </w:p>
        </w:tc>
      </w:tr>
      <w:tr w14:paraId="1AAF4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156" w:type="dxa"/>
            <w:noWrap w:val="0"/>
            <w:vAlign w:val="center"/>
          </w:tcPr>
          <w:p w14:paraId="74B06636">
            <w:pPr>
              <w:autoSpaceDE w:val="0"/>
              <w:autoSpaceDN w:val="0"/>
              <w:spacing w:line="600" w:lineRule="exact"/>
              <w:jc w:val="center"/>
              <w:rPr>
                <w:rFonts w:hint="eastAsia" w:ascii="宋体" w:hAnsi="宋体" w:eastAsia="宋体" w:cs="宋体"/>
                <w:b/>
                <w:bCs w:val="0"/>
                <w:color w:val="auto"/>
                <w:highlight w:val="none"/>
              </w:rPr>
            </w:pPr>
            <w:r>
              <w:rPr>
                <w:rFonts w:hint="eastAsia" w:ascii="宋体" w:hAnsi="宋体" w:eastAsia="宋体" w:cs="宋体"/>
                <w:b/>
                <w:bCs w:val="0"/>
                <w:color w:val="auto"/>
                <w:highlight w:val="none"/>
              </w:rPr>
              <w:t>合同价格</w:t>
            </w:r>
          </w:p>
        </w:tc>
        <w:tc>
          <w:tcPr>
            <w:tcW w:w="5967" w:type="dxa"/>
            <w:noWrap w:val="0"/>
            <w:vAlign w:val="center"/>
          </w:tcPr>
          <w:p w14:paraId="1491C62A">
            <w:pPr>
              <w:autoSpaceDE w:val="0"/>
              <w:autoSpaceDN w:val="0"/>
              <w:adjustRightInd w:val="0"/>
              <w:spacing w:line="520" w:lineRule="exact"/>
              <w:jc w:val="center"/>
              <w:rPr>
                <w:rFonts w:hint="eastAsia" w:ascii="宋体" w:hAnsi="宋体" w:eastAsia="宋体" w:cs="宋体"/>
                <w:color w:val="auto"/>
                <w:sz w:val="21"/>
                <w:szCs w:val="21"/>
                <w:highlight w:val="none"/>
              </w:rPr>
            </w:pPr>
          </w:p>
        </w:tc>
      </w:tr>
      <w:tr w14:paraId="384C7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156" w:type="dxa"/>
            <w:noWrap w:val="0"/>
            <w:vAlign w:val="center"/>
          </w:tcPr>
          <w:p w14:paraId="0A6A41E7">
            <w:pPr>
              <w:autoSpaceDE w:val="0"/>
              <w:autoSpaceDN w:val="0"/>
              <w:spacing w:line="600" w:lineRule="exact"/>
              <w:jc w:val="center"/>
              <w:rPr>
                <w:rFonts w:hint="eastAsia" w:ascii="宋体" w:hAnsi="宋体" w:eastAsia="宋体" w:cs="宋体"/>
                <w:b/>
                <w:bCs w:val="0"/>
                <w:color w:val="auto"/>
                <w:highlight w:val="none"/>
              </w:rPr>
            </w:pPr>
            <w:r>
              <w:rPr>
                <w:rFonts w:hint="eastAsia" w:ascii="宋体" w:hAnsi="宋体" w:eastAsia="宋体" w:cs="宋体"/>
                <w:b/>
                <w:bCs w:val="0"/>
                <w:color w:val="auto"/>
                <w:highlight w:val="none"/>
              </w:rPr>
              <w:t>开工日期</w:t>
            </w:r>
          </w:p>
        </w:tc>
        <w:tc>
          <w:tcPr>
            <w:tcW w:w="5967" w:type="dxa"/>
            <w:noWrap w:val="0"/>
            <w:vAlign w:val="center"/>
          </w:tcPr>
          <w:p w14:paraId="73A7E8B5">
            <w:pPr>
              <w:autoSpaceDE w:val="0"/>
              <w:autoSpaceDN w:val="0"/>
              <w:adjustRightInd w:val="0"/>
              <w:spacing w:line="520" w:lineRule="exact"/>
              <w:jc w:val="center"/>
              <w:rPr>
                <w:rFonts w:hint="eastAsia" w:ascii="宋体" w:hAnsi="宋体" w:eastAsia="宋体" w:cs="宋体"/>
                <w:color w:val="auto"/>
                <w:sz w:val="21"/>
                <w:szCs w:val="21"/>
                <w:highlight w:val="none"/>
              </w:rPr>
            </w:pPr>
          </w:p>
        </w:tc>
      </w:tr>
      <w:tr w14:paraId="6B67D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156" w:type="dxa"/>
            <w:noWrap w:val="0"/>
            <w:vAlign w:val="center"/>
          </w:tcPr>
          <w:p w14:paraId="0E7687E5">
            <w:pPr>
              <w:autoSpaceDE w:val="0"/>
              <w:autoSpaceDN w:val="0"/>
              <w:spacing w:line="600" w:lineRule="exact"/>
              <w:jc w:val="center"/>
              <w:rPr>
                <w:rFonts w:hint="eastAsia" w:ascii="宋体" w:hAnsi="宋体" w:eastAsia="宋体" w:cs="宋体"/>
                <w:b/>
                <w:bCs w:val="0"/>
                <w:color w:val="auto"/>
                <w:highlight w:val="none"/>
              </w:rPr>
            </w:pPr>
            <w:r>
              <w:rPr>
                <w:rFonts w:hint="eastAsia" w:ascii="宋体" w:hAnsi="宋体" w:eastAsia="宋体" w:cs="宋体"/>
                <w:b/>
                <w:bCs w:val="0"/>
                <w:color w:val="auto"/>
                <w:highlight w:val="none"/>
              </w:rPr>
              <w:t>竣工日期</w:t>
            </w:r>
          </w:p>
        </w:tc>
        <w:tc>
          <w:tcPr>
            <w:tcW w:w="5967" w:type="dxa"/>
            <w:noWrap w:val="0"/>
            <w:vAlign w:val="center"/>
          </w:tcPr>
          <w:p w14:paraId="5A2EB069">
            <w:pPr>
              <w:autoSpaceDE w:val="0"/>
              <w:autoSpaceDN w:val="0"/>
              <w:adjustRightInd w:val="0"/>
              <w:spacing w:line="520" w:lineRule="exact"/>
              <w:jc w:val="center"/>
              <w:rPr>
                <w:rFonts w:hint="eastAsia" w:ascii="宋体" w:hAnsi="宋体" w:eastAsia="宋体" w:cs="宋体"/>
                <w:color w:val="auto"/>
                <w:sz w:val="21"/>
                <w:szCs w:val="21"/>
                <w:highlight w:val="none"/>
              </w:rPr>
            </w:pPr>
          </w:p>
        </w:tc>
      </w:tr>
      <w:tr w14:paraId="3B1B0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156" w:type="dxa"/>
            <w:noWrap w:val="0"/>
            <w:vAlign w:val="center"/>
          </w:tcPr>
          <w:p w14:paraId="7D9C96DE">
            <w:pPr>
              <w:autoSpaceDE w:val="0"/>
              <w:autoSpaceDN w:val="0"/>
              <w:spacing w:line="600" w:lineRule="exact"/>
              <w:jc w:val="center"/>
              <w:rPr>
                <w:rFonts w:hint="eastAsia" w:ascii="宋体" w:hAnsi="宋体" w:eastAsia="宋体" w:cs="宋体"/>
                <w:b/>
                <w:bCs w:val="0"/>
                <w:color w:val="auto"/>
                <w:highlight w:val="none"/>
              </w:rPr>
            </w:pPr>
            <w:r>
              <w:rPr>
                <w:rFonts w:hint="eastAsia" w:ascii="宋体" w:hAnsi="宋体" w:eastAsia="宋体" w:cs="宋体"/>
                <w:b/>
                <w:bCs w:val="0"/>
                <w:color w:val="auto"/>
                <w:highlight w:val="none"/>
              </w:rPr>
              <w:t>承担的工作</w:t>
            </w:r>
          </w:p>
        </w:tc>
        <w:tc>
          <w:tcPr>
            <w:tcW w:w="5967" w:type="dxa"/>
            <w:noWrap w:val="0"/>
            <w:vAlign w:val="center"/>
          </w:tcPr>
          <w:p w14:paraId="2D67E476">
            <w:pPr>
              <w:autoSpaceDE w:val="0"/>
              <w:autoSpaceDN w:val="0"/>
              <w:adjustRightInd w:val="0"/>
              <w:spacing w:line="520" w:lineRule="exact"/>
              <w:jc w:val="center"/>
              <w:rPr>
                <w:rFonts w:hint="eastAsia" w:ascii="宋体" w:hAnsi="宋体" w:eastAsia="宋体" w:cs="宋体"/>
                <w:color w:val="auto"/>
                <w:sz w:val="21"/>
                <w:szCs w:val="21"/>
                <w:highlight w:val="none"/>
              </w:rPr>
            </w:pPr>
          </w:p>
        </w:tc>
      </w:tr>
      <w:tr w14:paraId="6A4EE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156" w:type="dxa"/>
            <w:noWrap w:val="0"/>
            <w:vAlign w:val="center"/>
          </w:tcPr>
          <w:p w14:paraId="0F331484">
            <w:pPr>
              <w:autoSpaceDE w:val="0"/>
              <w:autoSpaceDN w:val="0"/>
              <w:spacing w:line="600" w:lineRule="exact"/>
              <w:jc w:val="center"/>
              <w:rPr>
                <w:rFonts w:hint="eastAsia" w:ascii="宋体" w:hAnsi="宋体" w:eastAsia="宋体" w:cs="宋体"/>
                <w:b/>
                <w:bCs w:val="0"/>
                <w:color w:val="auto"/>
                <w:highlight w:val="none"/>
              </w:rPr>
            </w:pPr>
            <w:r>
              <w:rPr>
                <w:rFonts w:hint="eastAsia" w:ascii="宋体" w:hAnsi="宋体" w:eastAsia="宋体" w:cs="宋体"/>
                <w:b/>
                <w:bCs w:val="0"/>
                <w:color w:val="auto"/>
                <w:highlight w:val="none"/>
              </w:rPr>
              <w:t>工程质量</w:t>
            </w:r>
          </w:p>
        </w:tc>
        <w:tc>
          <w:tcPr>
            <w:tcW w:w="5967" w:type="dxa"/>
            <w:noWrap w:val="0"/>
            <w:vAlign w:val="center"/>
          </w:tcPr>
          <w:p w14:paraId="1FC094EE">
            <w:pPr>
              <w:autoSpaceDE w:val="0"/>
              <w:autoSpaceDN w:val="0"/>
              <w:adjustRightInd w:val="0"/>
              <w:spacing w:line="520" w:lineRule="exact"/>
              <w:jc w:val="center"/>
              <w:rPr>
                <w:rFonts w:hint="eastAsia" w:ascii="宋体" w:hAnsi="宋体" w:eastAsia="宋体" w:cs="宋体"/>
                <w:color w:val="auto"/>
                <w:sz w:val="21"/>
                <w:szCs w:val="21"/>
                <w:highlight w:val="none"/>
              </w:rPr>
            </w:pPr>
          </w:p>
        </w:tc>
      </w:tr>
      <w:tr w14:paraId="6074A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156" w:type="dxa"/>
            <w:noWrap w:val="0"/>
            <w:vAlign w:val="center"/>
          </w:tcPr>
          <w:p w14:paraId="5B358AE0">
            <w:pPr>
              <w:autoSpaceDE w:val="0"/>
              <w:autoSpaceDN w:val="0"/>
              <w:spacing w:line="600" w:lineRule="exact"/>
              <w:jc w:val="center"/>
              <w:rPr>
                <w:rFonts w:hint="eastAsia" w:ascii="宋体" w:hAnsi="宋体" w:eastAsia="宋体" w:cs="宋体"/>
                <w:b/>
                <w:bCs w:val="0"/>
                <w:color w:val="auto"/>
                <w:highlight w:val="none"/>
              </w:rPr>
            </w:pPr>
            <w:r>
              <w:rPr>
                <w:rFonts w:hint="eastAsia" w:ascii="宋体" w:hAnsi="宋体" w:eastAsia="宋体" w:cs="宋体"/>
                <w:b/>
                <w:bCs w:val="0"/>
                <w:color w:val="auto"/>
                <w:highlight w:val="none"/>
              </w:rPr>
              <w:t>项目经理</w:t>
            </w:r>
          </w:p>
        </w:tc>
        <w:tc>
          <w:tcPr>
            <w:tcW w:w="5967" w:type="dxa"/>
            <w:noWrap w:val="0"/>
            <w:vAlign w:val="center"/>
          </w:tcPr>
          <w:p w14:paraId="5FB00C92">
            <w:pPr>
              <w:autoSpaceDE w:val="0"/>
              <w:autoSpaceDN w:val="0"/>
              <w:adjustRightInd w:val="0"/>
              <w:spacing w:line="520" w:lineRule="exact"/>
              <w:jc w:val="center"/>
              <w:rPr>
                <w:rFonts w:hint="eastAsia" w:ascii="宋体" w:hAnsi="宋体" w:eastAsia="宋体" w:cs="宋体"/>
                <w:color w:val="auto"/>
                <w:sz w:val="21"/>
                <w:szCs w:val="21"/>
                <w:highlight w:val="none"/>
              </w:rPr>
            </w:pPr>
          </w:p>
        </w:tc>
      </w:tr>
      <w:tr w14:paraId="297B4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156" w:type="dxa"/>
            <w:noWrap w:val="0"/>
            <w:vAlign w:val="center"/>
          </w:tcPr>
          <w:p w14:paraId="07D76F0B">
            <w:pPr>
              <w:autoSpaceDE w:val="0"/>
              <w:autoSpaceDN w:val="0"/>
              <w:spacing w:line="600" w:lineRule="exact"/>
              <w:jc w:val="center"/>
              <w:rPr>
                <w:rFonts w:hint="eastAsia" w:ascii="宋体" w:hAnsi="宋体" w:eastAsia="宋体" w:cs="宋体"/>
                <w:b/>
                <w:bCs w:val="0"/>
                <w:color w:val="auto"/>
                <w:highlight w:val="none"/>
              </w:rPr>
            </w:pPr>
            <w:r>
              <w:rPr>
                <w:rFonts w:hint="eastAsia" w:ascii="宋体" w:hAnsi="宋体" w:eastAsia="宋体" w:cs="宋体"/>
                <w:b/>
                <w:bCs w:val="0"/>
                <w:color w:val="auto"/>
                <w:highlight w:val="none"/>
              </w:rPr>
              <w:t>技术负责人</w:t>
            </w:r>
          </w:p>
        </w:tc>
        <w:tc>
          <w:tcPr>
            <w:tcW w:w="5967" w:type="dxa"/>
            <w:noWrap w:val="0"/>
            <w:vAlign w:val="center"/>
          </w:tcPr>
          <w:p w14:paraId="3AD04CBC">
            <w:pPr>
              <w:autoSpaceDE w:val="0"/>
              <w:autoSpaceDN w:val="0"/>
              <w:adjustRightInd w:val="0"/>
              <w:spacing w:line="520" w:lineRule="exact"/>
              <w:jc w:val="center"/>
              <w:rPr>
                <w:rFonts w:hint="eastAsia" w:ascii="宋体" w:hAnsi="宋体" w:eastAsia="宋体" w:cs="宋体"/>
                <w:color w:val="auto"/>
                <w:sz w:val="21"/>
                <w:szCs w:val="21"/>
                <w:highlight w:val="none"/>
              </w:rPr>
            </w:pPr>
          </w:p>
        </w:tc>
      </w:tr>
      <w:tr w14:paraId="503BC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156" w:type="dxa"/>
            <w:noWrap w:val="0"/>
            <w:vAlign w:val="center"/>
          </w:tcPr>
          <w:p w14:paraId="58F33595">
            <w:pPr>
              <w:autoSpaceDE w:val="0"/>
              <w:autoSpaceDN w:val="0"/>
              <w:spacing w:line="600" w:lineRule="exact"/>
              <w:jc w:val="center"/>
              <w:rPr>
                <w:rFonts w:hint="eastAsia" w:ascii="宋体" w:hAnsi="宋体" w:eastAsia="宋体" w:cs="宋体"/>
                <w:b/>
                <w:bCs w:val="0"/>
                <w:color w:val="auto"/>
                <w:highlight w:val="none"/>
              </w:rPr>
            </w:pPr>
            <w:r>
              <w:rPr>
                <w:rFonts w:hint="eastAsia" w:ascii="宋体" w:hAnsi="宋体" w:eastAsia="宋体" w:cs="宋体"/>
                <w:b/>
                <w:bCs w:val="0"/>
                <w:color w:val="auto"/>
                <w:highlight w:val="none"/>
              </w:rPr>
              <w:t>总监理工程师及电话</w:t>
            </w:r>
          </w:p>
        </w:tc>
        <w:tc>
          <w:tcPr>
            <w:tcW w:w="5967" w:type="dxa"/>
            <w:noWrap w:val="0"/>
            <w:vAlign w:val="center"/>
          </w:tcPr>
          <w:p w14:paraId="5DB43EF8">
            <w:pPr>
              <w:autoSpaceDE w:val="0"/>
              <w:autoSpaceDN w:val="0"/>
              <w:adjustRightInd w:val="0"/>
              <w:spacing w:line="520" w:lineRule="exact"/>
              <w:jc w:val="center"/>
              <w:rPr>
                <w:rFonts w:hint="eastAsia" w:ascii="宋体" w:hAnsi="宋体" w:eastAsia="宋体" w:cs="宋体"/>
                <w:color w:val="auto"/>
                <w:sz w:val="21"/>
                <w:szCs w:val="21"/>
                <w:highlight w:val="none"/>
              </w:rPr>
            </w:pPr>
          </w:p>
        </w:tc>
      </w:tr>
      <w:tr w14:paraId="59D28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3156" w:type="dxa"/>
            <w:noWrap w:val="0"/>
            <w:vAlign w:val="center"/>
          </w:tcPr>
          <w:p w14:paraId="7F858D10">
            <w:pPr>
              <w:autoSpaceDE w:val="0"/>
              <w:autoSpaceDN w:val="0"/>
              <w:spacing w:line="600" w:lineRule="exact"/>
              <w:jc w:val="center"/>
              <w:rPr>
                <w:rFonts w:hint="eastAsia" w:ascii="宋体" w:hAnsi="宋体" w:eastAsia="宋体" w:cs="宋体"/>
                <w:b/>
                <w:bCs w:val="0"/>
                <w:color w:val="auto"/>
                <w:highlight w:val="none"/>
              </w:rPr>
            </w:pPr>
            <w:r>
              <w:rPr>
                <w:rFonts w:hint="eastAsia" w:ascii="宋体" w:hAnsi="宋体" w:eastAsia="宋体" w:cs="宋体"/>
                <w:b/>
                <w:bCs w:val="0"/>
                <w:color w:val="auto"/>
                <w:highlight w:val="none"/>
              </w:rPr>
              <w:t>项目描述</w:t>
            </w:r>
          </w:p>
        </w:tc>
        <w:tc>
          <w:tcPr>
            <w:tcW w:w="5967" w:type="dxa"/>
            <w:noWrap w:val="0"/>
            <w:vAlign w:val="center"/>
          </w:tcPr>
          <w:p w14:paraId="0A17FF91">
            <w:pPr>
              <w:autoSpaceDE w:val="0"/>
              <w:autoSpaceDN w:val="0"/>
              <w:adjustRightInd w:val="0"/>
              <w:spacing w:line="520" w:lineRule="exact"/>
              <w:jc w:val="center"/>
              <w:rPr>
                <w:rFonts w:hint="eastAsia" w:ascii="宋体" w:hAnsi="宋体" w:eastAsia="宋体" w:cs="宋体"/>
                <w:color w:val="auto"/>
                <w:sz w:val="21"/>
                <w:szCs w:val="21"/>
                <w:highlight w:val="none"/>
              </w:rPr>
            </w:pPr>
          </w:p>
          <w:p w14:paraId="3C834D07">
            <w:pPr>
              <w:autoSpaceDE w:val="0"/>
              <w:autoSpaceDN w:val="0"/>
              <w:adjustRightInd w:val="0"/>
              <w:spacing w:line="520" w:lineRule="exact"/>
              <w:rPr>
                <w:rFonts w:hint="eastAsia" w:ascii="宋体" w:hAnsi="宋体" w:eastAsia="宋体" w:cs="宋体"/>
                <w:color w:val="auto"/>
                <w:sz w:val="21"/>
                <w:szCs w:val="21"/>
                <w:highlight w:val="none"/>
              </w:rPr>
            </w:pPr>
          </w:p>
          <w:p w14:paraId="29103035">
            <w:pPr>
              <w:autoSpaceDE w:val="0"/>
              <w:autoSpaceDN w:val="0"/>
              <w:adjustRightInd w:val="0"/>
              <w:spacing w:line="520" w:lineRule="exact"/>
              <w:rPr>
                <w:rFonts w:hint="eastAsia" w:ascii="宋体" w:hAnsi="宋体" w:eastAsia="宋体" w:cs="宋体"/>
                <w:color w:val="auto"/>
                <w:sz w:val="21"/>
                <w:szCs w:val="21"/>
                <w:highlight w:val="none"/>
              </w:rPr>
            </w:pPr>
          </w:p>
        </w:tc>
      </w:tr>
      <w:tr w14:paraId="49827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3156" w:type="dxa"/>
            <w:noWrap w:val="0"/>
            <w:vAlign w:val="center"/>
          </w:tcPr>
          <w:p w14:paraId="51C684D2">
            <w:pPr>
              <w:autoSpaceDE w:val="0"/>
              <w:autoSpaceDN w:val="0"/>
              <w:spacing w:line="600" w:lineRule="exact"/>
              <w:jc w:val="center"/>
              <w:rPr>
                <w:rFonts w:hint="eastAsia" w:ascii="宋体" w:hAnsi="宋体" w:eastAsia="宋体" w:cs="宋体"/>
                <w:b/>
                <w:bCs w:val="0"/>
                <w:color w:val="auto"/>
                <w:highlight w:val="none"/>
              </w:rPr>
            </w:pPr>
            <w:r>
              <w:rPr>
                <w:rFonts w:hint="eastAsia" w:ascii="宋体" w:hAnsi="宋体" w:eastAsia="宋体" w:cs="宋体"/>
                <w:b/>
                <w:bCs w:val="0"/>
                <w:color w:val="auto"/>
                <w:highlight w:val="none"/>
              </w:rPr>
              <w:t>备注</w:t>
            </w:r>
          </w:p>
        </w:tc>
        <w:tc>
          <w:tcPr>
            <w:tcW w:w="5967" w:type="dxa"/>
            <w:noWrap w:val="0"/>
            <w:vAlign w:val="center"/>
          </w:tcPr>
          <w:p w14:paraId="79EE464A">
            <w:pPr>
              <w:autoSpaceDE w:val="0"/>
              <w:autoSpaceDN w:val="0"/>
              <w:adjustRightInd w:val="0"/>
              <w:spacing w:line="520" w:lineRule="exact"/>
              <w:jc w:val="center"/>
              <w:rPr>
                <w:rFonts w:hint="eastAsia" w:ascii="宋体" w:hAnsi="宋体" w:eastAsia="宋体" w:cs="宋体"/>
                <w:color w:val="auto"/>
                <w:sz w:val="21"/>
                <w:szCs w:val="21"/>
                <w:highlight w:val="none"/>
              </w:rPr>
            </w:pPr>
          </w:p>
        </w:tc>
      </w:tr>
    </w:tbl>
    <w:p w14:paraId="36EE25A1">
      <w:pPr>
        <w:keepNext w:val="0"/>
        <w:keepLines w:val="0"/>
        <w:pageBreakBefore w:val="0"/>
        <w:widowControl/>
        <w:kinsoku/>
        <w:wordWrap/>
        <w:overflowPunct/>
        <w:topLinePunct w:val="0"/>
        <w:autoSpaceDE/>
        <w:autoSpaceDN/>
        <w:bidi w:val="0"/>
        <w:adjustRightInd/>
        <w:snapToGrid/>
        <w:spacing w:line="400" w:lineRule="exact"/>
        <w:ind w:firstLine="482"/>
        <w:textAlignment w:val="auto"/>
        <w:rPr>
          <w:rFonts w:hint="eastAsia" w:ascii="宋体" w:hAnsi="宋体" w:eastAsia="宋体" w:cs="宋体"/>
          <w:color w:val="auto"/>
          <w:highlight w:val="none"/>
        </w:rPr>
      </w:pPr>
      <w:r>
        <w:rPr>
          <w:rFonts w:hint="eastAsia" w:ascii="宋体" w:hAnsi="宋体" w:eastAsia="宋体" w:cs="宋体"/>
          <w:b/>
          <w:bCs/>
          <w:color w:val="auto"/>
          <w:highlight w:val="none"/>
        </w:rPr>
        <w:t>注：</w:t>
      </w:r>
      <w:r>
        <w:rPr>
          <w:rFonts w:hint="eastAsia" w:ascii="宋体" w:hAnsi="宋体" w:eastAsia="宋体" w:cs="宋体"/>
          <w:color w:val="auto"/>
          <w:highlight w:val="none"/>
        </w:rPr>
        <w:t>近年完成的类似项目情况表应附自2023年01月01日至响应文件提交截止时间以来承建项目的合同</w:t>
      </w:r>
      <w:r>
        <w:rPr>
          <w:rFonts w:hint="eastAsia" w:cs="宋体"/>
          <w:color w:val="auto"/>
          <w:highlight w:val="none"/>
          <w:lang w:val="en-US" w:eastAsia="zh-CN"/>
        </w:rPr>
        <w:t>或</w:t>
      </w:r>
      <w:r>
        <w:rPr>
          <w:rFonts w:hint="eastAsia" w:ascii="宋体" w:hAnsi="宋体" w:eastAsia="宋体" w:cs="宋体"/>
          <w:color w:val="auto"/>
          <w:highlight w:val="none"/>
        </w:rPr>
        <w:t>中标通知书复印（或扫描）件。每张表格只填写一个项目，并标明序号。</w:t>
      </w:r>
    </w:p>
    <w:p w14:paraId="3E12A487">
      <w:pPr>
        <w:rPr>
          <w:rFonts w:hint="eastAsia" w:ascii="宋体" w:hAnsi="宋体" w:eastAsia="宋体" w:cs="宋体"/>
          <w:b/>
          <w:color w:val="auto"/>
          <w:sz w:val="28"/>
          <w:szCs w:val="28"/>
          <w:highlight w:val="none"/>
        </w:rPr>
      </w:pPr>
      <w:bookmarkStart w:id="277" w:name="_Toc17920"/>
      <w:bookmarkStart w:id="278" w:name="_Toc6801"/>
      <w:bookmarkStart w:id="279" w:name="_Toc30386"/>
      <w:bookmarkStart w:id="280" w:name="_Toc26428"/>
      <w:r>
        <w:rPr>
          <w:rFonts w:hint="eastAsia" w:ascii="宋体" w:hAnsi="宋体" w:eastAsia="宋体" w:cs="宋体"/>
          <w:b/>
          <w:color w:val="auto"/>
          <w:sz w:val="28"/>
          <w:szCs w:val="28"/>
          <w:highlight w:val="none"/>
        </w:rPr>
        <w:br w:type="page"/>
      </w:r>
    </w:p>
    <w:p w14:paraId="37E2B662">
      <w:pPr>
        <w:jc w:val="both"/>
        <w:outlineLvl w:val="1"/>
        <w:rPr>
          <w:rFonts w:hint="eastAsia" w:ascii="宋体" w:hAnsi="宋体" w:eastAsia="宋体" w:cs="宋体"/>
          <w:b/>
          <w:bCs/>
          <w:color w:val="auto"/>
          <w:sz w:val="28"/>
          <w:szCs w:val="28"/>
          <w:highlight w:val="none"/>
        </w:rPr>
      </w:pPr>
      <w:bookmarkStart w:id="281" w:name="_Toc561"/>
      <w:r>
        <w:rPr>
          <w:rFonts w:hint="eastAsia" w:ascii="宋体" w:hAnsi="宋体" w:eastAsia="宋体" w:cs="宋体"/>
          <w:b/>
          <w:color w:val="auto"/>
          <w:sz w:val="28"/>
          <w:szCs w:val="28"/>
          <w:highlight w:val="none"/>
        </w:rPr>
        <w:t>附件1</w:t>
      </w:r>
      <w:r>
        <w:rPr>
          <w:rFonts w:hint="eastAsia" w:cs="宋体"/>
          <w:b/>
          <w:color w:val="auto"/>
          <w:sz w:val="28"/>
          <w:szCs w:val="28"/>
          <w:highlight w:val="none"/>
          <w:lang w:val="en-US" w:eastAsia="zh-CN"/>
        </w:rPr>
        <w:t>6</w:t>
      </w:r>
      <w:r>
        <w:rPr>
          <w:rFonts w:hint="eastAsia" w:ascii="宋体" w:hAnsi="宋体" w:eastAsia="宋体" w:cs="宋体"/>
          <w:b/>
          <w:color w:val="auto"/>
          <w:sz w:val="28"/>
          <w:szCs w:val="28"/>
          <w:highlight w:val="none"/>
        </w:rPr>
        <w:t>：中小企业声明函（工程）</w:t>
      </w:r>
      <w:bookmarkEnd w:id="277"/>
      <w:bookmarkEnd w:id="278"/>
      <w:bookmarkEnd w:id="279"/>
      <w:bookmarkEnd w:id="280"/>
      <w:bookmarkEnd w:id="281"/>
    </w:p>
    <w:p w14:paraId="755BC50D">
      <w:pPr>
        <w:widowControl w:val="0"/>
        <w:spacing w:line="360" w:lineRule="auto"/>
        <w:ind w:firstLine="562" w:firstLineChars="200"/>
        <w:jc w:val="both"/>
        <w:rPr>
          <w:rFonts w:hint="eastAsia" w:ascii="宋体" w:hAnsi="宋体" w:eastAsia="宋体" w:cs="宋体"/>
          <w:b/>
          <w:bCs/>
          <w:color w:val="auto"/>
          <w:sz w:val="28"/>
          <w:szCs w:val="28"/>
          <w:highlight w:val="none"/>
        </w:rPr>
      </w:pPr>
    </w:p>
    <w:p w14:paraId="361D6578">
      <w:pPr>
        <w:widowControl w:val="0"/>
        <w:spacing w:line="480" w:lineRule="auto"/>
        <w:ind w:left="0" w:leftChars="0" w:firstLine="0" w:firstLineChars="0"/>
        <w:jc w:val="center"/>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中小企业声明函（工程）</w:t>
      </w:r>
    </w:p>
    <w:p w14:paraId="6E632F19">
      <w:pPr>
        <w:widowControl w:val="0"/>
        <w:spacing w:line="360" w:lineRule="auto"/>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本公司（联合体）郑重声明，根据《政府采购促进中小企业发展管理办法》（财库﹝2020﹞46号）的规定，本公司</w:t>
      </w:r>
      <w:r>
        <w:rPr>
          <w:rFonts w:hint="eastAsia" w:ascii="宋体" w:hAnsi="宋体" w:eastAsia="宋体" w:cs="宋体"/>
          <w:color w:val="auto"/>
          <w:highlight w:val="none"/>
          <w:u w:val="single"/>
        </w:rPr>
        <w:t xml:space="preserve">   （供应商名称）  </w:t>
      </w:r>
      <w:r>
        <w:rPr>
          <w:rFonts w:hint="eastAsia" w:ascii="宋体" w:hAnsi="宋体" w:eastAsia="宋体" w:cs="宋体"/>
          <w:color w:val="auto"/>
          <w:highlight w:val="none"/>
        </w:rPr>
        <w:t>参加</w:t>
      </w:r>
      <w:r>
        <w:rPr>
          <w:rFonts w:hint="eastAsia" w:ascii="宋体" w:hAnsi="宋体" w:eastAsia="宋体" w:cs="宋体"/>
          <w:color w:val="auto"/>
          <w:highlight w:val="none"/>
          <w:u w:val="single"/>
        </w:rPr>
        <w:t>（单位名称）</w:t>
      </w:r>
      <w:r>
        <w:rPr>
          <w:rFonts w:hint="eastAsia" w:ascii="宋体" w:hAnsi="宋体" w:eastAsia="宋体" w:cs="宋体"/>
          <w:color w:val="auto"/>
          <w:highlight w:val="none"/>
        </w:rPr>
        <w:t>的</w:t>
      </w:r>
      <w:r>
        <w:rPr>
          <w:rFonts w:hint="eastAsia" w:ascii="宋体" w:hAnsi="宋体" w:eastAsia="宋体" w:cs="宋体"/>
          <w:color w:val="auto"/>
          <w:highlight w:val="none"/>
          <w:u w:val="single"/>
        </w:rPr>
        <w:t>（项目名称）</w:t>
      </w:r>
      <w:r>
        <w:rPr>
          <w:rFonts w:hint="eastAsia" w:ascii="宋体" w:hAnsi="宋体" w:eastAsia="宋体" w:cs="宋体"/>
          <w:color w:val="auto"/>
          <w:highlight w:val="none"/>
        </w:rPr>
        <w:t xml:space="preserve">采购活动，工程的施工单位全部为符合政策要求的中小企业。相关企业（含联合体中的中小企业、签订分包意向协议的中小企业）的具体情况如下： </w:t>
      </w:r>
    </w:p>
    <w:p w14:paraId="4AF10BD5">
      <w:pPr>
        <w:widowControl w:val="0"/>
        <w:numPr>
          <w:ilvl w:val="0"/>
          <w:numId w:val="4"/>
        </w:numPr>
        <w:spacing w:line="360" w:lineRule="auto"/>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u w:val="single"/>
        </w:rPr>
        <w:t>（</w:t>
      </w:r>
      <w:r>
        <w:rPr>
          <w:rFonts w:hint="eastAsia" w:cs="宋体"/>
          <w:color w:val="auto"/>
          <w:highlight w:val="none"/>
          <w:u w:val="single"/>
          <w:lang w:val="en-US" w:eastAsia="zh-CN"/>
        </w:rPr>
        <w:t>标的名称</w:t>
      </w:r>
      <w:r>
        <w:rPr>
          <w:rFonts w:hint="eastAsia" w:ascii="宋体" w:hAnsi="宋体" w:eastAsia="宋体" w:cs="宋体"/>
          <w:color w:val="auto"/>
          <w:highlight w:val="none"/>
          <w:u w:val="single"/>
        </w:rPr>
        <w:t>）</w:t>
      </w:r>
      <w:r>
        <w:rPr>
          <w:rFonts w:hint="eastAsia" w:ascii="宋体" w:hAnsi="宋体" w:eastAsia="宋体" w:cs="宋体"/>
          <w:color w:val="auto"/>
          <w:highlight w:val="none"/>
        </w:rPr>
        <w:t xml:space="preserve"> ，属于</w:t>
      </w:r>
      <w:r>
        <w:rPr>
          <w:rFonts w:hint="eastAsia" w:ascii="宋体" w:hAnsi="宋体" w:eastAsia="宋体" w:cs="宋体"/>
          <w:color w:val="auto"/>
          <w:highlight w:val="none"/>
          <w:u w:val="single"/>
        </w:rPr>
        <w:t>（采购文件中明确的所属行业）</w:t>
      </w:r>
      <w:r>
        <w:rPr>
          <w:rFonts w:hint="eastAsia" w:ascii="宋体" w:hAnsi="宋体" w:eastAsia="宋体" w:cs="宋体"/>
          <w:color w:val="auto"/>
          <w:highlight w:val="none"/>
        </w:rPr>
        <w:t>； 承建（承接）企业为</w:t>
      </w:r>
      <w:r>
        <w:rPr>
          <w:rFonts w:hint="eastAsia" w:ascii="宋体" w:hAnsi="宋体" w:eastAsia="宋体" w:cs="宋体"/>
          <w:color w:val="auto"/>
          <w:highlight w:val="none"/>
          <w:u w:val="single"/>
        </w:rPr>
        <w:t>（企业名称）</w:t>
      </w:r>
      <w:r>
        <w:rPr>
          <w:rFonts w:hint="eastAsia" w:ascii="宋体" w:hAnsi="宋体" w:eastAsia="宋体" w:cs="宋体"/>
          <w:color w:val="auto"/>
          <w:highlight w:val="none"/>
        </w:rPr>
        <w:t>，从业人员</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人，营业收入为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万元，资产总额为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万元</w:t>
      </w:r>
      <w:r>
        <w:rPr>
          <w:rStyle w:val="38"/>
          <w:rFonts w:hint="eastAsia" w:ascii="宋体" w:hAnsi="宋体" w:eastAsia="宋体" w:cs="宋体"/>
          <w:color w:val="auto"/>
          <w:sz w:val="24"/>
          <w:highlight w:val="none"/>
        </w:rPr>
        <w:footnoteReference w:id="0"/>
      </w:r>
      <w:r>
        <w:rPr>
          <w:rFonts w:hint="eastAsia" w:ascii="宋体" w:hAnsi="宋体" w:eastAsia="宋体" w:cs="宋体"/>
          <w:color w:val="auto"/>
          <w:highlight w:val="none"/>
        </w:rPr>
        <w:t>，属于</w:t>
      </w:r>
      <w:r>
        <w:rPr>
          <w:rFonts w:hint="eastAsia" w:ascii="宋体" w:hAnsi="宋体" w:eastAsia="宋体" w:cs="宋体"/>
          <w:color w:val="auto"/>
          <w:highlight w:val="none"/>
          <w:u w:val="single"/>
        </w:rPr>
        <w:t>（中型企业、小型企业、微型企业）</w:t>
      </w:r>
      <w:r>
        <w:rPr>
          <w:rFonts w:hint="eastAsia" w:ascii="宋体" w:hAnsi="宋体" w:eastAsia="宋体" w:cs="宋体"/>
          <w:color w:val="auto"/>
          <w:highlight w:val="none"/>
        </w:rPr>
        <w:t xml:space="preserve">； </w:t>
      </w:r>
    </w:p>
    <w:p w14:paraId="103635D0">
      <w:pPr>
        <w:widowControl w:val="0"/>
        <w:spacing w:line="360" w:lineRule="auto"/>
        <w:ind w:firstLine="560"/>
        <w:jc w:val="both"/>
        <w:rPr>
          <w:rFonts w:hint="eastAsia" w:ascii="宋体" w:hAnsi="宋体" w:eastAsia="宋体" w:cs="宋体"/>
          <w:color w:val="auto"/>
          <w:highlight w:val="none"/>
        </w:rPr>
      </w:pPr>
      <w:r>
        <w:rPr>
          <w:rFonts w:hint="eastAsia" w:ascii="宋体" w:hAnsi="宋体" w:eastAsia="宋体" w:cs="宋体"/>
          <w:color w:val="auto"/>
          <w:highlight w:val="none"/>
        </w:rPr>
        <w:t xml:space="preserve">以上企业，不属于大企业的分支机构，不存在控股股东为大企业的情形，也不存在与大企业的负责人为同一人的情形。 </w:t>
      </w:r>
    </w:p>
    <w:p w14:paraId="397642AB">
      <w:pPr>
        <w:widowControl w:val="0"/>
        <w:spacing w:line="360" w:lineRule="auto"/>
        <w:ind w:firstLine="560"/>
        <w:jc w:val="both"/>
        <w:rPr>
          <w:rFonts w:hint="eastAsia" w:ascii="宋体" w:hAnsi="宋体" w:eastAsia="宋体" w:cs="宋体"/>
          <w:color w:val="auto"/>
          <w:sz w:val="28"/>
          <w:szCs w:val="28"/>
          <w:highlight w:val="none"/>
        </w:rPr>
      </w:pPr>
      <w:r>
        <w:rPr>
          <w:rFonts w:hint="eastAsia" w:ascii="宋体" w:hAnsi="宋体" w:eastAsia="宋体" w:cs="宋体"/>
          <w:color w:val="auto"/>
          <w:highlight w:val="none"/>
        </w:rPr>
        <w:t>本企业对上述声明内容的真实性负责。如有虚假，将依法承担相应责任。</w:t>
      </w:r>
      <w:r>
        <w:rPr>
          <w:rFonts w:hint="eastAsia" w:ascii="宋体" w:hAnsi="宋体" w:eastAsia="宋体" w:cs="宋体"/>
          <w:color w:val="auto"/>
          <w:sz w:val="28"/>
          <w:szCs w:val="28"/>
          <w:highlight w:val="none"/>
        </w:rPr>
        <w:t xml:space="preserve"> </w:t>
      </w:r>
    </w:p>
    <w:p w14:paraId="53C0C3CC">
      <w:pPr>
        <w:widowControl w:val="0"/>
        <w:spacing w:line="360" w:lineRule="auto"/>
        <w:ind w:firstLine="4656" w:firstLineChars="1663"/>
        <w:jc w:val="both"/>
        <w:rPr>
          <w:rFonts w:hint="eastAsia" w:ascii="宋体" w:hAnsi="宋体" w:eastAsia="宋体" w:cs="宋体"/>
          <w:color w:val="auto"/>
          <w:sz w:val="28"/>
          <w:szCs w:val="28"/>
          <w:highlight w:val="none"/>
        </w:rPr>
      </w:pPr>
    </w:p>
    <w:p w14:paraId="1CE44821">
      <w:pPr>
        <w:spacing w:line="480" w:lineRule="auto"/>
        <w:jc w:val="both"/>
        <w:rPr>
          <w:rFonts w:hint="eastAsia" w:ascii="宋体" w:hAnsi="宋体" w:eastAsia="宋体" w:cs="宋体"/>
          <w:b w:val="0"/>
          <w:bCs/>
          <w:color w:val="auto"/>
          <w:highlight w:val="none"/>
        </w:rPr>
      </w:pPr>
      <w:r>
        <w:rPr>
          <w:rFonts w:hint="eastAsia" w:ascii="宋体" w:hAnsi="宋体" w:eastAsia="宋体" w:cs="宋体"/>
          <w:b/>
          <w:color w:val="auto"/>
          <w:highlight w:val="none"/>
          <w:lang w:val="en-US" w:eastAsia="zh-CN"/>
        </w:rPr>
        <w:t xml:space="preserve">                             </w:t>
      </w:r>
      <w:r>
        <w:rPr>
          <w:rFonts w:hint="eastAsia" w:ascii="宋体" w:hAnsi="宋体" w:eastAsia="宋体" w:cs="宋体"/>
          <w:b w:val="0"/>
          <w:bCs/>
          <w:color w:val="auto"/>
          <w:highlight w:val="none"/>
          <w:lang w:val="en-US" w:eastAsia="zh-CN"/>
        </w:rPr>
        <w:t xml:space="preserve"> </w:t>
      </w:r>
      <w:r>
        <w:rPr>
          <w:rFonts w:hint="eastAsia" w:ascii="宋体" w:hAnsi="宋体" w:eastAsia="宋体" w:cs="宋体"/>
          <w:b w:val="0"/>
          <w:bCs/>
          <w:color w:val="auto"/>
          <w:highlight w:val="none"/>
        </w:rPr>
        <w:t>企业名称（</w:t>
      </w:r>
      <w:r>
        <w:rPr>
          <w:rFonts w:hint="eastAsia" w:cs="宋体"/>
          <w:b w:val="0"/>
          <w:bCs/>
          <w:color w:val="auto"/>
          <w:highlight w:val="none"/>
          <w:lang w:val="en-US" w:eastAsia="zh-CN"/>
        </w:rPr>
        <w:t>盖章</w:t>
      </w:r>
      <w:r>
        <w:rPr>
          <w:rFonts w:hint="eastAsia" w:ascii="宋体" w:hAnsi="宋体" w:eastAsia="宋体" w:cs="宋体"/>
          <w:b w:val="0"/>
          <w:bCs/>
          <w:color w:val="auto"/>
          <w:highlight w:val="none"/>
        </w:rPr>
        <w:t>）：</w:t>
      </w:r>
      <w:r>
        <w:rPr>
          <w:rFonts w:hint="eastAsia" w:ascii="宋体" w:hAnsi="宋体" w:eastAsia="宋体" w:cs="宋体"/>
          <w:b w:val="0"/>
          <w:bCs/>
          <w:color w:val="auto"/>
          <w:sz w:val="28"/>
          <w:szCs w:val="28"/>
          <w:highlight w:val="none"/>
          <w:u w:val="none"/>
        </w:rPr>
        <w:t xml:space="preserve"> </w:t>
      </w:r>
    </w:p>
    <w:p w14:paraId="5CC2FA22">
      <w:pPr>
        <w:spacing w:line="480" w:lineRule="auto"/>
        <w:ind w:firstLine="482"/>
        <w:jc w:val="both"/>
        <w:rPr>
          <w:rFonts w:hint="eastAsia" w:ascii="宋体" w:hAnsi="宋体" w:eastAsia="宋体" w:cs="宋体"/>
          <w:b w:val="0"/>
          <w:bCs/>
          <w:color w:val="auto"/>
          <w:highlight w:val="none"/>
        </w:rPr>
      </w:pPr>
      <w:r>
        <w:rPr>
          <w:rFonts w:hint="eastAsia" w:ascii="宋体" w:hAnsi="宋体" w:eastAsia="宋体" w:cs="宋体"/>
          <w:b w:val="0"/>
          <w:bCs/>
          <w:color w:val="auto"/>
          <w:highlight w:val="none"/>
        </w:rPr>
        <w:t xml:space="preserve">       </w:t>
      </w:r>
      <w:r>
        <w:rPr>
          <w:rFonts w:hint="eastAsia" w:ascii="宋体" w:hAnsi="宋体" w:eastAsia="宋体" w:cs="宋体"/>
          <w:b w:val="0"/>
          <w:bCs/>
          <w:color w:val="auto"/>
          <w:highlight w:val="none"/>
          <w:lang w:val="en-US" w:eastAsia="zh-CN"/>
        </w:rPr>
        <w:t xml:space="preserve">    </w:t>
      </w:r>
      <w:r>
        <w:rPr>
          <w:rFonts w:hint="eastAsia" w:ascii="宋体" w:hAnsi="宋体" w:eastAsia="宋体" w:cs="宋体"/>
          <w:b w:val="0"/>
          <w:bCs/>
          <w:color w:val="auto"/>
          <w:highlight w:val="none"/>
        </w:rPr>
        <w:t xml:space="preserve">             </w:t>
      </w:r>
      <w:r>
        <w:rPr>
          <w:rFonts w:hint="eastAsia" w:cs="宋体"/>
          <w:b w:val="0"/>
          <w:bCs/>
          <w:color w:val="auto"/>
          <w:highlight w:val="none"/>
          <w:lang w:val="en-US" w:eastAsia="zh-CN"/>
        </w:rPr>
        <w:t xml:space="preserve">  日期：</w:t>
      </w:r>
      <w:r>
        <w:rPr>
          <w:rFonts w:hint="eastAsia" w:ascii="宋体" w:hAnsi="宋体" w:eastAsia="宋体" w:cs="宋体"/>
          <w:b w:val="0"/>
          <w:bCs/>
          <w:color w:val="auto"/>
          <w:highlight w:val="none"/>
          <w:lang w:val="en-US" w:eastAsia="zh-CN"/>
        </w:rPr>
        <w:t xml:space="preserve">  </w:t>
      </w:r>
    </w:p>
    <w:p w14:paraId="7C67D181">
      <w:pPr>
        <w:spacing w:line="400" w:lineRule="exact"/>
        <w:ind w:firstLine="6381" w:firstLineChars="2279"/>
        <w:jc w:val="both"/>
        <w:rPr>
          <w:rFonts w:hint="eastAsia" w:ascii="宋体" w:hAnsi="宋体" w:eastAsia="宋体" w:cs="宋体"/>
          <w:color w:val="auto"/>
          <w:sz w:val="28"/>
          <w:szCs w:val="28"/>
          <w:highlight w:val="none"/>
        </w:rPr>
      </w:pPr>
    </w:p>
    <w:p w14:paraId="0094FE1C">
      <w:pPr>
        <w:spacing w:line="400" w:lineRule="exact"/>
        <w:ind w:firstLine="6381" w:firstLineChars="2279"/>
        <w:jc w:val="both"/>
        <w:rPr>
          <w:rFonts w:hint="eastAsia" w:ascii="宋体" w:hAnsi="宋体" w:eastAsia="宋体" w:cs="宋体"/>
          <w:color w:val="auto"/>
          <w:sz w:val="28"/>
          <w:szCs w:val="28"/>
          <w:highlight w:val="none"/>
        </w:rPr>
      </w:pPr>
    </w:p>
    <w:p w14:paraId="12A8840A">
      <w:pPr>
        <w:spacing w:line="400" w:lineRule="exact"/>
        <w:ind w:firstLine="6381" w:firstLineChars="2279"/>
        <w:jc w:val="both"/>
        <w:rPr>
          <w:rFonts w:hint="eastAsia" w:ascii="宋体" w:hAnsi="宋体" w:eastAsia="宋体" w:cs="宋体"/>
          <w:color w:val="auto"/>
          <w:sz w:val="28"/>
          <w:szCs w:val="28"/>
          <w:highlight w:val="none"/>
        </w:rPr>
      </w:pPr>
    </w:p>
    <w:p w14:paraId="17519A16">
      <w:pPr>
        <w:spacing w:line="400" w:lineRule="exact"/>
        <w:ind w:firstLine="6381" w:firstLineChars="2279"/>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5848BE8F">
      <w:pPr>
        <w:spacing w:line="480" w:lineRule="exact"/>
        <w:ind w:firstLine="480"/>
        <w:jc w:val="left"/>
        <w:rPr>
          <w:rFonts w:ascii="宋体" w:hAnsi="宋体"/>
        </w:rPr>
      </w:pPr>
      <w:r>
        <w:rPr>
          <w:rFonts w:ascii="宋体" w:hAnsi="宋体"/>
        </w:rPr>
        <w:t>注：</w:t>
      </w:r>
      <w:r>
        <w:rPr>
          <w:rFonts w:hint="eastAsia" w:ascii="宋体" w:hAnsi="宋体"/>
        </w:rPr>
        <w:t>从业人员、营业收入、资产总额填报上一年度数据，无上一年度数据的新成立企业可不填报。</w:t>
      </w:r>
    </w:p>
    <w:p w14:paraId="228E9BE2">
      <w:pPr>
        <w:widowControl w:val="0"/>
        <w:spacing w:line="360" w:lineRule="auto"/>
        <w:ind w:firstLine="480" w:firstLineChars="200"/>
        <w:jc w:val="both"/>
        <w:rPr>
          <w:rFonts w:hint="eastAsia" w:ascii="宋体" w:hAnsi="宋体" w:eastAsia="宋体" w:cs="宋体"/>
          <w:color w:val="auto"/>
          <w:highlight w:val="none"/>
          <w:lang w:val="zh-CN"/>
        </w:rPr>
      </w:pPr>
    </w:p>
    <w:p w14:paraId="292BC79C">
      <w:pPr>
        <w:widowControl w:val="0"/>
        <w:spacing w:line="360" w:lineRule="auto"/>
        <w:ind w:firstLine="480" w:firstLineChars="200"/>
        <w:jc w:val="both"/>
        <w:rPr>
          <w:rFonts w:hint="eastAsia" w:ascii="宋体" w:hAnsi="宋体" w:eastAsia="宋体" w:cs="宋体"/>
          <w:color w:val="auto"/>
          <w:highlight w:val="none"/>
          <w:lang w:val="zh-CN"/>
        </w:rPr>
      </w:pPr>
    </w:p>
    <w:p w14:paraId="7E490E44">
      <w:pPr>
        <w:rPr>
          <w:rFonts w:hint="eastAsia"/>
          <w:lang w:val="zh-CN" w:eastAsia="zh-CN"/>
        </w:rPr>
      </w:pPr>
      <w:bookmarkStart w:id="282" w:name="_Toc23979"/>
      <w:bookmarkStart w:id="283" w:name="_Toc8127"/>
      <w:bookmarkStart w:id="284" w:name="_Toc23756"/>
      <w:bookmarkStart w:id="285" w:name="_Toc15137"/>
    </w:p>
    <w:p w14:paraId="77B63CFB">
      <w:pPr>
        <w:pStyle w:val="21"/>
        <w:spacing w:after="0" w:line="400" w:lineRule="exact"/>
        <w:jc w:val="both"/>
        <w:outlineLvl w:val="1"/>
        <w:rPr>
          <w:rFonts w:hint="eastAsia" w:ascii="宋体" w:hAnsi="宋体" w:eastAsia="宋体" w:cs="宋体"/>
          <w:b w:val="0"/>
          <w:color w:val="auto"/>
          <w:sz w:val="28"/>
          <w:szCs w:val="28"/>
          <w:highlight w:val="none"/>
          <w:lang w:eastAsia="zh-CN"/>
        </w:rPr>
      </w:pPr>
      <w:bookmarkStart w:id="286" w:name="_Toc980"/>
      <w:r>
        <w:rPr>
          <w:rFonts w:hint="eastAsia" w:ascii="宋体" w:hAnsi="宋体" w:eastAsia="宋体" w:cs="宋体"/>
          <w:smallCaps w:val="0"/>
          <w:color w:val="auto"/>
          <w:kern w:val="0"/>
          <w:sz w:val="28"/>
          <w:szCs w:val="28"/>
          <w:highlight w:val="none"/>
          <w:lang w:val="zh-CN" w:eastAsia="zh-CN"/>
        </w:rPr>
        <w:t>附件1</w:t>
      </w:r>
      <w:r>
        <w:rPr>
          <w:rFonts w:hint="eastAsia" w:ascii="宋体" w:hAnsi="宋体" w:cs="宋体"/>
          <w:smallCaps w:val="0"/>
          <w:color w:val="auto"/>
          <w:kern w:val="0"/>
          <w:sz w:val="28"/>
          <w:szCs w:val="28"/>
          <w:highlight w:val="none"/>
          <w:lang w:val="en-US" w:eastAsia="zh-CN"/>
        </w:rPr>
        <w:t>7</w:t>
      </w:r>
      <w:r>
        <w:rPr>
          <w:rFonts w:hint="eastAsia" w:ascii="宋体" w:hAnsi="宋体" w:eastAsia="宋体" w:cs="宋体"/>
          <w:smallCaps w:val="0"/>
          <w:color w:val="auto"/>
          <w:kern w:val="0"/>
          <w:sz w:val="28"/>
          <w:szCs w:val="28"/>
          <w:highlight w:val="none"/>
          <w:lang w:val="zh-CN" w:eastAsia="zh-CN"/>
        </w:rPr>
        <w:t>：残疾人福利性单位声明函</w:t>
      </w:r>
      <w:bookmarkEnd w:id="282"/>
      <w:bookmarkEnd w:id="283"/>
      <w:bookmarkEnd w:id="284"/>
      <w:bookmarkEnd w:id="285"/>
      <w:bookmarkEnd w:id="286"/>
    </w:p>
    <w:p w14:paraId="2483A108">
      <w:pPr>
        <w:spacing w:line="400" w:lineRule="exact"/>
        <w:jc w:val="both"/>
        <w:rPr>
          <w:rFonts w:hint="eastAsia" w:ascii="宋体" w:hAnsi="宋体" w:eastAsia="宋体" w:cs="宋体"/>
          <w:b/>
          <w:color w:val="auto"/>
          <w:sz w:val="36"/>
          <w:szCs w:val="36"/>
          <w:highlight w:val="none"/>
        </w:rPr>
      </w:pPr>
    </w:p>
    <w:p w14:paraId="7AD8D6C5">
      <w:pPr>
        <w:spacing w:line="400" w:lineRule="exact"/>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残疾人福利性单位声明函</w:t>
      </w:r>
    </w:p>
    <w:p w14:paraId="5E071D76">
      <w:pPr>
        <w:spacing w:after="120" w:afterLines="50" w:line="400" w:lineRule="exact"/>
        <w:jc w:val="both"/>
        <w:rPr>
          <w:rFonts w:hint="eastAsia" w:ascii="宋体" w:hAnsi="宋体" w:eastAsia="宋体" w:cs="宋体"/>
          <w:bCs/>
          <w:color w:val="auto"/>
          <w:highlight w:val="none"/>
        </w:rPr>
      </w:pPr>
    </w:p>
    <w:p w14:paraId="1EFABC03">
      <w:pPr>
        <w:spacing w:after="120" w:afterLines="50" w:line="360" w:lineRule="auto"/>
        <w:jc w:val="both"/>
        <w:rPr>
          <w:rFonts w:hint="eastAsia" w:ascii="宋体" w:hAnsi="宋体" w:eastAsia="宋体" w:cs="宋体"/>
          <w:color w:val="auto"/>
          <w:highlight w:val="none"/>
        </w:rPr>
      </w:pPr>
      <w:r>
        <w:rPr>
          <w:rFonts w:hint="eastAsia" w:ascii="宋体" w:hAnsi="宋体" w:eastAsia="宋体" w:cs="宋体"/>
          <w:b/>
          <w:bCs/>
          <w:color w:val="auto"/>
          <w:highlight w:val="none"/>
        </w:rPr>
        <w:t>致：</w:t>
      </w:r>
      <w:r>
        <w:rPr>
          <w:rFonts w:hint="eastAsia" w:cs="宋体"/>
          <w:b/>
          <w:bCs/>
          <w:color w:val="auto"/>
          <w:highlight w:val="none"/>
          <w:u w:val="none"/>
          <w:lang w:val="en-US" w:eastAsia="zh-CN"/>
        </w:rPr>
        <w:t>青海信泽项目管理有限公司</w:t>
      </w:r>
    </w:p>
    <w:p w14:paraId="67A1CDE5">
      <w:pPr>
        <w:keepNext w:val="0"/>
        <w:keepLines w:val="0"/>
        <w:pageBreakBefore w:val="0"/>
        <w:widowControl/>
        <w:kinsoku/>
        <w:wordWrap/>
        <w:overflowPunct/>
        <w:topLinePunct w:val="0"/>
        <w:autoSpaceDE/>
        <w:autoSpaceDN/>
        <w:bidi w:val="0"/>
        <w:adjustRightInd/>
        <w:snapToGrid/>
        <w:spacing w:line="360" w:lineRule="auto"/>
        <w:ind w:firstLine="482"/>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本单位郑重声明，根据《财政部、民政部、中国残疾人联合会关于促进残疾人就业政府采购政策的通知》（财库〔2017〕141号）的规定，本单位为符合条件的残疾人福利性单位，本单位在职职工人数为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人，安置的残疾人人数</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人。且本单位参加______单位的______项目采购活动提供本单位制造的货物（由本单位承担工程/提供服务），或者提供其他残疾人福利性单位制造的货物（不包括使用非残疾人福利性单位注册商标的货物）。</w:t>
      </w:r>
    </w:p>
    <w:p w14:paraId="435AD5EF">
      <w:pPr>
        <w:keepNext w:val="0"/>
        <w:keepLines w:val="0"/>
        <w:pageBreakBefore w:val="0"/>
        <w:widowControl/>
        <w:kinsoku/>
        <w:wordWrap/>
        <w:overflowPunct/>
        <w:topLinePunct w:val="0"/>
        <w:autoSpaceDE/>
        <w:autoSpaceDN/>
        <w:bidi w:val="0"/>
        <w:adjustRightInd/>
        <w:snapToGrid/>
        <w:spacing w:line="360" w:lineRule="auto"/>
        <w:ind w:firstLine="482"/>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本单位对上述声明的真实性负责。如有虚假，将依法承担相应责任。</w:t>
      </w:r>
    </w:p>
    <w:p w14:paraId="6EA0583D">
      <w:pPr>
        <w:spacing w:line="400" w:lineRule="exact"/>
        <w:ind w:firstLine="480"/>
        <w:jc w:val="both"/>
        <w:rPr>
          <w:rFonts w:hint="eastAsia" w:ascii="宋体" w:hAnsi="宋体" w:eastAsia="宋体" w:cs="宋体"/>
          <w:color w:val="auto"/>
          <w:highlight w:val="none"/>
        </w:rPr>
      </w:pPr>
    </w:p>
    <w:p w14:paraId="43090150">
      <w:pPr>
        <w:spacing w:line="360" w:lineRule="auto"/>
        <w:rPr>
          <w:rFonts w:ascii="宋体" w:hAnsi="宋体"/>
        </w:rPr>
      </w:pPr>
      <w:r>
        <w:rPr>
          <w:rFonts w:hint="eastAsia" w:ascii="宋体" w:hAnsi="宋体"/>
        </w:rPr>
        <w:t>注：若无此项内容，可不提供此函。</w:t>
      </w:r>
    </w:p>
    <w:p w14:paraId="01D21D00">
      <w:pPr>
        <w:spacing w:line="400" w:lineRule="exact"/>
        <w:ind w:firstLine="480"/>
        <w:jc w:val="both"/>
        <w:rPr>
          <w:rFonts w:hint="eastAsia" w:ascii="宋体" w:hAnsi="宋体" w:eastAsia="宋体" w:cs="宋体"/>
          <w:color w:val="auto"/>
          <w:highlight w:val="none"/>
        </w:rPr>
      </w:pPr>
    </w:p>
    <w:p w14:paraId="2313D5C9">
      <w:pPr>
        <w:spacing w:line="400" w:lineRule="exact"/>
        <w:ind w:firstLine="480"/>
        <w:jc w:val="both"/>
        <w:rPr>
          <w:rFonts w:hint="eastAsia" w:ascii="宋体" w:hAnsi="宋体" w:eastAsia="宋体" w:cs="宋体"/>
          <w:color w:val="auto"/>
          <w:highlight w:val="none"/>
        </w:rPr>
      </w:pPr>
    </w:p>
    <w:p w14:paraId="0765147B">
      <w:pPr>
        <w:spacing w:line="400" w:lineRule="exact"/>
        <w:ind w:firstLine="480"/>
        <w:jc w:val="both"/>
        <w:rPr>
          <w:rFonts w:hint="eastAsia" w:ascii="宋体" w:hAnsi="宋体" w:eastAsia="宋体" w:cs="宋体"/>
          <w:color w:val="auto"/>
          <w:highlight w:val="none"/>
        </w:rPr>
      </w:pPr>
    </w:p>
    <w:p w14:paraId="60C89E54">
      <w:pPr>
        <w:spacing w:line="400" w:lineRule="exact"/>
        <w:ind w:firstLine="480"/>
        <w:jc w:val="both"/>
        <w:rPr>
          <w:rFonts w:hint="eastAsia" w:ascii="宋体" w:hAnsi="宋体" w:eastAsia="宋体" w:cs="宋体"/>
          <w:color w:val="auto"/>
          <w:highlight w:val="none"/>
        </w:rPr>
      </w:pPr>
    </w:p>
    <w:p w14:paraId="319157DB">
      <w:pPr>
        <w:spacing w:line="400" w:lineRule="exact"/>
        <w:ind w:firstLine="480"/>
        <w:jc w:val="both"/>
        <w:rPr>
          <w:rFonts w:hint="eastAsia" w:ascii="宋体" w:hAnsi="宋体" w:eastAsia="宋体" w:cs="宋体"/>
          <w:color w:val="auto"/>
          <w:highlight w:val="none"/>
        </w:rPr>
      </w:pPr>
    </w:p>
    <w:p w14:paraId="57B79655">
      <w:pPr>
        <w:spacing w:line="400" w:lineRule="exact"/>
        <w:ind w:firstLine="480"/>
        <w:jc w:val="both"/>
        <w:rPr>
          <w:rFonts w:hint="eastAsia" w:ascii="宋体" w:hAnsi="宋体" w:eastAsia="宋体" w:cs="宋体"/>
          <w:color w:val="auto"/>
          <w:highlight w:val="none"/>
        </w:rPr>
      </w:pPr>
    </w:p>
    <w:p w14:paraId="45387E78">
      <w:pPr>
        <w:spacing w:line="400" w:lineRule="exact"/>
        <w:ind w:firstLine="480"/>
        <w:jc w:val="both"/>
        <w:rPr>
          <w:rFonts w:hint="eastAsia" w:ascii="宋体" w:hAnsi="宋体" w:eastAsia="宋体" w:cs="宋体"/>
          <w:color w:val="auto"/>
          <w:highlight w:val="none"/>
        </w:rPr>
      </w:pPr>
    </w:p>
    <w:p w14:paraId="27D474C5">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 xml:space="preserve">                                企业名称：</w:t>
      </w:r>
      <w:r>
        <w:rPr>
          <w:rFonts w:hint="eastAsia" w:ascii="宋体" w:hAnsi="宋体" w:eastAsia="宋体" w:cs="宋体"/>
          <w:color w:val="auto"/>
          <w:sz w:val="28"/>
          <w:szCs w:val="28"/>
          <w:highlight w:val="none"/>
          <w:u w:val="none"/>
        </w:rPr>
        <w:t xml:space="preserve">       </w:t>
      </w:r>
      <w:r>
        <w:rPr>
          <w:rFonts w:hint="eastAsia" w:ascii="宋体" w:hAnsi="宋体" w:eastAsia="宋体" w:cs="宋体"/>
          <w:b/>
          <w:color w:val="auto"/>
          <w:highlight w:val="none"/>
        </w:rPr>
        <w:t>（公章）</w:t>
      </w:r>
    </w:p>
    <w:p w14:paraId="4045A5C6">
      <w:pPr>
        <w:keepNext w:val="0"/>
        <w:keepLines w:val="0"/>
        <w:pageBreakBefore w:val="0"/>
        <w:widowControl/>
        <w:kinsoku/>
        <w:wordWrap/>
        <w:overflowPunct/>
        <w:topLinePunct w:val="0"/>
        <w:autoSpaceDE/>
        <w:autoSpaceDN/>
        <w:bidi w:val="0"/>
        <w:adjustRightInd/>
        <w:snapToGrid/>
        <w:spacing w:line="360" w:lineRule="auto"/>
        <w:ind w:firstLine="482"/>
        <w:jc w:val="both"/>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 xml:space="preserve">       </w:t>
      </w:r>
      <w:r>
        <w:rPr>
          <w:rFonts w:hint="eastAsia" w:ascii="宋体" w:hAnsi="宋体" w:eastAsia="宋体" w:cs="宋体"/>
          <w:b/>
          <w:color w:val="auto"/>
          <w:highlight w:val="none"/>
          <w:lang w:val="en-US" w:eastAsia="zh-CN"/>
        </w:rPr>
        <w:t xml:space="preserve">              </w:t>
      </w:r>
      <w:r>
        <w:rPr>
          <w:rFonts w:hint="eastAsia" w:ascii="宋体" w:hAnsi="宋体" w:eastAsia="宋体" w:cs="宋体"/>
          <w:b/>
          <w:color w:val="auto"/>
          <w:highlight w:val="none"/>
        </w:rPr>
        <w:t>企业法定代表人：</w:t>
      </w:r>
      <w:r>
        <w:rPr>
          <w:rFonts w:hint="eastAsia" w:ascii="宋体" w:hAnsi="宋体" w:eastAsia="宋体" w:cs="宋体"/>
          <w:color w:val="auto"/>
          <w:sz w:val="28"/>
          <w:szCs w:val="28"/>
          <w:highlight w:val="none"/>
          <w:u w:val="none"/>
        </w:rPr>
        <w:t xml:space="preserve">       </w:t>
      </w:r>
      <w:r>
        <w:rPr>
          <w:rFonts w:hint="eastAsia" w:ascii="宋体" w:hAnsi="宋体" w:eastAsia="宋体" w:cs="宋体"/>
          <w:b/>
          <w:color w:val="auto"/>
          <w:highlight w:val="none"/>
        </w:rPr>
        <w:t>（签字或盖章）</w:t>
      </w:r>
    </w:p>
    <w:p w14:paraId="55772633">
      <w:pPr>
        <w:keepNext w:val="0"/>
        <w:keepLines w:val="0"/>
        <w:pageBreakBefore w:val="0"/>
        <w:widowControl/>
        <w:kinsoku/>
        <w:wordWrap/>
        <w:overflowPunct/>
        <w:topLinePunct w:val="0"/>
        <w:autoSpaceDE/>
        <w:autoSpaceDN/>
        <w:bidi w:val="0"/>
        <w:adjustRightInd/>
        <w:snapToGrid/>
        <w:spacing w:line="360" w:lineRule="auto"/>
        <w:ind w:firstLine="482"/>
        <w:jc w:val="both"/>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 xml:space="preserve">              </w:t>
      </w:r>
      <w:r>
        <w:rPr>
          <w:rFonts w:hint="eastAsia" w:ascii="宋体" w:hAnsi="宋体" w:eastAsia="宋体" w:cs="宋体"/>
          <w:b/>
          <w:color w:val="auto"/>
          <w:highlight w:val="none"/>
          <w:lang w:val="en-US" w:eastAsia="zh-CN"/>
        </w:rPr>
        <w:t xml:space="preserve">                   </w:t>
      </w:r>
      <w:r>
        <w:rPr>
          <w:rFonts w:hint="eastAsia" w:ascii="宋体" w:hAnsi="宋体" w:eastAsia="宋体" w:cs="宋体"/>
          <w:b/>
          <w:color w:val="auto"/>
          <w:highlight w:val="none"/>
        </w:rPr>
        <w:t>年   月  日</w:t>
      </w:r>
    </w:p>
    <w:p w14:paraId="50701D7E">
      <w:pPr>
        <w:widowControl w:val="0"/>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说明：投标人参加本次采购活动时，提供虚假残疾人福利性单位声明函的，以提供虚假材料谋取成交处理。</w:t>
      </w:r>
    </w:p>
    <w:p w14:paraId="6E58819D">
      <w:pPr>
        <w:wordWrap w:val="0"/>
        <w:spacing w:line="400" w:lineRule="exact"/>
        <w:jc w:val="both"/>
        <w:rPr>
          <w:rFonts w:hint="eastAsia" w:ascii="宋体" w:hAnsi="宋体" w:eastAsia="宋体" w:cs="宋体"/>
          <w:b/>
          <w:color w:val="auto"/>
          <w:sz w:val="28"/>
          <w:szCs w:val="28"/>
          <w:highlight w:val="none"/>
        </w:rPr>
      </w:pPr>
    </w:p>
    <w:p w14:paraId="64957B88">
      <w:pPr>
        <w:autoSpaceDE w:val="0"/>
        <w:autoSpaceDN w:val="0"/>
        <w:spacing w:line="400" w:lineRule="exact"/>
        <w:ind w:firstLine="843" w:firstLineChars="350"/>
        <w:jc w:val="both"/>
        <w:rPr>
          <w:rFonts w:hint="eastAsia" w:ascii="宋体" w:hAnsi="宋体" w:eastAsia="宋体" w:cs="宋体"/>
          <w:b/>
          <w:bCs/>
          <w:color w:val="auto"/>
          <w:highlight w:val="none"/>
          <w:lang w:val="zh-CN"/>
        </w:rPr>
      </w:pPr>
      <w:r>
        <w:rPr>
          <w:rFonts w:hint="eastAsia" w:ascii="宋体" w:hAnsi="宋体" w:eastAsia="宋体" w:cs="宋体"/>
          <w:b/>
          <w:bCs/>
          <w:color w:val="auto"/>
          <w:highlight w:val="none"/>
        </w:rPr>
        <w:t>注：</w:t>
      </w:r>
      <w:r>
        <w:rPr>
          <w:rFonts w:hint="eastAsia" w:ascii="宋体" w:hAnsi="宋体" w:eastAsia="宋体" w:cs="宋体"/>
          <w:b/>
          <w:bCs/>
          <w:color w:val="auto"/>
          <w:highlight w:val="none"/>
          <w:lang w:val="zh-CN"/>
        </w:rPr>
        <w:t>若无此项内容，可不提供此函。</w:t>
      </w:r>
    </w:p>
    <w:p w14:paraId="771826ED">
      <w:pPr>
        <w:autoSpaceDE w:val="0"/>
        <w:autoSpaceDN w:val="0"/>
        <w:spacing w:line="400" w:lineRule="exact"/>
        <w:jc w:val="both"/>
        <w:rPr>
          <w:rFonts w:hint="eastAsia" w:ascii="宋体" w:hAnsi="宋体" w:eastAsia="宋体" w:cs="宋体"/>
          <w:color w:val="auto"/>
          <w:highlight w:val="none"/>
          <w:lang w:val="zh-CN"/>
        </w:rPr>
      </w:pPr>
    </w:p>
    <w:p w14:paraId="2DE175F0">
      <w:pPr>
        <w:pStyle w:val="22"/>
        <w:rPr>
          <w:rFonts w:hint="eastAsia" w:ascii="宋体" w:hAnsi="宋体" w:eastAsia="宋体" w:cs="宋体"/>
          <w:color w:val="auto"/>
          <w:highlight w:val="none"/>
          <w:lang w:val="zh-CN"/>
        </w:rPr>
      </w:pPr>
    </w:p>
    <w:p w14:paraId="122F974F">
      <w:pPr>
        <w:rPr>
          <w:rFonts w:hint="eastAsia" w:ascii="宋体" w:hAnsi="宋体" w:eastAsia="宋体" w:cs="宋体"/>
          <w:color w:val="auto"/>
          <w:highlight w:val="none"/>
          <w:lang w:val="zh-CN"/>
        </w:rPr>
      </w:pPr>
    </w:p>
    <w:p w14:paraId="7FF05D03">
      <w:pPr>
        <w:pStyle w:val="7"/>
        <w:rPr>
          <w:rFonts w:hint="eastAsia" w:ascii="宋体" w:hAnsi="宋体" w:eastAsia="宋体" w:cs="宋体"/>
          <w:color w:val="auto"/>
          <w:highlight w:val="none"/>
          <w:lang w:val="zh-CN"/>
        </w:rPr>
      </w:pPr>
    </w:p>
    <w:p w14:paraId="1E16F4A5">
      <w:pPr>
        <w:bidi w:val="0"/>
        <w:rPr>
          <w:rFonts w:hint="eastAsia" w:ascii="宋体" w:hAnsi="宋体" w:eastAsia="宋体" w:cs="宋体"/>
          <w:color w:val="auto"/>
          <w:highlight w:val="none"/>
          <w:lang w:val="zh-CN" w:eastAsia="zh-CN"/>
        </w:rPr>
      </w:pPr>
      <w:bookmarkStart w:id="287" w:name="_Toc23249"/>
      <w:bookmarkStart w:id="288" w:name="_Toc10781"/>
    </w:p>
    <w:p w14:paraId="10A494A6">
      <w:pPr>
        <w:pStyle w:val="21"/>
        <w:spacing w:after="0" w:line="400" w:lineRule="exact"/>
        <w:jc w:val="both"/>
        <w:outlineLvl w:val="1"/>
        <w:rPr>
          <w:rFonts w:hint="eastAsia" w:ascii="宋体" w:hAnsi="宋体" w:eastAsia="宋体" w:cs="宋体"/>
          <w:smallCaps w:val="0"/>
          <w:color w:val="auto"/>
          <w:kern w:val="0"/>
          <w:sz w:val="28"/>
          <w:szCs w:val="28"/>
          <w:highlight w:val="none"/>
          <w:lang w:eastAsia="zh-CN"/>
        </w:rPr>
      </w:pPr>
      <w:bookmarkStart w:id="289" w:name="_Toc6527"/>
      <w:bookmarkStart w:id="290" w:name="_Toc3339"/>
      <w:bookmarkStart w:id="291" w:name="_Toc28487"/>
      <w:r>
        <w:rPr>
          <w:rFonts w:hint="eastAsia" w:ascii="宋体" w:hAnsi="宋体" w:eastAsia="宋体" w:cs="宋体"/>
          <w:smallCaps w:val="0"/>
          <w:color w:val="auto"/>
          <w:kern w:val="0"/>
          <w:sz w:val="28"/>
          <w:szCs w:val="28"/>
          <w:highlight w:val="none"/>
          <w:lang w:val="zh-CN" w:eastAsia="zh-CN"/>
        </w:rPr>
        <w:t>附件</w:t>
      </w:r>
      <w:r>
        <w:rPr>
          <w:rFonts w:hint="eastAsia" w:ascii="宋体" w:hAnsi="宋体" w:eastAsia="宋体" w:cs="宋体"/>
          <w:smallCaps w:val="0"/>
          <w:color w:val="auto"/>
          <w:kern w:val="0"/>
          <w:sz w:val="28"/>
          <w:szCs w:val="28"/>
          <w:highlight w:val="none"/>
          <w:lang w:eastAsia="zh-CN"/>
        </w:rPr>
        <w:t>1</w:t>
      </w:r>
      <w:r>
        <w:rPr>
          <w:rFonts w:hint="eastAsia" w:ascii="宋体" w:hAnsi="宋体" w:cs="宋体"/>
          <w:smallCaps w:val="0"/>
          <w:color w:val="auto"/>
          <w:kern w:val="0"/>
          <w:sz w:val="28"/>
          <w:szCs w:val="28"/>
          <w:highlight w:val="none"/>
          <w:lang w:val="en-US" w:eastAsia="zh-CN"/>
        </w:rPr>
        <w:t>8</w:t>
      </w:r>
      <w:r>
        <w:rPr>
          <w:rFonts w:hint="eastAsia" w:ascii="宋体" w:hAnsi="宋体" w:eastAsia="宋体" w:cs="宋体"/>
          <w:smallCaps w:val="0"/>
          <w:color w:val="auto"/>
          <w:kern w:val="0"/>
          <w:sz w:val="28"/>
          <w:szCs w:val="28"/>
          <w:highlight w:val="none"/>
          <w:lang w:eastAsia="zh-CN"/>
        </w:rPr>
        <w:t>：监狱企业证明资料</w:t>
      </w:r>
      <w:bookmarkEnd w:id="287"/>
      <w:bookmarkEnd w:id="288"/>
      <w:bookmarkEnd w:id="289"/>
      <w:bookmarkEnd w:id="290"/>
      <w:bookmarkEnd w:id="291"/>
    </w:p>
    <w:p w14:paraId="057445D0">
      <w:pPr>
        <w:widowControl w:val="0"/>
        <w:spacing w:line="480" w:lineRule="auto"/>
        <w:ind w:firstLine="480"/>
        <w:jc w:val="both"/>
        <w:rPr>
          <w:rFonts w:hint="eastAsia" w:ascii="宋体" w:hAnsi="宋体" w:eastAsia="宋体" w:cs="宋体"/>
          <w:color w:val="auto"/>
          <w:highlight w:val="none"/>
        </w:rPr>
      </w:pPr>
    </w:p>
    <w:p w14:paraId="5D24C425">
      <w:pPr>
        <w:widowControl w:val="0"/>
        <w:spacing w:line="480" w:lineRule="auto"/>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备注：按</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《财政部司法部关于政府采购支持监狱企业发展有关问题的通知》(财库〔2014〕68号)文件规定提供证明文件（复印件）。</w:t>
      </w:r>
    </w:p>
    <w:p w14:paraId="416A6B6E">
      <w:pPr>
        <w:widowControl w:val="0"/>
        <w:spacing w:line="480" w:lineRule="auto"/>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 xml:space="preserve">                 </w:t>
      </w:r>
      <w:bookmarkStart w:id="292" w:name="_Toc22071_WPSOffice_Level3"/>
    </w:p>
    <w:p w14:paraId="37C2C75B">
      <w:pPr>
        <w:widowControl w:val="0"/>
        <w:spacing w:line="480" w:lineRule="auto"/>
        <w:ind w:firstLine="480"/>
        <w:jc w:val="both"/>
        <w:rPr>
          <w:rFonts w:hint="eastAsia" w:ascii="宋体" w:hAnsi="宋体" w:eastAsia="宋体" w:cs="宋体"/>
          <w:color w:val="auto"/>
          <w:highlight w:val="none"/>
        </w:rPr>
      </w:pPr>
    </w:p>
    <w:p w14:paraId="7C75E2DD">
      <w:pPr>
        <w:widowControl w:val="0"/>
        <w:spacing w:line="480" w:lineRule="auto"/>
        <w:ind w:firstLine="3120" w:firstLineChars="1300"/>
        <w:jc w:val="both"/>
        <w:rPr>
          <w:rFonts w:hint="eastAsia" w:ascii="宋体" w:hAnsi="宋体" w:eastAsia="宋体" w:cs="宋体"/>
          <w:color w:val="auto"/>
          <w:highlight w:val="none"/>
        </w:rPr>
      </w:pPr>
      <w:r>
        <w:rPr>
          <w:rFonts w:hint="eastAsia" w:cs="宋体"/>
          <w:color w:val="auto"/>
          <w:highlight w:val="none"/>
          <w:lang w:val="en-US" w:eastAsia="zh-CN"/>
        </w:rPr>
        <w:t>企业</w:t>
      </w:r>
      <w:r>
        <w:rPr>
          <w:rFonts w:hint="eastAsia" w:ascii="宋体" w:hAnsi="宋体" w:eastAsia="宋体" w:cs="宋体"/>
          <w:color w:val="auto"/>
          <w:highlight w:val="none"/>
        </w:rPr>
        <w:t>名称：</w:t>
      </w:r>
      <w:r>
        <w:rPr>
          <w:rFonts w:hint="eastAsia" w:ascii="宋体" w:hAnsi="宋体" w:eastAsia="宋体" w:cs="宋体"/>
          <w:color w:val="auto"/>
          <w:highlight w:val="none"/>
          <w:u w:val="none"/>
        </w:rPr>
        <w:t xml:space="preserve">       </w:t>
      </w:r>
      <w:r>
        <w:rPr>
          <w:rFonts w:hint="eastAsia" w:ascii="宋体" w:hAnsi="宋体" w:eastAsia="宋体" w:cs="宋体"/>
          <w:color w:val="auto"/>
          <w:highlight w:val="none"/>
        </w:rPr>
        <w:t>（公章）</w:t>
      </w:r>
      <w:bookmarkEnd w:id="292"/>
    </w:p>
    <w:p w14:paraId="7A52A36B">
      <w:pPr>
        <w:widowControl w:val="0"/>
        <w:spacing w:line="480" w:lineRule="auto"/>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 xml:space="preserve">        </w:t>
      </w:r>
      <w:bookmarkStart w:id="293" w:name="_Toc11539_WPSOffice_Level3"/>
      <w:r>
        <w:rPr>
          <w:rFonts w:hint="eastAsia" w:cs="宋体"/>
          <w:color w:val="auto"/>
          <w:highlight w:val="none"/>
          <w:lang w:val="en-US" w:eastAsia="zh-CN"/>
        </w:rPr>
        <w:t xml:space="preserve">    </w:t>
      </w:r>
      <w:r>
        <w:rPr>
          <w:rFonts w:hint="eastAsia" w:ascii="宋体" w:hAnsi="宋体" w:eastAsia="宋体" w:cs="宋体"/>
          <w:color w:val="auto"/>
          <w:highlight w:val="none"/>
        </w:rPr>
        <w:t>法定代表人或委托代理人：</w:t>
      </w:r>
      <w:r>
        <w:rPr>
          <w:rFonts w:hint="eastAsia" w:ascii="宋体" w:hAnsi="宋体" w:eastAsia="宋体" w:cs="宋体"/>
          <w:color w:val="auto"/>
          <w:highlight w:val="none"/>
          <w:u w:val="none"/>
        </w:rPr>
        <w:t xml:space="preserve">       </w:t>
      </w:r>
      <w:r>
        <w:rPr>
          <w:rFonts w:hint="eastAsia" w:ascii="宋体" w:hAnsi="宋体" w:eastAsia="宋体" w:cs="宋体"/>
          <w:color w:val="auto"/>
          <w:highlight w:val="none"/>
        </w:rPr>
        <w:t>（签字或盖章）</w:t>
      </w:r>
      <w:bookmarkEnd w:id="293"/>
    </w:p>
    <w:p w14:paraId="14E0A525">
      <w:pPr>
        <w:widowControl w:val="0"/>
        <w:spacing w:before="120" w:beforeLines="50" w:line="480" w:lineRule="auto"/>
        <w:ind w:firstLine="640" w:firstLineChars="200"/>
        <w:jc w:val="both"/>
        <w:rPr>
          <w:rFonts w:hint="eastAsia" w:ascii="宋体" w:hAnsi="宋体" w:eastAsia="宋体" w:cs="宋体"/>
          <w:color w:val="auto"/>
          <w:spacing w:val="6"/>
          <w:sz w:val="21"/>
          <w:highlight w:val="none"/>
        </w:rPr>
      </w:pPr>
      <w:r>
        <w:rPr>
          <w:rFonts w:hint="eastAsia" w:ascii="宋体" w:hAnsi="宋体" w:eastAsia="宋体" w:cs="宋体"/>
          <w:bCs/>
          <w:color w:val="auto"/>
          <w:sz w:val="32"/>
          <w:szCs w:val="32"/>
          <w:highlight w:val="none"/>
        </w:rPr>
        <w:t xml:space="preserve">                       </w:t>
      </w:r>
      <w:bookmarkStart w:id="294" w:name="_Toc3285_WPSOffice_Level3"/>
      <w:r>
        <w:rPr>
          <w:rFonts w:hint="eastAsia" w:ascii="宋体" w:hAnsi="宋体" w:eastAsia="宋体" w:cs="宋体"/>
          <w:color w:val="auto"/>
          <w:highlight w:val="none"/>
        </w:rPr>
        <w:t>年   月  日</w:t>
      </w:r>
      <w:bookmarkEnd w:id="294"/>
    </w:p>
    <w:p w14:paraId="4864A444">
      <w:pPr>
        <w:ind w:firstLine="482" w:firstLineChars="200"/>
        <w:jc w:val="both"/>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eastAsia="zh-CN"/>
        </w:rPr>
        <w:t>说明</w:t>
      </w:r>
      <w:r>
        <w:rPr>
          <w:rFonts w:hint="eastAsia" w:ascii="宋体" w:hAnsi="宋体" w:eastAsia="宋体" w:cs="宋体"/>
          <w:b/>
          <w:bCs/>
          <w:color w:val="auto"/>
          <w:sz w:val="24"/>
          <w:szCs w:val="24"/>
          <w:highlight w:val="none"/>
        </w:rPr>
        <w:t>：</w:t>
      </w:r>
      <w:r>
        <w:rPr>
          <w:rFonts w:hint="eastAsia" w:ascii="宋体" w:hAnsi="宋体" w:eastAsia="宋体" w:cs="宋体"/>
          <w:color w:val="auto"/>
          <w:sz w:val="24"/>
          <w:szCs w:val="24"/>
          <w:highlight w:val="none"/>
        </w:rPr>
        <w:t>投标人参加本次采购活动时，提供虚假监狱企业声明函的，以提供虚假材料谋取成交处理。</w:t>
      </w:r>
    </w:p>
    <w:p w14:paraId="4EEE554C">
      <w:pPr>
        <w:jc w:val="both"/>
        <w:rPr>
          <w:rFonts w:hint="eastAsia" w:ascii="宋体" w:hAnsi="宋体" w:eastAsia="宋体" w:cs="宋体"/>
          <w:color w:val="auto"/>
          <w:highlight w:val="none"/>
        </w:rPr>
      </w:pPr>
    </w:p>
    <w:p w14:paraId="6A6BBC80">
      <w:pPr>
        <w:widowControl w:val="0"/>
        <w:spacing w:line="480" w:lineRule="auto"/>
        <w:ind w:firstLine="480"/>
        <w:jc w:val="center"/>
        <w:rPr>
          <w:rFonts w:hint="eastAsia" w:ascii="宋体" w:hAnsi="宋体" w:eastAsia="宋体" w:cs="宋体"/>
          <w:b/>
          <w:bCs/>
          <w:color w:val="auto"/>
          <w:highlight w:val="none"/>
        </w:rPr>
      </w:pPr>
      <w:bookmarkStart w:id="295" w:name="_Toc25903_WPSOffice_Level3"/>
      <w:bookmarkStart w:id="296" w:name="_Toc28022_WPSOffice_Level3"/>
    </w:p>
    <w:p w14:paraId="129CDC49">
      <w:pPr>
        <w:widowControl w:val="0"/>
        <w:spacing w:line="480" w:lineRule="auto"/>
        <w:ind w:firstLine="480"/>
        <w:jc w:val="center"/>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rPr>
        <w:t>(不属于监狱企业的无</w:t>
      </w:r>
      <w:bookmarkEnd w:id="295"/>
      <w:bookmarkEnd w:id="296"/>
      <w:r>
        <w:rPr>
          <w:rFonts w:hint="eastAsia" w:ascii="宋体" w:hAnsi="宋体" w:eastAsia="宋体" w:cs="宋体"/>
          <w:b/>
          <w:bCs/>
          <w:color w:val="auto"/>
          <w:highlight w:val="none"/>
          <w:lang w:val="en-US" w:eastAsia="zh-CN"/>
        </w:rPr>
        <w:t>须提供）</w:t>
      </w:r>
    </w:p>
    <w:p w14:paraId="6D63453C">
      <w:pPr>
        <w:pStyle w:val="19"/>
        <w:rPr>
          <w:rFonts w:hint="eastAsia" w:ascii="宋体" w:hAnsi="宋体" w:eastAsia="宋体" w:cs="宋体"/>
          <w:b/>
          <w:bCs/>
          <w:color w:val="auto"/>
          <w:highlight w:val="none"/>
          <w:lang w:val="en-US" w:eastAsia="zh-CN"/>
        </w:rPr>
      </w:pPr>
    </w:p>
    <w:p w14:paraId="7632E3D5">
      <w:pPr>
        <w:pStyle w:val="19"/>
        <w:rPr>
          <w:rFonts w:hint="eastAsia" w:ascii="宋体" w:hAnsi="宋体" w:eastAsia="宋体" w:cs="宋体"/>
          <w:b/>
          <w:bCs/>
          <w:color w:val="auto"/>
          <w:highlight w:val="none"/>
          <w:lang w:val="en-US" w:eastAsia="zh-CN"/>
        </w:rPr>
      </w:pPr>
    </w:p>
    <w:p w14:paraId="23C254A8">
      <w:pPr>
        <w:pStyle w:val="19"/>
        <w:rPr>
          <w:rFonts w:hint="eastAsia" w:ascii="宋体" w:hAnsi="宋体" w:eastAsia="宋体" w:cs="宋体"/>
          <w:b/>
          <w:bCs/>
          <w:color w:val="auto"/>
          <w:highlight w:val="none"/>
          <w:lang w:val="en-US" w:eastAsia="zh-CN"/>
        </w:rPr>
      </w:pPr>
    </w:p>
    <w:p w14:paraId="0E7CF575">
      <w:pPr>
        <w:pStyle w:val="19"/>
        <w:rPr>
          <w:rFonts w:hint="eastAsia" w:ascii="宋体" w:hAnsi="宋体" w:eastAsia="宋体" w:cs="宋体"/>
          <w:b/>
          <w:bCs/>
          <w:color w:val="auto"/>
          <w:highlight w:val="none"/>
          <w:lang w:val="en-US" w:eastAsia="zh-CN"/>
        </w:rPr>
      </w:pPr>
    </w:p>
    <w:p w14:paraId="775DF7E0">
      <w:pPr>
        <w:pStyle w:val="19"/>
        <w:rPr>
          <w:rFonts w:hint="eastAsia" w:ascii="宋体" w:hAnsi="宋体" w:eastAsia="宋体" w:cs="宋体"/>
          <w:b/>
          <w:bCs/>
          <w:color w:val="auto"/>
          <w:highlight w:val="none"/>
          <w:lang w:val="en-US" w:eastAsia="zh-CN"/>
        </w:rPr>
      </w:pPr>
    </w:p>
    <w:p w14:paraId="33596BC4">
      <w:pPr>
        <w:pStyle w:val="19"/>
        <w:rPr>
          <w:rFonts w:hint="eastAsia" w:ascii="宋体" w:hAnsi="宋体" w:eastAsia="宋体" w:cs="宋体"/>
          <w:b/>
          <w:bCs/>
          <w:color w:val="auto"/>
          <w:highlight w:val="none"/>
          <w:lang w:val="en-US" w:eastAsia="zh-CN"/>
        </w:rPr>
      </w:pPr>
    </w:p>
    <w:p w14:paraId="173113F5">
      <w:pPr>
        <w:pStyle w:val="19"/>
        <w:rPr>
          <w:rFonts w:hint="eastAsia" w:ascii="宋体" w:hAnsi="宋体" w:eastAsia="宋体" w:cs="宋体"/>
          <w:b/>
          <w:bCs/>
          <w:color w:val="auto"/>
          <w:highlight w:val="none"/>
          <w:lang w:val="en-US" w:eastAsia="zh-CN"/>
        </w:rPr>
      </w:pPr>
    </w:p>
    <w:p w14:paraId="7FA5A1ED">
      <w:pPr>
        <w:pStyle w:val="19"/>
        <w:rPr>
          <w:rFonts w:hint="eastAsia" w:ascii="宋体" w:hAnsi="宋体" w:eastAsia="宋体" w:cs="宋体"/>
          <w:b/>
          <w:bCs/>
          <w:color w:val="auto"/>
          <w:highlight w:val="none"/>
          <w:lang w:val="en-US" w:eastAsia="zh-CN"/>
        </w:rPr>
      </w:pPr>
    </w:p>
    <w:p w14:paraId="4A5B5260">
      <w:pPr>
        <w:pStyle w:val="19"/>
        <w:rPr>
          <w:rFonts w:hint="eastAsia" w:ascii="宋体" w:hAnsi="宋体" w:eastAsia="宋体" w:cs="宋体"/>
          <w:b/>
          <w:bCs/>
          <w:color w:val="auto"/>
          <w:highlight w:val="none"/>
          <w:lang w:val="en-US" w:eastAsia="zh-CN"/>
        </w:rPr>
      </w:pPr>
    </w:p>
    <w:p w14:paraId="51ABE90E">
      <w:pPr>
        <w:pStyle w:val="19"/>
        <w:rPr>
          <w:rFonts w:hint="eastAsia" w:ascii="宋体" w:hAnsi="宋体" w:eastAsia="宋体" w:cs="宋体"/>
          <w:b/>
          <w:bCs/>
          <w:color w:val="auto"/>
          <w:highlight w:val="none"/>
          <w:lang w:val="en-US" w:eastAsia="zh-CN"/>
        </w:rPr>
      </w:pPr>
    </w:p>
    <w:p w14:paraId="72E092D4">
      <w:pPr>
        <w:pStyle w:val="19"/>
        <w:rPr>
          <w:rFonts w:hint="eastAsia" w:ascii="宋体" w:hAnsi="宋体" w:eastAsia="宋体" w:cs="宋体"/>
          <w:b/>
          <w:bCs/>
          <w:color w:val="auto"/>
          <w:highlight w:val="none"/>
          <w:lang w:val="en-US" w:eastAsia="zh-CN"/>
        </w:rPr>
      </w:pPr>
    </w:p>
    <w:p w14:paraId="079B9455">
      <w:pPr>
        <w:pStyle w:val="19"/>
        <w:rPr>
          <w:rFonts w:hint="eastAsia" w:ascii="宋体" w:hAnsi="宋体" w:eastAsia="宋体" w:cs="宋体"/>
          <w:b/>
          <w:bCs/>
          <w:color w:val="auto"/>
          <w:highlight w:val="none"/>
          <w:lang w:val="en-US" w:eastAsia="zh-CN"/>
        </w:rPr>
      </w:pPr>
    </w:p>
    <w:p w14:paraId="5A02850D">
      <w:pPr>
        <w:pStyle w:val="19"/>
        <w:rPr>
          <w:rFonts w:hint="eastAsia" w:ascii="宋体" w:hAnsi="宋体" w:eastAsia="宋体" w:cs="宋体"/>
          <w:b/>
          <w:bCs/>
          <w:color w:val="auto"/>
          <w:highlight w:val="none"/>
          <w:lang w:val="en-US" w:eastAsia="zh-CN"/>
        </w:rPr>
      </w:pPr>
    </w:p>
    <w:p w14:paraId="3D339713">
      <w:pPr>
        <w:pStyle w:val="19"/>
        <w:rPr>
          <w:rFonts w:hint="eastAsia" w:ascii="宋体" w:hAnsi="宋体" w:eastAsia="宋体" w:cs="宋体"/>
          <w:b/>
          <w:bCs/>
          <w:color w:val="auto"/>
          <w:highlight w:val="none"/>
          <w:lang w:val="en-US" w:eastAsia="zh-CN"/>
        </w:rPr>
      </w:pPr>
    </w:p>
    <w:p w14:paraId="18282963">
      <w:pPr>
        <w:pStyle w:val="19"/>
        <w:rPr>
          <w:rFonts w:hint="eastAsia" w:ascii="宋体" w:hAnsi="宋体" w:eastAsia="宋体" w:cs="宋体"/>
          <w:b/>
          <w:bCs/>
          <w:color w:val="auto"/>
          <w:highlight w:val="none"/>
          <w:lang w:val="en-US" w:eastAsia="zh-CN"/>
        </w:rPr>
      </w:pPr>
    </w:p>
    <w:p w14:paraId="6D7FF37D">
      <w:pPr>
        <w:pStyle w:val="19"/>
        <w:rPr>
          <w:rFonts w:hint="eastAsia" w:ascii="宋体" w:hAnsi="宋体" w:eastAsia="宋体" w:cs="宋体"/>
          <w:b/>
          <w:bCs/>
          <w:color w:val="auto"/>
          <w:highlight w:val="none"/>
          <w:lang w:val="en-US" w:eastAsia="zh-CN"/>
        </w:rPr>
      </w:pPr>
    </w:p>
    <w:p w14:paraId="2F3367A4">
      <w:pPr>
        <w:pStyle w:val="19"/>
        <w:rPr>
          <w:rFonts w:hint="eastAsia" w:ascii="宋体" w:hAnsi="宋体" w:eastAsia="宋体" w:cs="宋体"/>
          <w:b/>
          <w:bCs/>
          <w:color w:val="auto"/>
          <w:highlight w:val="none"/>
          <w:lang w:val="en-US" w:eastAsia="zh-CN"/>
        </w:rPr>
      </w:pPr>
    </w:p>
    <w:p w14:paraId="33F50B0F">
      <w:pPr>
        <w:rPr>
          <w:rFonts w:hint="eastAsia"/>
          <w:lang w:val="en-US" w:eastAsia="zh-CN"/>
        </w:rPr>
      </w:pPr>
    </w:p>
    <w:p w14:paraId="4369E51F">
      <w:pPr>
        <w:rPr>
          <w:rFonts w:hint="eastAsia"/>
          <w:lang w:val="en-US" w:eastAsia="zh-CN"/>
        </w:rPr>
      </w:pPr>
    </w:p>
    <w:p w14:paraId="6DC9A580">
      <w:pPr>
        <w:pStyle w:val="21"/>
        <w:spacing w:after="0" w:line="400" w:lineRule="exact"/>
        <w:jc w:val="both"/>
        <w:outlineLvl w:val="1"/>
        <w:rPr>
          <w:rFonts w:hint="eastAsia" w:ascii="宋体" w:hAnsi="宋体" w:eastAsia="宋体" w:cs="宋体"/>
          <w:smallCaps w:val="0"/>
          <w:color w:val="auto"/>
          <w:kern w:val="0"/>
          <w:sz w:val="28"/>
          <w:szCs w:val="28"/>
          <w:highlight w:val="none"/>
          <w:lang w:val="zh-CN" w:eastAsia="zh-CN"/>
        </w:rPr>
      </w:pPr>
      <w:bookmarkStart w:id="297" w:name="_Toc6728"/>
      <w:r>
        <w:rPr>
          <w:rFonts w:hint="eastAsia" w:ascii="宋体" w:hAnsi="宋体" w:eastAsia="宋体" w:cs="宋体"/>
          <w:smallCaps w:val="0"/>
          <w:color w:val="auto"/>
          <w:kern w:val="0"/>
          <w:sz w:val="28"/>
          <w:szCs w:val="28"/>
          <w:highlight w:val="none"/>
          <w:lang w:val="zh-CN" w:eastAsia="zh-CN"/>
        </w:rPr>
        <w:t>附件1</w:t>
      </w:r>
      <w:r>
        <w:rPr>
          <w:rFonts w:hint="eastAsia" w:ascii="宋体" w:hAnsi="宋体" w:cs="宋体"/>
          <w:smallCaps w:val="0"/>
          <w:color w:val="auto"/>
          <w:kern w:val="0"/>
          <w:sz w:val="28"/>
          <w:szCs w:val="28"/>
          <w:highlight w:val="none"/>
          <w:lang w:val="en-US" w:eastAsia="zh-CN"/>
        </w:rPr>
        <w:t>9</w:t>
      </w:r>
      <w:r>
        <w:rPr>
          <w:rFonts w:hint="eastAsia" w:ascii="宋体" w:hAnsi="宋体" w:eastAsia="宋体" w:cs="宋体"/>
          <w:smallCaps w:val="0"/>
          <w:color w:val="auto"/>
          <w:kern w:val="0"/>
          <w:sz w:val="28"/>
          <w:szCs w:val="28"/>
          <w:highlight w:val="none"/>
          <w:lang w:val="zh-CN" w:eastAsia="zh-CN"/>
        </w:rPr>
        <w:t>：供应商认为在其他方面有必要说明的事项</w:t>
      </w:r>
      <w:bookmarkEnd w:id="297"/>
    </w:p>
    <w:p w14:paraId="41A67677">
      <w:pPr>
        <w:rPr>
          <w:rFonts w:hint="eastAsia"/>
        </w:rPr>
      </w:pPr>
    </w:p>
    <w:p w14:paraId="3672C636">
      <w:pPr>
        <w:jc w:val="center"/>
        <w:rPr>
          <w:rFonts w:hint="eastAsia"/>
          <w:b/>
          <w:bCs/>
          <w:sz w:val="28"/>
          <w:szCs w:val="28"/>
          <w:lang w:eastAsia="zh-CN"/>
        </w:rPr>
      </w:pPr>
      <w:r>
        <w:rPr>
          <w:rFonts w:hint="eastAsia"/>
          <w:b/>
          <w:bCs/>
          <w:sz w:val="28"/>
          <w:szCs w:val="28"/>
          <w:lang w:eastAsia="zh-CN"/>
        </w:rPr>
        <w:t>供应商认为在其他方面有必要说明的事项</w:t>
      </w:r>
    </w:p>
    <w:p w14:paraId="2587CD23">
      <w:pPr>
        <w:rPr>
          <w:rFonts w:hint="eastAsia"/>
        </w:rPr>
        <w:sectPr>
          <w:footerReference r:id="rId11" w:type="default"/>
          <w:footerReference r:id="rId12" w:type="even"/>
          <w:pgSz w:w="11850" w:h="16783"/>
          <w:pgMar w:top="1440" w:right="1803" w:bottom="1440" w:left="1803" w:header="850" w:footer="992" w:gutter="0"/>
          <w:pgNumType w:fmt="decimal" w:chapStyle="1"/>
          <w:cols w:space="720" w:num="1"/>
          <w:docGrid w:linePitch="312" w:charSpace="0"/>
        </w:sectPr>
      </w:pPr>
    </w:p>
    <w:p w14:paraId="65E604F1">
      <w:pPr>
        <w:snapToGrid w:val="0"/>
        <w:spacing w:line="520" w:lineRule="exact"/>
        <w:outlineLvl w:val="1"/>
        <w:rPr>
          <w:rFonts w:hint="default" w:ascii="宋体" w:hAnsi="宋体" w:eastAsia="宋体" w:cs="宋体"/>
          <w:b/>
          <w:color w:val="auto"/>
          <w:sz w:val="28"/>
          <w:szCs w:val="28"/>
          <w:highlight w:val="none"/>
          <w:lang w:val="en-US" w:eastAsia="zh-CN"/>
        </w:rPr>
      </w:pPr>
      <w:bookmarkStart w:id="298" w:name="_Toc26413"/>
      <w:bookmarkStart w:id="299" w:name="_Toc21993"/>
      <w:r>
        <w:rPr>
          <w:rFonts w:hint="eastAsia" w:ascii="宋体" w:hAnsi="宋体" w:eastAsia="宋体" w:cs="宋体"/>
          <w:b/>
          <w:color w:val="auto"/>
          <w:sz w:val="28"/>
          <w:szCs w:val="28"/>
          <w:highlight w:val="none"/>
        </w:rPr>
        <w:t>附件</w:t>
      </w:r>
      <w:r>
        <w:rPr>
          <w:rFonts w:hint="eastAsia" w:cs="宋体"/>
          <w:b/>
          <w:color w:val="auto"/>
          <w:sz w:val="28"/>
          <w:szCs w:val="28"/>
          <w:highlight w:val="none"/>
          <w:lang w:val="en-US" w:eastAsia="zh-CN"/>
        </w:rPr>
        <w:t>20</w:t>
      </w:r>
      <w:r>
        <w:rPr>
          <w:rFonts w:hint="eastAsia" w:ascii="宋体" w:hAnsi="宋体" w:eastAsia="宋体" w:cs="宋体"/>
          <w:b/>
          <w:color w:val="auto"/>
          <w:sz w:val="28"/>
          <w:szCs w:val="28"/>
          <w:highlight w:val="none"/>
        </w:rPr>
        <w:t>：</w:t>
      </w:r>
      <w:r>
        <w:rPr>
          <w:rFonts w:hint="eastAsia" w:ascii="宋体" w:hAnsi="宋体" w:eastAsia="宋体" w:cs="宋体"/>
          <w:b/>
          <w:color w:val="auto"/>
          <w:sz w:val="28"/>
          <w:szCs w:val="28"/>
          <w:highlight w:val="none"/>
          <w:lang w:eastAsia="zh-CN"/>
        </w:rPr>
        <w:t>磋商最终报价</w:t>
      </w:r>
      <w:r>
        <w:rPr>
          <w:rFonts w:hint="eastAsia" w:ascii="宋体" w:hAnsi="宋体" w:eastAsia="宋体" w:cs="宋体"/>
          <w:b/>
          <w:color w:val="auto"/>
          <w:sz w:val="28"/>
          <w:szCs w:val="28"/>
          <w:highlight w:val="none"/>
        </w:rPr>
        <w:t>表</w:t>
      </w:r>
      <w:bookmarkEnd w:id="298"/>
      <w:r>
        <w:rPr>
          <w:rFonts w:hint="eastAsia" w:cs="宋体"/>
          <w:b/>
          <w:color w:val="auto"/>
          <w:sz w:val="28"/>
          <w:szCs w:val="28"/>
          <w:highlight w:val="none"/>
          <w:lang w:val="en-US" w:eastAsia="zh-CN"/>
        </w:rPr>
        <w:t>及价格清单</w:t>
      </w:r>
      <w:bookmarkEnd w:id="299"/>
    </w:p>
    <w:p w14:paraId="0BA56589">
      <w:pPr>
        <w:spacing w:line="520" w:lineRule="exact"/>
        <w:ind w:firstLine="2367" w:firstLineChars="655"/>
        <w:rPr>
          <w:rFonts w:hint="eastAsia" w:ascii="宋体" w:hAnsi="宋体" w:eastAsia="宋体" w:cs="宋体"/>
          <w:b/>
          <w:color w:val="auto"/>
          <w:sz w:val="36"/>
          <w:szCs w:val="36"/>
          <w:highlight w:val="none"/>
        </w:rPr>
      </w:pPr>
    </w:p>
    <w:p w14:paraId="4DE91C98">
      <w:pPr>
        <w:spacing w:line="520" w:lineRule="exact"/>
        <w:ind w:left="0" w:leftChars="0" w:firstLine="0" w:firstLineChars="0"/>
        <w:jc w:val="center"/>
        <w:rPr>
          <w:rFonts w:hint="eastAsia" w:ascii="宋体" w:hAnsi="宋体" w:eastAsia="宋体" w:cs="宋体"/>
          <w:b/>
          <w:color w:val="auto"/>
          <w:sz w:val="32"/>
          <w:szCs w:val="32"/>
          <w:highlight w:val="none"/>
          <w:lang w:eastAsia="zh-CN"/>
        </w:rPr>
      </w:pPr>
      <w:r>
        <w:rPr>
          <w:rFonts w:hint="eastAsia" w:ascii="宋体" w:hAnsi="宋体" w:eastAsia="宋体" w:cs="宋体"/>
          <w:b/>
          <w:color w:val="auto"/>
          <w:sz w:val="32"/>
          <w:szCs w:val="32"/>
          <w:highlight w:val="none"/>
          <w:lang w:eastAsia="zh-CN"/>
        </w:rPr>
        <w:t>磋商最终报价</w:t>
      </w:r>
    </w:p>
    <w:bookmarkEnd w:id="259"/>
    <w:bookmarkEnd w:id="260"/>
    <w:bookmarkEnd w:id="273"/>
    <w:p w14:paraId="0BE2216D">
      <w:pPr>
        <w:spacing w:line="520" w:lineRule="exact"/>
        <w:jc w:val="both"/>
        <w:rPr>
          <w:rFonts w:hint="eastAsia" w:ascii="宋体" w:hAnsi="宋体" w:eastAsia="宋体" w:cs="宋体"/>
          <w:b/>
          <w:color w:val="auto"/>
          <w:highlight w:val="none"/>
        </w:rPr>
      </w:pPr>
      <w:r>
        <w:rPr>
          <w:rFonts w:hint="eastAsia" w:ascii="宋体" w:hAnsi="宋体" w:eastAsia="宋体" w:cs="宋体"/>
          <w:b/>
          <w:color w:val="auto"/>
          <w:highlight w:val="none"/>
        </w:rPr>
        <w:t xml:space="preserve">供应商名称（盖章）：  </w:t>
      </w:r>
      <w:r>
        <w:rPr>
          <w:rFonts w:hint="eastAsia" w:ascii="宋体" w:hAnsi="宋体" w:eastAsia="宋体" w:cs="宋体"/>
          <w:b/>
          <w:color w:val="auto"/>
          <w:highlight w:val="none"/>
          <w:lang w:val="en-US" w:eastAsia="zh-CN"/>
        </w:rPr>
        <w:t xml:space="preserve">                                   单位：元</w:t>
      </w:r>
    </w:p>
    <w:tbl>
      <w:tblPr>
        <w:tblStyle w:val="24"/>
        <w:tblW w:w="91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2850"/>
        <w:gridCol w:w="1614"/>
        <w:gridCol w:w="1319"/>
        <w:gridCol w:w="1392"/>
      </w:tblGrid>
      <w:tr w14:paraId="1D145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7" w:hRule="atLeast"/>
          <w:jc w:val="center"/>
        </w:trPr>
        <w:tc>
          <w:tcPr>
            <w:tcW w:w="1975" w:type="dxa"/>
            <w:noWrap w:val="0"/>
            <w:vAlign w:val="center"/>
          </w:tcPr>
          <w:p w14:paraId="6A15E39A">
            <w:pPr>
              <w:spacing w:line="520" w:lineRule="exact"/>
              <w:jc w:val="center"/>
              <w:rPr>
                <w:rFonts w:hint="eastAsia" w:ascii="宋体" w:hAnsi="宋体" w:eastAsia="宋体" w:cs="宋体"/>
                <w:b/>
                <w:bCs w:val="0"/>
                <w:color w:val="auto"/>
                <w:highlight w:val="none"/>
              </w:rPr>
            </w:pPr>
            <w:r>
              <w:rPr>
                <w:rFonts w:hint="eastAsia" w:ascii="宋体" w:hAnsi="宋体" w:eastAsia="宋体" w:cs="宋体"/>
                <w:b/>
                <w:bCs w:val="0"/>
                <w:color w:val="auto"/>
                <w:highlight w:val="none"/>
              </w:rPr>
              <w:t>项目名称</w:t>
            </w:r>
          </w:p>
        </w:tc>
        <w:tc>
          <w:tcPr>
            <w:tcW w:w="2850" w:type="dxa"/>
            <w:noWrap w:val="0"/>
            <w:vAlign w:val="center"/>
          </w:tcPr>
          <w:p w14:paraId="7459A9AD">
            <w:pPr>
              <w:autoSpaceDE w:val="0"/>
              <w:autoSpaceDN w:val="0"/>
              <w:spacing w:line="360" w:lineRule="auto"/>
              <w:jc w:val="center"/>
              <w:rPr>
                <w:rFonts w:hint="eastAsia" w:ascii="宋体" w:hAnsi="宋体" w:eastAsia="宋体" w:cs="宋体"/>
                <w:color w:val="auto"/>
                <w:sz w:val="24"/>
                <w:szCs w:val="24"/>
                <w:highlight w:val="none"/>
                <w:lang w:val="zh-CN" w:eastAsia="zh-CN" w:bidi="ar-SA"/>
              </w:rPr>
            </w:pPr>
            <w:r>
              <w:rPr>
                <w:rFonts w:hint="eastAsia" w:ascii="宋体" w:hAnsi="宋体" w:eastAsia="宋体" w:cs="宋体"/>
                <w:b/>
                <w:bCs w:val="0"/>
                <w:color w:val="auto"/>
                <w:sz w:val="24"/>
                <w:highlight w:val="none"/>
                <w:lang w:val="zh-CN"/>
              </w:rPr>
              <w:t>磋商最终报价</w:t>
            </w:r>
          </w:p>
        </w:tc>
        <w:tc>
          <w:tcPr>
            <w:tcW w:w="1614" w:type="dxa"/>
            <w:noWrap w:val="0"/>
            <w:vAlign w:val="center"/>
          </w:tcPr>
          <w:p w14:paraId="1216C832">
            <w:pPr>
              <w:spacing w:line="520" w:lineRule="exact"/>
              <w:jc w:val="center"/>
              <w:rPr>
                <w:rFonts w:hint="eastAsia" w:ascii="宋体" w:hAnsi="宋体" w:eastAsia="宋体" w:cs="宋体"/>
                <w:b/>
                <w:bCs w:val="0"/>
                <w:color w:val="auto"/>
                <w:highlight w:val="none"/>
              </w:rPr>
            </w:pPr>
            <w:r>
              <w:rPr>
                <w:rFonts w:hint="eastAsia" w:ascii="宋体" w:hAnsi="宋体" w:eastAsia="宋体" w:cs="宋体"/>
                <w:b/>
                <w:bCs w:val="0"/>
                <w:color w:val="auto"/>
                <w:highlight w:val="none"/>
              </w:rPr>
              <w:t>工程</w:t>
            </w:r>
          </w:p>
          <w:p w14:paraId="524E5B61">
            <w:pPr>
              <w:spacing w:line="520" w:lineRule="exact"/>
              <w:jc w:val="center"/>
              <w:rPr>
                <w:rFonts w:hint="eastAsia" w:ascii="宋体" w:hAnsi="宋体" w:eastAsia="宋体" w:cs="宋体"/>
                <w:b/>
                <w:bCs w:val="0"/>
                <w:color w:val="auto"/>
                <w:highlight w:val="none"/>
              </w:rPr>
            </w:pPr>
            <w:r>
              <w:rPr>
                <w:rFonts w:hint="eastAsia" w:ascii="宋体" w:hAnsi="宋体" w:eastAsia="宋体" w:cs="宋体"/>
                <w:b/>
                <w:bCs w:val="0"/>
                <w:color w:val="auto"/>
                <w:highlight w:val="none"/>
              </w:rPr>
              <w:t>质量</w:t>
            </w:r>
          </w:p>
        </w:tc>
        <w:tc>
          <w:tcPr>
            <w:tcW w:w="1319" w:type="dxa"/>
            <w:noWrap w:val="0"/>
            <w:vAlign w:val="center"/>
          </w:tcPr>
          <w:p w14:paraId="1F90F9FA">
            <w:pPr>
              <w:spacing w:line="520" w:lineRule="exact"/>
              <w:jc w:val="center"/>
              <w:rPr>
                <w:rFonts w:hint="eastAsia" w:ascii="宋体" w:hAnsi="宋体" w:eastAsia="宋体" w:cs="宋体"/>
                <w:b/>
                <w:bCs w:val="0"/>
                <w:color w:val="auto"/>
                <w:highlight w:val="none"/>
              </w:rPr>
            </w:pPr>
            <w:r>
              <w:rPr>
                <w:rFonts w:hint="eastAsia" w:ascii="宋体" w:hAnsi="宋体" w:eastAsia="宋体" w:cs="宋体"/>
                <w:b/>
                <w:bCs w:val="0"/>
                <w:color w:val="auto"/>
                <w:highlight w:val="none"/>
              </w:rPr>
              <w:t>工期</w:t>
            </w:r>
          </w:p>
        </w:tc>
        <w:tc>
          <w:tcPr>
            <w:tcW w:w="1392" w:type="dxa"/>
            <w:noWrap w:val="0"/>
            <w:vAlign w:val="center"/>
          </w:tcPr>
          <w:p w14:paraId="46EF9262">
            <w:pPr>
              <w:spacing w:line="520" w:lineRule="exact"/>
              <w:jc w:val="center"/>
              <w:rPr>
                <w:rFonts w:hint="eastAsia" w:ascii="宋体" w:hAnsi="宋体" w:eastAsia="宋体" w:cs="宋体"/>
                <w:b/>
                <w:bCs w:val="0"/>
                <w:color w:val="auto"/>
                <w:highlight w:val="none"/>
              </w:rPr>
            </w:pPr>
            <w:r>
              <w:rPr>
                <w:rFonts w:hint="eastAsia" w:ascii="宋体" w:hAnsi="宋体" w:eastAsia="宋体" w:cs="宋体"/>
                <w:b/>
                <w:bCs w:val="0"/>
                <w:color w:val="auto"/>
                <w:highlight w:val="none"/>
              </w:rPr>
              <w:t>项目经理</w:t>
            </w:r>
          </w:p>
        </w:tc>
      </w:tr>
      <w:tr w14:paraId="3A43B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1975" w:type="dxa"/>
            <w:vMerge w:val="restart"/>
            <w:noWrap w:val="0"/>
            <w:vAlign w:val="center"/>
          </w:tcPr>
          <w:p w14:paraId="4225DD3D">
            <w:pPr>
              <w:spacing w:line="520" w:lineRule="exact"/>
              <w:jc w:val="center"/>
              <w:rPr>
                <w:rFonts w:hint="eastAsia" w:ascii="宋体" w:hAnsi="宋体" w:eastAsia="宋体" w:cs="宋体"/>
                <w:color w:val="auto"/>
                <w:highlight w:val="none"/>
              </w:rPr>
            </w:pPr>
          </w:p>
        </w:tc>
        <w:tc>
          <w:tcPr>
            <w:tcW w:w="2850" w:type="dxa"/>
            <w:noWrap w:val="0"/>
            <w:vAlign w:val="center"/>
          </w:tcPr>
          <w:p w14:paraId="5355A371">
            <w:pPr>
              <w:autoSpaceDE w:val="0"/>
              <w:autoSpaceDN w:val="0"/>
              <w:spacing w:line="360" w:lineRule="auto"/>
              <w:jc w:val="both"/>
              <w:rPr>
                <w:rFonts w:hint="eastAsia" w:ascii="宋体" w:hAnsi="宋体" w:eastAsia="宋体" w:cs="宋体"/>
                <w:b/>
                <w:bCs w:val="0"/>
                <w:color w:val="auto"/>
                <w:sz w:val="24"/>
                <w:szCs w:val="24"/>
                <w:highlight w:val="none"/>
                <w:lang w:val="zh-CN" w:eastAsia="zh-CN" w:bidi="ar-SA"/>
              </w:rPr>
            </w:pPr>
            <w:r>
              <w:rPr>
                <w:rFonts w:hint="eastAsia" w:ascii="宋体" w:hAnsi="宋体" w:eastAsia="宋体" w:cs="宋体"/>
                <w:b/>
                <w:bCs w:val="0"/>
                <w:color w:val="auto"/>
                <w:sz w:val="24"/>
                <w:highlight w:val="none"/>
                <w:lang w:val="zh-CN"/>
              </w:rPr>
              <w:t>大写：</w:t>
            </w:r>
          </w:p>
        </w:tc>
        <w:tc>
          <w:tcPr>
            <w:tcW w:w="1614" w:type="dxa"/>
            <w:vMerge w:val="restart"/>
            <w:noWrap w:val="0"/>
            <w:vAlign w:val="center"/>
          </w:tcPr>
          <w:p w14:paraId="64EF6EC6">
            <w:pPr>
              <w:spacing w:line="520" w:lineRule="exact"/>
              <w:jc w:val="center"/>
              <w:rPr>
                <w:rFonts w:hint="eastAsia" w:ascii="宋体" w:hAnsi="宋体" w:eastAsia="宋体" w:cs="宋体"/>
                <w:color w:val="auto"/>
                <w:highlight w:val="none"/>
              </w:rPr>
            </w:pPr>
          </w:p>
        </w:tc>
        <w:tc>
          <w:tcPr>
            <w:tcW w:w="1319" w:type="dxa"/>
            <w:vMerge w:val="restart"/>
            <w:noWrap w:val="0"/>
            <w:vAlign w:val="center"/>
          </w:tcPr>
          <w:p w14:paraId="4A68491C">
            <w:pPr>
              <w:spacing w:line="520" w:lineRule="exact"/>
              <w:jc w:val="center"/>
              <w:rPr>
                <w:rFonts w:hint="eastAsia" w:ascii="宋体" w:hAnsi="宋体" w:eastAsia="宋体" w:cs="宋体"/>
                <w:color w:val="auto"/>
                <w:highlight w:val="none"/>
              </w:rPr>
            </w:pPr>
          </w:p>
        </w:tc>
        <w:tc>
          <w:tcPr>
            <w:tcW w:w="1392" w:type="dxa"/>
            <w:vMerge w:val="restart"/>
            <w:noWrap w:val="0"/>
            <w:vAlign w:val="center"/>
          </w:tcPr>
          <w:p w14:paraId="2C476059">
            <w:pPr>
              <w:spacing w:line="520" w:lineRule="exact"/>
              <w:jc w:val="center"/>
              <w:rPr>
                <w:rFonts w:hint="eastAsia" w:ascii="宋体" w:hAnsi="宋体" w:eastAsia="宋体" w:cs="宋体"/>
                <w:color w:val="auto"/>
                <w:highlight w:val="none"/>
              </w:rPr>
            </w:pPr>
          </w:p>
        </w:tc>
      </w:tr>
      <w:tr w14:paraId="008E1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8" w:hRule="atLeast"/>
          <w:jc w:val="center"/>
        </w:trPr>
        <w:tc>
          <w:tcPr>
            <w:tcW w:w="1975" w:type="dxa"/>
            <w:vMerge w:val="continue"/>
            <w:noWrap w:val="0"/>
            <w:vAlign w:val="center"/>
          </w:tcPr>
          <w:p w14:paraId="75E24998">
            <w:pPr>
              <w:spacing w:line="520" w:lineRule="exact"/>
              <w:jc w:val="center"/>
              <w:rPr>
                <w:rFonts w:hint="eastAsia" w:ascii="宋体" w:hAnsi="宋体" w:eastAsia="宋体" w:cs="宋体"/>
                <w:color w:val="auto"/>
                <w:highlight w:val="none"/>
              </w:rPr>
            </w:pPr>
          </w:p>
        </w:tc>
        <w:tc>
          <w:tcPr>
            <w:tcW w:w="2850" w:type="dxa"/>
            <w:noWrap w:val="0"/>
            <w:vAlign w:val="center"/>
          </w:tcPr>
          <w:p w14:paraId="37E29A23">
            <w:pPr>
              <w:autoSpaceDE w:val="0"/>
              <w:autoSpaceDN w:val="0"/>
              <w:spacing w:line="360" w:lineRule="auto"/>
              <w:jc w:val="both"/>
              <w:rPr>
                <w:rFonts w:hint="eastAsia" w:ascii="宋体" w:hAnsi="宋体" w:eastAsia="宋体" w:cs="宋体"/>
                <w:b/>
                <w:bCs w:val="0"/>
                <w:color w:val="auto"/>
                <w:sz w:val="24"/>
                <w:szCs w:val="24"/>
                <w:highlight w:val="none"/>
                <w:lang w:val="zh-CN" w:eastAsia="zh-CN" w:bidi="ar-SA"/>
              </w:rPr>
            </w:pPr>
            <w:r>
              <w:rPr>
                <w:rFonts w:hint="eastAsia" w:ascii="宋体" w:hAnsi="宋体" w:eastAsia="宋体" w:cs="宋体"/>
                <w:b/>
                <w:bCs w:val="0"/>
                <w:color w:val="auto"/>
                <w:sz w:val="24"/>
                <w:highlight w:val="none"/>
                <w:lang w:val="zh-CN"/>
              </w:rPr>
              <w:t>小写：</w:t>
            </w:r>
          </w:p>
        </w:tc>
        <w:tc>
          <w:tcPr>
            <w:tcW w:w="1614" w:type="dxa"/>
            <w:vMerge w:val="continue"/>
            <w:noWrap w:val="0"/>
            <w:vAlign w:val="center"/>
          </w:tcPr>
          <w:p w14:paraId="0A0C2B29">
            <w:pPr>
              <w:spacing w:line="520" w:lineRule="exact"/>
              <w:jc w:val="center"/>
              <w:rPr>
                <w:rFonts w:hint="eastAsia" w:ascii="宋体" w:hAnsi="宋体" w:eastAsia="宋体" w:cs="宋体"/>
                <w:color w:val="auto"/>
                <w:highlight w:val="none"/>
              </w:rPr>
            </w:pPr>
          </w:p>
        </w:tc>
        <w:tc>
          <w:tcPr>
            <w:tcW w:w="1319" w:type="dxa"/>
            <w:vMerge w:val="continue"/>
            <w:noWrap w:val="0"/>
            <w:vAlign w:val="center"/>
          </w:tcPr>
          <w:p w14:paraId="4E4A2FE4">
            <w:pPr>
              <w:spacing w:line="520" w:lineRule="exact"/>
              <w:jc w:val="center"/>
              <w:rPr>
                <w:rFonts w:hint="eastAsia" w:ascii="宋体" w:hAnsi="宋体" w:eastAsia="宋体" w:cs="宋体"/>
                <w:color w:val="auto"/>
                <w:highlight w:val="none"/>
              </w:rPr>
            </w:pPr>
          </w:p>
        </w:tc>
        <w:tc>
          <w:tcPr>
            <w:tcW w:w="1392" w:type="dxa"/>
            <w:vMerge w:val="continue"/>
            <w:noWrap w:val="0"/>
            <w:vAlign w:val="center"/>
          </w:tcPr>
          <w:p w14:paraId="4D315BDE">
            <w:pPr>
              <w:spacing w:line="520" w:lineRule="exact"/>
              <w:jc w:val="center"/>
              <w:rPr>
                <w:rFonts w:hint="eastAsia" w:ascii="宋体" w:hAnsi="宋体" w:eastAsia="宋体" w:cs="宋体"/>
                <w:color w:val="auto"/>
                <w:highlight w:val="none"/>
              </w:rPr>
            </w:pPr>
          </w:p>
        </w:tc>
      </w:tr>
      <w:tr w14:paraId="4FD4A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81" w:hRule="atLeast"/>
          <w:jc w:val="center"/>
        </w:trPr>
        <w:tc>
          <w:tcPr>
            <w:tcW w:w="9150" w:type="dxa"/>
            <w:gridSpan w:val="5"/>
            <w:noWrap w:val="0"/>
            <w:vAlign w:val="top"/>
          </w:tcPr>
          <w:p w14:paraId="0695576D">
            <w:pPr>
              <w:spacing w:line="520" w:lineRule="exact"/>
              <w:jc w:val="both"/>
              <w:rPr>
                <w:rFonts w:hint="eastAsia" w:ascii="宋体" w:hAnsi="宋体" w:eastAsia="宋体" w:cs="宋体"/>
                <w:color w:val="auto"/>
                <w:highlight w:val="none"/>
              </w:rPr>
            </w:pPr>
            <w:r>
              <w:rPr>
                <w:rFonts w:hint="eastAsia" w:ascii="宋体" w:hAnsi="宋体" w:eastAsia="宋体" w:cs="宋体"/>
                <w:b/>
                <w:color w:val="auto"/>
                <w:sz w:val="24"/>
                <w:highlight w:val="none"/>
              </w:rPr>
              <w:t>其他承诺及需要说明的事项：</w:t>
            </w:r>
          </w:p>
        </w:tc>
      </w:tr>
    </w:tbl>
    <w:p w14:paraId="116CE26C">
      <w:pPr>
        <w:keepNext w:val="0"/>
        <w:keepLines w:val="0"/>
        <w:pageBreakBefore w:val="0"/>
        <w:widowControl/>
        <w:kinsoku/>
        <w:wordWrap/>
        <w:overflowPunct/>
        <w:topLinePunct w:val="0"/>
        <w:autoSpaceDE w:val="0"/>
        <w:autoSpaceDN w:val="0"/>
        <w:bidi w:val="0"/>
        <w:adjustRightInd w:val="0"/>
        <w:snapToGrid/>
        <w:spacing w:line="400" w:lineRule="exact"/>
        <w:textAlignment w:val="auto"/>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注：1.填写此表时不得改变表格形式。</w:t>
      </w:r>
    </w:p>
    <w:p w14:paraId="44B25A34">
      <w:pPr>
        <w:keepNext w:val="0"/>
        <w:keepLines w:val="0"/>
        <w:pageBreakBefore w:val="0"/>
        <w:widowControl/>
        <w:kinsoku/>
        <w:wordWrap/>
        <w:overflowPunct/>
        <w:topLinePunct w:val="0"/>
        <w:autoSpaceDE w:val="0"/>
        <w:autoSpaceDN w:val="0"/>
        <w:bidi w:val="0"/>
        <w:adjustRightInd w:val="0"/>
        <w:snapToGrid/>
        <w:spacing w:line="400" w:lineRule="exact"/>
        <w:ind w:firstLine="480"/>
        <w:textAlignment w:val="auto"/>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2.竞争性磋商报价必须包括：分部分项工程费、措施项目费、其他项目费、规费、税金、及不可预见费等全部费用。</w:t>
      </w:r>
    </w:p>
    <w:p w14:paraId="7BEB8125">
      <w:pPr>
        <w:keepNext w:val="0"/>
        <w:keepLines w:val="0"/>
        <w:pageBreakBefore w:val="0"/>
        <w:widowControl/>
        <w:kinsoku/>
        <w:wordWrap/>
        <w:overflowPunct/>
        <w:topLinePunct w:val="0"/>
        <w:autoSpaceDE w:val="0"/>
        <w:autoSpaceDN w:val="0"/>
        <w:bidi w:val="0"/>
        <w:adjustRightInd w:val="0"/>
        <w:snapToGrid/>
        <w:spacing w:line="400" w:lineRule="exact"/>
        <w:ind w:firstLine="480"/>
        <w:textAlignment w:val="auto"/>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3.“工期”是指供应商能够工程施工总日历天。</w:t>
      </w:r>
    </w:p>
    <w:p w14:paraId="12304C51">
      <w:pPr>
        <w:keepNext w:val="0"/>
        <w:keepLines w:val="0"/>
        <w:pageBreakBefore w:val="0"/>
        <w:widowControl/>
        <w:kinsoku/>
        <w:wordWrap/>
        <w:overflowPunct/>
        <w:topLinePunct w:val="0"/>
        <w:autoSpaceDE w:val="0"/>
        <w:autoSpaceDN w:val="0"/>
        <w:bidi w:val="0"/>
        <w:adjustRightInd w:val="0"/>
        <w:snapToGrid/>
        <w:spacing w:line="400" w:lineRule="exact"/>
        <w:ind w:firstLine="480"/>
        <w:textAlignment w:val="auto"/>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4.竞争性磋商最初报价不能有两个或两个以上的报价方案。</w:t>
      </w:r>
    </w:p>
    <w:p w14:paraId="6A766760">
      <w:pPr>
        <w:adjustRightInd w:val="0"/>
        <w:spacing w:line="520" w:lineRule="exact"/>
        <w:textAlignment w:val="baseline"/>
        <w:rPr>
          <w:rFonts w:hint="eastAsia" w:ascii="宋体" w:hAnsi="宋体" w:eastAsia="宋体" w:cs="宋体"/>
          <w:b/>
          <w:color w:val="auto"/>
          <w:highlight w:val="none"/>
        </w:rPr>
      </w:pPr>
    </w:p>
    <w:p w14:paraId="6D85C21E">
      <w:pPr>
        <w:adjustRightInd w:val="0"/>
        <w:spacing w:line="520" w:lineRule="exact"/>
        <w:textAlignment w:val="baseline"/>
        <w:rPr>
          <w:rFonts w:hint="eastAsia" w:ascii="宋体" w:hAnsi="宋体" w:eastAsia="宋体" w:cs="宋体"/>
          <w:b/>
          <w:color w:val="auto"/>
          <w:highlight w:val="none"/>
        </w:rPr>
      </w:pPr>
    </w:p>
    <w:p w14:paraId="3F96C161">
      <w:pPr>
        <w:adjustRightInd w:val="0"/>
        <w:spacing w:line="520" w:lineRule="exact"/>
        <w:textAlignment w:val="baseline"/>
        <w:rPr>
          <w:rFonts w:hint="eastAsia" w:ascii="宋体" w:hAnsi="宋体" w:eastAsia="宋体" w:cs="宋体"/>
          <w:b/>
          <w:color w:val="auto"/>
          <w:highlight w:val="none"/>
        </w:rPr>
      </w:pPr>
    </w:p>
    <w:p w14:paraId="5F5D7B17">
      <w:pPr>
        <w:adjustRightInd w:val="0"/>
        <w:spacing w:line="520" w:lineRule="exact"/>
        <w:textAlignment w:val="baseline"/>
        <w:rPr>
          <w:rFonts w:hint="eastAsia" w:ascii="宋体" w:hAnsi="宋体" w:eastAsia="宋体" w:cs="宋体"/>
          <w:b/>
          <w:color w:val="auto"/>
          <w:highlight w:val="none"/>
        </w:rPr>
      </w:pPr>
    </w:p>
    <w:p w14:paraId="216E8E33">
      <w:pPr>
        <w:pStyle w:val="7"/>
        <w:rPr>
          <w:rFonts w:hint="eastAsia" w:ascii="宋体" w:hAnsi="宋体" w:eastAsia="宋体" w:cs="宋体"/>
          <w:color w:val="auto"/>
          <w:highlight w:val="none"/>
        </w:rPr>
      </w:pPr>
    </w:p>
    <w:p w14:paraId="06ECE11F">
      <w:pPr>
        <w:autoSpaceDE w:val="0"/>
        <w:autoSpaceDN w:val="0"/>
        <w:spacing w:line="480" w:lineRule="auto"/>
        <w:jc w:val="center"/>
        <w:rPr>
          <w:rFonts w:hint="eastAsia" w:ascii="宋体" w:hAnsi="宋体" w:eastAsia="宋体" w:cs="宋体"/>
          <w:b/>
          <w:bCs/>
          <w:color w:val="auto"/>
          <w:kern w:val="0"/>
          <w:sz w:val="24"/>
          <w:highlight w:val="none"/>
          <w:lang w:val="zh-CN"/>
        </w:rPr>
      </w:pPr>
      <w:r>
        <w:rPr>
          <w:rFonts w:hint="eastAsia" w:ascii="宋体" w:hAnsi="宋体" w:eastAsia="宋体" w:cs="宋体"/>
          <w:b/>
          <w:bCs/>
          <w:color w:val="auto"/>
          <w:kern w:val="0"/>
          <w:sz w:val="24"/>
          <w:highlight w:val="none"/>
          <w:lang w:val="zh-CN"/>
        </w:rPr>
        <w:t xml:space="preserve"> </w:t>
      </w:r>
      <w:r>
        <w:rPr>
          <w:rFonts w:hint="eastAsia" w:ascii="宋体" w:hAnsi="宋体" w:eastAsia="宋体" w:cs="宋体"/>
          <w:b/>
          <w:bCs/>
          <w:color w:val="auto"/>
          <w:kern w:val="0"/>
          <w:sz w:val="24"/>
          <w:highlight w:val="none"/>
          <w:lang w:val="en-US" w:eastAsia="zh-CN"/>
        </w:rPr>
        <w:t xml:space="preserve">   </w:t>
      </w:r>
      <w:r>
        <w:rPr>
          <w:rFonts w:hint="eastAsia" w:ascii="宋体" w:hAnsi="宋体" w:eastAsia="宋体" w:cs="宋体"/>
          <w:b/>
          <w:bCs/>
          <w:color w:val="auto"/>
          <w:kern w:val="0"/>
          <w:sz w:val="24"/>
          <w:highlight w:val="none"/>
          <w:lang w:val="zh-CN"/>
        </w:rPr>
        <w:t xml:space="preserve">       供应商：</w:t>
      </w:r>
      <w:r>
        <w:rPr>
          <w:rFonts w:hint="eastAsia" w:ascii="宋体" w:hAnsi="宋体" w:eastAsia="宋体" w:cs="宋体"/>
          <w:b/>
          <w:bCs/>
          <w:color w:val="auto"/>
          <w:kern w:val="0"/>
          <w:sz w:val="24"/>
          <w:highlight w:val="none"/>
          <w:u w:val="single"/>
          <w:lang w:val="zh-CN"/>
        </w:rPr>
        <w:t xml:space="preserve">   </w:t>
      </w:r>
      <w:r>
        <w:rPr>
          <w:rFonts w:hint="eastAsia" w:ascii="宋体" w:hAnsi="宋体" w:eastAsia="宋体" w:cs="宋体"/>
          <w:b/>
          <w:bCs/>
          <w:color w:val="auto"/>
          <w:kern w:val="0"/>
          <w:sz w:val="24"/>
          <w:highlight w:val="none"/>
          <w:u w:val="single"/>
          <w:lang w:val="en-US" w:eastAsia="zh-CN"/>
        </w:rPr>
        <w:t xml:space="preserve">                  </w:t>
      </w:r>
      <w:r>
        <w:rPr>
          <w:rFonts w:hint="eastAsia" w:ascii="宋体" w:hAnsi="宋体" w:eastAsia="宋体" w:cs="宋体"/>
          <w:b/>
          <w:bCs/>
          <w:color w:val="auto"/>
          <w:kern w:val="0"/>
          <w:sz w:val="24"/>
          <w:highlight w:val="none"/>
          <w:u w:val="single"/>
          <w:lang w:val="zh-CN"/>
        </w:rPr>
        <w:t xml:space="preserve">  </w:t>
      </w:r>
      <w:r>
        <w:rPr>
          <w:rFonts w:hint="eastAsia" w:ascii="宋体" w:hAnsi="宋体" w:eastAsia="宋体" w:cs="宋体"/>
          <w:b/>
          <w:bCs/>
          <w:color w:val="auto"/>
          <w:kern w:val="0"/>
          <w:sz w:val="24"/>
          <w:highlight w:val="none"/>
          <w:lang w:val="zh-CN"/>
        </w:rPr>
        <w:t>（公章）</w:t>
      </w:r>
    </w:p>
    <w:p w14:paraId="24D4F443">
      <w:pPr>
        <w:autoSpaceDE w:val="0"/>
        <w:autoSpaceDN w:val="0"/>
        <w:spacing w:line="480" w:lineRule="auto"/>
        <w:jc w:val="center"/>
        <w:rPr>
          <w:rFonts w:hint="eastAsia" w:ascii="宋体" w:hAnsi="宋体" w:eastAsia="宋体" w:cs="宋体"/>
          <w:b/>
          <w:bCs/>
          <w:color w:val="auto"/>
          <w:kern w:val="0"/>
          <w:sz w:val="24"/>
          <w:highlight w:val="none"/>
          <w:lang w:val="zh-CN" w:eastAsia="zh-CN"/>
        </w:rPr>
      </w:pPr>
      <w:r>
        <w:rPr>
          <w:rFonts w:hint="eastAsia" w:ascii="宋体" w:hAnsi="宋体" w:eastAsia="宋体" w:cs="宋体"/>
          <w:b/>
          <w:bCs/>
          <w:color w:val="auto"/>
          <w:kern w:val="0"/>
          <w:sz w:val="24"/>
          <w:highlight w:val="none"/>
          <w:lang w:val="zh-CN"/>
        </w:rPr>
        <w:t xml:space="preserve">       </w:t>
      </w:r>
      <w:r>
        <w:rPr>
          <w:rFonts w:hint="eastAsia" w:ascii="宋体" w:hAnsi="宋体" w:eastAsia="宋体" w:cs="宋体"/>
          <w:b/>
          <w:bCs/>
          <w:color w:val="auto"/>
          <w:kern w:val="0"/>
          <w:sz w:val="24"/>
          <w:highlight w:val="none"/>
          <w:lang w:val="en-US" w:eastAsia="zh-CN"/>
        </w:rPr>
        <w:t xml:space="preserve">     </w:t>
      </w:r>
      <w:r>
        <w:rPr>
          <w:rFonts w:hint="eastAsia" w:ascii="宋体" w:hAnsi="宋体" w:eastAsia="宋体" w:cs="宋体"/>
          <w:b/>
          <w:bCs/>
          <w:color w:val="auto"/>
          <w:sz w:val="28"/>
          <w:szCs w:val="28"/>
          <w:highlight w:val="none"/>
          <w:lang w:val="zh-CN" w:eastAsia="zh-CN"/>
        </w:rPr>
        <w:t xml:space="preserve"> </w:t>
      </w:r>
      <w:r>
        <w:rPr>
          <w:rFonts w:hint="eastAsia" w:ascii="宋体" w:hAnsi="宋体" w:eastAsia="宋体" w:cs="宋体"/>
          <w:b/>
          <w:bCs/>
          <w:color w:val="auto"/>
          <w:kern w:val="0"/>
          <w:sz w:val="24"/>
          <w:highlight w:val="none"/>
          <w:lang w:val="zh-CN" w:eastAsia="zh-CN"/>
        </w:rPr>
        <w:t>法定代表人或委托代理人：</w:t>
      </w:r>
      <w:r>
        <w:rPr>
          <w:rFonts w:hint="eastAsia" w:ascii="宋体" w:hAnsi="宋体" w:eastAsia="宋体" w:cs="宋体"/>
          <w:b/>
          <w:bCs/>
          <w:color w:val="auto"/>
          <w:kern w:val="0"/>
          <w:sz w:val="24"/>
          <w:highlight w:val="none"/>
          <w:u w:val="single"/>
          <w:lang w:val="zh-CN" w:eastAsia="zh-CN"/>
        </w:rPr>
        <w:t xml:space="preserve">       </w:t>
      </w:r>
      <w:r>
        <w:rPr>
          <w:rFonts w:hint="eastAsia" w:ascii="宋体" w:hAnsi="宋体" w:eastAsia="宋体" w:cs="宋体"/>
          <w:b/>
          <w:bCs/>
          <w:color w:val="auto"/>
          <w:kern w:val="0"/>
          <w:sz w:val="24"/>
          <w:highlight w:val="none"/>
          <w:lang w:val="zh-CN" w:eastAsia="zh-CN"/>
        </w:rPr>
        <w:t>（签字或盖章）</w:t>
      </w:r>
    </w:p>
    <w:p w14:paraId="62D57BA9">
      <w:pPr>
        <w:autoSpaceDE w:val="0"/>
        <w:autoSpaceDN w:val="0"/>
        <w:spacing w:line="480" w:lineRule="auto"/>
        <w:jc w:val="center"/>
        <w:rPr>
          <w:rFonts w:hint="eastAsia" w:ascii="宋体" w:hAnsi="宋体" w:eastAsia="宋体" w:cs="宋体"/>
          <w:b/>
          <w:bCs/>
          <w:color w:val="auto"/>
          <w:kern w:val="0"/>
          <w:sz w:val="24"/>
          <w:highlight w:val="none"/>
          <w:lang w:val="zh-CN" w:eastAsia="zh-CN"/>
        </w:rPr>
      </w:pPr>
      <w:r>
        <w:rPr>
          <w:rFonts w:hint="eastAsia" w:ascii="宋体" w:hAnsi="宋体" w:eastAsia="宋体" w:cs="宋体"/>
          <w:b/>
          <w:bCs/>
          <w:color w:val="auto"/>
          <w:kern w:val="0"/>
          <w:sz w:val="24"/>
          <w:highlight w:val="none"/>
          <w:lang w:val="zh-CN" w:eastAsia="zh-CN"/>
        </w:rPr>
        <w:t xml:space="preserve">               年   月 </w:t>
      </w:r>
      <w:r>
        <w:rPr>
          <w:rFonts w:hint="eastAsia" w:ascii="宋体" w:hAnsi="宋体" w:eastAsia="宋体" w:cs="宋体"/>
          <w:b/>
          <w:bCs/>
          <w:color w:val="auto"/>
          <w:kern w:val="0"/>
          <w:sz w:val="24"/>
          <w:highlight w:val="none"/>
          <w:lang w:val="en-US" w:eastAsia="zh-CN"/>
        </w:rPr>
        <w:t xml:space="preserve"> </w:t>
      </w:r>
      <w:r>
        <w:rPr>
          <w:rFonts w:hint="eastAsia" w:ascii="宋体" w:hAnsi="宋体" w:eastAsia="宋体" w:cs="宋体"/>
          <w:b/>
          <w:bCs/>
          <w:color w:val="auto"/>
          <w:kern w:val="0"/>
          <w:sz w:val="24"/>
          <w:highlight w:val="none"/>
          <w:lang w:val="zh-CN" w:eastAsia="zh-CN"/>
        </w:rPr>
        <w:t xml:space="preserve"> 日</w:t>
      </w:r>
    </w:p>
    <w:p w14:paraId="5D702589">
      <w:pPr>
        <w:autoSpaceDE w:val="0"/>
        <w:autoSpaceDN w:val="0"/>
        <w:spacing w:line="480" w:lineRule="auto"/>
        <w:jc w:val="center"/>
        <w:rPr>
          <w:rFonts w:hint="eastAsia" w:ascii="宋体" w:hAnsi="宋体" w:eastAsia="宋体" w:cs="宋体"/>
          <w:b w:val="0"/>
          <w:bCs w:val="0"/>
          <w:color w:val="auto"/>
          <w:kern w:val="0"/>
          <w:sz w:val="24"/>
          <w:highlight w:val="none"/>
          <w:lang w:val="zh-CN" w:eastAsia="zh-CN"/>
        </w:rPr>
      </w:pPr>
      <w:r>
        <w:rPr>
          <w:rFonts w:hint="eastAsia" w:ascii="宋体" w:hAnsi="宋体" w:eastAsia="宋体" w:cs="宋体"/>
          <w:b/>
          <w:bCs/>
          <w:color w:val="auto"/>
          <w:kern w:val="0"/>
          <w:sz w:val="24"/>
          <w:highlight w:val="none"/>
          <w:lang w:val="zh-CN" w:eastAsia="zh-CN"/>
        </w:rPr>
        <w:t>（一）价格清单说明</w:t>
      </w:r>
    </w:p>
    <w:p w14:paraId="56040C02">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b w:val="0"/>
          <w:bCs w:val="0"/>
          <w:color w:val="auto"/>
          <w:kern w:val="0"/>
          <w:sz w:val="24"/>
          <w:highlight w:val="none"/>
          <w:lang w:val="zh-CN" w:eastAsia="zh-CN"/>
        </w:rPr>
      </w:pPr>
      <w:r>
        <w:rPr>
          <w:rFonts w:hint="eastAsia" w:ascii="宋体" w:hAnsi="宋体" w:eastAsia="宋体" w:cs="宋体"/>
          <w:b w:val="0"/>
          <w:bCs w:val="0"/>
          <w:color w:val="auto"/>
          <w:kern w:val="0"/>
          <w:sz w:val="24"/>
          <w:highlight w:val="none"/>
          <w:lang w:val="zh-CN" w:eastAsia="zh-CN"/>
        </w:rPr>
        <w:t>1.1 价格清单列出的任何数量，不视为要求承包人实施的工程的实际或准确的工作量。在价格清单中列出的任何工作量和价格数据应仅限用于合同约定的变更和支付的参考资料，而不能用于其他目的。</w:t>
      </w:r>
    </w:p>
    <w:p w14:paraId="6D40F3DB">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b w:val="0"/>
          <w:bCs w:val="0"/>
          <w:color w:val="auto"/>
          <w:kern w:val="0"/>
          <w:sz w:val="24"/>
          <w:highlight w:val="none"/>
          <w:lang w:val="zh-CN" w:eastAsia="zh-CN"/>
        </w:rPr>
      </w:pPr>
      <w:r>
        <w:rPr>
          <w:rFonts w:hint="eastAsia" w:ascii="宋体" w:hAnsi="宋体" w:eastAsia="宋体" w:cs="宋体"/>
          <w:b w:val="0"/>
          <w:bCs w:val="0"/>
          <w:color w:val="auto"/>
          <w:kern w:val="0"/>
          <w:sz w:val="24"/>
          <w:highlight w:val="none"/>
          <w:lang w:val="zh-CN" w:eastAsia="zh-CN"/>
        </w:rPr>
        <w:t>1.2 本价格清单应与招标文件中投标人须知、专用合同条款、通用合同条款、发包人要求等一起阅读和理解。</w:t>
      </w:r>
    </w:p>
    <w:p w14:paraId="095FFFA9">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b w:val="0"/>
          <w:bCs w:val="0"/>
          <w:color w:val="auto"/>
          <w:kern w:val="0"/>
          <w:sz w:val="24"/>
          <w:highlight w:val="none"/>
          <w:lang w:val="zh-CN" w:eastAsia="zh-CN"/>
        </w:rPr>
      </w:pPr>
      <w:r>
        <w:rPr>
          <w:rFonts w:hint="eastAsia" w:ascii="宋体" w:hAnsi="宋体" w:eastAsia="宋体" w:cs="宋体"/>
          <w:b w:val="0"/>
          <w:bCs w:val="0"/>
          <w:color w:val="auto"/>
          <w:kern w:val="0"/>
          <w:sz w:val="24"/>
          <w:highlight w:val="none"/>
          <w:lang w:val="zh-CN" w:eastAsia="zh-CN"/>
        </w:rPr>
        <w:t>1.3 设计费的说明：</w:t>
      </w:r>
      <w:r>
        <w:rPr>
          <w:rFonts w:hint="eastAsia" w:ascii="宋体" w:hAnsi="宋体" w:eastAsia="宋体" w:cs="宋体"/>
          <w:b w:val="0"/>
          <w:bCs w:val="0"/>
          <w:color w:val="auto"/>
          <w:kern w:val="0"/>
          <w:sz w:val="24"/>
          <w:highlight w:val="none"/>
          <w:u w:val="single"/>
          <w:lang w:val="zh-CN" w:eastAsia="zh-CN"/>
        </w:rPr>
        <w:t xml:space="preserve">                                   </w:t>
      </w:r>
      <w:r>
        <w:rPr>
          <w:rFonts w:hint="eastAsia" w:ascii="宋体" w:hAnsi="宋体" w:eastAsia="宋体" w:cs="宋体"/>
          <w:b w:val="0"/>
          <w:bCs w:val="0"/>
          <w:color w:val="auto"/>
          <w:kern w:val="0"/>
          <w:sz w:val="24"/>
          <w:highlight w:val="none"/>
          <w:lang w:val="zh-CN" w:eastAsia="zh-CN"/>
        </w:rPr>
        <w:t xml:space="preserve"> 。</w:t>
      </w:r>
    </w:p>
    <w:p w14:paraId="73402C30">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b w:val="0"/>
          <w:bCs w:val="0"/>
          <w:color w:val="auto"/>
          <w:kern w:val="0"/>
          <w:sz w:val="24"/>
          <w:highlight w:val="none"/>
          <w:lang w:val="zh-CN" w:eastAsia="zh-CN"/>
        </w:rPr>
      </w:pPr>
      <w:r>
        <w:rPr>
          <w:rFonts w:hint="eastAsia" w:ascii="宋体" w:hAnsi="宋体" w:eastAsia="宋体" w:cs="宋体"/>
          <w:b w:val="0"/>
          <w:bCs w:val="0"/>
          <w:color w:val="auto"/>
          <w:kern w:val="0"/>
          <w:sz w:val="24"/>
          <w:highlight w:val="none"/>
          <w:lang w:val="zh-CN" w:eastAsia="zh-CN"/>
        </w:rPr>
        <w:t>1.</w:t>
      </w:r>
      <w:r>
        <w:rPr>
          <w:rFonts w:hint="eastAsia" w:cs="宋体"/>
          <w:b w:val="0"/>
          <w:bCs w:val="0"/>
          <w:color w:val="auto"/>
          <w:kern w:val="0"/>
          <w:sz w:val="24"/>
          <w:highlight w:val="none"/>
          <w:lang w:val="en-US" w:eastAsia="zh-CN"/>
        </w:rPr>
        <w:t>5</w:t>
      </w:r>
      <w:r>
        <w:rPr>
          <w:rFonts w:hint="eastAsia" w:ascii="宋体" w:hAnsi="宋体" w:eastAsia="宋体" w:cs="宋体"/>
          <w:b w:val="0"/>
          <w:bCs w:val="0"/>
          <w:color w:val="auto"/>
          <w:kern w:val="0"/>
          <w:sz w:val="24"/>
          <w:highlight w:val="none"/>
          <w:lang w:val="zh-CN" w:eastAsia="zh-CN"/>
        </w:rPr>
        <w:t xml:space="preserve"> 建筑安装工程费的说明：</w:t>
      </w:r>
      <w:r>
        <w:rPr>
          <w:rFonts w:hint="eastAsia" w:ascii="宋体" w:hAnsi="宋体" w:eastAsia="宋体" w:cs="宋体"/>
          <w:b w:val="0"/>
          <w:bCs w:val="0"/>
          <w:color w:val="auto"/>
          <w:kern w:val="0"/>
          <w:sz w:val="24"/>
          <w:highlight w:val="none"/>
          <w:u w:val="single"/>
          <w:lang w:val="zh-CN" w:eastAsia="zh-CN"/>
        </w:rPr>
        <w:t xml:space="preserve">                           </w:t>
      </w:r>
      <w:r>
        <w:rPr>
          <w:rFonts w:hint="eastAsia" w:ascii="宋体" w:hAnsi="宋体" w:eastAsia="宋体" w:cs="宋体"/>
          <w:b w:val="0"/>
          <w:bCs w:val="0"/>
          <w:color w:val="auto"/>
          <w:kern w:val="0"/>
          <w:sz w:val="24"/>
          <w:highlight w:val="none"/>
          <w:lang w:val="zh-CN" w:eastAsia="zh-CN"/>
        </w:rPr>
        <w:t>。</w:t>
      </w:r>
    </w:p>
    <w:p w14:paraId="36510F45">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b w:val="0"/>
          <w:bCs w:val="0"/>
          <w:color w:val="auto"/>
          <w:kern w:val="0"/>
          <w:sz w:val="24"/>
          <w:highlight w:val="none"/>
          <w:lang w:val="zh-CN" w:eastAsia="zh-CN"/>
        </w:rPr>
      </w:pPr>
      <w:r>
        <w:rPr>
          <w:rFonts w:hint="eastAsia" w:ascii="宋体" w:hAnsi="宋体" w:eastAsia="宋体" w:cs="宋体"/>
          <w:b w:val="0"/>
          <w:bCs w:val="0"/>
          <w:color w:val="auto"/>
          <w:kern w:val="0"/>
          <w:sz w:val="24"/>
          <w:highlight w:val="none"/>
          <w:lang w:val="zh-CN" w:eastAsia="zh-CN"/>
        </w:rPr>
        <w:t>1.</w:t>
      </w:r>
      <w:r>
        <w:rPr>
          <w:rFonts w:hint="eastAsia" w:cs="宋体"/>
          <w:b w:val="0"/>
          <w:bCs w:val="0"/>
          <w:color w:val="auto"/>
          <w:kern w:val="0"/>
          <w:sz w:val="24"/>
          <w:highlight w:val="none"/>
          <w:lang w:val="en-US" w:eastAsia="zh-CN"/>
        </w:rPr>
        <w:t>5</w:t>
      </w:r>
      <w:r>
        <w:rPr>
          <w:rFonts w:hint="eastAsia" w:ascii="宋体" w:hAnsi="宋体" w:eastAsia="宋体" w:cs="宋体"/>
          <w:b w:val="0"/>
          <w:bCs w:val="0"/>
          <w:color w:val="auto"/>
          <w:kern w:val="0"/>
          <w:sz w:val="24"/>
          <w:highlight w:val="none"/>
          <w:lang w:val="zh-CN" w:eastAsia="zh-CN"/>
        </w:rPr>
        <w:t xml:space="preserve"> 技术服务费的说明：</w:t>
      </w:r>
      <w:r>
        <w:rPr>
          <w:rFonts w:hint="eastAsia" w:ascii="宋体" w:hAnsi="宋体" w:eastAsia="宋体" w:cs="宋体"/>
          <w:b w:val="0"/>
          <w:bCs w:val="0"/>
          <w:color w:val="auto"/>
          <w:kern w:val="0"/>
          <w:sz w:val="24"/>
          <w:highlight w:val="none"/>
          <w:u w:val="single"/>
          <w:lang w:val="zh-CN" w:eastAsia="zh-CN"/>
        </w:rPr>
        <w:t xml:space="preserve">                               </w:t>
      </w:r>
      <w:r>
        <w:rPr>
          <w:rFonts w:hint="eastAsia" w:ascii="宋体" w:hAnsi="宋体" w:eastAsia="宋体" w:cs="宋体"/>
          <w:b w:val="0"/>
          <w:bCs w:val="0"/>
          <w:color w:val="auto"/>
          <w:kern w:val="0"/>
          <w:sz w:val="24"/>
          <w:highlight w:val="none"/>
          <w:lang w:val="zh-CN" w:eastAsia="zh-CN"/>
        </w:rPr>
        <w:t>。</w:t>
      </w:r>
    </w:p>
    <w:p w14:paraId="6FC10015">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b w:val="0"/>
          <w:bCs w:val="0"/>
          <w:color w:val="auto"/>
          <w:kern w:val="0"/>
          <w:sz w:val="24"/>
          <w:highlight w:val="none"/>
          <w:lang w:val="zh-CN" w:eastAsia="zh-CN"/>
        </w:rPr>
      </w:pPr>
      <w:r>
        <w:rPr>
          <w:rFonts w:hint="eastAsia" w:ascii="宋体" w:hAnsi="宋体" w:eastAsia="宋体" w:cs="宋体"/>
          <w:b w:val="0"/>
          <w:bCs w:val="0"/>
          <w:color w:val="auto"/>
          <w:kern w:val="0"/>
          <w:sz w:val="24"/>
          <w:highlight w:val="none"/>
          <w:lang w:val="zh-CN" w:eastAsia="zh-CN"/>
        </w:rPr>
        <w:t>1.</w:t>
      </w:r>
      <w:r>
        <w:rPr>
          <w:rFonts w:hint="eastAsia" w:cs="宋体"/>
          <w:b w:val="0"/>
          <w:bCs w:val="0"/>
          <w:color w:val="auto"/>
          <w:kern w:val="0"/>
          <w:sz w:val="24"/>
          <w:highlight w:val="none"/>
          <w:lang w:val="en-US" w:eastAsia="zh-CN"/>
        </w:rPr>
        <w:t>6</w:t>
      </w:r>
      <w:r>
        <w:rPr>
          <w:rFonts w:hint="eastAsia" w:ascii="宋体" w:hAnsi="宋体" w:eastAsia="宋体" w:cs="宋体"/>
          <w:b w:val="0"/>
          <w:bCs w:val="0"/>
          <w:color w:val="auto"/>
          <w:kern w:val="0"/>
          <w:sz w:val="24"/>
          <w:highlight w:val="none"/>
          <w:lang w:val="zh-CN" w:eastAsia="zh-CN"/>
        </w:rPr>
        <w:t xml:space="preserve"> 暂列金额的说明：</w:t>
      </w:r>
      <w:r>
        <w:rPr>
          <w:rFonts w:hint="eastAsia" w:ascii="宋体" w:hAnsi="宋体" w:eastAsia="宋体" w:cs="宋体"/>
          <w:b w:val="0"/>
          <w:bCs w:val="0"/>
          <w:color w:val="auto"/>
          <w:kern w:val="0"/>
          <w:sz w:val="24"/>
          <w:highlight w:val="none"/>
          <w:u w:val="single"/>
          <w:lang w:val="zh-CN" w:eastAsia="zh-CN"/>
        </w:rPr>
        <w:t xml:space="preserve">                                 </w:t>
      </w:r>
      <w:r>
        <w:rPr>
          <w:rFonts w:hint="eastAsia" w:ascii="宋体" w:hAnsi="宋体" w:eastAsia="宋体" w:cs="宋体"/>
          <w:b w:val="0"/>
          <w:bCs w:val="0"/>
          <w:color w:val="auto"/>
          <w:kern w:val="0"/>
          <w:sz w:val="24"/>
          <w:highlight w:val="none"/>
          <w:lang w:val="zh-CN" w:eastAsia="zh-CN"/>
        </w:rPr>
        <w:t>。</w:t>
      </w:r>
    </w:p>
    <w:p w14:paraId="18016E09">
      <w:pPr>
        <w:autoSpaceDE w:val="0"/>
        <w:autoSpaceDN w:val="0"/>
        <w:spacing w:line="480" w:lineRule="auto"/>
        <w:jc w:val="both"/>
        <w:rPr>
          <w:rFonts w:hint="eastAsia" w:ascii="宋体" w:hAnsi="宋体" w:eastAsia="宋体" w:cs="宋体"/>
          <w:b/>
          <w:bCs/>
          <w:color w:val="auto"/>
          <w:kern w:val="0"/>
          <w:sz w:val="24"/>
          <w:highlight w:val="none"/>
          <w:lang w:val="zh-CN" w:eastAsia="zh-CN"/>
        </w:rPr>
      </w:pPr>
    </w:p>
    <w:p w14:paraId="4BFD1A49">
      <w:pPr>
        <w:autoSpaceDE w:val="0"/>
        <w:autoSpaceDN w:val="0"/>
        <w:spacing w:line="480" w:lineRule="auto"/>
        <w:jc w:val="both"/>
        <w:rPr>
          <w:rFonts w:hint="eastAsia" w:ascii="宋体" w:hAnsi="宋体" w:eastAsia="宋体" w:cs="宋体"/>
          <w:b/>
          <w:bCs/>
          <w:color w:val="auto"/>
          <w:kern w:val="0"/>
          <w:sz w:val="24"/>
          <w:highlight w:val="none"/>
          <w:lang w:val="zh-CN" w:eastAsia="zh-CN"/>
        </w:rPr>
      </w:pPr>
    </w:p>
    <w:p w14:paraId="00A90D42">
      <w:pPr>
        <w:autoSpaceDE w:val="0"/>
        <w:autoSpaceDN w:val="0"/>
        <w:spacing w:line="480" w:lineRule="auto"/>
        <w:jc w:val="both"/>
        <w:rPr>
          <w:rFonts w:hint="eastAsia" w:ascii="宋体" w:hAnsi="宋体" w:eastAsia="宋体" w:cs="宋体"/>
          <w:b/>
          <w:bCs/>
          <w:color w:val="auto"/>
          <w:kern w:val="0"/>
          <w:sz w:val="24"/>
          <w:highlight w:val="none"/>
          <w:lang w:val="zh-CN" w:eastAsia="zh-CN"/>
        </w:rPr>
      </w:pPr>
    </w:p>
    <w:p w14:paraId="6CC32E6C">
      <w:pPr>
        <w:autoSpaceDE w:val="0"/>
        <w:autoSpaceDN w:val="0"/>
        <w:spacing w:line="480" w:lineRule="auto"/>
        <w:jc w:val="both"/>
        <w:rPr>
          <w:rFonts w:hint="eastAsia" w:ascii="宋体" w:hAnsi="宋体" w:eastAsia="宋体" w:cs="宋体"/>
          <w:b/>
          <w:bCs/>
          <w:color w:val="auto"/>
          <w:kern w:val="0"/>
          <w:sz w:val="24"/>
          <w:highlight w:val="none"/>
          <w:lang w:val="zh-CN" w:eastAsia="zh-CN"/>
        </w:rPr>
      </w:pPr>
    </w:p>
    <w:p w14:paraId="0C8AECC3">
      <w:pPr>
        <w:autoSpaceDE w:val="0"/>
        <w:autoSpaceDN w:val="0"/>
        <w:spacing w:line="480" w:lineRule="auto"/>
        <w:jc w:val="both"/>
        <w:rPr>
          <w:rFonts w:hint="eastAsia" w:ascii="宋体" w:hAnsi="宋体" w:eastAsia="宋体" w:cs="宋体"/>
          <w:b/>
          <w:bCs/>
          <w:color w:val="auto"/>
          <w:kern w:val="0"/>
          <w:sz w:val="24"/>
          <w:highlight w:val="none"/>
          <w:lang w:val="zh-CN" w:eastAsia="zh-CN"/>
        </w:rPr>
      </w:pPr>
    </w:p>
    <w:p w14:paraId="59C369D7">
      <w:pPr>
        <w:autoSpaceDE w:val="0"/>
        <w:autoSpaceDN w:val="0"/>
        <w:spacing w:line="480" w:lineRule="auto"/>
        <w:jc w:val="both"/>
        <w:rPr>
          <w:rFonts w:hint="eastAsia" w:ascii="宋体" w:hAnsi="宋体" w:eastAsia="宋体" w:cs="宋体"/>
          <w:b/>
          <w:bCs/>
          <w:color w:val="auto"/>
          <w:kern w:val="0"/>
          <w:sz w:val="24"/>
          <w:highlight w:val="none"/>
          <w:lang w:val="zh-CN" w:eastAsia="zh-CN"/>
        </w:rPr>
      </w:pPr>
    </w:p>
    <w:p w14:paraId="56F47056">
      <w:pPr>
        <w:autoSpaceDE w:val="0"/>
        <w:autoSpaceDN w:val="0"/>
        <w:spacing w:line="480" w:lineRule="auto"/>
        <w:jc w:val="both"/>
        <w:rPr>
          <w:rFonts w:hint="eastAsia" w:ascii="宋体" w:hAnsi="宋体" w:eastAsia="宋体" w:cs="宋体"/>
          <w:b/>
          <w:bCs/>
          <w:color w:val="auto"/>
          <w:kern w:val="0"/>
          <w:sz w:val="24"/>
          <w:highlight w:val="none"/>
          <w:lang w:val="zh-CN" w:eastAsia="zh-CN"/>
        </w:rPr>
      </w:pPr>
    </w:p>
    <w:p w14:paraId="07729CC5">
      <w:pPr>
        <w:autoSpaceDE w:val="0"/>
        <w:autoSpaceDN w:val="0"/>
        <w:spacing w:line="480" w:lineRule="auto"/>
        <w:jc w:val="both"/>
        <w:rPr>
          <w:rFonts w:hint="eastAsia" w:ascii="宋体" w:hAnsi="宋体" w:eastAsia="宋体" w:cs="宋体"/>
          <w:b/>
          <w:bCs/>
          <w:color w:val="auto"/>
          <w:kern w:val="0"/>
          <w:sz w:val="24"/>
          <w:highlight w:val="none"/>
          <w:lang w:val="zh-CN" w:eastAsia="zh-CN"/>
        </w:rPr>
      </w:pPr>
    </w:p>
    <w:p w14:paraId="3D3A8448">
      <w:pPr>
        <w:autoSpaceDE w:val="0"/>
        <w:autoSpaceDN w:val="0"/>
        <w:spacing w:line="480" w:lineRule="auto"/>
        <w:jc w:val="both"/>
        <w:rPr>
          <w:rFonts w:hint="eastAsia" w:ascii="宋体" w:hAnsi="宋体" w:eastAsia="宋体" w:cs="宋体"/>
          <w:b/>
          <w:bCs/>
          <w:color w:val="auto"/>
          <w:kern w:val="0"/>
          <w:sz w:val="24"/>
          <w:highlight w:val="none"/>
          <w:lang w:val="zh-CN" w:eastAsia="zh-CN"/>
        </w:rPr>
      </w:pPr>
    </w:p>
    <w:p w14:paraId="7904F294">
      <w:pPr>
        <w:autoSpaceDE w:val="0"/>
        <w:autoSpaceDN w:val="0"/>
        <w:spacing w:line="480" w:lineRule="auto"/>
        <w:jc w:val="both"/>
        <w:rPr>
          <w:rFonts w:hint="eastAsia" w:ascii="宋体" w:hAnsi="宋体" w:eastAsia="宋体" w:cs="宋体"/>
          <w:b/>
          <w:bCs/>
          <w:color w:val="auto"/>
          <w:kern w:val="0"/>
          <w:sz w:val="24"/>
          <w:highlight w:val="none"/>
          <w:lang w:val="zh-CN" w:eastAsia="zh-CN"/>
        </w:rPr>
      </w:pPr>
    </w:p>
    <w:p w14:paraId="6B26A290">
      <w:pPr>
        <w:autoSpaceDE w:val="0"/>
        <w:autoSpaceDN w:val="0"/>
        <w:spacing w:line="480" w:lineRule="auto"/>
        <w:jc w:val="both"/>
        <w:rPr>
          <w:rFonts w:hint="eastAsia" w:ascii="宋体" w:hAnsi="宋体" w:eastAsia="宋体" w:cs="宋体"/>
          <w:b/>
          <w:bCs/>
          <w:color w:val="auto"/>
          <w:kern w:val="0"/>
          <w:sz w:val="24"/>
          <w:highlight w:val="none"/>
          <w:lang w:val="zh-CN" w:eastAsia="zh-CN"/>
        </w:rPr>
      </w:pPr>
    </w:p>
    <w:p w14:paraId="0A7583E1">
      <w:pPr>
        <w:autoSpaceDE w:val="0"/>
        <w:autoSpaceDN w:val="0"/>
        <w:spacing w:line="480" w:lineRule="auto"/>
        <w:jc w:val="both"/>
        <w:rPr>
          <w:rFonts w:hint="eastAsia" w:ascii="宋体" w:hAnsi="宋体" w:eastAsia="宋体" w:cs="宋体"/>
          <w:b/>
          <w:bCs/>
          <w:color w:val="auto"/>
          <w:kern w:val="0"/>
          <w:sz w:val="24"/>
          <w:highlight w:val="none"/>
          <w:lang w:val="zh-CN" w:eastAsia="zh-CN"/>
        </w:rPr>
      </w:pPr>
    </w:p>
    <w:p w14:paraId="33E08E75">
      <w:pPr>
        <w:autoSpaceDE w:val="0"/>
        <w:autoSpaceDN w:val="0"/>
        <w:spacing w:line="480" w:lineRule="auto"/>
        <w:jc w:val="both"/>
        <w:rPr>
          <w:rFonts w:hint="eastAsia" w:ascii="宋体" w:hAnsi="宋体" w:eastAsia="宋体" w:cs="宋体"/>
          <w:b/>
          <w:bCs/>
          <w:color w:val="auto"/>
          <w:kern w:val="0"/>
          <w:sz w:val="24"/>
          <w:highlight w:val="none"/>
          <w:lang w:val="zh-CN" w:eastAsia="zh-CN"/>
        </w:rPr>
      </w:pPr>
    </w:p>
    <w:p w14:paraId="3CD00CDA">
      <w:pPr>
        <w:autoSpaceDE w:val="0"/>
        <w:autoSpaceDN w:val="0"/>
        <w:spacing w:line="480" w:lineRule="auto"/>
        <w:jc w:val="both"/>
        <w:rPr>
          <w:rFonts w:hint="eastAsia" w:ascii="宋体" w:hAnsi="宋体" w:eastAsia="宋体" w:cs="宋体"/>
          <w:b/>
          <w:bCs/>
          <w:color w:val="auto"/>
          <w:kern w:val="0"/>
          <w:sz w:val="24"/>
          <w:highlight w:val="none"/>
          <w:lang w:val="zh-CN" w:eastAsia="zh-CN"/>
        </w:rPr>
      </w:pPr>
    </w:p>
    <w:p w14:paraId="69A6255B">
      <w:pPr>
        <w:autoSpaceDE w:val="0"/>
        <w:autoSpaceDN w:val="0"/>
        <w:spacing w:line="480" w:lineRule="auto"/>
        <w:jc w:val="both"/>
        <w:rPr>
          <w:rFonts w:hint="eastAsia" w:ascii="宋体" w:hAnsi="宋体" w:eastAsia="宋体" w:cs="宋体"/>
          <w:b/>
          <w:bCs/>
          <w:color w:val="auto"/>
          <w:kern w:val="0"/>
          <w:sz w:val="24"/>
          <w:highlight w:val="none"/>
          <w:lang w:val="zh-CN" w:eastAsia="zh-CN"/>
        </w:rPr>
      </w:pPr>
    </w:p>
    <w:p w14:paraId="1F24A656">
      <w:pPr>
        <w:autoSpaceDE w:val="0"/>
        <w:autoSpaceDN w:val="0"/>
        <w:spacing w:line="480" w:lineRule="auto"/>
        <w:jc w:val="center"/>
        <w:rPr>
          <w:rFonts w:hint="eastAsia" w:ascii="宋体" w:hAnsi="宋体" w:eastAsia="宋体" w:cs="宋体"/>
          <w:b/>
          <w:bCs/>
          <w:color w:val="auto"/>
          <w:kern w:val="0"/>
          <w:sz w:val="24"/>
          <w:highlight w:val="none"/>
          <w:lang w:val="zh-CN" w:eastAsia="en-US"/>
        </w:rPr>
      </w:pPr>
      <w:r>
        <w:rPr>
          <w:rFonts w:hint="eastAsia" w:ascii="宋体" w:hAnsi="宋体" w:eastAsia="宋体" w:cs="宋体"/>
          <w:b/>
          <w:bCs/>
          <w:color w:val="auto"/>
          <w:kern w:val="0"/>
          <w:sz w:val="24"/>
          <w:highlight w:val="none"/>
          <w:lang w:val="zh-CN" w:eastAsia="en-US"/>
        </w:rPr>
        <w:t>（二）价格清单</w:t>
      </w:r>
    </w:p>
    <w:p w14:paraId="5B2BE845">
      <w:pPr>
        <w:kinsoku w:val="0"/>
        <w:autoSpaceDE w:val="0"/>
        <w:autoSpaceDN w:val="0"/>
        <w:adjustRightInd w:val="0"/>
        <w:snapToGrid w:val="0"/>
        <w:spacing w:before="65" w:line="228" w:lineRule="auto"/>
        <w:ind w:left="0" w:leftChars="0" w:firstLine="0" w:firstLineChars="0"/>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7"/>
          <w:kern w:val="0"/>
          <w:sz w:val="24"/>
          <w:szCs w:val="24"/>
          <w:lang w:eastAsia="en-US"/>
        </w:rPr>
        <w:t>2.1 设计费清单</w:t>
      </w:r>
    </w:p>
    <w:p w14:paraId="211F7C34">
      <w:pPr>
        <w:kinsoku w:val="0"/>
        <w:autoSpaceDE w:val="0"/>
        <w:autoSpaceDN w:val="0"/>
        <w:adjustRightInd w:val="0"/>
        <w:snapToGrid w:val="0"/>
        <w:spacing w:before="221" w:line="227" w:lineRule="auto"/>
        <w:ind w:left="6240" w:leftChars="0" w:firstLine="0" w:firstLineChars="0"/>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8"/>
          <w:kern w:val="0"/>
          <w:sz w:val="24"/>
          <w:szCs w:val="24"/>
          <w:lang w:eastAsia="en-US"/>
        </w:rPr>
        <w:t>单位：人民币元</w:t>
      </w:r>
    </w:p>
    <w:p w14:paraId="721C7821">
      <w:pPr>
        <w:kinsoku w:val="0"/>
        <w:autoSpaceDE w:val="0"/>
        <w:autoSpaceDN w:val="0"/>
        <w:adjustRightInd w:val="0"/>
        <w:snapToGrid w:val="0"/>
        <w:spacing w:line="92" w:lineRule="exact"/>
        <w:jc w:val="left"/>
        <w:textAlignment w:val="baseline"/>
        <w:rPr>
          <w:rFonts w:ascii="Arial" w:hAnsi="Arial" w:eastAsia="Arial" w:cs="Arial"/>
          <w:snapToGrid w:val="0"/>
          <w:color w:val="000000"/>
          <w:kern w:val="0"/>
          <w:sz w:val="24"/>
          <w:szCs w:val="24"/>
          <w:lang w:eastAsia="en-US"/>
        </w:rPr>
      </w:pPr>
    </w:p>
    <w:tbl>
      <w:tblPr>
        <w:tblStyle w:val="48"/>
        <w:tblW w:w="852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0"/>
        <w:gridCol w:w="2428"/>
        <w:gridCol w:w="1139"/>
        <w:gridCol w:w="2131"/>
        <w:gridCol w:w="1908"/>
      </w:tblGrid>
      <w:tr w14:paraId="5121FB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920" w:type="dxa"/>
            <w:vAlign w:val="top"/>
          </w:tcPr>
          <w:p w14:paraId="11579C1D">
            <w:pPr>
              <w:kinsoku w:val="0"/>
              <w:autoSpaceDE w:val="0"/>
              <w:autoSpaceDN w:val="0"/>
              <w:adjustRightInd w:val="0"/>
              <w:snapToGrid w:val="0"/>
              <w:spacing w:before="251" w:line="229" w:lineRule="auto"/>
              <w:ind w:left="0" w:leftChars="0" w:hanging="12" w:firstLineChars="0"/>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5"/>
                <w:kern w:val="0"/>
                <w:sz w:val="24"/>
                <w:szCs w:val="24"/>
                <w:lang w:val="en-US" w:eastAsia="en-US" w:bidi="ar-SA"/>
              </w:rPr>
              <w:t>序号</w:t>
            </w:r>
          </w:p>
        </w:tc>
        <w:tc>
          <w:tcPr>
            <w:tcW w:w="2428" w:type="dxa"/>
            <w:vAlign w:val="top"/>
          </w:tcPr>
          <w:p w14:paraId="7C95C1DC">
            <w:pPr>
              <w:kinsoku w:val="0"/>
              <w:autoSpaceDE w:val="0"/>
              <w:autoSpaceDN w:val="0"/>
              <w:adjustRightInd w:val="0"/>
              <w:snapToGrid w:val="0"/>
              <w:spacing w:before="252" w:line="228" w:lineRule="auto"/>
              <w:ind w:left="0" w:leftChars="0" w:hanging="12" w:firstLineChars="0"/>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6"/>
                <w:kern w:val="0"/>
                <w:sz w:val="24"/>
                <w:szCs w:val="24"/>
                <w:lang w:val="en-US" w:eastAsia="en-US" w:bidi="ar-SA"/>
              </w:rPr>
              <w:t>项目名称</w:t>
            </w:r>
          </w:p>
        </w:tc>
        <w:tc>
          <w:tcPr>
            <w:tcW w:w="1139" w:type="dxa"/>
            <w:vAlign w:val="top"/>
          </w:tcPr>
          <w:p w14:paraId="1D273D2B">
            <w:pPr>
              <w:kinsoku w:val="0"/>
              <w:autoSpaceDE w:val="0"/>
              <w:autoSpaceDN w:val="0"/>
              <w:adjustRightInd w:val="0"/>
              <w:snapToGrid w:val="0"/>
              <w:spacing w:before="251" w:line="228" w:lineRule="auto"/>
              <w:ind w:left="0" w:leftChars="0" w:hanging="12" w:firstLineChars="0"/>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6"/>
                <w:kern w:val="0"/>
                <w:sz w:val="24"/>
                <w:szCs w:val="24"/>
                <w:lang w:val="en-US" w:eastAsia="en-US" w:bidi="ar-SA"/>
              </w:rPr>
              <w:t>工作内容</w:t>
            </w:r>
          </w:p>
        </w:tc>
        <w:tc>
          <w:tcPr>
            <w:tcW w:w="2131" w:type="dxa"/>
            <w:vAlign w:val="top"/>
          </w:tcPr>
          <w:p w14:paraId="55EF7B1B">
            <w:pPr>
              <w:kinsoku w:val="0"/>
              <w:autoSpaceDE w:val="0"/>
              <w:autoSpaceDN w:val="0"/>
              <w:adjustRightInd w:val="0"/>
              <w:snapToGrid w:val="0"/>
              <w:spacing w:before="251" w:line="228" w:lineRule="auto"/>
              <w:ind w:left="0" w:leftChars="0" w:hanging="12" w:firstLineChars="0"/>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4"/>
                <w:kern w:val="0"/>
                <w:sz w:val="24"/>
                <w:szCs w:val="24"/>
                <w:lang w:val="en-US" w:eastAsia="en-US" w:bidi="ar-SA"/>
              </w:rPr>
              <w:t>金</w:t>
            </w:r>
            <w:r>
              <w:rPr>
                <w:rFonts w:ascii="宋体" w:hAnsi="宋体" w:eastAsia="宋体" w:cs="宋体"/>
                <w:snapToGrid w:val="0"/>
                <w:color w:val="000000"/>
                <w:spacing w:val="15"/>
                <w:kern w:val="0"/>
                <w:sz w:val="24"/>
                <w:szCs w:val="24"/>
                <w:lang w:val="en-US" w:eastAsia="en-US" w:bidi="ar-SA"/>
              </w:rPr>
              <w:t xml:space="preserve"> </w:t>
            </w:r>
            <w:r>
              <w:rPr>
                <w:rFonts w:ascii="宋体" w:hAnsi="宋体" w:eastAsia="宋体" w:cs="宋体"/>
                <w:snapToGrid w:val="0"/>
                <w:color w:val="000000"/>
                <w:spacing w:val="4"/>
                <w:kern w:val="0"/>
                <w:sz w:val="24"/>
                <w:szCs w:val="24"/>
                <w:lang w:val="en-US" w:eastAsia="en-US" w:bidi="ar-SA"/>
              </w:rPr>
              <w:t>额（元）</w:t>
            </w:r>
          </w:p>
        </w:tc>
        <w:tc>
          <w:tcPr>
            <w:tcW w:w="1908" w:type="dxa"/>
            <w:vAlign w:val="top"/>
          </w:tcPr>
          <w:p w14:paraId="23EBA193">
            <w:pPr>
              <w:kinsoku w:val="0"/>
              <w:autoSpaceDE w:val="0"/>
              <w:autoSpaceDN w:val="0"/>
              <w:adjustRightInd w:val="0"/>
              <w:snapToGrid w:val="0"/>
              <w:spacing w:before="251" w:line="229" w:lineRule="auto"/>
              <w:ind w:left="0" w:leftChars="0" w:hanging="12" w:firstLineChars="0"/>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3"/>
                <w:kern w:val="0"/>
                <w:sz w:val="24"/>
                <w:szCs w:val="24"/>
                <w:lang w:val="en-US" w:eastAsia="en-US" w:bidi="ar-SA"/>
              </w:rPr>
              <w:t>备注</w:t>
            </w:r>
          </w:p>
        </w:tc>
      </w:tr>
      <w:tr w14:paraId="17D2CC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920" w:type="dxa"/>
            <w:vAlign w:val="top"/>
          </w:tcPr>
          <w:p w14:paraId="6A83E4B8">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4"/>
                <w:szCs w:val="24"/>
                <w:lang w:eastAsia="en-US"/>
              </w:rPr>
            </w:pPr>
          </w:p>
        </w:tc>
        <w:tc>
          <w:tcPr>
            <w:tcW w:w="2428" w:type="dxa"/>
            <w:vAlign w:val="top"/>
          </w:tcPr>
          <w:p w14:paraId="677B8C38">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4"/>
                <w:szCs w:val="24"/>
                <w:lang w:eastAsia="en-US"/>
              </w:rPr>
            </w:pPr>
          </w:p>
        </w:tc>
        <w:tc>
          <w:tcPr>
            <w:tcW w:w="1139" w:type="dxa"/>
            <w:vAlign w:val="top"/>
          </w:tcPr>
          <w:p w14:paraId="5738FC11">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4"/>
                <w:szCs w:val="24"/>
                <w:lang w:eastAsia="en-US"/>
              </w:rPr>
            </w:pPr>
          </w:p>
        </w:tc>
        <w:tc>
          <w:tcPr>
            <w:tcW w:w="2131" w:type="dxa"/>
            <w:vAlign w:val="top"/>
          </w:tcPr>
          <w:p w14:paraId="67F1FB3D">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4"/>
                <w:szCs w:val="24"/>
                <w:lang w:eastAsia="en-US"/>
              </w:rPr>
            </w:pPr>
          </w:p>
        </w:tc>
        <w:tc>
          <w:tcPr>
            <w:tcW w:w="1908" w:type="dxa"/>
            <w:vAlign w:val="top"/>
          </w:tcPr>
          <w:p w14:paraId="39B558CF">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4"/>
                <w:szCs w:val="24"/>
                <w:lang w:eastAsia="en-US"/>
              </w:rPr>
            </w:pPr>
          </w:p>
        </w:tc>
      </w:tr>
      <w:tr w14:paraId="7CA951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920" w:type="dxa"/>
            <w:vAlign w:val="top"/>
          </w:tcPr>
          <w:p w14:paraId="3F3E850B">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4"/>
                <w:szCs w:val="24"/>
                <w:lang w:eastAsia="en-US"/>
              </w:rPr>
            </w:pPr>
          </w:p>
        </w:tc>
        <w:tc>
          <w:tcPr>
            <w:tcW w:w="2428" w:type="dxa"/>
            <w:vAlign w:val="top"/>
          </w:tcPr>
          <w:p w14:paraId="35271614">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4"/>
                <w:szCs w:val="24"/>
                <w:lang w:eastAsia="en-US"/>
              </w:rPr>
            </w:pPr>
          </w:p>
        </w:tc>
        <w:tc>
          <w:tcPr>
            <w:tcW w:w="1139" w:type="dxa"/>
            <w:vAlign w:val="top"/>
          </w:tcPr>
          <w:p w14:paraId="725338A0">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4"/>
                <w:szCs w:val="24"/>
                <w:lang w:eastAsia="en-US"/>
              </w:rPr>
            </w:pPr>
          </w:p>
        </w:tc>
        <w:tc>
          <w:tcPr>
            <w:tcW w:w="2131" w:type="dxa"/>
            <w:vAlign w:val="top"/>
          </w:tcPr>
          <w:p w14:paraId="26AC50EE">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4"/>
                <w:szCs w:val="24"/>
                <w:lang w:eastAsia="en-US"/>
              </w:rPr>
            </w:pPr>
          </w:p>
        </w:tc>
        <w:tc>
          <w:tcPr>
            <w:tcW w:w="1908" w:type="dxa"/>
            <w:vAlign w:val="top"/>
          </w:tcPr>
          <w:p w14:paraId="7939AB69">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4"/>
                <w:szCs w:val="24"/>
                <w:lang w:eastAsia="en-US"/>
              </w:rPr>
            </w:pPr>
          </w:p>
        </w:tc>
      </w:tr>
      <w:tr w14:paraId="54C5EC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920" w:type="dxa"/>
            <w:vAlign w:val="top"/>
          </w:tcPr>
          <w:p w14:paraId="35F6DCBD">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4"/>
                <w:szCs w:val="24"/>
                <w:lang w:eastAsia="en-US"/>
              </w:rPr>
            </w:pPr>
          </w:p>
        </w:tc>
        <w:tc>
          <w:tcPr>
            <w:tcW w:w="2428" w:type="dxa"/>
            <w:vAlign w:val="top"/>
          </w:tcPr>
          <w:p w14:paraId="5BB5ADCF">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4"/>
                <w:szCs w:val="24"/>
                <w:lang w:eastAsia="en-US"/>
              </w:rPr>
            </w:pPr>
          </w:p>
        </w:tc>
        <w:tc>
          <w:tcPr>
            <w:tcW w:w="1139" w:type="dxa"/>
            <w:vAlign w:val="top"/>
          </w:tcPr>
          <w:p w14:paraId="09C30CBB">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4"/>
                <w:szCs w:val="24"/>
                <w:lang w:eastAsia="en-US"/>
              </w:rPr>
            </w:pPr>
          </w:p>
        </w:tc>
        <w:tc>
          <w:tcPr>
            <w:tcW w:w="2131" w:type="dxa"/>
            <w:vAlign w:val="top"/>
          </w:tcPr>
          <w:p w14:paraId="234773A8">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4"/>
                <w:szCs w:val="24"/>
                <w:lang w:eastAsia="en-US"/>
              </w:rPr>
            </w:pPr>
          </w:p>
        </w:tc>
        <w:tc>
          <w:tcPr>
            <w:tcW w:w="1908" w:type="dxa"/>
            <w:vAlign w:val="top"/>
          </w:tcPr>
          <w:p w14:paraId="7DBCACBE">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4"/>
                <w:szCs w:val="24"/>
                <w:lang w:eastAsia="en-US"/>
              </w:rPr>
            </w:pPr>
          </w:p>
        </w:tc>
      </w:tr>
      <w:tr w14:paraId="50F11F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920" w:type="dxa"/>
            <w:vAlign w:val="top"/>
          </w:tcPr>
          <w:p w14:paraId="3072DF2D">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4"/>
                <w:szCs w:val="24"/>
                <w:lang w:eastAsia="en-US"/>
              </w:rPr>
            </w:pPr>
          </w:p>
        </w:tc>
        <w:tc>
          <w:tcPr>
            <w:tcW w:w="2428" w:type="dxa"/>
            <w:vAlign w:val="top"/>
          </w:tcPr>
          <w:p w14:paraId="4DCE9F5D">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4"/>
                <w:szCs w:val="24"/>
                <w:lang w:eastAsia="en-US"/>
              </w:rPr>
            </w:pPr>
          </w:p>
        </w:tc>
        <w:tc>
          <w:tcPr>
            <w:tcW w:w="1139" w:type="dxa"/>
            <w:vAlign w:val="top"/>
          </w:tcPr>
          <w:p w14:paraId="7848668A">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4"/>
                <w:szCs w:val="24"/>
                <w:lang w:eastAsia="en-US"/>
              </w:rPr>
            </w:pPr>
          </w:p>
        </w:tc>
        <w:tc>
          <w:tcPr>
            <w:tcW w:w="2131" w:type="dxa"/>
            <w:vAlign w:val="top"/>
          </w:tcPr>
          <w:p w14:paraId="039DB008">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4"/>
                <w:szCs w:val="24"/>
                <w:lang w:eastAsia="en-US"/>
              </w:rPr>
            </w:pPr>
          </w:p>
        </w:tc>
        <w:tc>
          <w:tcPr>
            <w:tcW w:w="1908" w:type="dxa"/>
            <w:vAlign w:val="top"/>
          </w:tcPr>
          <w:p w14:paraId="2225E699">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4"/>
                <w:szCs w:val="24"/>
                <w:lang w:eastAsia="en-US"/>
              </w:rPr>
            </w:pPr>
          </w:p>
        </w:tc>
      </w:tr>
      <w:tr w14:paraId="63860D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3348" w:type="dxa"/>
            <w:gridSpan w:val="2"/>
            <w:vAlign w:val="top"/>
          </w:tcPr>
          <w:p w14:paraId="339287CC">
            <w:pPr>
              <w:kinsoku w:val="0"/>
              <w:autoSpaceDE w:val="0"/>
              <w:autoSpaceDN w:val="0"/>
              <w:adjustRightInd w:val="0"/>
              <w:snapToGrid w:val="0"/>
              <w:spacing w:before="251" w:line="226" w:lineRule="auto"/>
              <w:ind w:left="1261"/>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7"/>
                <w:kern w:val="0"/>
                <w:sz w:val="24"/>
                <w:szCs w:val="24"/>
                <w:lang w:val="en-US" w:eastAsia="en-US" w:bidi="ar-SA"/>
              </w:rPr>
              <w:t>合计报价</w:t>
            </w:r>
          </w:p>
        </w:tc>
        <w:tc>
          <w:tcPr>
            <w:tcW w:w="5178" w:type="dxa"/>
            <w:gridSpan w:val="3"/>
            <w:vAlign w:val="top"/>
          </w:tcPr>
          <w:p w14:paraId="2FE6EDFE">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4"/>
                <w:szCs w:val="24"/>
                <w:lang w:eastAsia="en-US"/>
              </w:rPr>
            </w:pPr>
          </w:p>
        </w:tc>
      </w:tr>
    </w:tbl>
    <w:p w14:paraId="3CE04A4E">
      <w:pPr>
        <w:kinsoku w:val="0"/>
        <w:autoSpaceDE w:val="0"/>
        <w:autoSpaceDN w:val="0"/>
        <w:adjustRightInd w:val="0"/>
        <w:snapToGrid w:val="0"/>
        <w:spacing w:before="65" w:line="228" w:lineRule="auto"/>
        <w:ind w:left="0" w:leftChars="0" w:firstLine="0" w:firstLineChars="0"/>
        <w:jc w:val="left"/>
        <w:textAlignment w:val="baseline"/>
        <w:rPr>
          <w:rFonts w:hint="eastAsia" w:ascii="宋体" w:hAnsi="宋体" w:eastAsia="宋体" w:cs="宋体"/>
          <w:snapToGrid w:val="0"/>
          <w:color w:val="000000"/>
          <w:spacing w:val="7"/>
          <w:kern w:val="0"/>
          <w:sz w:val="24"/>
          <w:szCs w:val="24"/>
          <w:lang w:eastAsia="en-US"/>
        </w:rPr>
      </w:pPr>
      <w:r>
        <w:rPr>
          <w:rFonts w:hint="eastAsia" w:ascii="宋体" w:hAnsi="宋体" w:eastAsia="宋体" w:cs="宋体"/>
          <w:snapToGrid w:val="0"/>
          <w:color w:val="000000"/>
          <w:spacing w:val="7"/>
          <w:kern w:val="0"/>
          <w:sz w:val="24"/>
          <w:szCs w:val="24"/>
          <w:lang w:eastAsia="en-US"/>
        </w:rPr>
        <w:t>2</w:t>
      </w:r>
      <w:r>
        <w:rPr>
          <w:rFonts w:hint="eastAsia" w:ascii="宋体" w:hAnsi="宋体" w:eastAsia="宋体" w:cs="宋体"/>
          <w:snapToGrid w:val="0"/>
          <w:color w:val="000000"/>
          <w:spacing w:val="7"/>
          <w:kern w:val="0"/>
          <w:sz w:val="24"/>
          <w:szCs w:val="24"/>
          <w:lang w:eastAsia="zh-CN"/>
        </w:rPr>
        <w:t>.</w:t>
      </w:r>
      <w:r>
        <w:rPr>
          <w:rFonts w:hint="eastAsia" w:ascii="宋体" w:hAnsi="宋体" w:eastAsia="宋体" w:cs="宋体"/>
          <w:snapToGrid w:val="0"/>
          <w:color w:val="000000"/>
          <w:spacing w:val="7"/>
          <w:kern w:val="0"/>
          <w:sz w:val="24"/>
          <w:szCs w:val="24"/>
          <w:lang w:val="en-US" w:eastAsia="zh-CN"/>
        </w:rPr>
        <w:t>2</w:t>
      </w:r>
      <w:r>
        <w:rPr>
          <w:rFonts w:hint="eastAsia" w:ascii="宋体" w:hAnsi="宋体" w:eastAsia="宋体" w:cs="宋体"/>
          <w:snapToGrid w:val="0"/>
          <w:color w:val="000000"/>
          <w:spacing w:val="7"/>
          <w:kern w:val="0"/>
          <w:sz w:val="24"/>
          <w:szCs w:val="24"/>
          <w:lang w:eastAsia="en-US"/>
        </w:rPr>
        <w:t>建筑安装工程费清单</w:t>
      </w:r>
    </w:p>
    <w:p w14:paraId="774BA2BF">
      <w:pPr>
        <w:kinsoku w:val="0"/>
        <w:autoSpaceDE w:val="0"/>
        <w:autoSpaceDN w:val="0"/>
        <w:adjustRightInd w:val="0"/>
        <w:snapToGrid w:val="0"/>
        <w:spacing w:before="221" w:line="227" w:lineRule="auto"/>
        <w:ind w:left="6480" w:leftChars="0" w:firstLine="0" w:firstLineChars="0"/>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8"/>
          <w:kern w:val="0"/>
          <w:sz w:val="24"/>
          <w:szCs w:val="24"/>
          <w:lang w:eastAsia="en-US"/>
        </w:rPr>
        <w:t>单位：人民币元</w:t>
      </w:r>
    </w:p>
    <w:p w14:paraId="7BAFB437">
      <w:pPr>
        <w:kinsoku w:val="0"/>
        <w:autoSpaceDE w:val="0"/>
        <w:autoSpaceDN w:val="0"/>
        <w:adjustRightInd w:val="0"/>
        <w:snapToGrid w:val="0"/>
        <w:spacing w:line="92" w:lineRule="exact"/>
        <w:jc w:val="left"/>
        <w:textAlignment w:val="baseline"/>
        <w:rPr>
          <w:rFonts w:ascii="Arial" w:hAnsi="Arial" w:eastAsia="Arial" w:cs="Arial"/>
          <w:snapToGrid w:val="0"/>
          <w:color w:val="000000"/>
          <w:kern w:val="0"/>
          <w:sz w:val="24"/>
          <w:szCs w:val="24"/>
          <w:lang w:eastAsia="en-US"/>
        </w:rPr>
      </w:pPr>
    </w:p>
    <w:tbl>
      <w:tblPr>
        <w:tblStyle w:val="48"/>
        <w:tblW w:w="852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17"/>
        <w:gridCol w:w="1710"/>
        <w:gridCol w:w="1857"/>
        <w:gridCol w:w="1022"/>
        <w:gridCol w:w="900"/>
        <w:gridCol w:w="1080"/>
        <w:gridCol w:w="1040"/>
      </w:tblGrid>
      <w:tr w14:paraId="1B9D21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917" w:type="dxa"/>
            <w:vAlign w:val="top"/>
          </w:tcPr>
          <w:p w14:paraId="362EC0B2">
            <w:pPr>
              <w:kinsoku w:val="0"/>
              <w:autoSpaceDE w:val="0"/>
              <w:autoSpaceDN w:val="0"/>
              <w:adjustRightInd w:val="0"/>
              <w:snapToGrid w:val="0"/>
              <w:spacing w:before="250" w:line="229" w:lineRule="auto"/>
              <w:ind w:left="0" w:leftChars="0" w:firstLine="0" w:firstLineChars="0"/>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5"/>
                <w:kern w:val="0"/>
                <w:sz w:val="24"/>
                <w:szCs w:val="24"/>
                <w:lang w:val="en-US" w:eastAsia="en-US" w:bidi="ar-SA"/>
              </w:rPr>
              <w:t>序号</w:t>
            </w:r>
          </w:p>
        </w:tc>
        <w:tc>
          <w:tcPr>
            <w:tcW w:w="1710" w:type="dxa"/>
            <w:vAlign w:val="top"/>
          </w:tcPr>
          <w:p w14:paraId="79189A93">
            <w:pPr>
              <w:kinsoku w:val="0"/>
              <w:autoSpaceDE w:val="0"/>
              <w:autoSpaceDN w:val="0"/>
              <w:adjustRightInd w:val="0"/>
              <w:snapToGrid w:val="0"/>
              <w:spacing w:before="251" w:line="228" w:lineRule="auto"/>
              <w:ind w:left="0" w:leftChars="0" w:firstLine="0" w:firstLineChars="0"/>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6"/>
                <w:kern w:val="0"/>
                <w:sz w:val="24"/>
                <w:szCs w:val="24"/>
                <w:lang w:val="en-US" w:eastAsia="en-US" w:bidi="ar-SA"/>
              </w:rPr>
              <w:t>项目名称</w:t>
            </w:r>
          </w:p>
        </w:tc>
        <w:tc>
          <w:tcPr>
            <w:tcW w:w="1857" w:type="dxa"/>
            <w:vAlign w:val="top"/>
          </w:tcPr>
          <w:p w14:paraId="7F43EE56">
            <w:pPr>
              <w:kinsoku w:val="0"/>
              <w:autoSpaceDE w:val="0"/>
              <w:autoSpaceDN w:val="0"/>
              <w:adjustRightInd w:val="0"/>
              <w:snapToGrid w:val="0"/>
              <w:spacing w:before="250" w:line="228" w:lineRule="auto"/>
              <w:ind w:left="0" w:leftChars="0" w:firstLine="0" w:firstLineChars="0"/>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6"/>
                <w:kern w:val="0"/>
                <w:sz w:val="24"/>
                <w:szCs w:val="24"/>
                <w:lang w:val="en-US" w:eastAsia="en-US" w:bidi="ar-SA"/>
              </w:rPr>
              <w:t>工作内容</w:t>
            </w:r>
          </w:p>
        </w:tc>
        <w:tc>
          <w:tcPr>
            <w:tcW w:w="1022" w:type="dxa"/>
            <w:vAlign w:val="top"/>
          </w:tcPr>
          <w:p w14:paraId="3F9CBE08">
            <w:pPr>
              <w:kinsoku w:val="0"/>
              <w:autoSpaceDE w:val="0"/>
              <w:autoSpaceDN w:val="0"/>
              <w:adjustRightInd w:val="0"/>
              <w:snapToGrid w:val="0"/>
              <w:spacing w:before="251" w:line="228" w:lineRule="auto"/>
              <w:ind w:left="0" w:leftChars="0" w:firstLine="0" w:firstLineChars="0"/>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3"/>
                <w:kern w:val="0"/>
                <w:sz w:val="24"/>
                <w:szCs w:val="24"/>
                <w:lang w:val="en-US" w:eastAsia="en-US" w:bidi="ar-SA"/>
              </w:rPr>
              <w:t>单位</w:t>
            </w:r>
          </w:p>
        </w:tc>
        <w:tc>
          <w:tcPr>
            <w:tcW w:w="900" w:type="dxa"/>
            <w:vAlign w:val="top"/>
          </w:tcPr>
          <w:p w14:paraId="70DE7346">
            <w:pPr>
              <w:kinsoku w:val="0"/>
              <w:autoSpaceDE w:val="0"/>
              <w:autoSpaceDN w:val="0"/>
              <w:adjustRightInd w:val="0"/>
              <w:snapToGrid w:val="0"/>
              <w:spacing w:before="250" w:line="228" w:lineRule="auto"/>
              <w:ind w:left="0" w:leftChars="0" w:firstLine="0" w:firstLineChars="0"/>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3"/>
                <w:kern w:val="0"/>
                <w:sz w:val="24"/>
                <w:szCs w:val="24"/>
                <w:lang w:val="en-US" w:eastAsia="en-US" w:bidi="ar-SA"/>
              </w:rPr>
              <w:t>数量</w:t>
            </w:r>
          </w:p>
        </w:tc>
        <w:tc>
          <w:tcPr>
            <w:tcW w:w="1080" w:type="dxa"/>
            <w:vAlign w:val="top"/>
          </w:tcPr>
          <w:p w14:paraId="0D51F468">
            <w:pPr>
              <w:kinsoku w:val="0"/>
              <w:autoSpaceDE w:val="0"/>
              <w:autoSpaceDN w:val="0"/>
              <w:adjustRightInd w:val="0"/>
              <w:snapToGrid w:val="0"/>
              <w:spacing w:before="251" w:line="226" w:lineRule="auto"/>
              <w:ind w:left="0" w:leftChars="0" w:firstLine="0" w:firstLineChars="0"/>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3"/>
                <w:kern w:val="0"/>
                <w:sz w:val="24"/>
                <w:szCs w:val="24"/>
                <w:lang w:val="en-US" w:eastAsia="en-US" w:bidi="ar-SA"/>
              </w:rPr>
              <w:t>单价</w:t>
            </w:r>
          </w:p>
        </w:tc>
        <w:tc>
          <w:tcPr>
            <w:tcW w:w="1040" w:type="dxa"/>
            <w:vAlign w:val="top"/>
          </w:tcPr>
          <w:p w14:paraId="2EE2B899">
            <w:pPr>
              <w:kinsoku w:val="0"/>
              <w:autoSpaceDE w:val="0"/>
              <w:autoSpaceDN w:val="0"/>
              <w:adjustRightInd w:val="0"/>
              <w:snapToGrid w:val="0"/>
              <w:spacing w:before="251" w:line="226" w:lineRule="auto"/>
              <w:ind w:left="0" w:leftChars="0" w:firstLine="0" w:firstLineChars="0"/>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4"/>
                <w:kern w:val="0"/>
                <w:sz w:val="24"/>
                <w:szCs w:val="24"/>
                <w:lang w:val="en-US" w:eastAsia="en-US" w:bidi="ar-SA"/>
              </w:rPr>
              <w:t>合价</w:t>
            </w:r>
          </w:p>
        </w:tc>
      </w:tr>
      <w:tr w14:paraId="128539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917" w:type="dxa"/>
            <w:vAlign w:val="top"/>
          </w:tcPr>
          <w:p w14:paraId="68EE4622">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4"/>
                <w:szCs w:val="24"/>
                <w:lang w:eastAsia="en-US"/>
              </w:rPr>
            </w:pPr>
          </w:p>
        </w:tc>
        <w:tc>
          <w:tcPr>
            <w:tcW w:w="1710" w:type="dxa"/>
            <w:vAlign w:val="top"/>
          </w:tcPr>
          <w:p w14:paraId="63F0C259">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4"/>
                <w:szCs w:val="24"/>
                <w:lang w:eastAsia="en-US"/>
              </w:rPr>
            </w:pPr>
          </w:p>
        </w:tc>
        <w:tc>
          <w:tcPr>
            <w:tcW w:w="1857" w:type="dxa"/>
            <w:vAlign w:val="top"/>
          </w:tcPr>
          <w:p w14:paraId="5D3E534E">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4"/>
                <w:szCs w:val="24"/>
                <w:lang w:eastAsia="en-US"/>
              </w:rPr>
            </w:pPr>
          </w:p>
        </w:tc>
        <w:tc>
          <w:tcPr>
            <w:tcW w:w="1022" w:type="dxa"/>
            <w:vAlign w:val="top"/>
          </w:tcPr>
          <w:p w14:paraId="43746ADC">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4"/>
                <w:szCs w:val="24"/>
                <w:lang w:eastAsia="en-US"/>
              </w:rPr>
            </w:pPr>
          </w:p>
        </w:tc>
        <w:tc>
          <w:tcPr>
            <w:tcW w:w="900" w:type="dxa"/>
            <w:vAlign w:val="top"/>
          </w:tcPr>
          <w:p w14:paraId="4485AE6F">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4"/>
                <w:szCs w:val="24"/>
                <w:lang w:eastAsia="en-US"/>
              </w:rPr>
            </w:pPr>
          </w:p>
        </w:tc>
        <w:tc>
          <w:tcPr>
            <w:tcW w:w="1080" w:type="dxa"/>
            <w:vAlign w:val="top"/>
          </w:tcPr>
          <w:p w14:paraId="306D21DC">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4"/>
                <w:szCs w:val="24"/>
                <w:lang w:eastAsia="en-US"/>
              </w:rPr>
            </w:pPr>
          </w:p>
        </w:tc>
        <w:tc>
          <w:tcPr>
            <w:tcW w:w="1040" w:type="dxa"/>
            <w:vAlign w:val="top"/>
          </w:tcPr>
          <w:p w14:paraId="004FE722">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4"/>
                <w:szCs w:val="24"/>
                <w:lang w:eastAsia="en-US"/>
              </w:rPr>
            </w:pPr>
          </w:p>
        </w:tc>
      </w:tr>
      <w:tr w14:paraId="3DAFDC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917" w:type="dxa"/>
            <w:vAlign w:val="top"/>
          </w:tcPr>
          <w:p w14:paraId="37A5E489">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4"/>
                <w:szCs w:val="24"/>
                <w:lang w:eastAsia="en-US"/>
              </w:rPr>
            </w:pPr>
          </w:p>
        </w:tc>
        <w:tc>
          <w:tcPr>
            <w:tcW w:w="1710" w:type="dxa"/>
            <w:vAlign w:val="top"/>
          </w:tcPr>
          <w:p w14:paraId="6C80695C">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4"/>
                <w:szCs w:val="24"/>
                <w:lang w:eastAsia="en-US"/>
              </w:rPr>
            </w:pPr>
          </w:p>
        </w:tc>
        <w:tc>
          <w:tcPr>
            <w:tcW w:w="1857" w:type="dxa"/>
            <w:vAlign w:val="top"/>
          </w:tcPr>
          <w:p w14:paraId="2DAA0893">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4"/>
                <w:szCs w:val="24"/>
                <w:lang w:eastAsia="en-US"/>
              </w:rPr>
            </w:pPr>
          </w:p>
        </w:tc>
        <w:tc>
          <w:tcPr>
            <w:tcW w:w="1022" w:type="dxa"/>
            <w:vAlign w:val="top"/>
          </w:tcPr>
          <w:p w14:paraId="13B9976D">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4"/>
                <w:szCs w:val="24"/>
                <w:lang w:eastAsia="en-US"/>
              </w:rPr>
            </w:pPr>
          </w:p>
        </w:tc>
        <w:tc>
          <w:tcPr>
            <w:tcW w:w="900" w:type="dxa"/>
            <w:vAlign w:val="top"/>
          </w:tcPr>
          <w:p w14:paraId="30B31101">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4"/>
                <w:szCs w:val="24"/>
                <w:lang w:eastAsia="en-US"/>
              </w:rPr>
            </w:pPr>
          </w:p>
        </w:tc>
        <w:tc>
          <w:tcPr>
            <w:tcW w:w="1080" w:type="dxa"/>
            <w:vAlign w:val="top"/>
          </w:tcPr>
          <w:p w14:paraId="352E9269">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4"/>
                <w:szCs w:val="24"/>
                <w:lang w:eastAsia="en-US"/>
              </w:rPr>
            </w:pPr>
          </w:p>
        </w:tc>
        <w:tc>
          <w:tcPr>
            <w:tcW w:w="1040" w:type="dxa"/>
            <w:vAlign w:val="top"/>
          </w:tcPr>
          <w:p w14:paraId="0388C696">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4"/>
                <w:szCs w:val="24"/>
                <w:lang w:eastAsia="en-US"/>
              </w:rPr>
            </w:pPr>
          </w:p>
        </w:tc>
      </w:tr>
      <w:tr w14:paraId="160EF2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917" w:type="dxa"/>
            <w:vAlign w:val="top"/>
          </w:tcPr>
          <w:p w14:paraId="103A6FBF">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4"/>
                <w:szCs w:val="24"/>
                <w:lang w:eastAsia="en-US"/>
              </w:rPr>
            </w:pPr>
          </w:p>
        </w:tc>
        <w:tc>
          <w:tcPr>
            <w:tcW w:w="1710" w:type="dxa"/>
            <w:vAlign w:val="top"/>
          </w:tcPr>
          <w:p w14:paraId="570192D4">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4"/>
                <w:szCs w:val="24"/>
                <w:lang w:eastAsia="en-US"/>
              </w:rPr>
            </w:pPr>
          </w:p>
        </w:tc>
        <w:tc>
          <w:tcPr>
            <w:tcW w:w="1857" w:type="dxa"/>
            <w:vAlign w:val="top"/>
          </w:tcPr>
          <w:p w14:paraId="23EEE538">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4"/>
                <w:szCs w:val="24"/>
                <w:lang w:eastAsia="en-US"/>
              </w:rPr>
            </w:pPr>
          </w:p>
        </w:tc>
        <w:tc>
          <w:tcPr>
            <w:tcW w:w="1022" w:type="dxa"/>
            <w:vAlign w:val="top"/>
          </w:tcPr>
          <w:p w14:paraId="597F432C">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4"/>
                <w:szCs w:val="24"/>
                <w:lang w:eastAsia="en-US"/>
              </w:rPr>
            </w:pPr>
          </w:p>
        </w:tc>
        <w:tc>
          <w:tcPr>
            <w:tcW w:w="900" w:type="dxa"/>
            <w:vAlign w:val="top"/>
          </w:tcPr>
          <w:p w14:paraId="676B9ACD">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4"/>
                <w:szCs w:val="24"/>
                <w:lang w:eastAsia="en-US"/>
              </w:rPr>
            </w:pPr>
          </w:p>
        </w:tc>
        <w:tc>
          <w:tcPr>
            <w:tcW w:w="1080" w:type="dxa"/>
            <w:vAlign w:val="top"/>
          </w:tcPr>
          <w:p w14:paraId="602AEB79">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4"/>
                <w:szCs w:val="24"/>
                <w:lang w:eastAsia="en-US"/>
              </w:rPr>
            </w:pPr>
          </w:p>
        </w:tc>
        <w:tc>
          <w:tcPr>
            <w:tcW w:w="1040" w:type="dxa"/>
            <w:vAlign w:val="top"/>
          </w:tcPr>
          <w:p w14:paraId="78020808">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4"/>
                <w:szCs w:val="24"/>
                <w:lang w:eastAsia="en-US"/>
              </w:rPr>
            </w:pPr>
          </w:p>
        </w:tc>
      </w:tr>
      <w:tr w14:paraId="2E0C4A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917" w:type="dxa"/>
            <w:vAlign w:val="top"/>
          </w:tcPr>
          <w:p w14:paraId="43FB09FA">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4"/>
                <w:szCs w:val="24"/>
                <w:lang w:eastAsia="en-US"/>
              </w:rPr>
            </w:pPr>
          </w:p>
        </w:tc>
        <w:tc>
          <w:tcPr>
            <w:tcW w:w="1710" w:type="dxa"/>
            <w:vAlign w:val="top"/>
          </w:tcPr>
          <w:p w14:paraId="5341408C">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4"/>
                <w:szCs w:val="24"/>
                <w:lang w:eastAsia="en-US"/>
              </w:rPr>
            </w:pPr>
          </w:p>
        </w:tc>
        <w:tc>
          <w:tcPr>
            <w:tcW w:w="1857" w:type="dxa"/>
            <w:vAlign w:val="top"/>
          </w:tcPr>
          <w:p w14:paraId="06F3CA6C">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4"/>
                <w:szCs w:val="24"/>
                <w:lang w:eastAsia="en-US"/>
              </w:rPr>
            </w:pPr>
          </w:p>
        </w:tc>
        <w:tc>
          <w:tcPr>
            <w:tcW w:w="1022" w:type="dxa"/>
            <w:vAlign w:val="top"/>
          </w:tcPr>
          <w:p w14:paraId="08975673">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4"/>
                <w:szCs w:val="24"/>
                <w:lang w:eastAsia="en-US"/>
              </w:rPr>
            </w:pPr>
          </w:p>
        </w:tc>
        <w:tc>
          <w:tcPr>
            <w:tcW w:w="900" w:type="dxa"/>
            <w:vAlign w:val="top"/>
          </w:tcPr>
          <w:p w14:paraId="0665487A">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4"/>
                <w:szCs w:val="24"/>
                <w:lang w:eastAsia="en-US"/>
              </w:rPr>
            </w:pPr>
          </w:p>
        </w:tc>
        <w:tc>
          <w:tcPr>
            <w:tcW w:w="1080" w:type="dxa"/>
            <w:vAlign w:val="top"/>
          </w:tcPr>
          <w:p w14:paraId="5799018E">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4"/>
                <w:szCs w:val="24"/>
                <w:lang w:eastAsia="en-US"/>
              </w:rPr>
            </w:pPr>
          </w:p>
        </w:tc>
        <w:tc>
          <w:tcPr>
            <w:tcW w:w="1040" w:type="dxa"/>
            <w:vAlign w:val="top"/>
          </w:tcPr>
          <w:p w14:paraId="687DA2C8">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4"/>
                <w:szCs w:val="24"/>
                <w:lang w:eastAsia="en-US"/>
              </w:rPr>
            </w:pPr>
          </w:p>
        </w:tc>
      </w:tr>
      <w:tr w14:paraId="73459F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2627" w:type="dxa"/>
            <w:gridSpan w:val="2"/>
            <w:vAlign w:val="top"/>
          </w:tcPr>
          <w:p w14:paraId="50C2835F">
            <w:pPr>
              <w:kinsoku w:val="0"/>
              <w:autoSpaceDE w:val="0"/>
              <w:autoSpaceDN w:val="0"/>
              <w:adjustRightInd w:val="0"/>
              <w:snapToGrid w:val="0"/>
              <w:spacing w:before="251" w:line="226" w:lineRule="auto"/>
              <w:ind w:left="901"/>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7"/>
                <w:kern w:val="0"/>
                <w:sz w:val="24"/>
                <w:szCs w:val="24"/>
                <w:lang w:val="en-US" w:eastAsia="en-US" w:bidi="ar-SA"/>
              </w:rPr>
              <w:t>合计报价</w:t>
            </w:r>
          </w:p>
        </w:tc>
        <w:tc>
          <w:tcPr>
            <w:tcW w:w="5899" w:type="dxa"/>
            <w:gridSpan w:val="5"/>
            <w:vAlign w:val="top"/>
          </w:tcPr>
          <w:p w14:paraId="71E1B1AA">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4"/>
                <w:szCs w:val="24"/>
                <w:lang w:eastAsia="en-US"/>
              </w:rPr>
            </w:pPr>
          </w:p>
        </w:tc>
      </w:tr>
    </w:tbl>
    <w:p w14:paraId="5497D745">
      <w:pPr>
        <w:kinsoku w:val="0"/>
        <w:autoSpaceDE w:val="0"/>
        <w:autoSpaceDN w:val="0"/>
        <w:adjustRightInd w:val="0"/>
        <w:snapToGrid w:val="0"/>
        <w:spacing w:before="65" w:line="228" w:lineRule="auto"/>
        <w:ind w:left="0" w:leftChars="0" w:firstLine="0" w:firstLineChars="0"/>
        <w:jc w:val="left"/>
        <w:textAlignment w:val="baseline"/>
        <w:rPr>
          <w:rFonts w:hint="eastAsia" w:ascii="宋体" w:hAnsi="宋体" w:eastAsia="宋体" w:cs="宋体"/>
          <w:snapToGrid w:val="0"/>
          <w:color w:val="000000"/>
          <w:spacing w:val="7"/>
          <w:kern w:val="0"/>
          <w:sz w:val="24"/>
          <w:szCs w:val="24"/>
          <w:lang w:eastAsia="en-US"/>
        </w:rPr>
      </w:pPr>
      <w:r>
        <w:rPr>
          <w:rFonts w:hint="eastAsia" w:ascii="宋体" w:hAnsi="宋体" w:eastAsia="宋体" w:cs="宋体"/>
          <w:snapToGrid w:val="0"/>
          <w:color w:val="000000"/>
          <w:spacing w:val="7"/>
          <w:kern w:val="0"/>
          <w:sz w:val="24"/>
          <w:szCs w:val="24"/>
          <w:lang w:eastAsia="en-US"/>
        </w:rPr>
        <w:t>2.</w:t>
      </w:r>
      <w:r>
        <w:rPr>
          <w:rFonts w:hint="eastAsia" w:ascii="宋体" w:hAnsi="宋体" w:eastAsia="宋体" w:cs="宋体"/>
          <w:snapToGrid w:val="0"/>
          <w:color w:val="000000"/>
          <w:spacing w:val="7"/>
          <w:kern w:val="0"/>
          <w:sz w:val="24"/>
          <w:szCs w:val="24"/>
          <w:lang w:val="en-US" w:eastAsia="zh-CN"/>
        </w:rPr>
        <w:t>3</w:t>
      </w:r>
      <w:r>
        <w:rPr>
          <w:rFonts w:hint="eastAsia" w:ascii="宋体" w:hAnsi="宋体" w:eastAsia="宋体" w:cs="宋体"/>
          <w:snapToGrid w:val="0"/>
          <w:color w:val="000000"/>
          <w:spacing w:val="7"/>
          <w:kern w:val="0"/>
          <w:sz w:val="24"/>
          <w:szCs w:val="24"/>
          <w:lang w:eastAsia="en-US"/>
        </w:rPr>
        <w:t xml:space="preserve"> 技术服务费清单</w:t>
      </w:r>
    </w:p>
    <w:p w14:paraId="0A31A0A5">
      <w:pPr>
        <w:kinsoku w:val="0"/>
        <w:autoSpaceDE w:val="0"/>
        <w:autoSpaceDN w:val="0"/>
        <w:adjustRightInd w:val="0"/>
        <w:snapToGrid w:val="0"/>
        <w:spacing w:before="65" w:line="227" w:lineRule="auto"/>
        <w:ind w:left="6480" w:leftChars="0" w:firstLine="0" w:firstLineChars="0"/>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8"/>
          <w:kern w:val="0"/>
          <w:sz w:val="24"/>
          <w:szCs w:val="24"/>
          <w:lang w:eastAsia="en-US"/>
        </w:rPr>
        <w:t>单位：人民币元</w:t>
      </w:r>
    </w:p>
    <w:p w14:paraId="70CF1451">
      <w:pPr>
        <w:kinsoku w:val="0"/>
        <w:autoSpaceDE w:val="0"/>
        <w:autoSpaceDN w:val="0"/>
        <w:adjustRightInd w:val="0"/>
        <w:snapToGrid w:val="0"/>
        <w:spacing w:line="92" w:lineRule="exact"/>
        <w:jc w:val="left"/>
        <w:textAlignment w:val="baseline"/>
        <w:rPr>
          <w:rFonts w:ascii="Arial" w:hAnsi="Arial" w:eastAsia="Arial" w:cs="Arial"/>
          <w:snapToGrid w:val="0"/>
          <w:color w:val="000000"/>
          <w:kern w:val="0"/>
          <w:sz w:val="24"/>
          <w:szCs w:val="24"/>
          <w:lang w:eastAsia="en-US"/>
        </w:rPr>
      </w:pPr>
    </w:p>
    <w:tbl>
      <w:tblPr>
        <w:tblStyle w:val="48"/>
        <w:tblW w:w="852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0"/>
        <w:gridCol w:w="2428"/>
        <w:gridCol w:w="1139"/>
        <w:gridCol w:w="2131"/>
        <w:gridCol w:w="1908"/>
      </w:tblGrid>
      <w:tr w14:paraId="0E1F47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920" w:type="dxa"/>
            <w:vAlign w:val="top"/>
          </w:tcPr>
          <w:p w14:paraId="32DE72F1">
            <w:pPr>
              <w:kinsoku w:val="0"/>
              <w:autoSpaceDE w:val="0"/>
              <w:autoSpaceDN w:val="0"/>
              <w:adjustRightInd w:val="0"/>
              <w:snapToGrid w:val="0"/>
              <w:spacing w:before="251" w:line="229" w:lineRule="auto"/>
              <w:ind w:left="0" w:leftChars="0" w:firstLine="0" w:firstLineChars="0"/>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5"/>
                <w:kern w:val="0"/>
                <w:sz w:val="24"/>
                <w:szCs w:val="24"/>
                <w:lang w:val="en-US" w:eastAsia="en-US" w:bidi="ar-SA"/>
              </w:rPr>
              <w:t>序号</w:t>
            </w:r>
          </w:p>
        </w:tc>
        <w:tc>
          <w:tcPr>
            <w:tcW w:w="2428" w:type="dxa"/>
            <w:vAlign w:val="top"/>
          </w:tcPr>
          <w:p w14:paraId="1346E083">
            <w:pPr>
              <w:kinsoku w:val="0"/>
              <w:autoSpaceDE w:val="0"/>
              <w:autoSpaceDN w:val="0"/>
              <w:adjustRightInd w:val="0"/>
              <w:snapToGrid w:val="0"/>
              <w:spacing w:before="252" w:line="228" w:lineRule="auto"/>
              <w:ind w:left="0" w:leftChars="0" w:firstLine="0" w:firstLineChars="0"/>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6"/>
                <w:kern w:val="0"/>
                <w:sz w:val="24"/>
                <w:szCs w:val="24"/>
                <w:lang w:val="en-US" w:eastAsia="en-US" w:bidi="ar-SA"/>
              </w:rPr>
              <w:t>项目名称</w:t>
            </w:r>
          </w:p>
        </w:tc>
        <w:tc>
          <w:tcPr>
            <w:tcW w:w="1139" w:type="dxa"/>
            <w:vAlign w:val="top"/>
          </w:tcPr>
          <w:p w14:paraId="750C02F0">
            <w:pPr>
              <w:kinsoku w:val="0"/>
              <w:autoSpaceDE w:val="0"/>
              <w:autoSpaceDN w:val="0"/>
              <w:adjustRightInd w:val="0"/>
              <w:snapToGrid w:val="0"/>
              <w:spacing w:before="251" w:line="228" w:lineRule="auto"/>
              <w:ind w:left="0" w:leftChars="0" w:firstLine="0" w:firstLineChars="0"/>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6"/>
                <w:kern w:val="0"/>
                <w:sz w:val="24"/>
                <w:szCs w:val="24"/>
                <w:lang w:val="en-US" w:eastAsia="en-US" w:bidi="ar-SA"/>
              </w:rPr>
              <w:t>工作内容</w:t>
            </w:r>
          </w:p>
        </w:tc>
        <w:tc>
          <w:tcPr>
            <w:tcW w:w="2131" w:type="dxa"/>
            <w:vAlign w:val="top"/>
          </w:tcPr>
          <w:p w14:paraId="297B5412">
            <w:pPr>
              <w:kinsoku w:val="0"/>
              <w:autoSpaceDE w:val="0"/>
              <w:autoSpaceDN w:val="0"/>
              <w:adjustRightInd w:val="0"/>
              <w:snapToGrid w:val="0"/>
              <w:spacing w:before="251" w:line="228" w:lineRule="auto"/>
              <w:ind w:left="0" w:leftChars="0" w:firstLine="0" w:firstLineChars="0"/>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kern w:val="0"/>
                <w:sz w:val="24"/>
                <w:szCs w:val="24"/>
                <w:lang w:val="en-US" w:eastAsia="en-US" w:bidi="ar-SA"/>
              </w:rPr>
              <w:t>金</w:t>
            </w:r>
            <w:r>
              <w:rPr>
                <w:rFonts w:ascii="宋体" w:hAnsi="宋体" w:eastAsia="宋体" w:cs="宋体"/>
                <w:snapToGrid w:val="0"/>
                <w:color w:val="000000"/>
                <w:spacing w:val="13"/>
                <w:kern w:val="0"/>
                <w:sz w:val="24"/>
                <w:szCs w:val="24"/>
                <w:lang w:val="en-US" w:eastAsia="en-US" w:bidi="ar-SA"/>
              </w:rPr>
              <w:t xml:space="preserve"> </w:t>
            </w:r>
            <w:r>
              <w:rPr>
                <w:rFonts w:ascii="宋体" w:hAnsi="宋体" w:eastAsia="宋体" w:cs="宋体"/>
                <w:snapToGrid w:val="0"/>
                <w:color w:val="000000"/>
                <w:kern w:val="0"/>
                <w:sz w:val="24"/>
                <w:szCs w:val="24"/>
                <w:lang w:val="en-US" w:eastAsia="en-US" w:bidi="ar-SA"/>
              </w:rPr>
              <w:t>额</w:t>
            </w:r>
          </w:p>
        </w:tc>
        <w:tc>
          <w:tcPr>
            <w:tcW w:w="1908" w:type="dxa"/>
            <w:vAlign w:val="top"/>
          </w:tcPr>
          <w:p w14:paraId="16D2B017">
            <w:pPr>
              <w:kinsoku w:val="0"/>
              <w:autoSpaceDE w:val="0"/>
              <w:autoSpaceDN w:val="0"/>
              <w:adjustRightInd w:val="0"/>
              <w:snapToGrid w:val="0"/>
              <w:spacing w:before="251" w:line="229" w:lineRule="auto"/>
              <w:ind w:left="0" w:leftChars="0" w:firstLine="0" w:firstLineChars="0"/>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3"/>
                <w:kern w:val="0"/>
                <w:sz w:val="24"/>
                <w:szCs w:val="24"/>
                <w:lang w:val="en-US" w:eastAsia="en-US" w:bidi="ar-SA"/>
              </w:rPr>
              <w:t>备注</w:t>
            </w:r>
          </w:p>
        </w:tc>
      </w:tr>
      <w:tr w14:paraId="1ADA71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920" w:type="dxa"/>
            <w:vAlign w:val="top"/>
          </w:tcPr>
          <w:p w14:paraId="7C107814">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4"/>
                <w:szCs w:val="24"/>
                <w:lang w:eastAsia="en-US"/>
              </w:rPr>
            </w:pPr>
          </w:p>
        </w:tc>
        <w:tc>
          <w:tcPr>
            <w:tcW w:w="2428" w:type="dxa"/>
            <w:vAlign w:val="top"/>
          </w:tcPr>
          <w:p w14:paraId="6A16854D">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4"/>
                <w:szCs w:val="24"/>
                <w:lang w:eastAsia="en-US"/>
              </w:rPr>
            </w:pPr>
          </w:p>
        </w:tc>
        <w:tc>
          <w:tcPr>
            <w:tcW w:w="1139" w:type="dxa"/>
            <w:vAlign w:val="top"/>
          </w:tcPr>
          <w:p w14:paraId="0080C962">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4"/>
                <w:szCs w:val="24"/>
                <w:lang w:eastAsia="en-US"/>
              </w:rPr>
            </w:pPr>
          </w:p>
        </w:tc>
        <w:tc>
          <w:tcPr>
            <w:tcW w:w="2131" w:type="dxa"/>
            <w:vAlign w:val="top"/>
          </w:tcPr>
          <w:p w14:paraId="23072529">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4"/>
                <w:szCs w:val="24"/>
                <w:lang w:eastAsia="en-US"/>
              </w:rPr>
            </w:pPr>
          </w:p>
        </w:tc>
        <w:tc>
          <w:tcPr>
            <w:tcW w:w="1908" w:type="dxa"/>
            <w:vAlign w:val="top"/>
          </w:tcPr>
          <w:p w14:paraId="40A1B6C4">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4"/>
                <w:szCs w:val="24"/>
                <w:lang w:eastAsia="en-US"/>
              </w:rPr>
            </w:pPr>
          </w:p>
        </w:tc>
      </w:tr>
      <w:tr w14:paraId="7F41FA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920" w:type="dxa"/>
            <w:vAlign w:val="top"/>
          </w:tcPr>
          <w:p w14:paraId="754B0FBB">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4"/>
                <w:szCs w:val="24"/>
                <w:lang w:eastAsia="en-US"/>
              </w:rPr>
            </w:pPr>
          </w:p>
        </w:tc>
        <w:tc>
          <w:tcPr>
            <w:tcW w:w="2428" w:type="dxa"/>
            <w:vAlign w:val="top"/>
          </w:tcPr>
          <w:p w14:paraId="35C90500">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4"/>
                <w:szCs w:val="24"/>
                <w:lang w:eastAsia="en-US"/>
              </w:rPr>
            </w:pPr>
          </w:p>
        </w:tc>
        <w:tc>
          <w:tcPr>
            <w:tcW w:w="1139" w:type="dxa"/>
            <w:vAlign w:val="top"/>
          </w:tcPr>
          <w:p w14:paraId="6DB10DF4">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4"/>
                <w:szCs w:val="24"/>
                <w:lang w:eastAsia="en-US"/>
              </w:rPr>
            </w:pPr>
          </w:p>
        </w:tc>
        <w:tc>
          <w:tcPr>
            <w:tcW w:w="2131" w:type="dxa"/>
            <w:vAlign w:val="top"/>
          </w:tcPr>
          <w:p w14:paraId="49943017">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4"/>
                <w:szCs w:val="24"/>
                <w:lang w:eastAsia="en-US"/>
              </w:rPr>
            </w:pPr>
          </w:p>
        </w:tc>
        <w:tc>
          <w:tcPr>
            <w:tcW w:w="1908" w:type="dxa"/>
            <w:vAlign w:val="top"/>
          </w:tcPr>
          <w:p w14:paraId="5E3D42C1">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4"/>
                <w:szCs w:val="24"/>
                <w:lang w:eastAsia="en-US"/>
              </w:rPr>
            </w:pPr>
          </w:p>
        </w:tc>
      </w:tr>
      <w:tr w14:paraId="6FA313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920" w:type="dxa"/>
            <w:vAlign w:val="top"/>
          </w:tcPr>
          <w:p w14:paraId="6572C617">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4"/>
                <w:szCs w:val="24"/>
                <w:lang w:eastAsia="en-US"/>
              </w:rPr>
            </w:pPr>
          </w:p>
        </w:tc>
        <w:tc>
          <w:tcPr>
            <w:tcW w:w="2428" w:type="dxa"/>
            <w:vAlign w:val="top"/>
          </w:tcPr>
          <w:p w14:paraId="788C5834">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4"/>
                <w:szCs w:val="24"/>
                <w:lang w:eastAsia="en-US"/>
              </w:rPr>
            </w:pPr>
          </w:p>
        </w:tc>
        <w:tc>
          <w:tcPr>
            <w:tcW w:w="1139" w:type="dxa"/>
            <w:vAlign w:val="top"/>
          </w:tcPr>
          <w:p w14:paraId="55C5526D">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4"/>
                <w:szCs w:val="24"/>
                <w:lang w:eastAsia="en-US"/>
              </w:rPr>
            </w:pPr>
          </w:p>
        </w:tc>
        <w:tc>
          <w:tcPr>
            <w:tcW w:w="2131" w:type="dxa"/>
            <w:vAlign w:val="top"/>
          </w:tcPr>
          <w:p w14:paraId="1B35C39E">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4"/>
                <w:szCs w:val="24"/>
                <w:lang w:eastAsia="en-US"/>
              </w:rPr>
            </w:pPr>
          </w:p>
        </w:tc>
        <w:tc>
          <w:tcPr>
            <w:tcW w:w="1908" w:type="dxa"/>
            <w:vAlign w:val="top"/>
          </w:tcPr>
          <w:p w14:paraId="3E877105">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4"/>
                <w:szCs w:val="24"/>
                <w:lang w:eastAsia="en-US"/>
              </w:rPr>
            </w:pPr>
          </w:p>
        </w:tc>
      </w:tr>
      <w:tr w14:paraId="6F5270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920" w:type="dxa"/>
            <w:vAlign w:val="top"/>
          </w:tcPr>
          <w:p w14:paraId="7C010053">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4"/>
                <w:szCs w:val="24"/>
                <w:lang w:eastAsia="en-US"/>
              </w:rPr>
            </w:pPr>
          </w:p>
        </w:tc>
        <w:tc>
          <w:tcPr>
            <w:tcW w:w="2428" w:type="dxa"/>
            <w:vAlign w:val="top"/>
          </w:tcPr>
          <w:p w14:paraId="762F9FAE">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4"/>
                <w:szCs w:val="24"/>
                <w:lang w:eastAsia="en-US"/>
              </w:rPr>
            </w:pPr>
          </w:p>
        </w:tc>
        <w:tc>
          <w:tcPr>
            <w:tcW w:w="1139" w:type="dxa"/>
            <w:vAlign w:val="top"/>
          </w:tcPr>
          <w:p w14:paraId="6DAEB8EE">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4"/>
                <w:szCs w:val="24"/>
                <w:lang w:eastAsia="en-US"/>
              </w:rPr>
            </w:pPr>
          </w:p>
        </w:tc>
        <w:tc>
          <w:tcPr>
            <w:tcW w:w="2131" w:type="dxa"/>
            <w:vAlign w:val="top"/>
          </w:tcPr>
          <w:p w14:paraId="3F7B63FC">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4"/>
                <w:szCs w:val="24"/>
                <w:lang w:eastAsia="en-US"/>
              </w:rPr>
            </w:pPr>
          </w:p>
        </w:tc>
        <w:tc>
          <w:tcPr>
            <w:tcW w:w="1908" w:type="dxa"/>
            <w:vAlign w:val="top"/>
          </w:tcPr>
          <w:p w14:paraId="47DC28DE">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4"/>
                <w:szCs w:val="24"/>
                <w:lang w:eastAsia="en-US"/>
              </w:rPr>
            </w:pPr>
          </w:p>
        </w:tc>
      </w:tr>
      <w:tr w14:paraId="262810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3348" w:type="dxa"/>
            <w:gridSpan w:val="2"/>
            <w:vAlign w:val="top"/>
          </w:tcPr>
          <w:p w14:paraId="576262F9">
            <w:pPr>
              <w:kinsoku w:val="0"/>
              <w:autoSpaceDE w:val="0"/>
              <w:autoSpaceDN w:val="0"/>
              <w:adjustRightInd w:val="0"/>
              <w:snapToGrid w:val="0"/>
              <w:spacing w:before="251" w:line="226" w:lineRule="auto"/>
              <w:ind w:left="1261"/>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7"/>
                <w:kern w:val="0"/>
                <w:sz w:val="24"/>
                <w:szCs w:val="24"/>
                <w:lang w:val="en-US" w:eastAsia="en-US" w:bidi="ar-SA"/>
              </w:rPr>
              <w:t>合计报价</w:t>
            </w:r>
          </w:p>
        </w:tc>
        <w:tc>
          <w:tcPr>
            <w:tcW w:w="5178" w:type="dxa"/>
            <w:gridSpan w:val="3"/>
            <w:vAlign w:val="top"/>
          </w:tcPr>
          <w:p w14:paraId="6E8FCF76">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4"/>
                <w:szCs w:val="24"/>
                <w:lang w:eastAsia="en-US"/>
              </w:rPr>
            </w:pPr>
          </w:p>
        </w:tc>
      </w:tr>
    </w:tbl>
    <w:p w14:paraId="714082F2">
      <w:pPr>
        <w:kinsoku w:val="0"/>
        <w:autoSpaceDE w:val="0"/>
        <w:autoSpaceDN w:val="0"/>
        <w:adjustRightInd w:val="0"/>
        <w:snapToGrid w:val="0"/>
        <w:spacing w:before="65" w:line="228" w:lineRule="auto"/>
        <w:ind w:left="0" w:leftChars="0" w:firstLine="0" w:firstLineChars="0"/>
        <w:jc w:val="left"/>
        <w:textAlignment w:val="baseline"/>
        <w:rPr>
          <w:rFonts w:hint="eastAsia" w:ascii="宋体" w:hAnsi="宋体" w:eastAsia="宋体" w:cs="宋体"/>
          <w:snapToGrid w:val="0"/>
          <w:color w:val="000000"/>
          <w:spacing w:val="7"/>
          <w:kern w:val="0"/>
          <w:sz w:val="24"/>
          <w:szCs w:val="24"/>
          <w:lang w:val="en-US" w:eastAsia="zh-CN"/>
        </w:rPr>
      </w:pPr>
      <w:r>
        <w:rPr>
          <w:rFonts w:hint="eastAsia" w:ascii="宋体" w:hAnsi="宋体" w:eastAsia="宋体" w:cs="宋体"/>
          <w:snapToGrid w:val="0"/>
          <w:color w:val="000000"/>
          <w:spacing w:val="7"/>
          <w:kern w:val="0"/>
          <w:sz w:val="24"/>
          <w:szCs w:val="24"/>
          <w:lang w:val="en-US" w:eastAsia="zh-CN"/>
        </w:rPr>
        <w:t>2.4其它费用清单</w:t>
      </w:r>
    </w:p>
    <w:p w14:paraId="62ADE952">
      <w:pPr>
        <w:kinsoku w:val="0"/>
        <w:autoSpaceDE w:val="0"/>
        <w:autoSpaceDN w:val="0"/>
        <w:adjustRightInd w:val="0"/>
        <w:snapToGrid w:val="0"/>
        <w:spacing w:before="220" w:line="227" w:lineRule="auto"/>
        <w:jc w:val="righ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8"/>
          <w:kern w:val="0"/>
          <w:sz w:val="24"/>
          <w:szCs w:val="24"/>
          <w:lang w:eastAsia="en-US"/>
        </w:rPr>
        <w:t>单位：人民币元</w:t>
      </w:r>
    </w:p>
    <w:tbl>
      <w:tblPr>
        <w:tblStyle w:val="48"/>
        <w:tblpPr w:leftFromText="180" w:rightFromText="180" w:vertAnchor="text" w:horzAnchor="page" w:tblpXSpec="center" w:tblpY="82"/>
        <w:tblOverlap w:val="never"/>
        <w:tblW w:w="852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0"/>
        <w:gridCol w:w="2428"/>
        <w:gridCol w:w="1139"/>
        <w:gridCol w:w="2131"/>
        <w:gridCol w:w="1908"/>
      </w:tblGrid>
      <w:tr w14:paraId="27DA15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920" w:type="dxa"/>
            <w:vAlign w:val="top"/>
          </w:tcPr>
          <w:p w14:paraId="47F0D597">
            <w:pPr>
              <w:kinsoku w:val="0"/>
              <w:autoSpaceDE w:val="0"/>
              <w:autoSpaceDN w:val="0"/>
              <w:adjustRightInd w:val="0"/>
              <w:snapToGrid w:val="0"/>
              <w:spacing w:before="250" w:line="229" w:lineRule="auto"/>
              <w:ind w:left="0" w:leftChars="0" w:firstLine="0" w:firstLineChars="0"/>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5"/>
                <w:kern w:val="0"/>
                <w:sz w:val="24"/>
                <w:szCs w:val="24"/>
                <w:lang w:val="en-US" w:eastAsia="en-US" w:bidi="ar-SA"/>
              </w:rPr>
              <w:t>序号</w:t>
            </w:r>
          </w:p>
        </w:tc>
        <w:tc>
          <w:tcPr>
            <w:tcW w:w="2428" w:type="dxa"/>
            <w:vAlign w:val="top"/>
          </w:tcPr>
          <w:p w14:paraId="79038173">
            <w:pPr>
              <w:kinsoku w:val="0"/>
              <w:autoSpaceDE w:val="0"/>
              <w:autoSpaceDN w:val="0"/>
              <w:adjustRightInd w:val="0"/>
              <w:snapToGrid w:val="0"/>
              <w:spacing w:before="251" w:line="228" w:lineRule="auto"/>
              <w:ind w:left="0" w:leftChars="0" w:firstLine="0" w:firstLineChars="0"/>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6"/>
                <w:kern w:val="0"/>
                <w:sz w:val="24"/>
                <w:szCs w:val="24"/>
                <w:lang w:val="en-US" w:eastAsia="en-US" w:bidi="ar-SA"/>
              </w:rPr>
              <w:t>项目名称</w:t>
            </w:r>
          </w:p>
        </w:tc>
        <w:tc>
          <w:tcPr>
            <w:tcW w:w="1139" w:type="dxa"/>
            <w:vAlign w:val="top"/>
          </w:tcPr>
          <w:p w14:paraId="2CEE66F7">
            <w:pPr>
              <w:kinsoku w:val="0"/>
              <w:autoSpaceDE w:val="0"/>
              <w:autoSpaceDN w:val="0"/>
              <w:adjustRightInd w:val="0"/>
              <w:snapToGrid w:val="0"/>
              <w:spacing w:before="250" w:line="228" w:lineRule="auto"/>
              <w:ind w:left="0" w:leftChars="0" w:firstLine="0" w:firstLineChars="0"/>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8"/>
                <w:kern w:val="0"/>
                <w:sz w:val="24"/>
                <w:szCs w:val="24"/>
                <w:lang w:val="en-US" w:eastAsia="en-US" w:bidi="ar-SA"/>
              </w:rPr>
              <w:t>内容</w:t>
            </w:r>
          </w:p>
        </w:tc>
        <w:tc>
          <w:tcPr>
            <w:tcW w:w="2131" w:type="dxa"/>
            <w:vAlign w:val="top"/>
          </w:tcPr>
          <w:p w14:paraId="339F0760">
            <w:pPr>
              <w:kinsoku w:val="0"/>
              <w:autoSpaceDE w:val="0"/>
              <w:autoSpaceDN w:val="0"/>
              <w:adjustRightInd w:val="0"/>
              <w:snapToGrid w:val="0"/>
              <w:spacing w:before="250" w:line="228" w:lineRule="auto"/>
              <w:ind w:left="0" w:leftChars="0" w:firstLine="0" w:firstLineChars="0"/>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kern w:val="0"/>
                <w:sz w:val="24"/>
                <w:szCs w:val="24"/>
                <w:lang w:val="en-US" w:eastAsia="en-US" w:bidi="ar-SA"/>
              </w:rPr>
              <w:t>金</w:t>
            </w:r>
            <w:r>
              <w:rPr>
                <w:rFonts w:ascii="宋体" w:hAnsi="宋体" w:eastAsia="宋体" w:cs="宋体"/>
                <w:snapToGrid w:val="0"/>
                <w:color w:val="000000"/>
                <w:spacing w:val="13"/>
                <w:kern w:val="0"/>
                <w:sz w:val="24"/>
                <w:szCs w:val="24"/>
                <w:lang w:val="en-US" w:eastAsia="en-US" w:bidi="ar-SA"/>
              </w:rPr>
              <w:t xml:space="preserve"> </w:t>
            </w:r>
            <w:r>
              <w:rPr>
                <w:rFonts w:ascii="宋体" w:hAnsi="宋体" w:eastAsia="宋体" w:cs="宋体"/>
                <w:snapToGrid w:val="0"/>
                <w:color w:val="000000"/>
                <w:kern w:val="0"/>
                <w:sz w:val="24"/>
                <w:szCs w:val="24"/>
                <w:lang w:val="en-US" w:eastAsia="en-US" w:bidi="ar-SA"/>
              </w:rPr>
              <w:t>额</w:t>
            </w:r>
          </w:p>
        </w:tc>
        <w:tc>
          <w:tcPr>
            <w:tcW w:w="1908" w:type="dxa"/>
            <w:vAlign w:val="top"/>
          </w:tcPr>
          <w:p w14:paraId="44FD0560">
            <w:pPr>
              <w:kinsoku w:val="0"/>
              <w:autoSpaceDE w:val="0"/>
              <w:autoSpaceDN w:val="0"/>
              <w:adjustRightInd w:val="0"/>
              <w:snapToGrid w:val="0"/>
              <w:spacing w:before="250" w:line="229" w:lineRule="auto"/>
              <w:ind w:left="0" w:leftChars="0" w:firstLine="0" w:firstLineChars="0"/>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3"/>
                <w:kern w:val="0"/>
                <w:sz w:val="24"/>
                <w:szCs w:val="24"/>
                <w:lang w:val="en-US" w:eastAsia="en-US" w:bidi="ar-SA"/>
              </w:rPr>
              <w:t>备注</w:t>
            </w:r>
          </w:p>
        </w:tc>
      </w:tr>
      <w:tr w14:paraId="3AAAD0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920" w:type="dxa"/>
            <w:vAlign w:val="top"/>
          </w:tcPr>
          <w:p w14:paraId="0677FCCB">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4"/>
                <w:szCs w:val="24"/>
                <w:lang w:eastAsia="en-US"/>
              </w:rPr>
            </w:pPr>
          </w:p>
        </w:tc>
        <w:tc>
          <w:tcPr>
            <w:tcW w:w="2428" w:type="dxa"/>
            <w:vAlign w:val="top"/>
          </w:tcPr>
          <w:p w14:paraId="04B38F45">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4"/>
                <w:szCs w:val="24"/>
                <w:lang w:eastAsia="en-US"/>
              </w:rPr>
            </w:pPr>
          </w:p>
        </w:tc>
        <w:tc>
          <w:tcPr>
            <w:tcW w:w="1139" w:type="dxa"/>
            <w:vAlign w:val="top"/>
          </w:tcPr>
          <w:p w14:paraId="27DE1E1C">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4"/>
                <w:szCs w:val="24"/>
                <w:lang w:eastAsia="en-US"/>
              </w:rPr>
            </w:pPr>
          </w:p>
        </w:tc>
        <w:tc>
          <w:tcPr>
            <w:tcW w:w="2131" w:type="dxa"/>
            <w:vAlign w:val="top"/>
          </w:tcPr>
          <w:p w14:paraId="07C069F4">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4"/>
                <w:szCs w:val="24"/>
                <w:lang w:eastAsia="en-US"/>
              </w:rPr>
            </w:pPr>
          </w:p>
        </w:tc>
        <w:tc>
          <w:tcPr>
            <w:tcW w:w="1908" w:type="dxa"/>
            <w:vAlign w:val="top"/>
          </w:tcPr>
          <w:p w14:paraId="11E2BB0C">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4"/>
                <w:szCs w:val="24"/>
                <w:lang w:eastAsia="en-US"/>
              </w:rPr>
            </w:pPr>
          </w:p>
        </w:tc>
      </w:tr>
      <w:tr w14:paraId="18D7C1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920" w:type="dxa"/>
            <w:vAlign w:val="top"/>
          </w:tcPr>
          <w:p w14:paraId="3EC04DD1">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4"/>
                <w:szCs w:val="24"/>
                <w:lang w:eastAsia="en-US"/>
              </w:rPr>
            </w:pPr>
          </w:p>
        </w:tc>
        <w:tc>
          <w:tcPr>
            <w:tcW w:w="2428" w:type="dxa"/>
            <w:vAlign w:val="top"/>
          </w:tcPr>
          <w:p w14:paraId="663849AD">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4"/>
                <w:szCs w:val="24"/>
                <w:lang w:eastAsia="en-US"/>
              </w:rPr>
            </w:pPr>
          </w:p>
        </w:tc>
        <w:tc>
          <w:tcPr>
            <w:tcW w:w="1139" w:type="dxa"/>
            <w:vAlign w:val="top"/>
          </w:tcPr>
          <w:p w14:paraId="7236BCC1">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4"/>
                <w:szCs w:val="24"/>
                <w:lang w:eastAsia="en-US"/>
              </w:rPr>
            </w:pPr>
          </w:p>
        </w:tc>
        <w:tc>
          <w:tcPr>
            <w:tcW w:w="2131" w:type="dxa"/>
            <w:vAlign w:val="top"/>
          </w:tcPr>
          <w:p w14:paraId="5B385782">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4"/>
                <w:szCs w:val="24"/>
                <w:lang w:eastAsia="en-US"/>
              </w:rPr>
            </w:pPr>
          </w:p>
        </w:tc>
        <w:tc>
          <w:tcPr>
            <w:tcW w:w="1908" w:type="dxa"/>
            <w:vAlign w:val="top"/>
          </w:tcPr>
          <w:p w14:paraId="4AB7E9D4">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4"/>
                <w:szCs w:val="24"/>
                <w:lang w:eastAsia="en-US"/>
              </w:rPr>
            </w:pPr>
          </w:p>
        </w:tc>
      </w:tr>
      <w:tr w14:paraId="14D65E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920" w:type="dxa"/>
            <w:vAlign w:val="top"/>
          </w:tcPr>
          <w:p w14:paraId="30D0683F">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4"/>
                <w:szCs w:val="24"/>
                <w:lang w:eastAsia="en-US"/>
              </w:rPr>
            </w:pPr>
          </w:p>
        </w:tc>
        <w:tc>
          <w:tcPr>
            <w:tcW w:w="2428" w:type="dxa"/>
            <w:vAlign w:val="top"/>
          </w:tcPr>
          <w:p w14:paraId="7F681AEB">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4"/>
                <w:szCs w:val="24"/>
                <w:lang w:eastAsia="en-US"/>
              </w:rPr>
            </w:pPr>
          </w:p>
        </w:tc>
        <w:tc>
          <w:tcPr>
            <w:tcW w:w="1139" w:type="dxa"/>
            <w:vAlign w:val="top"/>
          </w:tcPr>
          <w:p w14:paraId="59F466A4">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4"/>
                <w:szCs w:val="24"/>
                <w:lang w:eastAsia="en-US"/>
              </w:rPr>
            </w:pPr>
          </w:p>
        </w:tc>
        <w:tc>
          <w:tcPr>
            <w:tcW w:w="2131" w:type="dxa"/>
            <w:vAlign w:val="top"/>
          </w:tcPr>
          <w:p w14:paraId="25F805A8">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4"/>
                <w:szCs w:val="24"/>
                <w:lang w:eastAsia="en-US"/>
              </w:rPr>
            </w:pPr>
          </w:p>
        </w:tc>
        <w:tc>
          <w:tcPr>
            <w:tcW w:w="1908" w:type="dxa"/>
            <w:vAlign w:val="top"/>
          </w:tcPr>
          <w:p w14:paraId="4DF80320">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4"/>
                <w:szCs w:val="24"/>
                <w:lang w:eastAsia="en-US"/>
              </w:rPr>
            </w:pPr>
          </w:p>
        </w:tc>
      </w:tr>
      <w:tr w14:paraId="4F17B9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3348" w:type="dxa"/>
            <w:gridSpan w:val="2"/>
            <w:vAlign w:val="top"/>
          </w:tcPr>
          <w:p w14:paraId="55788594">
            <w:pPr>
              <w:kinsoku w:val="0"/>
              <w:autoSpaceDE w:val="0"/>
              <w:autoSpaceDN w:val="0"/>
              <w:adjustRightInd w:val="0"/>
              <w:snapToGrid w:val="0"/>
              <w:spacing w:before="251" w:line="226" w:lineRule="auto"/>
              <w:ind w:left="1261"/>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7"/>
                <w:kern w:val="0"/>
                <w:sz w:val="24"/>
                <w:szCs w:val="24"/>
                <w:lang w:val="en-US" w:eastAsia="en-US" w:bidi="ar-SA"/>
              </w:rPr>
              <w:t>合计报价</w:t>
            </w:r>
          </w:p>
        </w:tc>
        <w:tc>
          <w:tcPr>
            <w:tcW w:w="5178" w:type="dxa"/>
            <w:gridSpan w:val="3"/>
            <w:vAlign w:val="top"/>
          </w:tcPr>
          <w:p w14:paraId="3C4D7987">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4"/>
                <w:szCs w:val="24"/>
                <w:lang w:eastAsia="en-US"/>
              </w:rPr>
            </w:pPr>
          </w:p>
        </w:tc>
      </w:tr>
    </w:tbl>
    <w:p w14:paraId="22B0D610">
      <w:pPr>
        <w:kinsoku w:val="0"/>
        <w:autoSpaceDE w:val="0"/>
        <w:autoSpaceDN w:val="0"/>
        <w:adjustRightInd w:val="0"/>
        <w:snapToGrid w:val="0"/>
        <w:spacing w:line="93" w:lineRule="exact"/>
        <w:jc w:val="left"/>
        <w:textAlignment w:val="baseline"/>
        <w:rPr>
          <w:rFonts w:ascii="Arial" w:hAnsi="Arial" w:eastAsia="Arial" w:cs="Arial"/>
          <w:snapToGrid w:val="0"/>
          <w:color w:val="000000"/>
          <w:kern w:val="0"/>
          <w:sz w:val="24"/>
          <w:szCs w:val="24"/>
          <w:lang w:eastAsia="en-US"/>
        </w:rPr>
      </w:pPr>
    </w:p>
    <w:p w14:paraId="0DAC6A95">
      <w:pPr>
        <w:kinsoku w:val="0"/>
        <w:autoSpaceDE w:val="0"/>
        <w:autoSpaceDN w:val="0"/>
        <w:adjustRightInd w:val="0"/>
        <w:snapToGrid w:val="0"/>
        <w:spacing w:before="65" w:line="228" w:lineRule="auto"/>
        <w:ind w:left="0" w:leftChars="0" w:firstLine="0" w:firstLineChars="0"/>
        <w:jc w:val="left"/>
        <w:textAlignment w:val="baseline"/>
        <w:rPr>
          <w:rFonts w:hint="eastAsia" w:cs="宋体"/>
          <w:snapToGrid w:val="0"/>
          <w:color w:val="000000"/>
          <w:spacing w:val="7"/>
          <w:kern w:val="0"/>
          <w:sz w:val="24"/>
          <w:szCs w:val="24"/>
          <w:lang w:val="en-US" w:eastAsia="zh-CN"/>
        </w:rPr>
      </w:pPr>
      <w:r>
        <w:rPr>
          <w:rFonts w:hint="eastAsia" w:cs="宋体"/>
          <w:snapToGrid w:val="0"/>
          <w:color w:val="000000"/>
          <w:spacing w:val="7"/>
          <w:kern w:val="0"/>
          <w:sz w:val="24"/>
          <w:szCs w:val="24"/>
          <w:lang w:val="en-US" w:eastAsia="zh-CN"/>
        </w:rPr>
        <w:t>2.5投标报价汇总表</w:t>
      </w:r>
    </w:p>
    <w:p w14:paraId="37DB46B5">
      <w:pPr>
        <w:kinsoku w:val="0"/>
        <w:autoSpaceDE w:val="0"/>
        <w:autoSpaceDN w:val="0"/>
        <w:adjustRightInd w:val="0"/>
        <w:snapToGrid w:val="0"/>
        <w:spacing w:before="220" w:line="227" w:lineRule="auto"/>
        <w:jc w:val="right"/>
        <w:textAlignment w:val="baseline"/>
        <w:rPr>
          <w:rFonts w:hint="eastAsia" w:cs="宋体"/>
          <w:snapToGrid w:val="0"/>
          <w:color w:val="000000"/>
          <w:spacing w:val="7"/>
          <w:kern w:val="0"/>
          <w:sz w:val="24"/>
          <w:szCs w:val="24"/>
          <w:lang w:val="en-US" w:eastAsia="zh-CN"/>
        </w:rPr>
      </w:pPr>
      <w:r>
        <w:rPr>
          <w:rFonts w:ascii="宋体" w:hAnsi="宋体" w:eastAsia="宋体" w:cs="宋体"/>
          <w:snapToGrid w:val="0"/>
          <w:color w:val="000000"/>
          <w:spacing w:val="8"/>
          <w:kern w:val="0"/>
          <w:sz w:val="24"/>
          <w:szCs w:val="24"/>
          <w:lang w:eastAsia="en-US"/>
        </w:rPr>
        <w:t>单位：人民币元</w:t>
      </w:r>
    </w:p>
    <w:tbl>
      <w:tblPr>
        <w:tblStyle w:val="48"/>
        <w:tblW w:w="852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19"/>
        <w:gridCol w:w="2771"/>
        <w:gridCol w:w="2271"/>
        <w:gridCol w:w="2565"/>
      </w:tblGrid>
      <w:tr w14:paraId="13DDA7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919" w:type="dxa"/>
            <w:vAlign w:val="top"/>
          </w:tcPr>
          <w:p w14:paraId="4128420D">
            <w:pPr>
              <w:kinsoku w:val="0"/>
              <w:autoSpaceDE w:val="0"/>
              <w:autoSpaceDN w:val="0"/>
              <w:adjustRightInd w:val="0"/>
              <w:snapToGrid w:val="0"/>
              <w:spacing w:before="182" w:line="229" w:lineRule="auto"/>
              <w:ind w:left="254"/>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5"/>
                <w:kern w:val="0"/>
                <w:sz w:val="24"/>
                <w:szCs w:val="24"/>
                <w:lang w:val="en-US" w:eastAsia="en-US" w:bidi="ar-SA"/>
              </w:rPr>
              <w:t>序号</w:t>
            </w:r>
          </w:p>
        </w:tc>
        <w:tc>
          <w:tcPr>
            <w:tcW w:w="2771" w:type="dxa"/>
            <w:vAlign w:val="top"/>
          </w:tcPr>
          <w:p w14:paraId="3D9B127B">
            <w:pPr>
              <w:kinsoku w:val="0"/>
              <w:autoSpaceDE w:val="0"/>
              <w:autoSpaceDN w:val="0"/>
              <w:adjustRightInd w:val="0"/>
              <w:snapToGrid w:val="0"/>
              <w:spacing w:before="182" w:line="228" w:lineRule="auto"/>
              <w:ind w:left="973"/>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6"/>
                <w:kern w:val="0"/>
                <w:sz w:val="24"/>
                <w:szCs w:val="24"/>
                <w:lang w:val="en-US" w:eastAsia="en-US" w:bidi="ar-SA"/>
              </w:rPr>
              <w:t>项目名称</w:t>
            </w:r>
          </w:p>
        </w:tc>
        <w:tc>
          <w:tcPr>
            <w:tcW w:w="2271" w:type="dxa"/>
            <w:vAlign w:val="top"/>
          </w:tcPr>
          <w:p w14:paraId="330C1616">
            <w:pPr>
              <w:kinsoku w:val="0"/>
              <w:autoSpaceDE w:val="0"/>
              <w:autoSpaceDN w:val="0"/>
              <w:adjustRightInd w:val="0"/>
              <w:snapToGrid w:val="0"/>
              <w:spacing w:before="182" w:line="227" w:lineRule="auto"/>
              <w:ind w:left="303"/>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7"/>
                <w:kern w:val="0"/>
                <w:sz w:val="24"/>
                <w:szCs w:val="24"/>
                <w:lang w:val="en-US" w:eastAsia="en-US" w:bidi="ar-SA"/>
              </w:rPr>
              <w:t>金额（人民币元）</w:t>
            </w:r>
          </w:p>
        </w:tc>
        <w:tc>
          <w:tcPr>
            <w:tcW w:w="2565" w:type="dxa"/>
            <w:vAlign w:val="top"/>
          </w:tcPr>
          <w:p w14:paraId="4BE870F4">
            <w:pPr>
              <w:kinsoku w:val="0"/>
              <w:autoSpaceDE w:val="0"/>
              <w:autoSpaceDN w:val="0"/>
              <w:adjustRightInd w:val="0"/>
              <w:snapToGrid w:val="0"/>
              <w:spacing w:before="182" w:line="229" w:lineRule="auto"/>
              <w:ind w:left="1081"/>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3"/>
                <w:kern w:val="0"/>
                <w:sz w:val="24"/>
                <w:szCs w:val="24"/>
                <w:lang w:val="en-US" w:eastAsia="en-US" w:bidi="ar-SA"/>
              </w:rPr>
              <w:t>备注</w:t>
            </w:r>
          </w:p>
        </w:tc>
      </w:tr>
      <w:tr w14:paraId="0FCE49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919" w:type="dxa"/>
            <w:vAlign w:val="top"/>
          </w:tcPr>
          <w:p w14:paraId="7D6057FA">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4"/>
                <w:szCs w:val="24"/>
                <w:lang w:eastAsia="en-US"/>
              </w:rPr>
            </w:pPr>
          </w:p>
        </w:tc>
        <w:tc>
          <w:tcPr>
            <w:tcW w:w="2771" w:type="dxa"/>
            <w:vAlign w:val="top"/>
          </w:tcPr>
          <w:p w14:paraId="6F5D3A8C">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4"/>
                <w:szCs w:val="24"/>
                <w:lang w:eastAsia="en-US"/>
              </w:rPr>
            </w:pPr>
          </w:p>
        </w:tc>
        <w:tc>
          <w:tcPr>
            <w:tcW w:w="2271" w:type="dxa"/>
            <w:vAlign w:val="top"/>
          </w:tcPr>
          <w:p w14:paraId="3CAA7405">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4"/>
                <w:szCs w:val="24"/>
                <w:lang w:eastAsia="en-US"/>
              </w:rPr>
            </w:pPr>
          </w:p>
        </w:tc>
        <w:tc>
          <w:tcPr>
            <w:tcW w:w="2565" w:type="dxa"/>
            <w:vAlign w:val="top"/>
          </w:tcPr>
          <w:p w14:paraId="270DDB22">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4"/>
                <w:szCs w:val="24"/>
                <w:lang w:eastAsia="en-US"/>
              </w:rPr>
            </w:pPr>
          </w:p>
        </w:tc>
      </w:tr>
      <w:tr w14:paraId="67C3BD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919" w:type="dxa"/>
            <w:vAlign w:val="top"/>
          </w:tcPr>
          <w:p w14:paraId="199EE214">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4"/>
                <w:szCs w:val="24"/>
                <w:lang w:eastAsia="en-US"/>
              </w:rPr>
            </w:pPr>
          </w:p>
        </w:tc>
        <w:tc>
          <w:tcPr>
            <w:tcW w:w="2771" w:type="dxa"/>
            <w:vAlign w:val="top"/>
          </w:tcPr>
          <w:p w14:paraId="349CB429">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4"/>
                <w:szCs w:val="24"/>
                <w:lang w:eastAsia="en-US"/>
              </w:rPr>
            </w:pPr>
          </w:p>
        </w:tc>
        <w:tc>
          <w:tcPr>
            <w:tcW w:w="2271" w:type="dxa"/>
            <w:vAlign w:val="top"/>
          </w:tcPr>
          <w:p w14:paraId="5D578079">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4"/>
                <w:szCs w:val="24"/>
                <w:lang w:eastAsia="en-US"/>
              </w:rPr>
            </w:pPr>
          </w:p>
        </w:tc>
        <w:tc>
          <w:tcPr>
            <w:tcW w:w="2565" w:type="dxa"/>
            <w:vAlign w:val="top"/>
          </w:tcPr>
          <w:p w14:paraId="6881CDC0">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4"/>
                <w:szCs w:val="24"/>
                <w:lang w:eastAsia="en-US"/>
              </w:rPr>
            </w:pPr>
          </w:p>
        </w:tc>
      </w:tr>
      <w:tr w14:paraId="708B38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919" w:type="dxa"/>
            <w:vAlign w:val="top"/>
          </w:tcPr>
          <w:p w14:paraId="44024462">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4"/>
                <w:szCs w:val="24"/>
                <w:lang w:eastAsia="en-US"/>
              </w:rPr>
            </w:pPr>
          </w:p>
        </w:tc>
        <w:tc>
          <w:tcPr>
            <w:tcW w:w="2771" w:type="dxa"/>
            <w:vAlign w:val="top"/>
          </w:tcPr>
          <w:p w14:paraId="564CB683">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4"/>
                <w:szCs w:val="24"/>
                <w:lang w:eastAsia="en-US"/>
              </w:rPr>
            </w:pPr>
          </w:p>
        </w:tc>
        <w:tc>
          <w:tcPr>
            <w:tcW w:w="2271" w:type="dxa"/>
            <w:vAlign w:val="top"/>
          </w:tcPr>
          <w:p w14:paraId="2B300C83">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4"/>
                <w:szCs w:val="24"/>
                <w:lang w:eastAsia="en-US"/>
              </w:rPr>
            </w:pPr>
          </w:p>
        </w:tc>
        <w:tc>
          <w:tcPr>
            <w:tcW w:w="2565" w:type="dxa"/>
            <w:vAlign w:val="top"/>
          </w:tcPr>
          <w:p w14:paraId="317B84EF">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4"/>
                <w:szCs w:val="24"/>
                <w:lang w:eastAsia="en-US"/>
              </w:rPr>
            </w:pPr>
          </w:p>
        </w:tc>
      </w:tr>
      <w:tr w14:paraId="51A7F5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919" w:type="dxa"/>
            <w:vAlign w:val="top"/>
          </w:tcPr>
          <w:p w14:paraId="7D4423BA">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4"/>
                <w:szCs w:val="24"/>
                <w:lang w:eastAsia="en-US"/>
              </w:rPr>
            </w:pPr>
          </w:p>
        </w:tc>
        <w:tc>
          <w:tcPr>
            <w:tcW w:w="2771" w:type="dxa"/>
            <w:vAlign w:val="top"/>
          </w:tcPr>
          <w:p w14:paraId="63753B5E">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4"/>
                <w:szCs w:val="24"/>
                <w:lang w:eastAsia="en-US"/>
              </w:rPr>
            </w:pPr>
          </w:p>
        </w:tc>
        <w:tc>
          <w:tcPr>
            <w:tcW w:w="2271" w:type="dxa"/>
            <w:vAlign w:val="top"/>
          </w:tcPr>
          <w:p w14:paraId="1968A2D2">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4"/>
                <w:szCs w:val="24"/>
                <w:lang w:eastAsia="en-US"/>
              </w:rPr>
            </w:pPr>
          </w:p>
        </w:tc>
        <w:tc>
          <w:tcPr>
            <w:tcW w:w="2565" w:type="dxa"/>
            <w:vAlign w:val="top"/>
          </w:tcPr>
          <w:p w14:paraId="20D6B07B">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4"/>
                <w:szCs w:val="24"/>
                <w:lang w:eastAsia="en-US"/>
              </w:rPr>
            </w:pPr>
          </w:p>
        </w:tc>
      </w:tr>
      <w:tr w14:paraId="3BA716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919" w:type="dxa"/>
            <w:vAlign w:val="top"/>
          </w:tcPr>
          <w:p w14:paraId="3DDD9AA1">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4"/>
                <w:szCs w:val="24"/>
                <w:lang w:eastAsia="en-US"/>
              </w:rPr>
            </w:pPr>
          </w:p>
        </w:tc>
        <w:tc>
          <w:tcPr>
            <w:tcW w:w="2771" w:type="dxa"/>
            <w:vAlign w:val="top"/>
          </w:tcPr>
          <w:p w14:paraId="2C40416E">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4"/>
                <w:szCs w:val="24"/>
                <w:lang w:eastAsia="en-US"/>
              </w:rPr>
            </w:pPr>
          </w:p>
        </w:tc>
        <w:tc>
          <w:tcPr>
            <w:tcW w:w="2271" w:type="dxa"/>
            <w:vAlign w:val="top"/>
          </w:tcPr>
          <w:p w14:paraId="731B3BCC">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4"/>
                <w:szCs w:val="24"/>
                <w:lang w:eastAsia="en-US"/>
              </w:rPr>
            </w:pPr>
          </w:p>
        </w:tc>
        <w:tc>
          <w:tcPr>
            <w:tcW w:w="2565" w:type="dxa"/>
            <w:vAlign w:val="top"/>
          </w:tcPr>
          <w:p w14:paraId="5148E737">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4"/>
                <w:szCs w:val="24"/>
                <w:lang w:eastAsia="en-US"/>
              </w:rPr>
            </w:pPr>
          </w:p>
        </w:tc>
      </w:tr>
      <w:tr w14:paraId="3840C7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3690" w:type="dxa"/>
            <w:gridSpan w:val="2"/>
            <w:vAlign w:val="top"/>
          </w:tcPr>
          <w:p w14:paraId="23A063B9">
            <w:pPr>
              <w:kinsoku w:val="0"/>
              <w:autoSpaceDE w:val="0"/>
              <w:autoSpaceDN w:val="0"/>
              <w:adjustRightInd w:val="0"/>
              <w:snapToGrid w:val="0"/>
              <w:spacing w:before="251" w:line="226" w:lineRule="auto"/>
              <w:ind w:left="1261"/>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7"/>
                <w:kern w:val="0"/>
                <w:sz w:val="24"/>
                <w:szCs w:val="24"/>
                <w:lang w:val="en-US" w:eastAsia="en-US" w:bidi="ar-SA"/>
              </w:rPr>
              <w:t>投标报价</w:t>
            </w:r>
          </w:p>
        </w:tc>
        <w:tc>
          <w:tcPr>
            <w:tcW w:w="4836" w:type="dxa"/>
            <w:gridSpan w:val="2"/>
            <w:vAlign w:val="top"/>
          </w:tcPr>
          <w:p w14:paraId="28AC4248">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4"/>
                <w:szCs w:val="24"/>
                <w:lang w:eastAsia="en-US"/>
              </w:rPr>
            </w:pPr>
          </w:p>
        </w:tc>
      </w:tr>
    </w:tbl>
    <w:p w14:paraId="64A2690D">
      <w:pPr>
        <w:kinsoku w:val="0"/>
        <w:autoSpaceDE w:val="0"/>
        <w:autoSpaceDN w:val="0"/>
        <w:adjustRightInd w:val="0"/>
        <w:snapToGrid w:val="0"/>
        <w:spacing w:before="65" w:line="228" w:lineRule="auto"/>
        <w:ind w:left="0" w:leftChars="0" w:firstLine="0" w:firstLineChars="0"/>
        <w:jc w:val="left"/>
        <w:textAlignment w:val="baseline"/>
        <w:rPr>
          <w:rFonts w:hint="default" w:cs="宋体"/>
          <w:snapToGrid w:val="0"/>
          <w:color w:val="000000"/>
          <w:spacing w:val="7"/>
          <w:kern w:val="0"/>
          <w:sz w:val="24"/>
          <w:szCs w:val="24"/>
          <w:lang w:val="en-US" w:eastAsia="zh-CN"/>
        </w:rPr>
      </w:pPr>
    </w:p>
    <w:p w14:paraId="28CF9E61">
      <w:pPr>
        <w:spacing w:line="520" w:lineRule="exact"/>
        <w:rPr>
          <w:rFonts w:hint="eastAsia" w:ascii="宋体" w:hAnsi="宋体" w:eastAsia="宋体" w:cs="宋体"/>
          <w:b/>
          <w:color w:val="auto"/>
          <w:highlight w:val="none"/>
        </w:rPr>
      </w:pPr>
    </w:p>
    <w:p w14:paraId="3D71DC14">
      <w:pPr>
        <w:spacing w:line="520" w:lineRule="exact"/>
        <w:rPr>
          <w:rFonts w:hint="eastAsia" w:ascii="宋体" w:hAnsi="宋体" w:eastAsia="宋体" w:cs="宋体"/>
          <w:b/>
          <w:color w:val="auto"/>
          <w:highlight w:val="none"/>
        </w:rPr>
      </w:pPr>
    </w:p>
    <w:p w14:paraId="34A5549C">
      <w:pPr>
        <w:spacing w:line="520" w:lineRule="exact"/>
        <w:rPr>
          <w:rFonts w:hint="eastAsia" w:ascii="宋体" w:hAnsi="宋体" w:eastAsia="宋体" w:cs="宋体"/>
          <w:b/>
          <w:color w:val="auto"/>
          <w:highlight w:val="none"/>
        </w:rPr>
      </w:pPr>
    </w:p>
    <w:p w14:paraId="4A85EA73">
      <w:pPr>
        <w:spacing w:line="520" w:lineRule="exact"/>
        <w:rPr>
          <w:rFonts w:hint="eastAsia" w:ascii="宋体" w:hAnsi="宋体" w:eastAsia="宋体" w:cs="宋体"/>
          <w:b/>
          <w:color w:val="auto"/>
          <w:highlight w:val="none"/>
        </w:rPr>
      </w:pPr>
    </w:p>
    <w:p w14:paraId="75F3C2D7">
      <w:pPr>
        <w:spacing w:line="520" w:lineRule="exact"/>
        <w:rPr>
          <w:rFonts w:hint="eastAsia" w:ascii="宋体" w:hAnsi="宋体" w:eastAsia="宋体" w:cs="宋体"/>
          <w:b/>
          <w:color w:val="auto"/>
          <w:highlight w:val="none"/>
        </w:rPr>
      </w:pPr>
    </w:p>
    <w:p w14:paraId="1053CA23">
      <w:pPr>
        <w:autoSpaceDE w:val="0"/>
        <w:autoSpaceDN w:val="0"/>
        <w:spacing w:line="480" w:lineRule="auto"/>
        <w:jc w:val="center"/>
        <w:rPr>
          <w:rFonts w:hint="eastAsia" w:ascii="宋体" w:hAnsi="宋体" w:eastAsia="宋体" w:cs="宋体"/>
          <w:b/>
          <w:bCs/>
          <w:color w:val="auto"/>
          <w:kern w:val="0"/>
          <w:sz w:val="24"/>
          <w:highlight w:val="none"/>
          <w:lang w:val="zh-CN" w:eastAsia="zh-CN"/>
        </w:rPr>
      </w:pPr>
    </w:p>
    <w:sectPr>
      <w:pgSz w:w="11850" w:h="16783"/>
      <w:pgMar w:top="1440" w:right="1803" w:bottom="1440" w:left="1803" w:header="850" w:footer="992" w:gutter="0"/>
      <w:pgNumType w:fmt="decimal" w:chapStyle="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imesNewRomanPSMT">
    <w:altName w:val="宋体"/>
    <w:panose1 w:val="00000000000000000000"/>
    <w:charset w:val="00"/>
    <w:family w:val="roman"/>
    <w:pitch w:val="default"/>
    <w:sig w:usb0="00000000" w:usb1="00000000" w:usb2="0000001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859879">
    <w:pP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91018B">
    <w:pPr>
      <w:pStyle w:val="1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0ED73A">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23DDA6">
                          <w:pPr>
                            <w:pStyle w:val="11"/>
                          </w:pPr>
                          <w:r>
                            <w:t xml:space="preserve">第 </w:t>
                          </w:r>
                          <w:r>
                            <w:fldChar w:fldCharType="begin"/>
                          </w:r>
                          <w:r>
                            <w:instrText xml:space="preserve"> PAGE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423DDA6">
                    <w:pPr>
                      <w:pStyle w:val="11"/>
                    </w:pPr>
                    <w:r>
                      <w:t xml:space="preserve">第 </w:t>
                    </w:r>
                    <w:r>
                      <w:fldChar w:fldCharType="begin"/>
                    </w:r>
                    <w:r>
                      <w:instrText xml:space="preserve"> PAGE  \* MERGEFORMAT </w:instrText>
                    </w:r>
                    <w:r>
                      <w:fldChar w:fldCharType="separate"/>
                    </w:r>
                    <w:r>
                      <w:t>3</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1D36B">
    <w:pPr>
      <w:jc w:val="center"/>
      <w:rPr>
        <w:rFonts w:hint="eastAsia"/>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64ED43">
                          <w:pPr>
                            <w:pStyle w:val="11"/>
                          </w:pPr>
                          <w:r>
                            <w:t xml:space="preserve">第 </w:t>
                          </w:r>
                          <w:r>
                            <w:fldChar w:fldCharType="begin"/>
                          </w:r>
                          <w:r>
                            <w:instrText xml:space="preserve"> PAGE  \* MERGEFORMAT </w:instrText>
                          </w:r>
                          <w:r>
                            <w:fldChar w:fldCharType="separate"/>
                          </w:r>
                          <w:r>
                            <w:t>52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764ED43">
                    <w:pPr>
                      <w:pStyle w:val="11"/>
                    </w:pPr>
                    <w:r>
                      <w:t xml:space="preserve">第 </w:t>
                    </w:r>
                    <w:r>
                      <w:fldChar w:fldCharType="begin"/>
                    </w:r>
                    <w:r>
                      <w:instrText xml:space="preserve"> PAGE  \* MERGEFORMAT </w:instrText>
                    </w:r>
                    <w:r>
                      <w:fldChar w:fldCharType="separate"/>
                    </w:r>
                    <w:r>
                      <w:t>52</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76E54">
    <w:pPr>
      <w:pStyle w:val="11"/>
      <w:framePr w:wrap="around" w:vAnchor="text" w:hAnchor="margin" w:xAlign="center" w:y="1"/>
      <w:ind w:firstLine="360"/>
      <w:rPr>
        <w:rStyle w:val="28"/>
      </w:rPr>
    </w:pPr>
    <w:r>
      <w:fldChar w:fldCharType="begin"/>
    </w:r>
    <w:r>
      <w:rPr>
        <w:rStyle w:val="28"/>
      </w:rPr>
      <w:instrText xml:space="preserve">PAGE  </w:instrText>
    </w:r>
    <w:r>
      <w:fldChar w:fldCharType="end"/>
    </w:r>
  </w:p>
  <w:p w14:paraId="7373EE6F">
    <w:pPr>
      <w:pStyle w:val="11"/>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165D3C83">
      <w:pPr>
        <w:pStyle w:val="17"/>
        <w:snapToGrid w:val="0"/>
        <w:rPr>
          <w:highlight w:val="yellow"/>
        </w:rPr>
      </w:pPr>
      <w:r>
        <w:rPr>
          <w:rFonts w:hint="eastAsia" w:ascii="宋体" w:hAnsi="宋体" w:eastAsia="宋体" w:cs="宋体"/>
          <w:i/>
          <w:iCs/>
          <w:smallCaps w:val="0"/>
          <w:color w:val="auto"/>
          <w:kern w:val="0"/>
          <w:sz w:val="28"/>
          <w:szCs w:val="28"/>
          <w:highlight w:val="none"/>
          <w:lang w:val="zh-CN" w:eastAsia="zh-CN"/>
        </w:rPr>
        <w:br w:type="page"/>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7C1335">
    <w:pPr>
      <w:pStyle w:val="12"/>
      <w:pBdr>
        <w:bottom w:val="none" w:color="auto" w:sz="0" w:space="0"/>
      </w:pBdr>
      <w:rPr>
        <w:rFonts w:hint="eastAsia"/>
        <w:sz w:val="21"/>
        <w:szCs w:val="21"/>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3C4DBB">
    <w:pPr>
      <w:pStyle w:val="1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BA60E5">
    <w:pPr>
      <w:pStyle w:val="12"/>
      <w:pBdr>
        <w:bottom w:val="none" w:color="auto" w:sz="0" w:space="0"/>
      </w:pBdr>
      <w:jc w:val="both"/>
      <w:rPr>
        <w:rFonts w:hint="eastAsia" w:ascii="仿宋_GB2312" w:eastAsia="仿宋_GB2312"/>
        <w:b/>
        <w:i/>
        <w:sz w:val="21"/>
        <w:szCs w:val="21"/>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100ADD">
    <w:pPr>
      <w:pStyle w:val="1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1C5531"/>
    <w:multiLevelType w:val="singleLevel"/>
    <w:tmpl w:val="9F1C5531"/>
    <w:lvl w:ilvl="0" w:tentative="0">
      <w:start w:val="6"/>
      <w:numFmt w:val="chineseCounting"/>
      <w:suff w:val="space"/>
      <w:lvlText w:val="第%1部分"/>
      <w:lvlJc w:val="left"/>
      <w:rPr>
        <w:rFonts w:hint="eastAsia"/>
      </w:rPr>
    </w:lvl>
  </w:abstractNum>
  <w:abstractNum w:abstractNumId="1">
    <w:nsid w:val="1CFE2789"/>
    <w:multiLevelType w:val="singleLevel"/>
    <w:tmpl w:val="1CFE2789"/>
    <w:lvl w:ilvl="0" w:tentative="0">
      <w:start w:val="1"/>
      <w:numFmt w:val="decimal"/>
      <w:suff w:val="nothing"/>
      <w:lvlText w:val="%1、"/>
      <w:lvlJc w:val="left"/>
    </w:lvl>
  </w:abstractNum>
  <w:abstractNum w:abstractNumId="2">
    <w:nsid w:val="4208832A"/>
    <w:multiLevelType w:val="singleLevel"/>
    <w:tmpl w:val="4208832A"/>
    <w:lvl w:ilvl="0" w:tentative="0">
      <w:start w:val="1"/>
      <w:numFmt w:val="decimal"/>
      <w:suff w:val="space"/>
      <w:lvlText w:val="%1."/>
      <w:lvlJc w:val="left"/>
    </w:lvl>
  </w:abstractNum>
  <w:abstractNum w:abstractNumId="3">
    <w:nsid w:val="7C4B486E"/>
    <w:multiLevelType w:val="singleLevel"/>
    <w:tmpl w:val="7C4B486E"/>
    <w:lvl w:ilvl="0" w:tentative="0">
      <w:start w:val="1"/>
      <w:numFmt w:val="decimal"/>
      <w:suff w:val="nothing"/>
      <w:lvlText w:val="（%1）"/>
      <w:lvlJc w:val="left"/>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footnote w:id="2"/>
    <w:footnote w:id="3"/>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yMmFlM2VhOTc5OTFkZDE2ZTM3N2NhYTk1YTM4ZDUifQ=="/>
  </w:docVars>
  <w:rsids>
    <w:rsidRoot w:val="40015F11"/>
    <w:rsid w:val="001B223C"/>
    <w:rsid w:val="006360BD"/>
    <w:rsid w:val="00AD7338"/>
    <w:rsid w:val="013712F7"/>
    <w:rsid w:val="01396E1E"/>
    <w:rsid w:val="018D0F17"/>
    <w:rsid w:val="02225B04"/>
    <w:rsid w:val="023575E5"/>
    <w:rsid w:val="02670C47"/>
    <w:rsid w:val="0288275A"/>
    <w:rsid w:val="028D7421"/>
    <w:rsid w:val="02E334E5"/>
    <w:rsid w:val="03127926"/>
    <w:rsid w:val="0316119C"/>
    <w:rsid w:val="032A2EC2"/>
    <w:rsid w:val="032D29B2"/>
    <w:rsid w:val="034B2E38"/>
    <w:rsid w:val="03570435"/>
    <w:rsid w:val="03633DC0"/>
    <w:rsid w:val="03AD764F"/>
    <w:rsid w:val="03E80687"/>
    <w:rsid w:val="04253689"/>
    <w:rsid w:val="04553F6E"/>
    <w:rsid w:val="04602913"/>
    <w:rsid w:val="0498252B"/>
    <w:rsid w:val="04C3537C"/>
    <w:rsid w:val="04E705AF"/>
    <w:rsid w:val="04F25C61"/>
    <w:rsid w:val="052A53FB"/>
    <w:rsid w:val="054A784B"/>
    <w:rsid w:val="05791EDF"/>
    <w:rsid w:val="059565ED"/>
    <w:rsid w:val="05B922DB"/>
    <w:rsid w:val="05F81055"/>
    <w:rsid w:val="06110369"/>
    <w:rsid w:val="066F6E3E"/>
    <w:rsid w:val="0676641E"/>
    <w:rsid w:val="06B17456"/>
    <w:rsid w:val="06EE08C7"/>
    <w:rsid w:val="07131EBF"/>
    <w:rsid w:val="07350087"/>
    <w:rsid w:val="076F5347"/>
    <w:rsid w:val="077A3CEC"/>
    <w:rsid w:val="079C3C62"/>
    <w:rsid w:val="079E5C2C"/>
    <w:rsid w:val="07A86AAB"/>
    <w:rsid w:val="07AA2823"/>
    <w:rsid w:val="07BE1E2B"/>
    <w:rsid w:val="07F25F78"/>
    <w:rsid w:val="07F910B5"/>
    <w:rsid w:val="08053FA4"/>
    <w:rsid w:val="080A40F6"/>
    <w:rsid w:val="08362309"/>
    <w:rsid w:val="083D3697"/>
    <w:rsid w:val="084C7436"/>
    <w:rsid w:val="084F6F27"/>
    <w:rsid w:val="085A5FF7"/>
    <w:rsid w:val="08612B7C"/>
    <w:rsid w:val="08852948"/>
    <w:rsid w:val="088E3EF3"/>
    <w:rsid w:val="08BA6A96"/>
    <w:rsid w:val="08C6543B"/>
    <w:rsid w:val="09077801"/>
    <w:rsid w:val="09842C00"/>
    <w:rsid w:val="098C1650"/>
    <w:rsid w:val="09B434E5"/>
    <w:rsid w:val="09BA2AC6"/>
    <w:rsid w:val="09F143D1"/>
    <w:rsid w:val="09FC6597"/>
    <w:rsid w:val="0A0C3321"/>
    <w:rsid w:val="0A0D52EB"/>
    <w:rsid w:val="0A622F41"/>
    <w:rsid w:val="0AA55524"/>
    <w:rsid w:val="0AD007F3"/>
    <w:rsid w:val="0AE24082"/>
    <w:rsid w:val="0B332B30"/>
    <w:rsid w:val="0B554854"/>
    <w:rsid w:val="0BCE4B75"/>
    <w:rsid w:val="0BE83A74"/>
    <w:rsid w:val="0C55786F"/>
    <w:rsid w:val="0C807FF6"/>
    <w:rsid w:val="0C8F10F1"/>
    <w:rsid w:val="0CA75583"/>
    <w:rsid w:val="0CB124B0"/>
    <w:rsid w:val="0CCC4FEA"/>
    <w:rsid w:val="0D071042"/>
    <w:rsid w:val="0D1D5845"/>
    <w:rsid w:val="0D240982"/>
    <w:rsid w:val="0D3D7C96"/>
    <w:rsid w:val="0D544446"/>
    <w:rsid w:val="0D5C636E"/>
    <w:rsid w:val="0D6B035F"/>
    <w:rsid w:val="0D735465"/>
    <w:rsid w:val="0D780CCE"/>
    <w:rsid w:val="0D8D4779"/>
    <w:rsid w:val="0D995546"/>
    <w:rsid w:val="0D9C676A"/>
    <w:rsid w:val="0DB8556E"/>
    <w:rsid w:val="0DC43F13"/>
    <w:rsid w:val="0DF1743D"/>
    <w:rsid w:val="0E0013EF"/>
    <w:rsid w:val="0E1A1864"/>
    <w:rsid w:val="0E2826F4"/>
    <w:rsid w:val="0E4312DC"/>
    <w:rsid w:val="0E9802DA"/>
    <w:rsid w:val="0ECF491D"/>
    <w:rsid w:val="0EDB32C2"/>
    <w:rsid w:val="0EEB0D47"/>
    <w:rsid w:val="0EFE3455"/>
    <w:rsid w:val="0F032819"/>
    <w:rsid w:val="0F267F0B"/>
    <w:rsid w:val="0F5C08A7"/>
    <w:rsid w:val="0F7D6A6F"/>
    <w:rsid w:val="0FE10DAC"/>
    <w:rsid w:val="100C57E1"/>
    <w:rsid w:val="10172A20"/>
    <w:rsid w:val="10354C54"/>
    <w:rsid w:val="10521CAA"/>
    <w:rsid w:val="107C0AD5"/>
    <w:rsid w:val="10B14C22"/>
    <w:rsid w:val="10BB15FD"/>
    <w:rsid w:val="10D601E5"/>
    <w:rsid w:val="10DB1C9F"/>
    <w:rsid w:val="1111121D"/>
    <w:rsid w:val="11302AA6"/>
    <w:rsid w:val="11515ABE"/>
    <w:rsid w:val="115455AE"/>
    <w:rsid w:val="116577BB"/>
    <w:rsid w:val="116A50A8"/>
    <w:rsid w:val="1183304D"/>
    <w:rsid w:val="11AE1162"/>
    <w:rsid w:val="121360EF"/>
    <w:rsid w:val="12410569"/>
    <w:rsid w:val="124B764A"/>
    <w:rsid w:val="126F7F2A"/>
    <w:rsid w:val="12AE3DA7"/>
    <w:rsid w:val="131C5AD5"/>
    <w:rsid w:val="131E40C5"/>
    <w:rsid w:val="13257202"/>
    <w:rsid w:val="13452F0C"/>
    <w:rsid w:val="135E44C2"/>
    <w:rsid w:val="13C24A51"/>
    <w:rsid w:val="13D80718"/>
    <w:rsid w:val="13DD7ADC"/>
    <w:rsid w:val="13FC0890"/>
    <w:rsid w:val="145D29CB"/>
    <w:rsid w:val="147C10A3"/>
    <w:rsid w:val="14E530ED"/>
    <w:rsid w:val="150A2B53"/>
    <w:rsid w:val="152B4878"/>
    <w:rsid w:val="15B825AF"/>
    <w:rsid w:val="160F7CF5"/>
    <w:rsid w:val="161C586B"/>
    <w:rsid w:val="164333B5"/>
    <w:rsid w:val="16753FFC"/>
    <w:rsid w:val="16A843D2"/>
    <w:rsid w:val="16ED6E08"/>
    <w:rsid w:val="16F413C5"/>
    <w:rsid w:val="173D3933"/>
    <w:rsid w:val="17771FF6"/>
    <w:rsid w:val="1780534F"/>
    <w:rsid w:val="17AB7D17"/>
    <w:rsid w:val="17B907F9"/>
    <w:rsid w:val="17BD3EAD"/>
    <w:rsid w:val="17F66BA3"/>
    <w:rsid w:val="17FD51E2"/>
    <w:rsid w:val="1800023D"/>
    <w:rsid w:val="180C273E"/>
    <w:rsid w:val="1811244B"/>
    <w:rsid w:val="18786026"/>
    <w:rsid w:val="18981A0C"/>
    <w:rsid w:val="189A41EE"/>
    <w:rsid w:val="189F35B2"/>
    <w:rsid w:val="18A40BC9"/>
    <w:rsid w:val="18C80D5B"/>
    <w:rsid w:val="18D72D4C"/>
    <w:rsid w:val="18DF328B"/>
    <w:rsid w:val="18F2402A"/>
    <w:rsid w:val="190D676E"/>
    <w:rsid w:val="1912647A"/>
    <w:rsid w:val="191A0E8B"/>
    <w:rsid w:val="195E346D"/>
    <w:rsid w:val="1968609A"/>
    <w:rsid w:val="196A1E12"/>
    <w:rsid w:val="19956880"/>
    <w:rsid w:val="199D5D64"/>
    <w:rsid w:val="19E12ECC"/>
    <w:rsid w:val="19F1587E"/>
    <w:rsid w:val="1A361CF4"/>
    <w:rsid w:val="1A3B272E"/>
    <w:rsid w:val="1A5A3C35"/>
    <w:rsid w:val="1A9D6217"/>
    <w:rsid w:val="1AF0643E"/>
    <w:rsid w:val="1B1738D4"/>
    <w:rsid w:val="1B3B043B"/>
    <w:rsid w:val="1B77483D"/>
    <w:rsid w:val="1B79458F"/>
    <w:rsid w:val="1B99253B"/>
    <w:rsid w:val="1BAC2389"/>
    <w:rsid w:val="1BC53330"/>
    <w:rsid w:val="1C0738D7"/>
    <w:rsid w:val="1C2D7127"/>
    <w:rsid w:val="1C705992"/>
    <w:rsid w:val="1C890801"/>
    <w:rsid w:val="1C964CCC"/>
    <w:rsid w:val="1CD13F56"/>
    <w:rsid w:val="1CDA759F"/>
    <w:rsid w:val="1CF55E97"/>
    <w:rsid w:val="1CF94375"/>
    <w:rsid w:val="1CFA525B"/>
    <w:rsid w:val="1CFC0FD3"/>
    <w:rsid w:val="1D484219"/>
    <w:rsid w:val="1DD535F1"/>
    <w:rsid w:val="1DEA52D0"/>
    <w:rsid w:val="1DF26C18"/>
    <w:rsid w:val="1E14234D"/>
    <w:rsid w:val="1E452AE5"/>
    <w:rsid w:val="1E9C1CD3"/>
    <w:rsid w:val="1EBF49AE"/>
    <w:rsid w:val="1EEA12FF"/>
    <w:rsid w:val="1EF72E30"/>
    <w:rsid w:val="1F041820"/>
    <w:rsid w:val="1F05517E"/>
    <w:rsid w:val="1F182311"/>
    <w:rsid w:val="1F1D16D5"/>
    <w:rsid w:val="1F7312F5"/>
    <w:rsid w:val="1F9000F9"/>
    <w:rsid w:val="1FCF6E73"/>
    <w:rsid w:val="1FDE70B6"/>
    <w:rsid w:val="1FE90DB7"/>
    <w:rsid w:val="1FEC17D3"/>
    <w:rsid w:val="1FED10A7"/>
    <w:rsid w:val="200D34F7"/>
    <w:rsid w:val="203211B0"/>
    <w:rsid w:val="204607B7"/>
    <w:rsid w:val="205D59B9"/>
    <w:rsid w:val="208701E6"/>
    <w:rsid w:val="20BC4F1C"/>
    <w:rsid w:val="20DE0FB1"/>
    <w:rsid w:val="21156B08"/>
    <w:rsid w:val="212E2095"/>
    <w:rsid w:val="21A804C5"/>
    <w:rsid w:val="21B26104"/>
    <w:rsid w:val="21B75E11"/>
    <w:rsid w:val="21C91E04"/>
    <w:rsid w:val="21EB1616"/>
    <w:rsid w:val="21FC1A76"/>
    <w:rsid w:val="21FC7CC7"/>
    <w:rsid w:val="22045579"/>
    <w:rsid w:val="221C5C74"/>
    <w:rsid w:val="22421B7E"/>
    <w:rsid w:val="22725616"/>
    <w:rsid w:val="22B30673"/>
    <w:rsid w:val="22B42350"/>
    <w:rsid w:val="232E5C5F"/>
    <w:rsid w:val="23447230"/>
    <w:rsid w:val="235A6A54"/>
    <w:rsid w:val="23616034"/>
    <w:rsid w:val="237B37B0"/>
    <w:rsid w:val="23A221A9"/>
    <w:rsid w:val="23A3664D"/>
    <w:rsid w:val="23E6478B"/>
    <w:rsid w:val="2415065A"/>
    <w:rsid w:val="24596D0B"/>
    <w:rsid w:val="24977834"/>
    <w:rsid w:val="249E6E14"/>
    <w:rsid w:val="24A361D8"/>
    <w:rsid w:val="24E4247E"/>
    <w:rsid w:val="24FD7FDE"/>
    <w:rsid w:val="253D2152"/>
    <w:rsid w:val="25461985"/>
    <w:rsid w:val="256516E0"/>
    <w:rsid w:val="25657932"/>
    <w:rsid w:val="25813032"/>
    <w:rsid w:val="26001968"/>
    <w:rsid w:val="26143832"/>
    <w:rsid w:val="264B360F"/>
    <w:rsid w:val="26887D7C"/>
    <w:rsid w:val="268D6C84"/>
    <w:rsid w:val="26976211"/>
    <w:rsid w:val="27005B64"/>
    <w:rsid w:val="271B474C"/>
    <w:rsid w:val="27233601"/>
    <w:rsid w:val="273D0B66"/>
    <w:rsid w:val="27622238"/>
    <w:rsid w:val="2768760E"/>
    <w:rsid w:val="27BD4CF6"/>
    <w:rsid w:val="27D8088F"/>
    <w:rsid w:val="27E9484A"/>
    <w:rsid w:val="28011B94"/>
    <w:rsid w:val="282E6701"/>
    <w:rsid w:val="28506677"/>
    <w:rsid w:val="28667C49"/>
    <w:rsid w:val="28A44C56"/>
    <w:rsid w:val="28C26D8A"/>
    <w:rsid w:val="292957C6"/>
    <w:rsid w:val="29714AF7"/>
    <w:rsid w:val="2A1C242C"/>
    <w:rsid w:val="2A306760"/>
    <w:rsid w:val="2A6B1546"/>
    <w:rsid w:val="2A6C52BE"/>
    <w:rsid w:val="2A9246C5"/>
    <w:rsid w:val="2AA55FF9"/>
    <w:rsid w:val="2AD417E1"/>
    <w:rsid w:val="2AFA0B1C"/>
    <w:rsid w:val="2B013C59"/>
    <w:rsid w:val="2B033E75"/>
    <w:rsid w:val="2B084FE7"/>
    <w:rsid w:val="2B14398C"/>
    <w:rsid w:val="2B157704"/>
    <w:rsid w:val="2B3E30FF"/>
    <w:rsid w:val="2BC2788C"/>
    <w:rsid w:val="2C29790B"/>
    <w:rsid w:val="2C475FE3"/>
    <w:rsid w:val="2C4B5AD3"/>
    <w:rsid w:val="2C7A3CC3"/>
    <w:rsid w:val="2CCB2770"/>
    <w:rsid w:val="2CD86C3B"/>
    <w:rsid w:val="2D1C4D7A"/>
    <w:rsid w:val="2D2D687F"/>
    <w:rsid w:val="2D432467"/>
    <w:rsid w:val="2D4D13D7"/>
    <w:rsid w:val="2D7C3A6A"/>
    <w:rsid w:val="2D812629"/>
    <w:rsid w:val="2DA059AB"/>
    <w:rsid w:val="2DAC25A2"/>
    <w:rsid w:val="2DD438A6"/>
    <w:rsid w:val="2E0777D8"/>
    <w:rsid w:val="2E262354"/>
    <w:rsid w:val="2E690493"/>
    <w:rsid w:val="2EBA2A9C"/>
    <w:rsid w:val="2EE87609"/>
    <w:rsid w:val="2F087CAC"/>
    <w:rsid w:val="2F262AE4"/>
    <w:rsid w:val="2F801DCC"/>
    <w:rsid w:val="2F8C4439"/>
    <w:rsid w:val="2FCF4325"/>
    <w:rsid w:val="30226B4B"/>
    <w:rsid w:val="302428C3"/>
    <w:rsid w:val="309F019C"/>
    <w:rsid w:val="30A92DC8"/>
    <w:rsid w:val="30BF083E"/>
    <w:rsid w:val="30E81B43"/>
    <w:rsid w:val="30FF0C3A"/>
    <w:rsid w:val="31210BB1"/>
    <w:rsid w:val="3138414C"/>
    <w:rsid w:val="31554CFE"/>
    <w:rsid w:val="31833619"/>
    <w:rsid w:val="32737B32"/>
    <w:rsid w:val="328238D1"/>
    <w:rsid w:val="32B94475"/>
    <w:rsid w:val="32F04CDF"/>
    <w:rsid w:val="32FA5B5D"/>
    <w:rsid w:val="3302560F"/>
    <w:rsid w:val="334D3EDF"/>
    <w:rsid w:val="337C39DB"/>
    <w:rsid w:val="338D077F"/>
    <w:rsid w:val="338D4C23"/>
    <w:rsid w:val="33CB646A"/>
    <w:rsid w:val="33E12879"/>
    <w:rsid w:val="345E3ECA"/>
    <w:rsid w:val="346A28BB"/>
    <w:rsid w:val="34B00BC9"/>
    <w:rsid w:val="35123632"/>
    <w:rsid w:val="35241755"/>
    <w:rsid w:val="35731BF7"/>
    <w:rsid w:val="35B268D4"/>
    <w:rsid w:val="35FE3BB6"/>
    <w:rsid w:val="36062A6B"/>
    <w:rsid w:val="362353CB"/>
    <w:rsid w:val="36366780"/>
    <w:rsid w:val="36653C36"/>
    <w:rsid w:val="368D102E"/>
    <w:rsid w:val="36D23156"/>
    <w:rsid w:val="36F04CBD"/>
    <w:rsid w:val="372B2789"/>
    <w:rsid w:val="372F1B4E"/>
    <w:rsid w:val="375C0B95"/>
    <w:rsid w:val="37CE75B8"/>
    <w:rsid w:val="37DE3C9F"/>
    <w:rsid w:val="38305B7D"/>
    <w:rsid w:val="38A10829"/>
    <w:rsid w:val="38AD2ACD"/>
    <w:rsid w:val="38BF5BFB"/>
    <w:rsid w:val="38C20ECB"/>
    <w:rsid w:val="38E273AD"/>
    <w:rsid w:val="38EA0422"/>
    <w:rsid w:val="38F670C6"/>
    <w:rsid w:val="390237C4"/>
    <w:rsid w:val="390B667F"/>
    <w:rsid w:val="3951224F"/>
    <w:rsid w:val="396106E4"/>
    <w:rsid w:val="39720087"/>
    <w:rsid w:val="39AD1B7B"/>
    <w:rsid w:val="39D864CC"/>
    <w:rsid w:val="3A1E4827"/>
    <w:rsid w:val="3A323E2F"/>
    <w:rsid w:val="3A3B7187"/>
    <w:rsid w:val="3A557B1D"/>
    <w:rsid w:val="3A575AF9"/>
    <w:rsid w:val="3A922B1F"/>
    <w:rsid w:val="3AA61967"/>
    <w:rsid w:val="3ABE3914"/>
    <w:rsid w:val="3ADB6274"/>
    <w:rsid w:val="3B023801"/>
    <w:rsid w:val="3B255741"/>
    <w:rsid w:val="3B2C087E"/>
    <w:rsid w:val="3B2C6AD0"/>
    <w:rsid w:val="3B2F52AA"/>
    <w:rsid w:val="3B392F9B"/>
    <w:rsid w:val="3B470621"/>
    <w:rsid w:val="3B65791E"/>
    <w:rsid w:val="3B776A65"/>
    <w:rsid w:val="3B8A37F6"/>
    <w:rsid w:val="3BCB453B"/>
    <w:rsid w:val="3BE9676F"/>
    <w:rsid w:val="3C4B742A"/>
    <w:rsid w:val="3C4D4F50"/>
    <w:rsid w:val="3C664263"/>
    <w:rsid w:val="3C6C2C0E"/>
    <w:rsid w:val="3C8B7826"/>
    <w:rsid w:val="3C9E1C4F"/>
    <w:rsid w:val="3CAA23A2"/>
    <w:rsid w:val="3CD64F45"/>
    <w:rsid w:val="3D127F47"/>
    <w:rsid w:val="3D332398"/>
    <w:rsid w:val="3D37175C"/>
    <w:rsid w:val="3D3B124C"/>
    <w:rsid w:val="3D4E0F7F"/>
    <w:rsid w:val="3D6E33D0"/>
    <w:rsid w:val="3D74475E"/>
    <w:rsid w:val="3DA212CB"/>
    <w:rsid w:val="3DB64D77"/>
    <w:rsid w:val="3DE6701F"/>
    <w:rsid w:val="3DF17B5D"/>
    <w:rsid w:val="3E0B0C1F"/>
    <w:rsid w:val="3E1675C3"/>
    <w:rsid w:val="3E1C72D0"/>
    <w:rsid w:val="3E287A22"/>
    <w:rsid w:val="3E2B12C1"/>
    <w:rsid w:val="3E8A248B"/>
    <w:rsid w:val="3EB07A18"/>
    <w:rsid w:val="3EC87493"/>
    <w:rsid w:val="3ED2798E"/>
    <w:rsid w:val="3EDB2CE7"/>
    <w:rsid w:val="3F1B6841"/>
    <w:rsid w:val="3F1D32FF"/>
    <w:rsid w:val="3F23468E"/>
    <w:rsid w:val="3F2521B4"/>
    <w:rsid w:val="3F3237DA"/>
    <w:rsid w:val="3F3E5024"/>
    <w:rsid w:val="3F53152F"/>
    <w:rsid w:val="3F591E5E"/>
    <w:rsid w:val="3F6B2AF2"/>
    <w:rsid w:val="3F8D2251"/>
    <w:rsid w:val="3FF016A6"/>
    <w:rsid w:val="3FF1653A"/>
    <w:rsid w:val="3FFB4CC3"/>
    <w:rsid w:val="40015F11"/>
    <w:rsid w:val="40150FAC"/>
    <w:rsid w:val="404B17A6"/>
    <w:rsid w:val="40827192"/>
    <w:rsid w:val="40C31C84"/>
    <w:rsid w:val="40ED0AAF"/>
    <w:rsid w:val="410A4020"/>
    <w:rsid w:val="41602ED9"/>
    <w:rsid w:val="41630D3A"/>
    <w:rsid w:val="416A2100"/>
    <w:rsid w:val="41A76EB0"/>
    <w:rsid w:val="41BB0DE0"/>
    <w:rsid w:val="41F8770C"/>
    <w:rsid w:val="4207703F"/>
    <w:rsid w:val="421A1D78"/>
    <w:rsid w:val="421F113C"/>
    <w:rsid w:val="42295B17"/>
    <w:rsid w:val="4249440B"/>
    <w:rsid w:val="42757232"/>
    <w:rsid w:val="430345BA"/>
    <w:rsid w:val="437D25BE"/>
    <w:rsid w:val="43AD2778"/>
    <w:rsid w:val="43CC70A2"/>
    <w:rsid w:val="43E92311"/>
    <w:rsid w:val="43E95A2C"/>
    <w:rsid w:val="43F263DD"/>
    <w:rsid w:val="442742D8"/>
    <w:rsid w:val="44427364"/>
    <w:rsid w:val="44561E1E"/>
    <w:rsid w:val="44654E01"/>
    <w:rsid w:val="44703ED1"/>
    <w:rsid w:val="4484797D"/>
    <w:rsid w:val="44872FC9"/>
    <w:rsid w:val="4488246F"/>
    <w:rsid w:val="44887C73"/>
    <w:rsid w:val="44C71617"/>
    <w:rsid w:val="44DD0E3B"/>
    <w:rsid w:val="451947BF"/>
    <w:rsid w:val="453E0BB0"/>
    <w:rsid w:val="45435142"/>
    <w:rsid w:val="45905EAD"/>
    <w:rsid w:val="45CD0EAF"/>
    <w:rsid w:val="45DE60DE"/>
    <w:rsid w:val="46020B59"/>
    <w:rsid w:val="462C5BD6"/>
    <w:rsid w:val="464E0242"/>
    <w:rsid w:val="469D758F"/>
    <w:rsid w:val="46EB5A91"/>
    <w:rsid w:val="47043A29"/>
    <w:rsid w:val="471072A6"/>
    <w:rsid w:val="47136D96"/>
    <w:rsid w:val="471B36B5"/>
    <w:rsid w:val="47395E3D"/>
    <w:rsid w:val="475F3D89"/>
    <w:rsid w:val="47C4389D"/>
    <w:rsid w:val="47F72214"/>
    <w:rsid w:val="480A4C8D"/>
    <w:rsid w:val="483511A6"/>
    <w:rsid w:val="48390A7E"/>
    <w:rsid w:val="485B09F4"/>
    <w:rsid w:val="48A445FF"/>
    <w:rsid w:val="48FA020D"/>
    <w:rsid w:val="492028AF"/>
    <w:rsid w:val="492139EC"/>
    <w:rsid w:val="498D2E30"/>
    <w:rsid w:val="49B20AE8"/>
    <w:rsid w:val="4A036054"/>
    <w:rsid w:val="4A0C644A"/>
    <w:rsid w:val="4A2D2459"/>
    <w:rsid w:val="4A3634C7"/>
    <w:rsid w:val="4A6055B7"/>
    <w:rsid w:val="4A8A736F"/>
    <w:rsid w:val="4ACC5BD9"/>
    <w:rsid w:val="4ADF76BB"/>
    <w:rsid w:val="4B137364"/>
    <w:rsid w:val="4B75001F"/>
    <w:rsid w:val="4B7C315C"/>
    <w:rsid w:val="4B8E0F3E"/>
    <w:rsid w:val="4BB01057"/>
    <w:rsid w:val="4BF2341E"/>
    <w:rsid w:val="4C001FDF"/>
    <w:rsid w:val="4C2B14ED"/>
    <w:rsid w:val="4C7E3635"/>
    <w:rsid w:val="4C9D782D"/>
    <w:rsid w:val="4CA0731E"/>
    <w:rsid w:val="4CB303C7"/>
    <w:rsid w:val="4CCB6898"/>
    <w:rsid w:val="4CE30FB8"/>
    <w:rsid w:val="4D357A66"/>
    <w:rsid w:val="4D461C92"/>
    <w:rsid w:val="4D4E0B28"/>
    <w:rsid w:val="4D562E36"/>
    <w:rsid w:val="4D5819A6"/>
    <w:rsid w:val="4D886F5E"/>
    <w:rsid w:val="4D9D79DA"/>
    <w:rsid w:val="4DAC584E"/>
    <w:rsid w:val="4DC25072"/>
    <w:rsid w:val="4E3B591F"/>
    <w:rsid w:val="4EA12ED9"/>
    <w:rsid w:val="4ECB7FBD"/>
    <w:rsid w:val="4ECF7A46"/>
    <w:rsid w:val="4EF86F9D"/>
    <w:rsid w:val="4F530677"/>
    <w:rsid w:val="4F5A37B4"/>
    <w:rsid w:val="4F822D0B"/>
    <w:rsid w:val="4FD23C92"/>
    <w:rsid w:val="4FDA48F5"/>
    <w:rsid w:val="4FE92D8A"/>
    <w:rsid w:val="4FFE6835"/>
    <w:rsid w:val="50007ACD"/>
    <w:rsid w:val="50081462"/>
    <w:rsid w:val="50827466"/>
    <w:rsid w:val="508A1E77"/>
    <w:rsid w:val="509727E6"/>
    <w:rsid w:val="50BE4216"/>
    <w:rsid w:val="50F639B0"/>
    <w:rsid w:val="51312C3A"/>
    <w:rsid w:val="514006DA"/>
    <w:rsid w:val="517D19DC"/>
    <w:rsid w:val="517D7C2E"/>
    <w:rsid w:val="51BA49DE"/>
    <w:rsid w:val="51C92E73"/>
    <w:rsid w:val="52021EE1"/>
    <w:rsid w:val="52195BA8"/>
    <w:rsid w:val="526037D7"/>
    <w:rsid w:val="52E141EC"/>
    <w:rsid w:val="52F656CA"/>
    <w:rsid w:val="53332C9A"/>
    <w:rsid w:val="53476745"/>
    <w:rsid w:val="53620E89"/>
    <w:rsid w:val="539B083F"/>
    <w:rsid w:val="53C03E02"/>
    <w:rsid w:val="53EC109A"/>
    <w:rsid w:val="53F1220D"/>
    <w:rsid w:val="54AD25D8"/>
    <w:rsid w:val="54C45DB4"/>
    <w:rsid w:val="54CA4E3F"/>
    <w:rsid w:val="54CB6AEE"/>
    <w:rsid w:val="54D758A7"/>
    <w:rsid w:val="54DF2617"/>
    <w:rsid w:val="55395E2F"/>
    <w:rsid w:val="557B26D6"/>
    <w:rsid w:val="557F21C6"/>
    <w:rsid w:val="558F1CDD"/>
    <w:rsid w:val="55BF10A5"/>
    <w:rsid w:val="55C20305"/>
    <w:rsid w:val="55D325E8"/>
    <w:rsid w:val="55DD0C9B"/>
    <w:rsid w:val="56073D74"/>
    <w:rsid w:val="561346BC"/>
    <w:rsid w:val="56327239"/>
    <w:rsid w:val="565353C8"/>
    <w:rsid w:val="56861332"/>
    <w:rsid w:val="56951575"/>
    <w:rsid w:val="56BF2CDB"/>
    <w:rsid w:val="56E90D97"/>
    <w:rsid w:val="56F269C8"/>
    <w:rsid w:val="57304603"/>
    <w:rsid w:val="573E1C0D"/>
    <w:rsid w:val="57A71EFD"/>
    <w:rsid w:val="57C33EC0"/>
    <w:rsid w:val="583F5C3D"/>
    <w:rsid w:val="58615BB3"/>
    <w:rsid w:val="5893083A"/>
    <w:rsid w:val="589E6E07"/>
    <w:rsid w:val="58A837E2"/>
    <w:rsid w:val="58CB74D0"/>
    <w:rsid w:val="58D2260D"/>
    <w:rsid w:val="59633BAD"/>
    <w:rsid w:val="59723DF0"/>
    <w:rsid w:val="59853B23"/>
    <w:rsid w:val="598838D5"/>
    <w:rsid w:val="59967ADE"/>
    <w:rsid w:val="59BE7035"/>
    <w:rsid w:val="5A3E5C6F"/>
    <w:rsid w:val="5A4169B9"/>
    <w:rsid w:val="5A56101C"/>
    <w:rsid w:val="5A5C0D28"/>
    <w:rsid w:val="5A841130"/>
    <w:rsid w:val="5A965725"/>
    <w:rsid w:val="5AB34336"/>
    <w:rsid w:val="5ACB1A0A"/>
    <w:rsid w:val="5AD20FEA"/>
    <w:rsid w:val="5B4A5CB2"/>
    <w:rsid w:val="5B9B13DC"/>
    <w:rsid w:val="5BB95D06"/>
    <w:rsid w:val="5C0E6052"/>
    <w:rsid w:val="5C7F2AAC"/>
    <w:rsid w:val="5C82638A"/>
    <w:rsid w:val="5CA523A3"/>
    <w:rsid w:val="5CA97B29"/>
    <w:rsid w:val="5CD01559"/>
    <w:rsid w:val="5CD547A4"/>
    <w:rsid w:val="5CF8285E"/>
    <w:rsid w:val="5D042FB1"/>
    <w:rsid w:val="5D7A14C5"/>
    <w:rsid w:val="5DE3706A"/>
    <w:rsid w:val="5E1216FE"/>
    <w:rsid w:val="5E190CDE"/>
    <w:rsid w:val="5E227B93"/>
    <w:rsid w:val="5E2F0501"/>
    <w:rsid w:val="5E3873B6"/>
    <w:rsid w:val="5E40270F"/>
    <w:rsid w:val="5E4B5F90"/>
    <w:rsid w:val="5E565A8E"/>
    <w:rsid w:val="5E9175B1"/>
    <w:rsid w:val="5E9345EC"/>
    <w:rsid w:val="5E9B7945"/>
    <w:rsid w:val="5EBD6861"/>
    <w:rsid w:val="5EFA0B0F"/>
    <w:rsid w:val="5F1A4D0E"/>
    <w:rsid w:val="5F41229A"/>
    <w:rsid w:val="5F577D10"/>
    <w:rsid w:val="5F5D4BFA"/>
    <w:rsid w:val="5FD02CBF"/>
    <w:rsid w:val="5FD924D3"/>
    <w:rsid w:val="601C7D2B"/>
    <w:rsid w:val="60361AC2"/>
    <w:rsid w:val="60474BBE"/>
    <w:rsid w:val="605B55DE"/>
    <w:rsid w:val="606D70BF"/>
    <w:rsid w:val="60940AF0"/>
    <w:rsid w:val="60FD0443"/>
    <w:rsid w:val="617701F5"/>
    <w:rsid w:val="61803709"/>
    <w:rsid w:val="618D4164"/>
    <w:rsid w:val="61BF770C"/>
    <w:rsid w:val="61D42DDD"/>
    <w:rsid w:val="62265778"/>
    <w:rsid w:val="623D1F44"/>
    <w:rsid w:val="629E17B2"/>
    <w:rsid w:val="62BB05B6"/>
    <w:rsid w:val="62FD7815"/>
    <w:rsid w:val="63043D0B"/>
    <w:rsid w:val="6333639E"/>
    <w:rsid w:val="63544DA0"/>
    <w:rsid w:val="63816884"/>
    <w:rsid w:val="63F024E1"/>
    <w:rsid w:val="63F068E5"/>
    <w:rsid w:val="646B7484"/>
    <w:rsid w:val="64D4595F"/>
    <w:rsid w:val="64F733FB"/>
    <w:rsid w:val="650F4BE9"/>
    <w:rsid w:val="65295CAB"/>
    <w:rsid w:val="653E102A"/>
    <w:rsid w:val="655D7702"/>
    <w:rsid w:val="656C203B"/>
    <w:rsid w:val="658C7FE7"/>
    <w:rsid w:val="65907AD8"/>
    <w:rsid w:val="65AA2625"/>
    <w:rsid w:val="65BC6B1F"/>
    <w:rsid w:val="65C71020"/>
    <w:rsid w:val="65CB0B10"/>
    <w:rsid w:val="66C37A39"/>
    <w:rsid w:val="671E1113"/>
    <w:rsid w:val="67206C39"/>
    <w:rsid w:val="6739419F"/>
    <w:rsid w:val="677F7E04"/>
    <w:rsid w:val="67B6134C"/>
    <w:rsid w:val="67C25F42"/>
    <w:rsid w:val="67D619EE"/>
    <w:rsid w:val="67FD51CC"/>
    <w:rsid w:val="682C5BD1"/>
    <w:rsid w:val="683230C8"/>
    <w:rsid w:val="68444BA9"/>
    <w:rsid w:val="68721717"/>
    <w:rsid w:val="68790CF7"/>
    <w:rsid w:val="6897117D"/>
    <w:rsid w:val="68A37B22"/>
    <w:rsid w:val="68BE670A"/>
    <w:rsid w:val="68FE744E"/>
    <w:rsid w:val="693379DF"/>
    <w:rsid w:val="698D3AF3"/>
    <w:rsid w:val="69990F25"/>
    <w:rsid w:val="69D1246D"/>
    <w:rsid w:val="69FD3262"/>
    <w:rsid w:val="6A002D52"/>
    <w:rsid w:val="6A180564"/>
    <w:rsid w:val="6A571C06"/>
    <w:rsid w:val="6A9813E8"/>
    <w:rsid w:val="6A9B5EB5"/>
    <w:rsid w:val="6ADB7A47"/>
    <w:rsid w:val="6B1A0A8F"/>
    <w:rsid w:val="6B321631"/>
    <w:rsid w:val="6B6712DB"/>
    <w:rsid w:val="6B87372B"/>
    <w:rsid w:val="6BA0659B"/>
    <w:rsid w:val="6BF67470"/>
    <w:rsid w:val="6C12207C"/>
    <w:rsid w:val="6C161309"/>
    <w:rsid w:val="6C2015CA"/>
    <w:rsid w:val="6C6475C8"/>
    <w:rsid w:val="6C7517D5"/>
    <w:rsid w:val="6C77379F"/>
    <w:rsid w:val="6C97174C"/>
    <w:rsid w:val="6CCD1611"/>
    <w:rsid w:val="6D1C60F5"/>
    <w:rsid w:val="6D8D0DA1"/>
    <w:rsid w:val="6DC42A14"/>
    <w:rsid w:val="6DFB0400"/>
    <w:rsid w:val="6E105C5A"/>
    <w:rsid w:val="6E241705"/>
    <w:rsid w:val="6E5378F4"/>
    <w:rsid w:val="6E922B12"/>
    <w:rsid w:val="6EA939B8"/>
    <w:rsid w:val="6EAB5982"/>
    <w:rsid w:val="6F410095"/>
    <w:rsid w:val="6F5E0C47"/>
    <w:rsid w:val="6F653D83"/>
    <w:rsid w:val="6FBE16E5"/>
    <w:rsid w:val="6FDF6EFE"/>
    <w:rsid w:val="6FF0374A"/>
    <w:rsid w:val="6FFD3FBC"/>
    <w:rsid w:val="70310247"/>
    <w:rsid w:val="70A20315"/>
    <w:rsid w:val="70C04FE9"/>
    <w:rsid w:val="70CC4502"/>
    <w:rsid w:val="715F2A54"/>
    <w:rsid w:val="71704C61"/>
    <w:rsid w:val="719A3A8C"/>
    <w:rsid w:val="71CA25C3"/>
    <w:rsid w:val="71FA11CC"/>
    <w:rsid w:val="720F5FF1"/>
    <w:rsid w:val="72323CC5"/>
    <w:rsid w:val="724B1A56"/>
    <w:rsid w:val="725F0F5E"/>
    <w:rsid w:val="728A5FBA"/>
    <w:rsid w:val="72A72905"/>
    <w:rsid w:val="72A80514"/>
    <w:rsid w:val="72B34E05"/>
    <w:rsid w:val="72DA4A88"/>
    <w:rsid w:val="72E871A5"/>
    <w:rsid w:val="72EE22E1"/>
    <w:rsid w:val="72FC67AC"/>
    <w:rsid w:val="730751A7"/>
    <w:rsid w:val="733C4DFB"/>
    <w:rsid w:val="73440153"/>
    <w:rsid w:val="73463ECB"/>
    <w:rsid w:val="73494A0A"/>
    <w:rsid w:val="73500B33"/>
    <w:rsid w:val="73505624"/>
    <w:rsid w:val="73697BBA"/>
    <w:rsid w:val="736B748E"/>
    <w:rsid w:val="73722F12"/>
    <w:rsid w:val="73CA0659"/>
    <w:rsid w:val="73E27B77"/>
    <w:rsid w:val="742A5B7E"/>
    <w:rsid w:val="745368A0"/>
    <w:rsid w:val="747F58E7"/>
    <w:rsid w:val="7487654A"/>
    <w:rsid w:val="74911176"/>
    <w:rsid w:val="7491561A"/>
    <w:rsid w:val="74B86703"/>
    <w:rsid w:val="74F248B8"/>
    <w:rsid w:val="750E27C7"/>
    <w:rsid w:val="752244C4"/>
    <w:rsid w:val="75515D5C"/>
    <w:rsid w:val="75662603"/>
    <w:rsid w:val="75752846"/>
    <w:rsid w:val="759233F8"/>
    <w:rsid w:val="7614205F"/>
    <w:rsid w:val="761B163F"/>
    <w:rsid w:val="762A3631"/>
    <w:rsid w:val="76634D94"/>
    <w:rsid w:val="76BF021D"/>
    <w:rsid w:val="76D40D32"/>
    <w:rsid w:val="77100A78"/>
    <w:rsid w:val="77336515"/>
    <w:rsid w:val="773A5AF5"/>
    <w:rsid w:val="773D17AA"/>
    <w:rsid w:val="77527698"/>
    <w:rsid w:val="77E93939"/>
    <w:rsid w:val="7808174F"/>
    <w:rsid w:val="78574485"/>
    <w:rsid w:val="78BA0756"/>
    <w:rsid w:val="78C23FF4"/>
    <w:rsid w:val="78D3456B"/>
    <w:rsid w:val="78D87374"/>
    <w:rsid w:val="78E6520C"/>
    <w:rsid w:val="792A3948"/>
    <w:rsid w:val="792C3B64"/>
    <w:rsid w:val="794977A0"/>
    <w:rsid w:val="79607369"/>
    <w:rsid w:val="797C0647"/>
    <w:rsid w:val="79925BC6"/>
    <w:rsid w:val="79B06543"/>
    <w:rsid w:val="79BF0534"/>
    <w:rsid w:val="79D044EF"/>
    <w:rsid w:val="79EA1A55"/>
    <w:rsid w:val="79ED6067"/>
    <w:rsid w:val="79F74636"/>
    <w:rsid w:val="79F91C98"/>
    <w:rsid w:val="7A044199"/>
    <w:rsid w:val="7A1B7E60"/>
    <w:rsid w:val="7A266805"/>
    <w:rsid w:val="7A830A47"/>
    <w:rsid w:val="7A9814B1"/>
    <w:rsid w:val="7AA80FC8"/>
    <w:rsid w:val="7AD8255B"/>
    <w:rsid w:val="7AE83ABA"/>
    <w:rsid w:val="7B0628CF"/>
    <w:rsid w:val="7B1B3E90"/>
    <w:rsid w:val="7B30793B"/>
    <w:rsid w:val="7B695B4F"/>
    <w:rsid w:val="7B735A7A"/>
    <w:rsid w:val="7B7A2964"/>
    <w:rsid w:val="7B902188"/>
    <w:rsid w:val="7BC260B9"/>
    <w:rsid w:val="7BCB1412"/>
    <w:rsid w:val="7BD46F94"/>
    <w:rsid w:val="7C105077"/>
    <w:rsid w:val="7C1728A9"/>
    <w:rsid w:val="7C3C40BE"/>
    <w:rsid w:val="7CA86399"/>
    <w:rsid w:val="7CC83BA3"/>
    <w:rsid w:val="7D056BA5"/>
    <w:rsid w:val="7D23702C"/>
    <w:rsid w:val="7D2C7C8E"/>
    <w:rsid w:val="7D32101D"/>
    <w:rsid w:val="7D480840"/>
    <w:rsid w:val="7D584F27"/>
    <w:rsid w:val="7D5D253D"/>
    <w:rsid w:val="7D7F5D84"/>
    <w:rsid w:val="7DA261A2"/>
    <w:rsid w:val="7DB23855"/>
    <w:rsid w:val="7E927FC5"/>
    <w:rsid w:val="7EA27646"/>
    <w:rsid w:val="7EDB5E10"/>
    <w:rsid w:val="7EE2719E"/>
    <w:rsid w:val="7EE644A9"/>
    <w:rsid w:val="7EED78F1"/>
    <w:rsid w:val="7EFC18E2"/>
    <w:rsid w:val="7F2B657D"/>
    <w:rsid w:val="7F875FB6"/>
    <w:rsid w:val="7FA06711"/>
    <w:rsid w:val="7FB64187"/>
    <w:rsid w:val="7FC7014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99"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宋体" w:hAnsi="宋体" w:eastAsia="宋体" w:cs="宋体"/>
      <w:sz w:val="24"/>
      <w:szCs w:val="24"/>
      <w:lang w:val="en-US" w:eastAsia="zh-CN" w:bidi="ar-SA"/>
    </w:rPr>
  </w:style>
  <w:style w:type="paragraph" w:styleId="2">
    <w:name w:val="heading 1"/>
    <w:basedOn w:val="1"/>
    <w:next w:val="1"/>
    <w:autoRedefine/>
    <w:qFormat/>
    <w:uiPriority w:val="0"/>
    <w:pPr>
      <w:keepNext/>
      <w:keepLines/>
      <w:snapToGrid w:val="0"/>
      <w:spacing w:line="400" w:lineRule="atLeast"/>
      <w:jc w:val="center"/>
      <w:outlineLvl w:val="0"/>
    </w:pPr>
    <w:rPr>
      <w:rFonts w:ascii="宋体" w:hAnsi="Times New Roman" w:eastAsia="宋体" w:cs="Times New Roman"/>
      <w:b/>
      <w:kern w:val="28"/>
      <w:sz w:val="36"/>
      <w:lang w:val="en-US" w:eastAsia="zh-CN" w:bidi="ar-SA"/>
    </w:rPr>
  </w:style>
  <w:style w:type="paragraph" w:styleId="3">
    <w:name w:val="heading 2"/>
    <w:basedOn w:val="1"/>
    <w:next w:val="1"/>
    <w:qFormat/>
    <w:uiPriority w:val="0"/>
    <w:pPr>
      <w:snapToGrid w:val="0"/>
      <w:spacing w:line="360" w:lineRule="auto"/>
      <w:jc w:val="center"/>
      <w:outlineLvl w:val="1"/>
    </w:pPr>
    <w:rPr>
      <w:rFonts w:ascii="宋体"/>
      <w:b/>
      <w:kern w:val="2"/>
      <w:sz w:val="28"/>
      <w:lang w:val="en-US" w:eastAsia="zh-CN" w:bidi="ar-SA"/>
    </w:rPr>
  </w:style>
  <w:style w:type="paragraph" w:styleId="4">
    <w:name w:val="heading 3"/>
    <w:basedOn w:val="3"/>
    <w:next w:val="1"/>
    <w:autoRedefine/>
    <w:qFormat/>
    <w:uiPriority w:val="0"/>
    <w:pPr>
      <w:outlineLvl w:val="2"/>
    </w:pPr>
    <w:rPr>
      <w:rFonts w:ascii="宋体" w:hAnsi="Times New Roman" w:eastAsia="宋体" w:cs="Times New Roman"/>
      <w:kern w:val="2"/>
      <w:sz w:val="24"/>
      <w:lang w:val="en-US" w:eastAsia="zh-CN" w:bidi="ar-SA"/>
    </w:rPr>
  </w:style>
  <w:style w:type="paragraph" w:styleId="5">
    <w:name w:val="heading 4"/>
    <w:basedOn w:val="1"/>
    <w:next w:val="1"/>
    <w:autoRedefine/>
    <w:qFormat/>
    <w:uiPriority w:val="0"/>
    <w:pPr>
      <w:keepNext/>
      <w:keepLines/>
      <w:spacing w:before="280" w:after="290" w:line="376" w:lineRule="auto"/>
      <w:outlineLvl w:val="3"/>
    </w:pPr>
    <w:rPr>
      <w:rFonts w:ascii="Calibri Light" w:hAnsi="Calibri Light"/>
      <w:b/>
      <w:bCs/>
      <w:kern w:val="0"/>
      <w:sz w:val="28"/>
      <w:szCs w:val="28"/>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6">
    <w:name w:val="Normal Indent"/>
    <w:basedOn w:val="1"/>
    <w:autoRedefine/>
    <w:qFormat/>
    <w:uiPriority w:val="0"/>
    <w:pPr>
      <w:ind w:firstLine="420" w:firstLineChars="200"/>
    </w:pPr>
  </w:style>
  <w:style w:type="paragraph" w:styleId="7">
    <w:name w:val="Body Text"/>
    <w:basedOn w:val="1"/>
    <w:next w:val="8"/>
    <w:autoRedefine/>
    <w:qFormat/>
    <w:uiPriority w:val="0"/>
    <w:pPr>
      <w:spacing w:after="120"/>
    </w:pPr>
    <w:rPr>
      <w:rFonts w:ascii="Times New Roman" w:hAnsi="Times New Roman" w:cs="Times New Roman"/>
      <w:kern w:val="2"/>
      <w:sz w:val="21"/>
    </w:rPr>
  </w:style>
  <w:style w:type="paragraph" w:styleId="8">
    <w:name w:val="Body Text Indent"/>
    <w:basedOn w:val="1"/>
    <w:next w:val="1"/>
    <w:autoRedefine/>
    <w:qFormat/>
    <w:uiPriority w:val="0"/>
    <w:pPr>
      <w:spacing w:after="120"/>
      <w:ind w:left="420" w:leftChars="200"/>
    </w:pPr>
    <w:rPr>
      <w:sz w:val="21"/>
    </w:rPr>
  </w:style>
  <w:style w:type="paragraph" w:styleId="9">
    <w:name w:val="Plain Text"/>
    <w:basedOn w:val="1"/>
    <w:autoRedefine/>
    <w:qFormat/>
    <w:uiPriority w:val="0"/>
    <w:rPr>
      <w:rFonts w:hAnsi="Courier New" w:cs="Times New Roman"/>
      <w:kern w:val="2"/>
      <w:szCs w:val="20"/>
    </w:rPr>
  </w:style>
  <w:style w:type="paragraph" w:styleId="10">
    <w:name w:val="Body Text Indent 2"/>
    <w:basedOn w:val="1"/>
    <w:autoRedefine/>
    <w:qFormat/>
    <w:uiPriority w:val="0"/>
    <w:pPr>
      <w:spacing w:after="120" w:line="480" w:lineRule="auto"/>
      <w:ind w:left="420" w:leftChars="200"/>
    </w:pPr>
    <w:rPr>
      <w:rFonts w:ascii="Times New Roman" w:hAnsi="Times New Roman" w:cs="Times New Roman"/>
      <w:kern w:val="2"/>
      <w:sz w:val="21"/>
      <w:szCs w:val="20"/>
    </w:rPr>
  </w:style>
  <w:style w:type="paragraph" w:styleId="11">
    <w:name w:val="footer"/>
    <w:basedOn w:val="1"/>
    <w:autoRedefine/>
    <w:qFormat/>
    <w:uiPriority w:val="0"/>
    <w:pPr>
      <w:tabs>
        <w:tab w:val="center" w:pos="4153"/>
        <w:tab w:val="right" w:pos="8306"/>
      </w:tabs>
      <w:snapToGrid w:val="0"/>
      <w:jc w:val="left"/>
    </w:pPr>
    <w:rPr>
      <w:rFonts w:ascii="Times New Roman" w:hAnsi="Times New Roman" w:cs="Times New Roman"/>
      <w:kern w:val="2"/>
      <w:sz w:val="18"/>
      <w:szCs w:val="20"/>
    </w:rPr>
  </w:style>
  <w:style w:type="paragraph" w:styleId="12">
    <w:name w:val="header"/>
    <w:basedOn w:val="1"/>
    <w:autoRedefine/>
    <w:qFormat/>
    <w:uiPriority w:val="99"/>
    <w:pPr>
      <w:pBdr>
        <w:bottom w:val="single" w:color="auto" w:sz="6" w:space="1"/>
      </w:pBdr>
      <w:tabs>
        <w:tab w:val="center" w:pos="4153"/>
        <w:tab w:val="right" w:pos="8306"/>
      </w:tabs>
      <w:snapToGrid w:val="0"/>
      <w:jc w:val="center"/>
    </w:pPr>
    <w:rPr>
      <w:rFonts w:ascii="Times New Roman" w:hAnsi="Times New Roman" w:cs="Times New Roman"/>
      <w:kern w:val="2"/>
      <w:sz w:val="18"/>
      <w:szCs w:val="18"/>
    </w:rPr>
  </w:style>
  <w:style w:type="paragraph" w:styleId="13">
    <w:name w:val="toc 1"/>
    <w:basedOn w:val="1"/>
    <w:next w:val="1"/>
    <w:autoRedefine/>
    <w:qFormat/>
    <w:uiPriority w:val="39"/>
    <w:pPr>
      <w:spacing w:before="120" w:after="120"/>
      <w:jc w:val="left"/>
    </w:pPr>
    <w:rPr>
      <w:rFonts w:ascii="Calibri" w:hAnsi="Calibri"/>
      <w:b/>
      <w:bCs/>
      <w:caps/>
      <w:sz w:val="20"/>
      <w:szCs w:val="20"/>
    </w:rPr>
  </w:style>
  <w:style w:type="paragraph" w:styleId="14">
    <w:name w:val="index heading"/>
    <w:basedOn w:val="1"/>
    <w:next w:val="15"/>
    <w:autoRedefine/>
    <w:qFormat/>
    <w:uiPriority w:val="0"/>
    <w:pPr>
      <w:spacing w:line="240" w:lineRule="auto"/>
      <w:ind w:firstLine="0" w:firstLineChars="0"/>
    </w:pPr>
    <w:rPr>
      <w:sz w:val="21"/>
      <w:szCs w:val="20"/>
    </w:rPr>
  </w:style>
  <w:style w:type="paragraph" w:styleId="15">
    <w:name w:val="index 1"/>
    <w:basedOn w:val="1"/>
    <w:next w:val="1"/>
    <w:autoRedefine/>
    <w:qFormat/>
    <w:uiPriority w:val="0"/>
    <w:rPr>
      <w:szCs w:val="20"/>
    </w:rPr>
  </w:style>
  <w:style w:type="paragraph" w:styleId="16">
    <w:name w:val="Subtitle"/>
    <w:basedOn w:val="1"/>
    <w:next w:val="1"/>
    <w:autoRedefine/>
    <w:qFormat/>
    <w:uiPriority w:val="0"/>
    <w:pPr>
      <w:spacing w:before="240" w:after="60" w:line="312" w:lineRule="auto"/>
      <w:jc w:val="center"/>
      <w:outlineLvl w:val="1"/>
    </w:pPr>
    <w:rPr>
      <w:rFonts w:ascii="Calibri Light" w:hAnsi="Calibri Light"/>
      <w:b/>
      <w:bCs/>
      <w:kern w:val="28"/>
      <w:sz w:val="32"/>
      <w:szCs w:val="32"/>
    </w:rPr>
  </w:style>
  <w:style w:type="paragraph" w:styleId="17">
    <w:name w:val="footnote text"/>
    <w:basedOn w:val="1"/>
    <w:autoRedefine/>
    <w:qFormat/>
    <w:uiPriority w:val="0"/>
    <w:pPr>
      <w:spacing w:line="360" w:lineRule="auto"/>
      <w:ind w:firstLine="0" w:firstLineChars="0"/>
    </w:pPr>
    <w:rPr>
      <w:rFonts w:ascii="Times New Roman" w:hAnsi="Times New Roman" w:cs="Times New Roman"/>
      <w:kern w:val="2"/>
      <w:sz w:val="18"/>
    </w:rPr>
  </w:style>
  <w:style w:type="paragraph" w:styleId="18">
    <w:name w:val="toc 2"/>
    <w:basedOn w:val="1"/>
    <w:next w:val="1"/>
    <w:autoRedefine/>
    <w:qFormat/>
    <w:uiPriority w:val="0"/>
    <w:pPr>
      <w:ind w:left="420" w:leftChars="200"/>
    </w:pPr>
  </w:style>
  <w:style w:type="paragraph" w:styleId="19">
    <w:name w:val="HTML Preformatted"/>
    <w:basedOn w:val="1"/>
    <w:autoRedefine/>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rPr>
  </w:style>
  <w:style w:type="paragraph" w:styleId="20">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21">
    <w:name w:val="Title"/>
    <w:basedOn w:val="1"/>
    <w:next w:val="1"/>
    <w:autoRedefine/>
    <w:qFormat/>
    <w:uiPriority w:val="0"/>
    <w:pPr>
      <w:widowControl/>
      <w:spacing w:after="240" w:line="360" w:lineRule="auto"/>
      <w:jc w:val="center"/>
    </w:pPr>
    <w:rPr>
      <w:rFonts w:ascii="Arial" w:hAnsi="Arial" w:cs="Times New Roman"/>
      <w:b/>
      <w:smallCaps/>
      <w:kern w:val="28"/>
      <w:sz w:val="36"/>
      <w:szCs w:val="20"/>
      <w:lang w:eastAsia="en-US"/>
    </w:rPr>
  </w:style>
  <w:style w:type="paragraph" w:styleId="22">
    <w:name w:val="Body Text First Indent"/>
    <w:basedOn w:val="7"/>
    <w:next w:val="1"/>
    <w:autoRedefine/>
    <w:qFormat/>
    <w:uiPriority w:val="0"/>
    <w:pPr>
      <w:ind w:firstLine="420" w:firstLineChars="100"/>
    </w:pPr>
  </w:style>
  <w:style w:type="paragraph" w:styleId="23">
    <w:name w:val="Body Text First Indent 2"/>
    <w:basedOn w:val="8"/>
    <w:autoRedefine/>
    <w:qFormat/>
    <w:uiPriority w:val="0"/>
    <w:pPr>
      <w:tabs>
        <w:tab w:val="left" w:pos="2160"/>
      </w:tabs>
      <w:spacing w:after="120" w:afterLines="0" w:line="480" w:lineRule="auto"/>
      <w:ind w:left="418" w:leftChars="0" w:firstLine="216"/>
    </w:pPr>
    <w:rPr>
      <w:rFonts w:eastAsia="仿宋_GB2312"/>
      <w:sz w:val="24"/>
    </w:rPr>
  </w:style>
  <w:style w:type="table" w:styleId="25">
    <w:name w:val="Table Grid"/>
    <w:basedOn w:val="24"/>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autoRedefine/>
    <w:qFormat/>
    <w:uiPriority w:val="0"/>
    <w:rPr>
      <w:b/>
      <w:bCs/>
    </w:rPr>
  </w:style>
  <w:style w:type="character" w:styleId="28">
    <w:name w:val="page number"/>
    <w:basedOn w:val="26"/>
    <w:autoRedefine/>
    <w:qFormat/>
    <w:uiPriority w:val="0"/>
  </w:style>
  <w:style w:type="character" w:styleId="29">
    <w:name w:val="FollowedHyperlink"/>
    <w:basedOn w:val="26"/>
    <w:autoRedefine/>
    <w:qFormat/>
    <w:uiPriority w:val="0"/>
    <w:rPr>
      <w:color w:val="800080"/>
      <w:u w:val="none"/>
    </w:rPr>
  </w:style>
  <w:style w:type="character" w:styleId="30">
    <w:name w:val="Emphasis"/>
    <w:basedOn w:val="26"/>
    <w:autoRedefine/>
    <w:qFormat/>
    <w:uiPriority w:val="0"/>
    <w:rPr>
      <w:b/>
      <w:bCs/>
    </w:rPr>
  </w:style>
  <w:style w:type="character" w:styleId="31">
    <w:name w:val="HTML Definition"/>
    <w:basedOn w:val="26"/>
    <w:autoRedefine/>
    <w:qFormat/>
    <w:uiPriority w:val="0"/>
  </w:style>
  <w:style w:type="character" w:styleId="32">
    <w:name w:val="HTML Typewriter"/>
    <w:basedOn w:val="26"/>
    <w:autoRedefine/>
    <w:qFormat/>
    <w:uiPriority w:val="0"/>
    <w:rPr>
      <w:rFonts w:hint="default" w:ascii="monospace" w:hAnsi="monospace" w:eastAsia="monospace" w:cs="monospace"/>
      <w:sz w:val="20"/>
    </w:rPr>
  </w:style>
  <w:style w:type="character" w:styleId="33">
    <w:name w:val="HTML Acronym"/>
    <w:basedOn w:val="26"/>
    <w:autoRedefine/>
    <w:qFormat/>
    <w:uiPriority w:val="0"/>
  </w:style>
  <w:style w:type="character" w:styleId="34">
    <w:name w:val="HTML Variable"/>
    <w:basedOn w:val="26"/>
    <w:autoRedefine/>
    <w:qFormat/>
    <w:uiPriority w:val="0"/>
  </w:style>
  <w:style w:type="character" w:styleId="35">
    <w:name w:val="Hyperlink"/>
    <w:basedOn w:val="26"/>
    <w:autoRedefine/>
    <w:qFormat/>
    <w:uiPriority w:val="0"/>
    <w:rPr>
      <w:color w:val="0000FF"/>
      <w:u w:val="none"/>
    </w:rPr>
  </w:style>
  <w:style w:type="character" w:styleId="36">
    <w:name w:val="HTML Code"/>
    <w:basedOn w:val="26"/>
    <w:autoRedefine/>
    <w:qFormat/>
    <w:uiPriority w:val="0"/>
    <w:rPr>
      <w:rFonts w:hint="default" w:ascii="monospace" w:hAnsi="monospace" w:eastAsia="monospace" w:cs="monospace"/>
      <w:sz w:val="20"/>
    </w:rPr>
  </w:style>
  <w:style w:type="character" w:styleId="37">
    <w:name w:val="HTML Cite"/>
    <w:basedOn w:val="26"/>
    <w:autoRedefine/>
    <w:qFormat/>
    <w:uiPriority w:val="0"/>
  </w:style>
  <w:style w:type="character" w:styleId="38">
    <w:name w:val="footnote reference"/>
    <w:basedOn w:val="26"/>
    <w:autoRedefine/>
    <w:qFormat/>
    <w:uiPriority w:val="0"/>
    <w:rPr>
      <w:position w:val="6"/>
      <w:sz w:val="14"/>
      <w:vertAlign w:val="superscript"/>
    </w:rPr>
  </w:style>
  <w:style w:type="character" w:styleId="39">
    <w:name w:val="HTML Keyboard"/>
    <w:basedOn w:val="26"/>
    <w:autoRedefine/>
    <w:qFormat/>
    <w:uiPriority w:val="0"/>
    <w:rPr>
      <w:rFonts w:hint="default" w:ascii="monospace" w:hAnsi="monospace" w:eastAsia="monospace" w:cs="monospace"/>
      <w:sz w:val="20"/>
    </w:rPr>
  </w:style>
  <w:style w:type="character" w:styleId="40">
    <w:name w:val="HTML Sample"/>
    <w:basedOn w:val="26"/>
    <w:autoRedefine/>
    <w:qFormat/>
    <w:uiPriority w:val="0"/>
    <w:rPr>
      <w:rFonts w:ascii="monospace" w:hAnsi="monospace" w:eastAsia="monospace" w:cs="monospace"/>
    </w:rPr>
  </w:style>
  <w:style w:type="paragraph" w:customStyle="1" w:styleId="41">
    <w:name w:val="Body Text First Indent 2"/>
    <w:basedOn w:val="42"/>
    <w:autoRedefine/>
    <w:qFormat/>
    <w:uiPriority w:val="0"/>
    <w:pPr>
      <w:spacing w:after="120" w:afterLines="0" w:line="240" w:lineRule="auto"/>
      <w:ind w:left="420" w:leftChars="200" w:firstLine="420" w:firstLineChars="200"/>
    </w:pPr>
    <w:rPr>
      <w:sz w:val="21"/>
    </w:rPr>
  </w:style>
  <w:style w:type="paragraph" w:customStyle="1" w:styleId="42">
    <w:name w:val="Body Text Indent1"/>
    <w:basedOn w:val="1"/>
    <w:autoRedefine/>
    <w:qFormat/>
    <w:uiPriority w:val="0"/>
    <w:pPr>
      <w:ind w:firstLine="480"/>
    </w:pPr>
    <w:rPr>
      <w:rFonts w:ascii="宋体" w:hAnsi="宋体"/>
    </w:rPr>
  </w:style>
  <w:style w:type="paragraph" w:customStyle="1" w:styleId="43">
    <w:name w:val="一级条标题"/>
    <w:basedOn w:val="44"/>
    <w:next w:val="45"/>
    <w:autoRedefine/>
    <w:qFormat/>
    <w:uiPriority w:val="0"/>
    <w:pPr>
      <w:spacing w:line="240" w:lineRule="auto"/>
      <w:ind w:left="420"/>
      <w:outlineLvl w:val="2"/>
    </w:pPr>
  </w:style>
  <w:style w:type="paragraph" w:customStyle="1" w:styleId="44">
    <w:name w:val="章标题"/>
    <w:next w:val="1"/>
    <w:autoRedefine/>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45">
    <w:name w:val="段"/>
    <w:next w:val="1"/>
    <w:autoRedefine/>
    <w:qFormat/>
    <w:uiPriority w:val="0"/>
    <w:pPr>
      <w:autoSpaceDE w:val="0"/>
      <w:autoSpaceDN w:val="0"/>
      <w:jc w:val="center"/>
    </w:pPr>
    <w:rPr>
      <w:rFonts w:ascii="宋体" w:hAnsi="Times New Roman" w:eastAsia="宋体" w:cs="Times New Roman"/>
      <w:sz w:val="21"/>
      <w:lang w:val="en-US" w:eastAsia="zh-CN" w:bidi="ar-SA"/>
    </w:rPr>
  </w:style>
  <w:style w:type="paragraph" w:customStyle="1" w:styleId="46">
    <w:name w:val="WPSOffice手动目录 1"/>
    <w:autoRedefine/>
    <w:qFormat/>
    <w:uiPriority w:val="0"/>
    <w:pPr>
      <w:ind w:leftChars="0"/>
    </w:pPr>
    <w:rPr>
      <w:rFonts w:ascii="Times New Roman" w:hAnsi="Times New Roman" w:eastAsia="宋体" w:cs="Times New Roman"/>
      <w:sz w:val="20"/>
      <w:szCs w:val="20"/>
    </w:rPr>
  </w:style>
  <w:style w:type="paragraph" w:customStyle="1" w:styleId="47">
    <w:name w:val="Table Paragraph"/>
    <w:basedOn w:val="1"/>
    <w:autoRedefine/>
    <w:qFormat/>
    <w:uiPriority w:val="1"/>
    <w:rPr>
      <w:rFonts w:ascii="宋体" w:hAnsi="宋体" w:eastAsia="宋体" w:cs="宋体"/>
      <w:lang w:val="zh-CN" w:eastAsia="zh-CN" w:bidi="zh-CN"/>
    </w:rPr>
  </w:style>
  <w:style w:type="table" w:customStyle="1" w:styleId="48">
    <w:name w:val="Table Normal"/>
    <w:autoRedefine/>
    <w:semiHidden/>
    <w:unhideWhenUsed/>
    <w:qFormat/>
    <w:uiPriority w:val="0"/>
    <w:tblPr>
      <w:tblCellMar>
        <w:top w:w="0" w:type="dxa"/>
        <w:left w:w="0" w:type="dxa"/>
        <w:bottom w:w="0" w:type="dxa"/>
        <w:right w:w="0" w:type="dxa"/>
      </w:tblCellMar>
    </w:tblPr>
  </w:style>
  <w:style w:type="paragraph" w:customStyle="1" w:styleId="49">
    <w:name w:val="WPSOffice手动目录 2"/>
    <w:autoRedefine/>
    <w:qFormat/>
    <w:uiPriority w:val="0"/>
    <w:pPr>
      <w:ind w:leftChars="200"/>
    </w:pPr>
    <w:rPr>
      <w:rFonts w:ascii="Times New Roman" w:hAnsi="Times New Roman" w:eastAsia="宋体" w:cs="Times New Roman"/>
      <w:sz w:val="20"/>
      <w:szCs w:val="20"/>
    </w:rPr>
  </w:style>
  <w:style w:type="paragraph" w:customStyle="1" w:styleId="50">
    <w:name w:val="Normal_0"/>
    <w:autoRedefine/>
    <w:qFormat/>
    <w:uiPriority w:val="0"/>
    <w:rPr>
      <w:rFonts w:ascii="Times New Roman" w:hAnsi="Times New Roman" w:eastAsia="Times New Roman" w:cs="Times New Roman"/>
      <w:sz w:val="24"/>
      <w:szCs w:val="24"/>
      <w:lang w:val="en-US" w:eastAsia="zh-CN" w:bidi="ar-SA"/>
    </w:rPr>
  </w:style>
  <w:style w:type="character" w:customStyle="1" w:styleId="51">
    <w:name w:val="NormalCharacter"/>
    <w:autoRedefine/>
    <w:qFormat/>
    <w:uiPriority w:val="0"/>
    <w:rPr>
      <w:kern w:val="2"/>
      <w:sz w:val="24"/>
      <w:szCs w:val="24"/>
      <w:lang w:val="en-US" w:eastAsia="zh-CN" w:bidi="ar-SA"/>
    </w:rPr>
  </w:style>
  <w:style w:type="paragraph" w:customStyle="1" w:styleId="52">
    <w:name w:val="正文_4"/>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
    <w:name w:val="TOC 标题1"/>
    <w:basedOn w:val="2"/>
    <w:next w:val="1"/>
    <w:autoRedefine/>
    <w:qFormat/>
    <w:uiPriority w:val="39"/>
    <w:pPr>
      <w:spacing w:before="480" w:line="276" w:lineRule="auto"/>
      <w:outlineLvl w:val="9"/>
    </w:pPr>
    <w:rPr>
      <w:rFonts w:ascii="仿宋" w:hAnsi="仿宋" w:eastAsia="仿宋"/>
      <w:color w:val="000000"/>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57</Pages>
  <Words>20686</Words>
  <Characters>22120</Characters>
  <Lines>0</Lines>
  <Paragraphs>0</Paragraphs>
  <TotalTime>214</TotalTime>
  <ScaleCrop>false</ScaleCrop>
  <LinksUpToDate>false</LinksUpToDate>
  <CharactersWithSpaces>24603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2021-07-06T01:51:00Z</dcterms:created>
  <dc:creator>Administrator</dc:creator>
  <cp:lastModifiedBy>Windows</cp:lastModifiedBy>
  <dcterms:modified xsi:type="dcterms:W3CDTF">2026-04-19T12:42:04Z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9CF123E9339C430FAB276C59B51EA728_13</vt:lpwstr>
  </property>
  <property fmtid="{D5CDD505-2E9C-101B-9397-08002B2CF9AE}" pid="4" name="KSOTemplateDocerSaveRecord">
    <vt:lpwstr>eyJoZGlkIjoiYTM5MjE0YWJiNmFmODIzZjY2MGY0ODA3OGRmYTI5MzUiLCJ1c2VySWQiOiI5MTYwODgyNzEifQ==</vt:lpwstr>
  </property>
</Properties>
</file>