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23CBB8">
      <w:pPr>
        <w:spacing w:line="360" w:lineRule="auto"/>
        <w:jc w:val="center"/>
        <w:rPr>
          <w:rFonts w:hint="eastAsia" w:ascii="宋体" w:hAnsi="宋体" w:eastAsia="宋体" w:cs="宋体"/>
          <w:b/>
          <w:color w:val="auto"/>
          <w:sz w:val="24"/>
          <w:highlight w:val="none"/>
        </w:rPr>
      </w:pPr>
    </w:p>
    <w:p w14:paraId="59579335">
      <w:pPr>
        <w:adjustRightInd/>
        <w:spacing w:line="360" w:lineRule="auto"/>
        <w:jc w:val="center"/>
        <w:rPr>
          <w:rFonts w:hint="eastAsia" w:ascii="宋体" w:hAnsi="宋体" w:eastAsia="宋体" w:cs="宋体"/>
          <w:b/>
          <w:color w:val="auto"/>
          <w:sz w:val="48"/>
          <w:szCs w:val="48"/>
          <w:highlight w:val="none"/>
        </w:rPr>
      </w:pPr>
    </w:p>
    <w:p w14:paraId="3C733060">
      <w:pPr>
        <w:spacing w:line="360" w:lineRule="auto"/>
        <w:jc w:val="center"/>
        <w:rPr>
          <w:rFonts w:hint="eastAsia" w:ascii="宋体" w:hAnsi="宋体" w:eastAsia="宋体" w:cs="宋体"/>
          <w:b w:val="0"/>
          <w:bCs/>
          <w:color w:val="auto"/>
          <w:sz w:val="52"/>
          <w:szCs w:val="52"/>
          <w:highlight w:val="none"/>
        </w:rPr>
      </w:pPr>
      <w:r>
        <w:rPr>
          <w:rFonts w:hint="eastAsia" w:ascii="宋体" w:hAnsi="宋体" w:eastAsia="宋体" w:cs="宋体"/>
          <w:b w:val="0"/>
          <w:bCs/>
          <w:color w:val="auto"/>
          <w:sz w:val="52"/>
          <w:szCs w:val="52"/>
          <w:highlight w:val="none"/>
        </w:rPr>
        <w:t>杭州市萧山区第一人民医院</w:t>
      </w:r>
    </w:p>
    <w:p w14:paraId="352DF486">
      <w:pPr>
        <w:adjustRightInd/>
        <w:spacing w:line="360" w:lineRule="auto"/>
        <w:jc w:val="center"/>
        <w:rPr>
          <w:rFonts w:hint="eastAsia" w:ascii="宋体" w:hAnsi="宋体" w:eastAsia="宋体" w:cs="宋体"/>
          <w:b w:val="0"/>
          <w:bCs/>
          <w:color w:val="auto"/>
          <w:sz w:val="44"/>
          <w:szCs w:val="44"/>
          <w:highlight w:val="none"/>
          <w:lang w:val="en-US" w:eastAsia="zh-CN"/>
        </w:rPr>
      </w:pPr>
      <w:r>
        <w:rPr>
          <w:rFonts w:hint="eastAsia" w:ascii="宋体" w:hAnsi="宋体" w:eastAsia="宋体" w:cs="宋体"/>
          <w:b w:val="0"/>
          <w:bCs/>
          <w:color w:val="auto"/>
          <w:sz w:val="44"/>
          <w:szCs w:val="44"/>
          <w:highlight w:val="none"/>
        </w:rPr>
        <w:t>硒鼓、粉仓、其它电脑配件采购</w:t>
      </w:r>
      <w:r>
        <w:rPr>
          <w:rFonts w:hint="eastAsia" w:ascii="宋体" w:hAnsi="宋体" w:eastAsia="宋体" w:cs="宋体"/>
          <w:b w:val="0"/>
          <w:bCs/>
          <w:color w:val="auto"/>
          <w:sz w:val="44"/>
          <w:szCs w:val="44"/>
          <w:highlight w:val="none"/>
          <w:lang w:val="en-US" w:eastAsia="zh-CN"/>
        </w:rPr>
        <w:t>项目</w:t>
      </w:r>
    </w:p>
    <w:p w14:paraId="42A49DD6">
      <w:pPr>
        <w:adjustRightInd/>
        <w:spacing w:line="360" w:lineRule="auto"/>
        <w:jc w:val="center"/>
        <w:rPr>
          <w:rFonts w:hint="eastAsia" w:ascii="宋体" w:hAnsi="宋体" w:eastAsia="宋体" w:cs="宋体"/>
          <w:color w:val="auto"/>
          <w:sz w:val="48"/>
          <w:szCs w:val="48"/>
          <w:highlight w:val="none"/>
          <w:u w:val="single"/>
        </w:rPr>
      </w:pPr>
    </w:p>
    <w:p w14:paraId="3CE322FF">
      <w:pPr>
        <w:adjustRightInd/>
        <w:spacing w:line="360" w:lineRule="auto"/>
        <w:jc w:val="center"/>
        <w:rPr>
          <w:rFonts w:hint="eastAsia" w:ascii="宋体" w:hAnsi="宋体" w:eastAsia="宋体" w:cs="宋体"/>
          <w:color w:val="auto"/>
          <w:sz w:val="48"/>
          <w:szCs w:val="48"/>
          <w:highlight w:val="none"/>
          <w:u w:val="single"/>
        </w:rPr>
      </w:pPr>
    </w:p>
    <w:p w14:paraId="545BD5BF">
      <w:pPr>
        <w:adjustRightInd/>
        <w:spacing w:line="360" w:lineRule="auto"/>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 xml:space="preserve">招标文件 </w:t>
      </w:r>
    </w:p>
    <w:p w14:paraId="3B39BA09">
      <w:pPr>
        <w:adjustRightInd/>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（电子招投标）</w:t>
      </w:r>
    </w:p>
    <w:p w14:paraId="41987D5C">
      <w:pPr>
        <w:snapToGrid w:val="0"/>
        <w:spacing w:line="360" w:lineRule="auto"/>
        <w:jc w:val="center"/>
        <w:rPr>
          <w:rFonts w:hint="eastAsia" w:ascii="宋体" w:hAnsi="宋体" w:eastAsia="宋体" w:cs="宋体"/>
          <w:color w:val="auto"/>
          <w:sz w:val="30"/>
          <w:szCs w:val="30"/>
          <w:highlight w:val="none"/>
          <w:lang w:val="en-US" w:eastAsia="zh-CN"/>
        </w:rPr>
      </w:pPr>
      <w:r>
        <w:rPr>
          <w:rFonts w:hint="eastAsia" w:ascii="宋体" w:hAnsi="宋体" w:eastAsia="宋体" w:cs="宋体"/>
          <w:color w:val="auto"/>
          <w:sz w:val="30"/>
          <w:szCs w:val="30"/>
          <w:highlight w:val="none"/>
        </w:rPr>
        <w:t>编号:330109263020150000001</w:t>
      </w:r>
      <w:r>
        <w:rPr>
          <w:rFonts w:hint="eastAsia" w:ascii="宋体" w:hAnsi="宋体" w:cs="宋体"/>
          <w:color w:val="auto"/>
          <w:sz w:val="30"/>
          <w:szCs w:val="30"/>
          <w:highlight w:val="none"/>
          <w:lang w:val="en-US" w:eastAsia="zh-CN"/>
        </w:rPr>
        <w:t>-</w:t>
      </w:r>
      <w:r>
        <w:rPr>
          <w:rFonts w:hint="eastAsia" w:ascii="宋体" w:hAnsi="宋体" w:eastAsia="宋体" w:cs="宋体"/>
          <w:color w:val="auto"/>
          <w:sz w:val="30"/>
          <w:szCs w:val="30"/>
          <w:highlight w:val="none"/>
          <w:lang w:val="en-US" w:eastAsia="zh-CN"/>
        </w:rPr>
        <w:t>XSYY2025-GK-046</w:t>
      </w:r>
    </w:p>
    <w:p w14:paraId="132CFC13">
      <w:pPr>
        <w:adjustRightInd/>
        <w:spacing w:line="360" w:lineRule="auto"/>
        <w:rPr>
          <w:rFonts w:hint="eastAsia" w:ascii="宋体" w:hAnsi="宋体" w:eastAsia="宋体" w:cs="宋体"/>
          <w:color w:val="auto"/>
          <w:sz w:val="28"/>
          <w:szCs w:val="20"/>
          <w:highlight w:val="none"/>
        </w:rPr>
      </w:pPr>
    </w:p>
    <w:p w14:paraId="7E18F8C0">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1267AB30">
      <w:pPr>
        <w:spacing w:line="360" w:lineRule="auto"/>
        <w:jc w:val="center"/>
        <w:rPr>
          <w:rFonts w:hint="eastAsia" w:ascii="宋体" w:hAnsi="宋体" w:eastAsia="宋体" w:cs="宋体"/>
          <w:b/>
          <w:color w:val="auto"/>
          <w:sz w:val="44"/>
          <w:szCs w:val="44"/>
          <w:highlight w:val="none"/>
        </w:rPr>
      </w:pPr>
    </w:p>
    <w:p w14:paraId="260ACC4F">
      <w:pPr>
        <w:spacing w:line="360" w:lineRule="auto"/>
        <w:jc w:val="center"/>
        <w:rPr>
          <w:rFonts w:hint="eastAsia" w:ascii="宋体" w:hAnsi="宋体" w:eastAsia="宋体" w:cs="宋体"/>
          <w:color w:val="auto"/>
          <w:sz w:val="24"/>
          <w:highlight w:val="none"/>
        </w:rPr>
      </w:pPr>
    </w:p>
    <w:p w14:paraId="26AE9F10">
      <w:pPr>
        <w:spacing w:line="360" w:lineRule="auto"/>
        <w:jc w:val="center"/>
        <w:rPr>
          <w:rFonts w:hint="eastAsia" w:ascii="宋体" w:hAnsi="宋体" w:eastAsia="宋体" w:cs="宋体"/>
          <w:color w:val="auto"/>
          <w:sz w:val="24"/>
          <w:highlight w:val="none"/>
        </w:rPr>
      </w:pPr>
    </w:p>
    <w:p w14:paraId="3414CEBA">
      <w:pPr>
        <w:spacing w:line="360" w:lineRule="auto"/>
        <w:rPr>
          <w:rFonts w:hint="eastAsia" w:ascii="宋体" w:hAnsi="宋体" w:eastAsia="宋体" w:cs="宋体"/>
          <w:color w:val="auto"/>
          <w:sz w:val="32"/>
          <w:szCs w:val="32"/>
          <w:highlight w:val="none"/>
        </w:rPr>
      </w:pPr>
    </w:p>
    <w:p w14:paraId="675DA338">
      <w:pPr>
        <w:spacing w:line="360" w:lineRule="auto"/>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杭州市萧山区第一人民医院</w:t>
      </w:r>
    </w:p>
    <w:p w14:paraId="5CB60221">
      <w:pPr>
        <w:spacing w:line="360" w:lineRule="auto"/>
        <w:jc w:val="center"/>
        <w:rPr>
          <w:rFonts w:hint="eastAsia" w:ascii="宋体" w:hAnsi="宋体" w:eastAsia="宋体" w:cs="宋体"/>
          <w:b w:val="0"/>
          <w:bCs/>
          <w:color w:val="auto"/>
          <w:sz w:val="36"/>
          <w:szCs w:val="36"/>
          <w:highlight w:val="none"/>
        </w:rPr>
      </w:pPr>
      <w:r>
        <w:rPr>
          <w:rFonts w:hint="eastAsia" w:ascii="宋体" w:hAnsi="宋体" w:eastAsia="宋体" w:cs="宋体"/>
          <w:b w:val="0"/>
          <w:bCs/>
          <w:color w:val="auto"/>
          <w:sz w:val="36"/>
          <w:szCs w:val="36"/>
          <w:highlight w:val="none"/>
        </w:rPr>
        <w:t>杭州博望建设工程招标投标代理有限公司</w:t>
      </w:r>
    </w:p>
    <w:p w14:paraId="4CA04BA2">
      <w:pPr>
        <w:snapToGrid w:val="0"/>
        <w:spacing w:line="360" w:lineRule="auto"/>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二〇二</w:t>
      </w:r>
      <w:r>
        <w:rPr>
          <w:rFonts w:hint="eastAsia" w:ascii="宋体" w:hAnsi="宋体" w:eastAsia="宋体" w:cs="宋体"/>
          <w:bCs/>
          <w:color w:val="auto"/>
          <w:sz w:val="32"/>
          <w:szCs w:val="32"/>
          <w:highlight w:val="none"/>
          <w:lang w:val="en-US" w:eastAsia="zh-CN"/>
        </w:rPr>
        <w:t>六</w:t>
      </w:r>
      <w:r>
        <w:rPr>
          <w:rFonts w:hint="eastAsia" w:ascii="宋体" w:hAnsi="宋体" w:eastAsia="宋体" w:cs="宋体"/>
          <w:bCs/>
          <w:color w:val="auto"/>
          <w:sz w:val="32"/>
          <w:szCs w:val="32"/>
          <w:highlight w:val="none"/>
        </w:rPr>
        <w:t>年</w:t>
      </w:r>
      <w:r>
        <w:rPr>
          <w:rFonts w:hint="eastAsia" w:ascii="宋体" w:hAnsi="宋体" w:cs="宋体"/>
          <w:bCs/>
          <w:color w:val="auto"/>
          <w:sz w:val="32"/>
          <w:szCs w:val="32"/>
          <w:highlight w:val="none"/>
          <w:lang w:val="en-US" w:eastAsia="zh-CN"/>
        </w:rPr>
        <w:t>三</w:t>
      </w:r>
      <w:r>
        <w:rPr>
          <w:rFonts w:hint="eastAsia" w:ascii="宋体" w:hAnsi="宋体" w:eastAsia="宋体" w:cs="宋体"/>
          <w:bCs/>
          <w:color w:val="auto"/>
          <w:sz w:val="32"/>
          <w:szCs w:val="32"/>
          <w:highlight w:val="none"/>
        </w:rPr>
        <w:t>月</w:t>
      </w:r>
      <w:r>
        <w:rPr>
          <w:rFonts w:hint="eastAsia" w:ascii="宋体" w:hAnsi="宋体" w:cs="宋体"/>
          <w:bCs/>
          <w:color w:val="auto"/>
          <w:sz w:val="32"/>
          <w:szCs w:val="32"/>
          <w:highlight w:val="none"/>
          <w:lang w:val="en-US" w:eastAsia="zh-CN"/>
        </w:rPr>
        <w:t>三十</w:t>
      </w:r>
      <w:r>
        <w:rPr>
          <w:rFonts w:hint="eastAsia" w:ascii="宋体" w:hAnsi="宋体" w:eastAsia="宋体" w:cs="宋体"/>
          <w:bCs/>
          <w:color w:val="auto"/>
          <w:sz w:val="32"/>
          <w:szCs w:val="32"/>
          <w:highlight w:val="none"/>
        </w:rPr>
        <w:t>日</w:t>
      </w:r>
    </w:p>
    <w:p w14:paraId="364EDB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bookmarkStart w:id="0" w:name="_Hlt67893495"/>
      <w:bookmarkEnd w:id="0"/>
    </w:p>
    <w:p w14:paraId="07097570">
      <w:pPr>
        <w:spacing w:line="360" w:lineRule="auto"/>
        <w:jc w:val="center"/>
        <w:rPr>
          <w:rFonts w:hint="eastAsia" w:ascii="宋体" w:hAnsi="宋体" w:eastAsia="宋体" w:cs="宋体"/>
          <w:color w:val="auto"/>
          <w:sz w:val="24"/>
          <w:highlight w:val="none"/>
        </w:rPr>
      </w:pPr>
    </w:p>
    <w:p w14:paraId="2B3A3632">
      <w:pPr>
        <w:spacing w:line="360" w:lineRule="auto"/>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102D6736">
      <w:pPr>
        <w:spacing w:line="360" w:lineRule="auto"/>
        <w:rPr>
          <w:rFonts w:hint="eastAsia" w:ascii="宋体" w:hAnsi="宋体" w:eastAsia="宋体" w:cs="宋体"/>
          <w:color w:val="auto"/>
          <w:sz w:val="32"/>
          <w:szCs w:val="32"/>
          <w:highlight w:val="none"/>
        </w:rPr>
      </w:pPr>
    </w:p>
    <w:p w14:paraId="39DFE19A">
      <w:pPr>
        <w:spacing w:line="360" w:lineRule="auto"/>
        <w:rPr>
          <w:rFonts w:hint="eastAsia" w:ascii="宋体" w:hAnsi="宋体" w:eastAsia="宋体" w:cs="宋体"/>
          <w:color w:val="auto"/>
          <w:sz w:val="32"/>
          <w:szCs w:val="32"/>
          <w:highlight w:val="none"/>
        </w:rPr>
      </w:pPr>
    </w:p>
    <w:p w14:paraId="7F615DDE">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第一部分      招标公告</w:t>
      </w:r>
    </w:p>
    <w:p w14:paraId="3869D5B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第二部分      投标人须知</w:t>
      </w:r>
    </w:p>
    <w:p w14:paraId="2301EEE2">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第三部分      采购需求</w:t>
      </w:r>
    </w:p>
    <w:p w14:paraId="47DD3CFD">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第四部分      评标办法</w:t>
      </w:r>
    </w:p>
    <w:p w14:paraId="27EA07A9">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02A68ED7">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71AFFC56">
      <w:pPr>
        <w:spacing w:line="360" w:lineRule="auto"/>
        <w:ind w:firstLine="549" w:firstLineChars="229"/>
        <w:rPr>
          <w:rFonts w:hint="eastAsia" w:ascii="宋体" w:hAnsi="宋体" w:eastAsia="宋体" w:cs="宋体"/>
          <w:color w:val="auto"/>
          <w:sz w:val="24"/>
          <w:highlight w:val="none"/>
        </w:rPr>
      </w:pPr>
      <w:bookmarkStart w:id="1" w:name="_Hlt91233176"/>
      <w:bookmarkEnd w:id="1"/>
      <w:bookmarkStart w:id="2" w:name="_Toc91899869"/>
    </w:p>
    <w:p w14:paraId="1701D7E9">
      <w:pPr>
        <w:spacing w:line="360" w:lineRule="auto"/>
        <w:ind w:firstLine="549" w:firstLineChars="229"/>
        <w:rPr>
          <w:rFonts w:hint="eastAsia" w:ascii="宋体" w:hAnsi="宋体" w:eastAsia="宋体" w:cs="宋体"/>
          <w:color w:val="auto"/>
          <w:sz w:val="24"/>
          <w:highlight w:val="none"/>
        </w:rPr>
      </w:pPr>
    </w:p>
    <w:p w14:paraId="62B21CEC">
      <w:pPr>
        <w:spacing w:line="360" w:lineRule="auto"/>
        <w:ind w:firstLine="549" w:firstLineChars="229"/>
        <w:rPr>
          <w:rFonts w:hint="eastAsia" w:ascii="宋体" w:hAnsi="宋体" w:eastAsia="宋体" w:cs="宋体"/>
          <w:color w:val="auto"/>
          <w:sz w:val="24"/>
          <w:highlight w:val="none"/>
        </w:rPr>
      </w:pPr>
    </w:p>
    <w:p w14:paraId="3230B8D6">
      <w:pPr>
        <w:spacing w:line="360" w:lineRule="auto"/>
        <w:ind w:firstLine="549" w:firstLineChars="229"/>
        <w:rPr>
          <w:rFonts w:hint="eastAsia" w:ascii="宋体" w:hAnsi="宋体" w:eastAsia="宋体" w:cs="宋体"/>
          <w:color w:val="auto"/>
          <w:sz w:val="24"/>
          <w:highlight w:val="none"/>
        </w:rPr>
      </w:pPr>
    </w:p>
    <w:p w14:paraId="6DF77D7A">
      <w:pPr>
        <w:spacing w:line="360" w:lineRule="auto"/>
        <w:ind w:firstLine="549" w:firstLineChars="229"/>
        <w:rPr>
          <w:rFonts w:hint="eastAsia" w:ascii="宋体" w:hAnsi="宋体" w:eastAsia="宋体" w:cs="宋体"/>
          <w:color w:val="auto"/>
          <w:sz w:val="24"/>
          <w:highlight w:val="none"/>
        </w:rPr>
      </w:pPr>
    </w:p>
    <w:p w14:paraId="4BB58CB6">
      <w:pPr>
        <w:spacing w:line="360" w:lineRule="auto"/>
        <w:ind w:firstLine="549" w:firstLineChars="229"/>
        <w:rPr>
          <w:rFonts w:hint="eastAsia" w:ascii="宋体" w:hAnsi="宋体" w:eastAsia="宋体" w:cs="宋体"/>
          <w:color w:val="auto"/>
          <w:sz w:val="24"/>
          <w:highlight w:val="none"/>
        </w:rPr>
      </w:pPr>
    </w:p>
    <w:p w14:paraId="182EC015">
      <w:pPr>
        <w:spacing w:line="360" w:lineRule="auto"/>
        <w:ind w:firstLine="549" w:firstLineChars="229"/>
        <w:rPr>
          <w:rFonts w:hint="eastAsia" w:ascii="宋体" w:hAnsi="宋体" w:eastAsia="宋体" w:cs="宋体"/>
          <w:color w:val="auto"/>
          <w:sz w:val="24"/>
          <w:highlight w:val="none"/>
        </w:rPr>
      </w:pPr>
    </w:p>
    <w:p w14:paraId="13629214">
      <w:pPr>
        <w:spacing w:line="360" w:lineRule="auto"/>
        <w:ind w:firstLine="549" w:firstLineChars="229"/>
        <w:rPr>
          <w:rFonts w:hint="eastAsia" w:ascii="宋体" w:hAnsi="宋体" w:eastAsia="宋体" w:cs="宋体"/>
          <w:color w:val="auto"/>
          <w:sz w:val="24"/>
          <w:highlight w:val="none"/>
        </w:rPr>
      </w:pPr>
    </w:p>
    <w:p w14:paraId="62ABA09B">
      <w:pPr>
        <w:spacing w:line="360" w:lineRule="auto"/>
        <w:ind w:firstLine="549" w:firstLineChars="229"/>
        <w:rPr>
          <w:rFonts w:hint="eastAsia" w:ascii="宋体" w:hAnsi="宋体" w:eastAsia="宋体" w:cs="宋体"/>
          <w:color w:val="auto"/>
          <w:sz w:val="24"/>
          <w:highlight w:val="none"/>
        </w:rPr>
      </w:pPr>
    </w:p>
    <w:p w14:paraId="1AE74319">
      <w:pPr>
        <w:spacing w:line="360" w:lineRule="auto"/>
        <w:ind w:firstLine="549" w:firstLineChars="229"/>
        <w:rPr>
          <w:rFonts w:hint="eastAsia" w:ascii="宋体" w:hAnsi="宋体" w:eastAsia="宋体" w:cs="宋体"/>
          <w:color w:val="auto"/>
          <w:sz w:val="24"/>
          <w:highlight w:val="none"/>
        </w:rPr>
      </w:pPr>
    </w:p>
    <w:p w14:paraId="3AB66747">
      <w:pPr>
        <w:spacing w:line="360" w:lineRule="auto"/>
        <w:ind w:firstLine="549" w:firstLineChars="229"/>
        <w:rPr>
          <w:rFonts w:hint="eastAsia" w:ascii="宋体" w:hAnsi="宋体" w:eastAsia="宋体" w:cs="宋体"/>
          <w:color w:val="auto"/>
          <w:sz w:val="24"/>
          <w:highlight w:val="none"/>
        </w:rPr>
      </w:pPr>
    </w:p>
    <w:p w14:paraId="2AD6DA24">
      <w:pPr>
        <w:spacing w:line="360" w:lineRule="auto"/>
        <w:ind w:firstLine="549" w:firstLineChars="229"/>
        <w:rPr>
          <w:rFonts w:hint="eastAsia" w:ascii="宋体" w:hAnsi="宋体" w:eastAsia="宋体" w:cs="宋体"/>
          <w:color w:val="auto"/>
          <w:sz w:val="24"/>
          <w:highlight w:val="none"/>
        </w:rPr>
      </w:pPr>
    </w:p>
    <w:p w14:paraId="45861CFC">
      <w:pPr>
        <w:spacing w:line="360" w:lineRule="auto"/>
        <w:ind w:firstLine="549" w:firstLineChars="229"/>
        <w:rPr>
          <w:rFonts w:hint="eastAsia" w:ascii="宋体" w:hAnsi="宋体" w:eastAsia="宋体" w:cs="宋体"/>
          <w:color w:val="auto"/>
          <w:sz w:val="24"/>
          <w:highlight w:val="none"/>
        </w:rPr>
      </w:pPr>
    </w:p>
    <w:p w14:paraId="7D3E16C5">
      <w:pPr>
        <w:spacing w:line="360" w:lineRule="auto"/>
        <w:rPr>
          <w:rFonts w:hint="eastAsia" w:ascii="宋体" w:hAnsi="宋体" w:eastAsia="宋体" w:cs="宋体"/>
          <w:color w:val="auto"/>
          <w:sz w:val="24"/>
          <w:highlight w:val="none"/>
        </w:rPr>
      </w:pPr>
    </w:p>
    <w:p w14:paraId="01C39D48">
      <w:pPr>
        <w:adjustRightInd/>
        <w:spacing w:line="360" w:lineRule="auto"/>
        <w:jc w:val="center"/>
        <w:outlineLvl w:val="0"/>
        <w:rPr>
          <w:rFonts w:hint="eastAsia" w:ascii="宋体" w:hAnsi="宋体" w:eastAsia="宋体" w:cs="宋体"/>
          <w:b/>
          <w:color w:val="auto"/>
          <w:sz w:val="36"/>
          <w:szCs w:val="20"/>
          <w:highlight w:val="none"/>
        </w:rPr>
      </w:pPr>
      <w:bookmarkStart w:id="3" w:name="第一部分"/>
      <w:r>
        <w:rPr>
          <w:rFonts w:hint="eastAsia" w:ascii="宋体" w:hAnsi="宋体" w:eastAsia="宋体" w:cs="宋体"/>
          <w:b/>
          <w:color w:val="auto"/>
          <w:sz w:val="36"/>
          <w:szCs w:val="36"/>
          <w:highlight w:val="none"/>
        </w:rPr>
        <w:br w:type="page"/>
      </w:r>
      <w:bookmarkEnd w:id="2"/>
      <w:bookmarkEnd w:id="3"/>
      <w:bookmarkStart w:id="4" w:name="_Hlt74707423"/>
      <w:bookmarkEnd w:id="4"/>
      <w:bookmarkStart w:id="5" w:name="_Hlt74649545"/>
      <w:bookmarkEnd w:id="5"/>
      <w:bookmarkStart w:id="6" w:name="_Hlt74729822"/>
      <w:bookmarkEnd w:id="6"/>
      <w:bookmarkStart w:id="7" w:name="_Hlt74728647"/>
      <w:bookmarkEnd w:id="7"/>
      <w:bookmarkStart w:id="8" w:name="第二部分"/>
      <w:bookmarkStart w:id="9" w:name="_Toc91899870"/>
      <w:bookmarkStart w:id="10" w:name="_Toc91899871"/>
      <w:r>
        <w:rPr>
          <w:rFonts w:hint="eastAsia" w:ascii="宋体" w:hAnsi="宋体" w:eastAsia="宋体" w:cs="宋体"/>
          <w:b/>
          <w:color w:val="auto"/>
          <w:sz w:val="36"/>
          <w:szCs w:val="20"/>
          <w:highlight w:val="none"/>
        </w:rPr>
        <w:t>第一部分 招标公告</w:t>
      </w:r>
    </w:p>
    <w:p w14:paraId="169F7380">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6B6599C1">
      <w:pPr>
        <w:keepNext w:val="0"/>
        <w:keepLines w:val="0"/>
        <w:pageBreakBefore w:val="0"/>
        <w:widowControl w:val="0"/>
        <w:pBdr>
          <w:top w:val="single" w:color="auto" w:sz="4" w:space="1"/>
          <w:left w:val="single" w:color="auto" w:sz="4" w:space="4"/>
          <w:bottom w:val="single" w:color="auto" w:sz="4" w:space="2"/>
          <w:right w:val="single" w:color="auto" w:sz="4" w:space="4"/>
        </w:pBdr>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（杭州市萧山区第一人民医院硒鼓、粉仓、其它电脑配件采购项目）</w:t>
      </w:r>
      <w:r>
        <w:rPr>
          <w:rFonts w:hint="eastAsia" w:ascii="宋体" w:hAnsi="宋体" w:eastAsia="宋体" w:cs="宋体"/>
          <w:color w:val="auto"/>
          <w:sz w:val="24"/>
          <w:highlight w:val="none"/>
        </w:rPr>
        <w:t>招标项目的潜在投标人应在政采云平台（https://www.zcygov.cn/）获取（下载）招标文件，并于</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分00秒</w:t>
      </w:r>
      <w:r>
        <w:rPr>
          <w:rFonts w:hint="eastAsia" w:ascii="宋体" w:hAnsi="宋体" w:eastAsia="宋体" w:cs="宋体"/>
          <w:bCs/>
          <w:color w:val="auto"/>
          <w:sz w:val="24"/>
          <w:highlight w:val="none"/>
        </w:rPr>
        <w:t>（北京时间）前</w:t>
      </w:r>
      <w:r>
        <w:rPr>
          <w:rFonts w:hint="eastAsia" w:ascii="宋体" w:hAnsi="宋体" w:eastAsia="宋体" w:cs="宋体"/>
          <w:color w:val="auto"/>
          <w:sz w:val="24"/>
          <w:highlight w:val="none"/>
        </w:rPr>
        <w:t>递交（上传）投标文件。</w:t>
      </w:r>
    </w:p>
    <w:p w14:paraId="763F509D">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一、项目基本情况                                            </w:t>
      </w:r>
    </w:p>
    <w:p w14:paraId="51217B01">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lang w:val="en-US" w:eastAsia="zh-CN"/>
        </w:rPr>
      </w:pPr>
      <w:r>
        <w:rPr>
          <w:rFonts w:hint="eastAsia" w:ascii="宋体" w:hAnsi="宋体" w:eastAsia="宋体" w:cs="宋体"/>
          <w:b/>
          <w:bCs/>
          <w:snapToGrid w:val="0"/>
          <w:color w:val="auto"/>
          <w:kern w:val="28"/>
          <w:sz w:val="24"/>
          <w:szCs w:val="20"/>
          <w:highlight w:val="none"/>
        </w:rPr>
        <w:t>项目编号：</w:t>
      </w:r>
      <w:r>
        <w:rPr>
          <w:rFonts w:hint="eastAsia" w:ascii="宋体" w:hAnsi="宋体" w:eastAsia="宋体" w:cs="宋体"/>
          <w:b w:val="0"/>
          <w:bCs w:val="0"/>
          <w:snapToGrid w:val="0"/>
          <w:color w:val="auto"/>
          <w:kern w:val="28"/>
          <w:sz w:val="24"/>
          <w:szCs w:val="20"/>
          <w:highlight w:val="none"/>
        </w:rPr>
        <w:t>330109263020150000001-XSYY2025-GK-046</w:t>
      </w:r>
    </w:p>
    <w:p w14:paraId="2327B75C">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b/>
          <w:bCs/>
          <w:snapToGrid w:val="0"/>
          <w:color w:val="auto"/>
          <w:kern w:val="28"/>
          <w:sz w:val="24"/>
          <w:szCs w:val="20"/>
          <w:highlight w:val="none"/>
        </w:rPr>
        <w:t>项目名称：</w:t>
      </w:r>
      <w:r>
        <w:rPr>
          <w:rFonts w:hint="eastAsia" w:ascii="宋体" w:hAnsi="宋体" w:eastAsia="宋体" w:cs="宋体"/>
          <w:snapToGrid w:val="0"/>
          <w:color w:val="auto"/>
          <w:kern w:val="28"/>
          <w:sz w:val="24"/>
          <w:szCs w:val="20"/>
          <w:highlight w:val="none"/>
        </w:rPr>
        <w:t>杭州市萧山区第一人民医院硒鼓、粉仓、其它电脑配件采购项目</w:t>
      </w:r>
    </w:p>
    <w:p w14:paraId="334EE0B5">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b/>
          <w:bCs/>
          <w:snapToGrid w:val="0"/>
          <w:color w:val="auto"/>
          <w:kern w:val="28"/>
          <w:sz w:val="24"/>
          <w:szCs w:val="20"/>
          <w:highlight w:val="none"/>
        </w:rPr>
        <w:t>预算金额（元）</w:t>
      </w:r>
      <w:r>
        <w:rPr>
          <w:rFonts w:hint="eastAsia" w:ascii="宋体" w:hAnsi="宋体" w:eastAsia="宋体" w:cs="宋体"/>
          <w:b/>
          <w:bCs/>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115000</w:t>
      </w:r>
      <w:r>
        <w:rPr>
          <w:rFonts w:hint="eastAsia" w:ascii="宋体" w:hAnsi="宋体" w:cs="宋体"/>
          <w:snapToGrid w:val="0"/>
          <w:color w:val="auto"/>
          <w:kern w:val="28"/>
          <w:sz w:val="24"/>
          <w:szCs w:val="20"/>
          <w:highlight w:val="none"/>
          <w:lang w:val="en-US" w:eastAsia="zh-CN"/>
        </w:rPr>
        <w:t>0</w:t>
      </w:r>
      <w:r>
        <w:rPr>
          <w:rFonts w:hint="eastAsia" w:ascii="宋体" w:hAnsi="宋体" w:eastAsia="宋体" w:cs="宋体"/>
          <w:snapToGrid w:val="0"/>
          <w:color w:val="auto"/>
          <w:kern w:val="28"/>
          <w:sz w:val="24"/>
          <w:szCs w:val="20"/>
          <w:highlight w:val="none"/>
        </w:rPr>
        <w:t>.00</w:t>
      </w:r>
    </w:p>
    <w:p w14:paraId="36D7F9E9">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b/>
          <w:bCs/>
          <w:snapToGrid w:val="0"/>
          <w:color w:val="auto"/>
          <w:kern w:val="28"/>
          <w:sz w:val="24"/>
          <w:szCs w:val="20"/>
          <w:highlight w:val="none"/>
        </w:rPr>
        <w:t>最高限价（元）：</w:t>
      </w:r>
      <w:r>
        <w:rPr>
          <w:rFonts w:hint="eastAsia" w:ascii="宋体" w:hAnsi="宋体" w:eastAsia="宋体" w:cs="宋体"/>
          <w:snapToGrid w:val="0"/>
          <w:color w:val="auto"/>
          <w:kern w:val="28"/>
          <w:sz w:val="24"/>
          <w:szCs w:val="20"/>
          <w:highlight w:val="none"/>
        </w:rPr>
        <w:t>115000</w:t>
      </w:r>
      <w:r>
        <w:rPr>
          <w:rFonts w:hint="eastAsia" w:ascii="宋体" w:hAnsi="宋体" w:cs="宋体"/>
          <w:snapToGrid w:val="0"/>
          <w:color w:val="auto"/>
          <w:kern w:val="28"/>
          <w:sz w:val="24"/>
          <w:szCs w:val="20"/>
          <w:highlight w:val="none"/>
          <w:lang w:val="en-US" w:eastAsia="zh-CN"/>
        </w:rPr>
        <w:t>0</w:t>
      </w:r>
      <w:r>
        <w:rPr>
          <w:rFonts w:hint="eastAsia" w:ascii="宋体" w:hAnsi="宋体" w:eastAsia="宋体" w:cs="宋体"/>
          <w:snapToGrid w:val="0"/>
          <w:color w:val="auto"/>
          <w:kern w:val="28"/>
          <w:sz w:val="24"/>
          <w:szCs w:val="20"/>
          <w:highlight w:val="none"/>
        </w:rPr>
        <w:t>.00</w:t>
      </w:r>
    </w:p>
    <w:p w14:paraId="10EF0F8F">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b/>
          <w:bCs/>
          <w:snapToGrid w:val="0"/>
          <w:color w:val="auto"/>
          <w:kern w:val="28"/>
          <w:sz w:val="24"/>
          <w:szCs w:val="20"/>
          <w:highlight w:val="none"/>
        </w:rPr>
        <w:t>采购需求：</w:t>
      </w:r>
      <w:r>
        <w:rPr>
          <w:rFonts w:hint="eastAsia" w:ascii="宋体" w:hAnsi="宋体" w:eastAsia="宋体" w:cs="宋体"/>
          <w:snapToGrid w:val="0"/>
          <w:color w:val="auto"/>
          <w:kern w:val="28"/>
          <w:sz w:val="24"/>
          <w:szCs w:val="20"/>
          <w:highlight w:val="none"/>
        </w:rPr>
        <w:t>（杭州市萧山区第一人民医院硒鼓、粉仓、其它电脑配件采购项目）主要内容：杭州市萧山区第一人民医院硒鼓、粉仓、其它电脑配件采购项目。具体以招标文件第三部分采购需求为准。</w:t>
      </w:r>
    </w:p>
    <w:p w14:paraId="2F017F7C">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b/>
          <w:bCs/>
          <w:snapToGrid w:val="0"/>
          <w:color w:val="auto"/>
          <w:kern w:val="28"/>
          <w:sz w:val="24"/>
          <w:szCs w:val="20"/>
          <w:highlight w:val="none"/>
        </w:rPr>
        <w:t>合同履约期限：</w:t>
      </w:r>
      <w:r>
        <w:rPr>
          <w:rFonts w:hint="eastAsia" w:ascii="宋体" w:hAnsi="宋体" w:eastAsia="宋体" w:cs="宋体"/>
          <w:snapToGrid w:val="0"/>
          <w:color w:val="auto"/>
          <w:kern w:val="28"/>
          <w:sz w:val="24"/>
          <w:szCs w:val="20"/>
          <w:highlight w:val="none"/>
        </w:rPr>
        <w:t xml:space="preserve"> </w:t>
      </w:r>
      <w:r>
        <w:rPr>
          <w:rFonts w:hint="eastAsia" w:ascii="宋体" w:hAnsi="宋体" w:eastAsia="宋体" w:cs="宋体"/>
          <w:snapToGrid w:val="0"/>
          <w:color w:val="auto"/>
          <w:kern w:val="28"/>
          <w:sz w:val="24"/>
          <w:szCs w:val="20"/>
          <w:highlight w:val="none"/>
          <w:lang w:val="en-US" w:eastAsia="zh-CN"/>
        </w:rPr>
        <w:t>详见招标文件</w:t>
      </w:r>
      <w:r>
        <w:rPr>
          <w:rFonts w:hint="eastAsia" w:ascii="宋体" w:hAnsi="宋体" w:eastAsia="宋体" w:cs="宋体"/>
          <w:snapToGrid w:val="0"/>
          <w:color w:val="auto"/>
          <w:kern w:val="28"/>
          <w:sz w:val="24"/>
          <w:szCs w:val="20"/>
          <w:highlight w:val="none"/>
        </w:rPr>
        <w:t>。</w:t>
      </w:r>
    </w:p>
    <w:p w14:paraId="4D7B00FE">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color w:val="auto"/>
          <w:kern w:val="0"/>
          <w:sz w:val="24"/>
          <w:highlight w:val="none"/>
        </w:rPr>
      </w:pPr>
      <w:r>
        <w:rPr>
          <w:rFonts w:hint="eastAsia" w:ascii="宋体" w:hAnsi="宋体" w:eastAsia="宋体" w:cs="宋体"/>
          <w:b/>
          <w:bCs/>
          <w:snapToGrid w:val="0"/>
          <w:color w:val="auto"/>
          <w:kern w:val="28"/>
          <w:sz w:val="24"/>
          <w:szCs w:val="20"/>
          <w:highlight w:val="none"/>
        </w:rPr>
        <w:t>本项目接受联合体投标：</w:t>
      </w:r>
      <w:sdt>
        <w:sdtPr>
          <w:rPr>
            <w:rFonts w:hint="eastAsia" w:ascii="宋体" w:hAnsi="宋体" w:eastAsia="宋体" w:cs="宋体"/>
            <w:b/>
            <w:bCs/>
            <w:snapToGrid w:val="0"/>
            <w:color w:val="auto"/>
            <w:kern w:val="28"/>
            <w:sz w:val="24"/>
            <w:szCs w:val="20"/>
            <w:highlight w:val="none"/>
          </w:rPr>
          <w:id w:val="2035453831"/>
          <w14:checkbox>
            <w14:checked w14:val="1"/>
            <w14:checkedState w14:val="00FE" w14:font="Wingdings"/>
            <w14:uncheckedState w14:val="2610" w14:font="MS Gothic"/>
          </w14:checkbox>
        </w:sdtPr>
        <w:sdtEndPr>
          <w:rPr>
            <w:rFonts w:hint="eastAsia" w:ascii="宋体" w:hAnsi="宋体" w:eastAsia="宋体" w:cs="宋体"/>
            <w:b/>
            <w:bCs/>
            <w:snapToGrid w:val="0"/>
            <w:color w:val="auto"/>
            <w:kern w:val="0"/>
            <w:sz w:val="24"/>
            <w:szCs w:val="20"/>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b/>
          <w:color w:val="auto"/>
          <w:sz w:val="24"/>
          <w:highlight w:val="none"/>
        </w:rPr>
        <w:t>是</w:t>
      </w:r>
      <w:r>
        <w:rPr>
          <w:rFonts w:hint="eastAsia" w:ascii="宋体" w:hAnsi="宋体" w:eastAsia="宋体" w:cs="宋体"/>
          <w:b/>
          <w:snapToGrid/>
          <w:color w:val="auto"/>
          <w:kern w:val="2"/>
          <w:sz w:val="24"/>
          <w:highlight w:val="none"/>
        </w:rPr>
        <w:t>；</w:t>
      </w:r>
      <w:sdt>
        <w:sdtPr>
          <w:rPr>
            <w:rFonts w:hint="eastAsia" w:ascii="宋体" w:hAnsi="宋体" w:eastAsia="宋体" w:cs="宋体"/>
            <w:color w:val="auto"/>
            <w:kern w:val="0"/>
            <w:sz w:val="24"/>
            <w:highlight w:val="none"/>
          </w:rPr>
          <w:id w:val="-176552672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b/>
          <w:color w:val="auto"/>
          <w:sz w:val="24"/>
          <w:highlight w:val="none"/>
        </w:rPr>
        <w:t>否</w:t>
      </w:r>
      <w:r>
        <w:rPr>
          <w:rFonts w:hint="eastAsia" w:ascii="宋体" w:hAnsi="宋体" w:eastAsia="宋体" w:cs="宋体"/>
          <w:color w:val="auto"/>
          <w:kern w:val="0"/>
          <w:sz w:val="24"/>
          <w:highlight w:val="none"/>
        </w:rPr>
        <w:t>。</w:t>
      </w:r>
    </w:p>
    <w:p w14:paraId="512CFF9A">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w:t>
      </w:r>
      <w:bookmarkStart w:id="11" w:name="_Hlk101132948"/>
      <w:r>
        <w:rPr>
          <w:rFonts w:hint="eastAsia" w:ascii="宋体" w:hAnsi="宋体" w:eastAsia="宋体" w:cs="宋体"/>
          <w:b/>
          <w:color w:val="auto"/>
          <w:sz w:val="24"/>
          <w:highlight w:val="none"/>
        </w:rPr>
        <w:t>申请人的资格要求</w:t>
      </w:r>
      <w:bookmarkEnd w:id="11"/>
      <w:r>
        <w:rPr>
          <w:rFonts w:hint="eastAsia" w:ascii="宋体" w:hAnsi="宋体" w:eastAsia="宋体" w:cs="宋体"/>
          <w:b/>
          <w:color w:val="auto"/>
          <w:sz w:val="24"/>
          <w:highlight w:val="none"/>
        </w:rPr>
        <w:t>：</w:t>
      </w:r>
    </w:p>
    <w:p w14:paraId="448A5BB9">
      <w:pPr>
        <w:keepNext w:val="0"/>
        <w:keepLines w:val="0"/>
        <w:pageBreakBefore w:val="0"/>
        <w:kinsoku/>
        <w:wordWrap/>
        <w:overflowPunct/>
        <w:topLinePunct w:val="0"/>
        <w:autoSpaceDE/>
        <w:autoSpaceDN/>
        <w:bidi w:val="0"/>
        <w:adjustRightInd w:val="0"/>
        <w:spacing w:line="480" w:lineRule="exact"/>
        <w:ind w:firstLine="48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06F14B58">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 xml:space="preserve">    2.</w:t>
      </w:r>
      <w:r>
        <w:rPr>
          <w:rFonts w:hint="eastAsia" w:ascii="宋体" w:hAnsi="宋体" w:eastAsia="宋体" w:cs="宋体"/>
          <w:color w:val="auto"/>
          <w:highlight w:val="none"/>
        </w:rPr>
        <w:t xml:space="preserve"> </w:t>
      </w:r>
      <w:r>
        <w:rPr>
          <w:rFonts w:hint="eastAsia" w:ascii="宋体" w:hAnsi="宋体" w:eastAsia="宋体" w:cs="宋体"/>
          <w:snapToGrid w:val="0"/>
          <w:color w:val="auto"/>
          <w:kern w:val="28"/>
          <w:sz w:val="24"/>
          <w:szCs w:val="20"/>
          <w:highlight w:val="none"/>
        </w:rPr>
        <w:t>以联合体形式投标的，提供联合协议(本项目不接受联合体投标或者投标人不以联合体形式投标的，则不需要提供) ；</w:t>
      </w:r>
    </w:p>
    <w:p w14:paraId="42AF8C7F">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t>3.落实政府采购政策需满足的资格要求：</w:t>
      </w:r>
    </w:p>
    <w:p w14:paraId="0FB69DBE">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28616923"/>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无</w:t>
      </w:r>
      <w:r>
        <w:rPr>
          <w:rFonts w:hint="eastAsia" w:ascii="宋体" w:hAnsi="宋体" w:eastAsia="宋体" w:cs="宋体"/>
          <w:snapToGrid w:val="0"/>
          <w:color w:val="auto"/>
          <w:kern w:val="28"/>
          <w:sz w:val="24"/>
          <w:szCs w:val="20"/>
          <w:highlight w:val="none"/>
        </w:rPr>
        <w:t>（注：不得限制大中型企业与小微企业组成联合体参与投标）</w:t>
      </w:r>
      <w:r>
        <w:rPr>
          <w:rFonts w:hint="eastAsia" w:ascii="宋体" w:hAnsi="宋体" w:eastAsia="宋体" w:cs="宋体"/>
          <w:color w:val="auto"/>
          <w:sz w:val="24"/>
          <w:highlight w:val="none"/>
        </w:rPr>
        <w:t>；</w:t>
      </w:r>
    </w:p>
    <w:p w14:paraId="724C0396">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02470430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专</w:t>
      </w:r>
      <w:r>
        <w:rPr>
          <w:rFonts w:hint="eastAsia" w:ascii="宋体" w:hAnsi="宋体" w:eastAsia="宋体" w:cs="宋体"/>
          <w:color w:val="auto"/>
          <w:sz w:val="24"/>
          <w:highlight w:val="none"/>
        </w:rPr>
        <w:t>门面向中小企业</w:t>
      </w:r>
    </w:p>
    <w:p w14:paraId="29D7B0BC">
      <w:pPr>
        <w:keepNext w:val="0"/>
        <w:keepLines w:val="0"/>
        <w:pageBreakBefore w:val="0"/>
        <w:kinsoku/>
        <w:wordWrap/>
        <w:overflowPunct/>
        <w:topLinePunct w:val="0"/>
        <w:autoSpaceDE/>
        <w:autoSpaceDN/>
        <w:bidi w:val="0"/>
        <w:adjustRightInd w:val="0"/>
        <w:spacing w:line="480" w:lineRule="exact"/>
        <w:ind w:firstLine="897" w:firstLineChars="374"/>
        <w:textAlignment w:val="auto"/>
        <w:rPr>
          <w:rFonts w:hint="eastAsia" w:ascii="宋体" w:hAnsi="宋体" w:eastAsia="宋体" w:cs="宋体"/>
          <w:color w:val="auto"/>
          <w:sz w:val="24"/>
          <w:highlight w:val="none"/>
          <w:u w:val="single"/>
        </w:rPr>
      </w:pPr>
      <w:sdt>
        <w:sdtPr>
          <w:rPr>
            <w:rFonts w:hint="eastAsia" w:ascii="宋体" w:hAnsi="宋体" w:eastAsia="宋体" w:cs="宋体"/>
            <w:color w:val="auto"/>
            <w:kern w:val="0"/>
            <w:sz w:val="24"/>
            <w:highlight w:val="none"/>
          </w:rPr>
          <w:id w:val="-9247305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货物全部由符合政策要求的中小微企业制造，</w:t>
      </w:r>
      <w:r>
        <w:rPr>
          <w:rFonts w:hint="eastAsia" w:ascii="宋体" w:hAnsi="宋体" w:eastAsia="宋体" w:cs="宋体"/>
          <w:color w:val="auto"/>
          <w:sz w:val="24"/>
          <w:highlight w:val="none"/>
          <w:lang w:val="en-US" w:eastAsia="zh-CN"/>
        </w:rPr>
        <w:t>按要求</w:t>
      </w:r>
      <w:r>
        <w:rPr>
          <w:rFonts w:hint="eastAsia" w:ascii="宋体" w:hAnsi="宋体" w:eastAsia="宋体" w:cs="宋体"/>
          <w:color w:val="auto"/>
          <w:sz w:val="24"/>
          <w:highlight w:val="none"/>
        </w:rPr>
        <w:t>提供中小企业声明函；</w:t>
      </w:r>
    </w:p>
    <w:p w14:paraId="785E2A94">
      <w:pPr>
        <w:keepNext w:val="0"/>
        <w:keepLines w:val="0"/>
        <w:pageBreakBefore w:val="0"/>
        <w:kinsoku/>
        <w:wordWrap/>
        <w:overflowPunct/>
        <w:topLinePunct w:val="0"/>
        <w:autoSpaceDE/>
        <w:autoSpaceDN/>
        <w:bidi w:val="0"/>
        <w:adjustRightInd w:val="0"/>
        <w:spacing w:line="480" w:lineRule="exact"/>
        <w:ind w:firstLine="897" w:firstLineChars="374"/>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152604937"/>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货物全部由符合政策要求的小微企业制造，</w:t>
      </w:r>
      <w:r>
        <w:rPr>
          <w:rFonts w:hint="eastAsia" w:ascii="宋体" w:hAnsi="宋体" w:eastAsia="宋体" w:cs="宋体"/>
          <w:color w:val="auto"/>
          <w:sz w:val="24"/>
          <w:highlight w:val="none"/>
          <w:lang w:val="en-US" w:eastAsia="zh-CN"/>
        </w:rPr>
        <w:t>按要求</w:t>
      </w:r>
      <w:r>
        <w:rPr>
          <w:rFonts w:hint="eastAsia" w:ascii="宋体" w:hAnsi="宋体" w:eastAsia="宋体" w:cs="宋体"/>
          <w:color w:val="auto"/>
          <w:sz w:val="24"/>
          <w:highlight w:val="none"/>
        </w:rPr>
        <w:t>提供中小企业声明函；</w:t>
      </w:r>
    </w:p>
    <w:p w14:paraId="32D93857">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98560779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bookmarkStart w:id="12" w:name="_Hlk101132524"/>
        </w:sdtContent>
      </w:sdt>
      <w:r>
        <w:rPr>
          <w:rFonts w:hint="eastAsia" w:ascii="宋体" w:hAnsi="宋体" w:eastAsia="宋体" w:cs="宋体"/>
          <w:color w:val="auto"/>
          <w:kern w:val="2"/>
          <w:sz w:val="24"/>
          <w:highlight w:val="none"/>
        </w:rPr>
        <w:t>供应商应</w:t>
      </w:r>
      <w:r>
        <w:rPr>
          <w:rFonts w:hint="eastAsia" w:ascii="宋体" w:hAnsi="宋体" w:eastAsia="宋体" w:cs="宋体"/>
          <w:color w:val="auto"/>
          <w:sz w:val="24"/>
          <w:highlight w:val="none"/>
        </w:rPr>
        <w:t>以联合体形式参加，并按要求提供联合协议和中小企业声明函，联合协议中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pacing w:val="8"/>
          <w:kern w:val="0"/>
          <w:sz w:val="24"/>
          <w:highlight w:val="none"/>
        </w:rPr>
        <w:t>如果供应商提供</w:t>
      </w:r>
      <w:r>
        <w:rPr>
          <w:rFonts w:hint="eastAsia" w:ascii="宋体" w:hAnsi="宋体" w:eastAsia="宋体" w:cs="宋体"/>
          <w:color w:val="auto"/>
          <w:spacing w:val="8"/>
          <w:kern w:val="0"/>
          <w:sz w:val="24"/>
          <w:highlight w:val="none"/>
          <w:lang w:val="en-US" w:eastAsia="zh-CN"/>
        </w:rPr>
        <w:t>的</w:t>
      </w:r>
      <w:r>
        <w:rPr>
          <w:rFonts w:hint="eastAsia" w:ascii="宋体" w:hAnsi="宋体" w:eastAsia="宋体" w:cs="宋体"/>
          <w:color w:val="auto"/>
          <w:spacing w:val="8"/>
          <w:kern w:val="0"/>
          <w:sz w:val="24"/>
          <w:highlight w:val="none"/>
        </w:rPr>
        <w:t>所有标的均由中小企业制造、承建或承接，并相应达到了前述比例要求，无需再与其他中小企业组成联合体参加政府采购活动，</w:t>
      </w:r>
      <w:r>
        <w:rPr>
          <w:rFonts w:hint="eastAsia" w:ascii="宋体" w:hAnsi="宋体" w:eastAsia="宋体" w:cs="宋体"/>
          <w:color w:val="auto"/>
          <w:spacing w:val="0"/>
          <w:kern w:val="2"/>
          <w:sz w:val="24"/>
          <w:highlight w:val="none"/>
        </w:rPr>
        <w:t>按要求提供</w:t>
      </w:r>
      <w:r>
        <w:rPr>
          <w:rFonts w:hint="eastAsia" w:ascii="宋体" w:hAnsi="宋体" w:eastAsia="宋体" w:cs="宋体"/>
          <w:color w:val="auto"/>
          <w:sz w:val="24"/>
          <w:highlight w:val="none"/>
        </w:rPr>
        <w:t>中小企业声明函；</w:t>
      </w:r>
    </w:p>
    <w:bookmarkEnd w:id="12"/>
    <w:p w14:paraId="5A5F9743">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2"/>
          <w:sz w:val="24"/>
          <w:highlight w:val="none"/>
        </w:rPr>
        <w:t>供应商应</w:t>
      </w:r>
      <w:r>
        <w:rPr>
          <w:rFonts w:hint="eastAsia" w:ascii="宋体" w:hAnsi="宋体" w:eastAsia="宋体" w:cs="宋体"/>
          <w:color w:val="auto"/>
          <w:kern w:val="2"/>
          <w:sz w:val="24"/>
          <w:highlight w:val="none"/>
          <w:lang w:val="en-US" w:eastAsia="zh-CN"/>
        </w:rPr>
        <w:t>以</w:t>
      </w:r>
      <w:r>
        <w:rPr>
          <w:rFonts w:hint="eastAsia" w:ascii="宋体" w:hAnsi="宋体" w:eastAsia="宋体" w:cs="宋体"/>
          <w:color w:val="auto"/>
          <w:sz w:val="24"/>
          <w:highlight w:val="none"/>
        </w:rPr>
        <w:t>合同分包形式参加，并按要求提供分包意向协议和中小企业声明函，分包意向协议中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，其中小微企业合同金额应当达到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w:t>
      </w:r>
      <w:r>
        <w:rPr>
          <w:rFonts w:hint="eastAsia" w:ascii="宋体" w:hAnsi="宋体" w:eastAsia="宋体" w:cs="宋体"/>
          <w:color w:val="auto"/>
          <w:spacing w:val="8"/>
          <w:kern w:val="0"/>
          <w:sz w:val="24"/>
          <w:highlight w:val="none"/>
        </w:rPr>
        <w:t>如果供应商提供</w:t>
      </w:r>
      <w:r>
        <w:rPr>
          <w:rFonts w:hint="eastAsia" w:ascii="宋体" w:hAnsi="宋体" w:eastAsia="宋体" w:cs="宋体"/>
          <w:color w:val="auto"/>
          <w:spacing w:val="8"/>
          <w:kern w:val="0"/>
          <w:sz w:val="24"/>
          <w:highlight w:val="none"/>
          <w:lang w:val="en-US" w:eastAsia="zh-CN"/>
        </w:rPr>
        <w:t>的</w:t>
      </w:r>
      <w:r>
        <w:rPr>
          <w:rFonts w:hint="eastAsia" w:ascii="宋体" w:hAnsi="宋体" w:eastAsia="宋体" w:cs="宋体"/>
          <w:color w:val="auto"/>
          <w:spacing w:val="8"/>
          <w:kern w:val="0"/>
          <w:sz w:val="24"/>
          <w:highlight w:val="none"/>
        </w:rPr>
        <w:t>所有标的均由中小企业制造、承建或承接，并相应达到了前述比例要求，无需再向中小企业分包，</w:t>
      </w:r>
      <w:r>
        <w:rPr>
          <w:rFonts w:hint="eastAsia" w:ascii="宋体" w:hAnsi="宋体" w:eastAsia="宋体" w:cs="宋体"/>
          <w:color w:val="auto"/>
          <w:spacing w:val="0"/>
          <w:kern w:val="2"/>
          <w:sz w:val="24"/>
          <w:highlight w:val="none"/>
        </w:rPr>
        <w:t>按要求提供</w:t>
      </w:r>
      <w:r>
        <w:rPr>
          <w:rFonts w:hint="eastAsia" w:ascii="宋体" w:hAnsi="宋体" w:eastAsia="宋体" w:cs="宋体"/>
          <w:color w:val="auto"/>
          <w:sz w:val="24"/>
          <w:highlight w:val="none"/>
        </w:rPr>
        <w:t>中小企业声明函；</w:t>
      </w:r>
    </w:p>
    <w:p w14:paraId="1CAAA68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w:t>
      </w:r>
    </w:p>
    <w:p w14:paraId="08A179F9">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lang w:eastAsia="zh-CN"/>
        </w:rPr>
      </w:pPr>
      <w:sdt>
        <w:sdtPr>
          <w:rPr>
            <w:rFonts w:hint="eastAsia" w:ascii="宋体" w:hAnsi="宋体" w:eastAsia="宋体" w:cs="宋体"/>
            <w:color w:val="auto"/>
            <w:kern w:val="0"/>
            <w:sz w:val="24"/>
            <w:highlight w:val="none"/>
          </w:rPr>
          <w:id w:val="-150898254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无</w:t>
      </w:r>
      <w:r>
        <w:rPr>
          <w:rFonts w:hint="eastAsia" w:ascii="宋体" w:hAnsi="宋体" w:eastAsia="宋体" w:cs="宋体"/>
          <w:color w:val="auto"/>
          <w:sz w:val="24"/>
          <w:highlight w:val="none"/>
          <w:lang w:eastAsia="zh-CN"/>
        </w:rPr>
        <w:t>。</w:t>
      </w:r>
    </w:p>
    <w:p w14:paraId="46D79B2B">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u w:val="single"/>
        </w:rPr>
      </w:pPr>
      <w:sdt>
        <w:sdtPr>
          <w:rPr>
            <w:rFonts w:hint="eastAsia" w:ascii="宋体" w:hAnsi="宋体" w:eastAsia="宋体" w:cs="宋体"/>
            <w:color w:val="auto"/>
            <w:kern w:val="0"/>
            <w:sz w:val="24"/>
            <w:highlight w:val="none"/>
          </w:rPr>
          <w:id w:val="-160711229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有特定资格要求：</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，该特定条件的法律法规依据：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0DAEE4E5">
      <w:pPr>
        <w:keepNext w:val="0"/>
        <w:keepLines w:val="0"/>
        <w:pageBreakBefore w:val="0"/>
        <w:kinsoku/>
        <w:wordWrap/>
        <w:overflowPunct/>
        <w:topLinePunct w:val="0"/>
        <w:autoSpaceDE/>
        <w:autoSpaceDN/>
        <w:bidi w:val="0"/>
        <w:adjustRightInd w:val="0"/>
        <w:snapToGri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174DA5BF">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三、获取招标文件 </w:t>
      </w:r>
    </w:p>
    <w:p w14:paraId="7D54C04C">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，下午12:00至23:59（北京时间，线上获取法定节假日均可，线下获取文件法定节假日除外）</w:t>
      </w:r>
    </w:p>
    <w:p w14:paraId="4BC131ED">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rPr>
        <w:t xml:space="preserve">政采云平台（https://www.zcygov.cn/） </w:t>
      </w:r>
    </w:p>
    <w:p w14:paraId="1E87DBE8">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方式：</w:t>
      </w:r>
      <w:r>
        <w:rPr>
          <w:rFonts w:hint="eastAsia" w:ascii="宋体" w:hAnsi="宋体" w:eastAsia="宋体" w:cs="宋体"/>
          <w:color w:val="auto"/>
          <w:sz w:val="24"/>
          <w:highlight w:val="none"/>
        </w:rPr>
        <w:t xml:space="preserve">供应商登录政采云平台https://www.zcygov.cn/在线申请获取采购文件（进入“项目采购”应用，在获取采购文件菜单中选择项目，申请获取采购文件）。 </w:t>
      </w:r>
    </w:p>
    <w:p w14:paraId="25B3BF55">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 xml:space="preserve">0 </w:t>
      </w:r>
      <w:r>
        <w:rPr>
          <w:rFonts w:hint="eastAsia" w:ascii="宋体" w:hAnsi="宋体" w:eastAsia="宋体" w:cs="宋体"/>
          <w:color w:val="auto"/>
          <w:sz w:val="24"/>
          <w:highlight w:val="none"/>
        </w:rPr>
        <w:tab/>
      </w:r>
    </w:p>
    <w:p w14:paraId="3A8C1416">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四、提交投标文件截止时间、开标时间和地点</w:t>
      </w:r>
    </w:p>
    <w:p w14:paraId="0AB6B29A">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提交投标文件截止时间：</w:t>
      </w:r>
      <w:r>
        <w:rPr>
          <w:rFonts w:hint="eastAsia" w:ascii="宋体" w:hAnsi="宋体" w:eastAsia="宋体" w:cs="宋体"/>
          <w:color w:val="auto"/>
          <w:sz w:val="24"/>
          <w:highlight w:val="none"/>
          <w:u w:val="single"/>
        </w:rPr>
        <w:t xml:space="preserve"> 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分00秒</w:t>
      </w:r>
      <w:r>
        <w:rPr>
          <w:rFonts w:hint="eastAsia" w:ascii="宋体" w:hAnsi="宋体" w:eastAsia="宋体" w:cs="宋体"/>
          <w:color w:val="auto"/>
          <w:sz w:val="24"/>
          <w:highlight w:val="none"/>
        </w:rPr>
        <w:t>（北京时间）</w:t>
      </w:r>
    </w:p>
    <w:p w14:paraId="2E5EC80C">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rPr>
        <w:t xml:space="preserve">政采云平台（https://www.zcygov.cn/） </w:t>
      </w:r>
    </w:p>
    <w:p w14:paraId="482F2E27">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开标时间：</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04</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20</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分00秒</w:t>
      </w:r>
    </w:p>
    <w:p w14:paraId="269D2582">
      <w:pPr>
        <w:keepNext w:val="0"/>
        <w:keepLines w:val="0"/>
        <w:pageBreakBefore w:val="0"/>
        <w:kinsoku/>
        <w:wordWrap/>
        <w:overflowPunct/>
        <w:topLinePunct w:val="0"/>
        <w:autoSpaceDE/>
        <w:autoSpaceDN/>
        <w:bidi w:val="0"/>
        <w:adjustRightInd w:val="0"/>
        <w:spacing w:line="480" w:lineRule="exact"/>
        <w:ind w:firstLine="482" w:firstLineChars="200"/>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rPr>
        <w:t>政采云平台（https://www.zcygov.cn/）</w:t>
      </w:r>
    </w:p>
    <w:p w14:paraId="4C9C5828">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五、公告期限 </w:t>
      </w:r>
    </w:p>
    <w:p w14:paraId="350AD69D">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自本公告发布之日起5个工作日。</w:t>
      </w:r>
    </w:p>
    <w:p w14:paraId="1B9AB79E">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六、其他补充事宜</w:t>
      </w:r>
    </w:p>
    <w:p w14:paraId="27B037BB">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1. 《浙江省财政厅关于进一步发挥政府采购政策功能全力推动经济稳进提质的通知》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p>
    <w:p w14:paraId="73382282">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w:t>
      </w:r>
      <w:r>
        <w:rPr>
          <w:rFonts w:hint="eastAsia" w:ascii="宋体" w:hAnsi="宋体" w:eastAsia="宋体" w:cs="宋体"/>
          <w:color w:val="auto"/>
          <w:sz w:val="24"/>
          <w:highlight w:val="none"/>
          <w:lang w:val="en-US" w:eastAsia="zh-CN"/>
        </w:rPr>
        <w:t>政务</w:t>
      </w:r>
      <w:r>
        <w:rPr>
          <w:rFonts w:hint="eastAsia" w:ascii="宋体" w:hAnsi="宋体" w:eastAsia="宋体" w:cs="宋体"/>
          <w:color w:val="auto"/>
          <w:sz w:val="24"/>
          <w:highlight w:val="none"/>
        </w:rPr>
        <w:t>服务网-政府采购投诉处理-在线办理。</w:t>
      </w:r>
    </w:p>
    <w:p w14:paraId="5E75F6AA">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46BC8C1">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采购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询问及质疑答复主体详见招标文件《</w:t>
      </w:r>
      <w:r>
        <w:rPr>
          <w:rFonts w:hint="eastAsia" w:ascii="宋体" w:hAnsi="宋体" w:eastAsia="宋体" w:cs="宋体"/>
          <w:b w:val="0"/>
          <w:color w:val="auto"/>
          <w:sz w:val="24"/>
          <w:szCs w:val="24"/>
          <w:highlight w:val="none"/>
          <w:lang w:val="en-US" w:eastAsia="zh-CN"/>
        </w:rPr>
        <w:t>询问、</w:t>
      </w:r>
      <w:r>
        <w:rPr>
          <w:rFonts w:hint="eastAsia" w:ascii="宋体" w:hAnsi="宋体" w:eastAsia="宋体" w:cs="宋体"/>
          <w:b w:val="0"/>
          <w:color w:val="auto"/>
          <w:sz w:val="24"/>
          <w:szCs w:val="24"/>
          <w:highlight w:val="none"/>
        </w:rPr>
        <w:t>质疑答复责任主体一览表</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本项目招标文件中的项目编号与浙江政府采购网招标公告中的项目编号均指向同一次采购活动，具有同等效力（如：某招标文件中项目编号为“HZZFCG-2025-214”，浙江政府采购网招标公告中的项目编号为“330100252020320000012-HZZFCG-2025-214”，两者在采购活动中具有同等效力）。</w:t>
      </w:r>
    </w:p>
    <w:p w14:paraId="26D8F846">
      <w:pPr>
        <w:keepNext w:val="0"/>
        <w:keepLines w:val="0"/>
        <w:pageBreakBefore w:val="0"/>
        <w:kinsoku/>
        <w:wordWrap/>
        <w:overflowPunct/>
        <w:topLinePunct w:val="0"/>
        <w:autoSpaceDE/>
        <w:autoSpaceDN/>
        <w:bidi w:val="0"/>
        <w:adjustRightInd w:val="0"/>
        <w:spacing w:line="48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七、对本次采购提出询问、质疑、投诉，请按以下方式联系</w:t>
      </w:r>
    </w:p>
    <w:p w14:paraId="3D576BF3">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1.采购人信息</w:t>
      </w:r>
    </w:p>
    <w:p w14:paraId="7F241C44">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名称：杭州市萧山区第一人民医院</w:t>
      </w:r>
    </w:p>
    <w:p w14:paraId="05CD8AC4">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地址：杭州市萧山区城厢街道市心南路199号</w:t>
      </w:r>
    </w:p>
    <w:p w14:paraId="24331880">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    真： /</w:t>
      </w:r>
    </w:p>
    <w:p w14:paraId="05E5C672">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项目联系人（询问）：占松良</w:t>
      </w:r>
    </w:p>
    <w:p w14:paraId="4E97C4DA">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项目联系方式（询问）：0571-83807089</w:t>
      </w:r>
    </w:p>
    <w:p w14:paraId="1366BD7D">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质疑联系人：孔国飞</w:t>
      </w:r>
    </w:p>
    <w:p w14:paraId="4C5BFD7C">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质疑联系方式：0571-83807076</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0571-83807189</w:t>
      </w:r>
      <w:r>
        <w:rPr>
          <w:rFonts w:hint="eastAsia" w:ascii="宋体" w:hAnsi="宋体" w:eastAsia="宋体" w:cs="宋体"/>
          <w:color w:val="auto"/>
          <w:sz w:val="24"/>
          <w:highlight w:val="none"/>
          <w:lang w:val="en-US" w:eastAsia="zh-CN"/>
        </w:rPr>
        <w:t xml:space="preserve"> （请通过以下路径在线提起质疑：政采云-项目采购-询问质疑投诉-质疑列表）</w:t>
      </w:r>
    </w:p>
    <w:p w14:paraId="7311F2CD">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2.采购代理机构信息 </w:t>
      </w:r>
    </w:p>
    <w:p w14:paraId="0034FDCB">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名称：杭州博望建设工程招标投标代理有限公司</w:t>
      </w:r>
    </w:p>
    <w:p w14:paraId="616033DD">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地址：杭州市萧山区金城路433号天汇园一幢A座5楼</w:t>
      </w:r>
    </w:p>
    <w:p w14:paraId="1BA3E640">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项目联系人（询问）：范梦迪</w:t>
      </w:r>
    </w:p>
    <w:p w14:paraId="6274F18B">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项目联系方式（询问）：0571-83881208</w:t>
      </w:r>
    </w:p>
    <w:p w14:paraId="099FC62C">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质疑联系人：高华萍</w:t>
      </w:r>
    </w:p>
    <w:p w14:paraId="3CBB59E7">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质疑联系方式：0571-83881218（请通过以下路径在线提起质疑：政采云-项目采购-询问质疑投诉-质疑列表）</w:t>
      </w:r>
    </w:p>
    <w:p w14:paraId="2EFA9DFF">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 xml:space="preserve">同级政府采购监督管理部门 </w:t>
      </w:r>
    </w:p>
    <w:p w14:paraId="4A92009F">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名称：萧山区财政局、浙江省政府采购行政裁决服务中心（杭州）</w:t>
      </w:r>
    </w:p>
    <w:p w14:paraId="753B4A43">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eastAsia="宋体" w:cs="宋体"/>
          <w:color w:val="auto"/>
          <w:sz w:val="24"/>
          <w:highlight w:val="none"/>
        </w:rPr>
        <w:t xml:space="preserve">  </w:t>
      </w:r>
    </w:p>
    <w:p w14:paraId="3D179948">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传真： /</w:t>
      </w:r>
    </w:p>
    <w:p w14:paraId="46FBD84D">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 ：</w:t>
      </w:r>
      <w:r>
        <w:rPr>
          <w:rFonts w:hint="eastAsia" w:ascii="宋体" w:hAnsi="宋体" w:cs="宋体"/>
          <w:color w:val="auto"/>
          <w:sz w:val="24"/>
          <w:highlight w:val="none"/>
          <w:lang w:val="en-US" w:eastAsia="zh-CN"/>
        </w:rPr>
        <w:t>朱老师</w:t>
      </w:r>
    </w:p>
    <w:p w14:paraId="35E75A75">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监督投诉电话：</w:t>
      </w:r>
      <w:r>
        <w:rPr>
          <w:rFonts w:hint="eastAsia" w:ascii="宋体" w:hAnsi="宋体" w:cs="宋体"/>
          <w:color w:val="auto"/>
          <w:sz w:val="24"/>
          <w:highlight w:val="none"/>
          <w:lang w:val="en-US" w:eastAsia="zh-CN"/>
        </w:rPr>
        <w:t>0571-87800218</w:t>
      </w:r>
      <w:r>
        <w:rPr>
          <w:rFonts w:hint="eastAsia" w:ascii="宋体" w:hAnsi="宋体" w:cs="宋体"/>
          <w:color w:val="auto"/>
          <w:sz w:val="24"/>
          <w:highlight w:val="none"/>
        </w:rPr>
        <w:t xml:space="preserve"> </w:t>
      </w:r>
    </w:p>
    <w:p w14:paraId="385DB0DE">
      <w:pPr>
        <w:keepNext w:val="0"/>
        <w:keepLines w:val="0"/>
        <w:pageBreakBefore w:val="0"/>
        <w:kinsoku/>
        <w:wordWrap/>
        <w:overflowPunct/>
        <w:topLinePunct w:val="0"/>
        <w:autoSpaceDE/>
        <w:autoSpaceDN/>
        <w:bidi w:val="0"/>
        <w:adjustRightInd w:val="0"/>
        <w:spacing w:line="480" w:lineRule="exact"/>
        <w:ind w:left="0" w:leftChars="0" w:firstLine="420" w:firstLineChars="175"/>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政策咨询：</w:t>
      </w:r>
      <w:r>
        <w:rPr>
          <w:rFonts w:hint="eastAsia" w:asciiTheme="minorEastAsia" w:hAnsiTheme="minorEastAsia" w:eastAsiaTheme="minorEastAsia" w:cstheme="minorEastAsia"/>
          <w:color w:val="auto"/>
          <w:sz w:val="24"/>
          <w:highlight w:val="none"/>
        </w:rPr>
        <w:t>0571-89653655（汤先生）</w:t>
      </w:r>
    </w:p>
    <w:p w14:paraId="6E2D3EDD">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p>
    <w:p w14:paraId="12C5A7F1">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若对项目采购电子交易系统操作有疑问，可登录政采云（https://www.zcygov.cn/），点击右侧咨询小采，获取采小蜜智能服务管家帮助，或拨打政采云服务热线</w:t>
      </w:r>
      <w:r>
        <w:rPr>
          <w:rFonts w:hint="eastAsia" w:ascii="宋体" w:hAnsi="宋体" w:eastAsia="宋体" w:cs="宋体"/>
          <w:color w:val="auto"/>
          <w:szCs w:val="21"/>
          <w:highlight w:val="none"/>
          <w:shd w:val="clear" w:color="auto" w:fill="FFFFFF"/>
        </w:rPr>
        <w:t>95763</w:t>
      </w:r>
      <w:r>
        <w:rPr>
          <w:rFonts w:hint="eastAsia" w:ascii="宋体" w:hAnsi="宋体" w:eastAsia="宋体" w:cs="宋体"/>
          <w:color w:val="auto"/>
          <w:sz w:val="24"/>
          <w:highlight w:val="none"/>
        </w:rPr>
        <w:t>获取热线服务帮助。</w:t>
      </w:r>
    </w:p>
    <w:p w14:paraId="3E853B63">
      <w:pPr>
        <w:keepNext w:val="0"/>
        <w:keepLines w:val="0"/>
        <w:pageBreakBefore w:val="0"/>
        <w:kinsoku/>
        <w:wordWrap/>
        <w:overflowPunct/>
        <w:topLinePunct w:val="0"/>
        <w:autoSpaceDE/>
        <w:autoSpaceDN/>
        <w:bidi w:val="0"/>
        <w:adjustRightInd w:val="0"/>
        <w:spacing w:line="48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53CC8AF7">
      <w:pPr>
        <w:pStyle w:val="32"/>
        <w:spacing w:line="360" w:lineRule="auto"/>
        <w:rPr>
          <w:rFonts w:hint="eastAsia" w:ascii="宋体" w:hAnsi="宋体" w:eastAsia="宋体" w:cs="宋体"/>
          <w:b/>
          <w:color w:val="auto"/>
          <w:sz w:val="36"/>
          <w:szCs w:val="20"/>
          <w:highlight w:val="none"/>
        </w:rPr>
      </w:pPr>
      <w:r>
        <w:rPr>
          <w:rFonts w:hint="eastAsia" w:ascii="宋体" w:hAnsi="宋体" w:eastAsia="宋体" w:cs="宋体"/>
          <w:color w:val="auto"/>
          <w:sz w:val="24"/>
          <w:highlight w:val="none"/>
        </w:rPr>
        <w:t xml:space="preserve">                        </w:t>
      </w:r>
      <w:r>
        <w:rPr>
          <w:rFonts w:hint="eastAsia" w:ascii="宋体" w:hAnsi="宋体" w:eastAsia="宋体" w:cs="宋体"/>
          <w:b/>
          <w:color w:val="auto"/>
          <w:sz w:val="36"/>
          <w:szCs w:val="20"/>
          <w:highlight w:val="none"/>
        </w:rPr>
        <w:t xml:space="preserve"> </w:t>
      </w:r>
    </w:p>
    <w:p w14:paraId="7CCC3273">
      <w:pPr>
        <w:bidi w:val="0"/>
        <w:rPr>
          <w:rFonts w:hint="eastAsia"/>
          <w:color w:val="auto"/>
          <w:highlight w:val="none"/>
        </w:rPr>
      </w:pPr>
      <w:r>
        <w:rPr>
          <w:rFonts w:hint="eastAsia"/>
          <w:color w:val="auto"/>
          <w:highlight w:val="none"/>
        </w:rPr>
        <w:br w:type="page"/>
      </w:r>
    </w:p>
    <w:p w14:paraId="6A8A672E">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第二部分</w:t>
      </w:r>
      <w:bookmarkEnd w:id="8"/>
      <w:r>
        <w:rPr>
          <w:rFonts w:hint="eastAsia" w:ascii="宋体" w:hAnsi="宋体" w:eastAsia="宋体" w:cs="宋体"/>
          <w:b/>
          <w:color w:val="auto"/>
          <w:sz w:val="36"/>
          <w:szCs w:val="20"/>
          <w:highlight w:val="none"/>
        </w:rPr>
        <w:t xml:space="preserve"> 投标人须知</w:t>
      </w:r>
      <w:bookmarkEnd w:id="9"/>
    </w:p>
    <w:p w14:paraId="0641D476">
      <w:pPr>
        <w:adjustRightInd/>
        <w:spacing w:line="360" w:lineRule="auto"/>
        <w:ind w:firstLine="3845" w:firstLineChars="1197"/>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29"/>
        <w:gridCol w:w="1843"/>
        <w:gridCol w:w="6095"/>
      </w:tblGrid>
      <w:tr w14:paraId="09CAF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Align w:val="center"/>
          </w:tcPr>
          <w:p w14:paraId="7A5C225C">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843" w:type="dxa"/>
            <w:vAlign w:val="center"/>
          </w:tcPr>
          <w:p w14:paraId="6651668C">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095" w:type="dxa"/>
            <w:vAlign w:val="center"/>
          </w:tcPr>
          <w:p w14:paraId="124C3A7E">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5C0A4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4" w:hRule="atLeast"/>
        </w:trPr>
        <w:tc>
          <w:tcPr>
            <w:tcW w:w="629" w:type="dxa"/>
            <w:vAlign w:val="center"/>
          </w:tcPr>
          <w:p w14:paraId="073CD28A">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vAlign w:val="center"/>
          </w:tcPr>
          <w:p w14:paraId="392A4FFC">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项目属性与核心产品</w:t>
            </w:r>
          </w:p>
        </w:tc>
        <w:tc>
          <w:tcPr>
            <w:tcW w:w="6095" w:type="dxa"/>
            <w:vAlign w:val="center"/>
          </w:tcPr>
          <w:p w14:paraId="10D1E62D">
            <w:pPr>
              <w:pageBreakBefore w:val="0"/>
              <w:kinsoku/>
              <w:wordWrap/>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货物类。</w:t>
            </w:r>
          </w:p>
          <w:p w14:paraId="6E71F554">
            <w:pPr>
              <w:pageBreakBefore w:val="0"/>
              <w:kinsoku/>
              <w:wordWrap/>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单一产品或</w:t>
            </w:r>
            <w:r>
              <w:rPr>
                <w:rFonts w:hint="eastAsia" w:ascii="宋体" w:hAnsi="宋体" w:eastAsia="宋体" w:cs="宋体"/>
                <w:color w:val="auto"/>
                <w:kern w:val="0"/>
                <w:sz w:val="24"/>
                <w:highlight w:val="none"/>
              </w:rPr>
              <w:t>核心产品为：</w:t>
            </w:r>
            <w:r>
              <w:rPr>
                <w:rFonts w:hint="eastAsia" w:ascii="宋体" w:hAnsi="宋体" w:eastAsia="宋体" w:cs="宋体"/>
                <w:color w:val="auto"/>
                <w:sz w:val="24"/>
                <w:highlight w:val="none"/>
                <w:u w:val="single"/>
              </w:rPr>
              <w:t xml:space="preserve"> 序号1：Q2612系列   </w:t>
            </w:r>
            <w:r>
              <w:rPr>
                <w:rFonts w:hint="eastAsia" w:ascii="宋体" w:hAnsi="宋体" w:eastAsia="宋体" w:cs="宋体"/>
                <w:color w:val="auto"/>
                <w:sz w:val="24"/>
                <w:highlight w:val="none"/>
              </w:rPr>
              <w:t>。</w:t>
            </w:r>
          </w:p>
        </w:tc>
      </w:tr>
      <w:tr w14:paraId="4977E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050" w:hRule="atLeast"/>
        </w:trPr>
        <w:tc>
          <w:tcPr>
            <w:tcW w:w="629" w:type="dxa"/>
            <w:vAlign w:val="center"/>
          </w:tcPr>
          <w:p w14:paraId="3DC1D1AE">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843" w:type="dxa"/>
            <w:vAlign w:val="center"/>
          </w:tcPr>
          <w:p w14:paraId="0FD080C3">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采购标的及其对应的中小企业划分标准所属行业</w:t>
            </w:r>
          </w:p>
        </w:tc>
        <w:tc>
          <w:tcPr>
            <w:tcW w:w="6095" w:type="dxa"/>
            <w:vAlign w:val="center"/>
          </w:tcPr>
          <w:p w14:paraId="002294AD">
            <w:pPr>
              <w:pageBreakBefore w:val="0"/>
              <w:kinsoku/>
              <w:wordWrap/>
              <w:overflowPunct/>
              <w:topLinePunct w:val="0"/>
              <w:bidi w:val="0"/>
              <w:snapToGrid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color w:val="auto"/>
                <w:kern w:val="0"/>
                <w:sz w:val="24"/>
                <w:highlight w:val="none"/>
                <w:u w:val="single"/>
              </w:rPr>
              <w:t xml:space="preserve"> 2.1.硒鼓、粉仓序号1-15</w:t>
            </w:r>
            <w:r>
              <w:rPr>
                <w:rFonts w:hint="eastAsia" w:ascii="宋体" w:hAnsi="宋体" w:cs="宋体"/>
                <w:color w:val="auto"/>
                <w:kern w:val="0"/>
                <w:sz w:val="24"/>
                <w:highlight w:val="none"/>
                <w:u w:val="single"/>
                <w:lang w:val="en-US" w:eastAsia="zh-CN"/>
              </w:rPr>
              <w:t>9</w:t>
            </w:r>
            <w:r>
              <w:rPr>
                <w:rFonts w:hint="eastAsia" w:ascii="宋体" w:hAnsi="宋体" w:eastAsia="宋体" w:cs="宋体"/>
                <w:color w:val="auto"/>
                <w:kern w:val="0"/>
                <w:sz w:val="24"/>
                <w:highlight w:val="none"/>
                <w:u w:val="single"/>
              </w:rPr>
              <w:t>、2.2.电脑配件序号1-6</w:t>
            </w:r>
            <w:r>
              <w:rPr>
                <w:rFonts w:hint="eastAsia" w:ascii="宋体" w:hAnsi="宋体" w:cs="宋体"/>
                <w:color w:val="auto"/>
                <w:kern w:val="0"/>
                <w:sz w:val="24"/>
                <w:highlight w:val="none"/>
                <w:u w:val="single"/>
                <w:lang w:val="en-US" w:eastAsia="zh-CN"/>
              </w:rPr>
              <w:t>7</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xml:space="preserve">  批发业   </w:t>
            </w:r>
            <w:r>
              <w:rPr>
                <w:rFonts w:hint="eastAsia" w:ascii="宋体" w:hAnsi="宋体" w:eastAsia="宋体" w:cs="宋体"/>
                <w:color w:val="auto"/>
                <w:kern w:val="0"/>
                <w:sz w:val="24"/>
                <w:highlight w:val="none"/>
              </w:rPr>
              <w:t>行业；</w:t>
            </w:r>
          </w:p>
          <w:p w14:paraId="0B35DD20">
            <w:pPr>
              <w:pageBreakBefore w:val="0"/>
              <w:kinsoku/>
              <w:wordWrap/>
              <w:overflowPunct/>
              <w:topLinePunct w:val="0"/>
              <w:bidi w:val="0"/>
              <w:snapToGrid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val="en-US" w:eastAsia="zh-CN"/>
              </w:rPr>
              <w:t>3</w:t>
            </w:r>
            <w:r>
              <w:rPr>
                <w:rFonts w:hint="eastAsia" w:ascii="宋体" w:hAnsi="宋体" w:eastAsia="宋体" w:cs="宋体"/>
                <w:color w:val="auto"/>
                <w:kern w:val="0"/>
                <w:sz w:val="24"/>
                <w:highlight w:val="none"/>
              </w:rPr>
              <w:t>）标的：</w:t>
            </w:r>
            <w:r>
              <w:rPr>
                <w:rFonts w:hint="eastAsia" w:ascii="宋体" w:hAnsi="宋体" w:eastAsia="宋体" w:cs="宋体"/>
                <w:color w:val="auto"/>
                <w:kern w:val="0"/>
                <w:sz w:val="24"/>
                <w:highlight w:val="none"/>
                <w:u w:val="single"/>
              </w:rPr>
              <w:t xml:space="preserve">2.3维修服务费序号1-2 </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 xml:space="preserve"> 其他未列明行业   </w:t>
            </w:r>
            <w:r>
              <w:rPr>
                <w:rFonts w:hint="eastAsia" w:ascii="宋体" w:hAnsi="宋体" w:eastAsia="宋体" w:cs="宋体"/>
                <w:color w:val="auto"/>
                <w:kern w:val="0"/>
                <w:sz w:val="24"/>
                <w:highlight w:val="none"/>
              </w:rPr>
              <w:t>行业；</w:t>
            </w:r>
          </w:p>
          <w:p w14:paraId="3E0B52FC">
            <w:pPr>
              <w:pageBreakBefore w:val="0"/>
              <w:kinsoku/>
              <w:wordWrap/>
              <w:overflowPunct/>
              <w:topLinePunct w:val="0"/>
              <w:bidi w:val="0"/>
              <w:spacing w:line="400" w:lineRule="exact"/>
              <w:rPr>
                <w:rFonts w:hint="eastAsia" w:ascii="宋体" w:hAnsi="宋体" w:eastAsia="宋体" w:cs="宋体"/>
                <w:color w:val="auto"/>
                <w:highlight w:val="none"/>
                <w:lang w:val="en-US"/>
              </w:rPr>
            </w:pPr>
            <w:r>
              <w:rPr>
                <w:rFonts w:hint="eastAsia" w:ascii="宋体" w:hAnsi="宋体" w:eastAsia="宋体" w:cs="宋体"/>
                <w:b w:val="0"/>
                <w:color w:val="auto"/>
                <w:sz w:val="24"/>
                <w:szCs w:val="24"/>
                <w:highlight w:val="none"/>
                <w:lang w:val="en-US" w:eastAsia="zh-CN"/>
              </w:rPr>
              <w:t>注：</w:t>
            </w:r>
            <w:r>
              <w:rPr>
                <w:rFonts w:hint="eastAsia" w:ascii="宋体" w:hAnsi="宋体" w:eastAsia="宋体" w:cs="宋体"/>
                <w:b w:val="0"/>
                <w:color w:val="auto"/>
                <w:sz w:val="24"/>
                <w:szCs w:val="24"/>
                <w:highlight w:val="none"/>
              </w:rPr>
              <w:t>中小企业</w:t>
            </w:r>
            <w:r>
              <w:rPr>
                <w:rFonts w:hint="eastAsia" w:ascii="宋体" w:hAnsi="宋体" w:eastAsia="宋体" w:cs="宋体"/>
                <w:b w:val="0"/>
                <w:color w:val="auto"/>
                <w:sz w:val="24"/>
                <w:szCs w:val="24"/>
                <w:highlight w:val="none"/>
                <w:lang w:val="en-US" w:eastAsia="zh-CN"/>
              </w:rPr>
              <w:t>划型标准详见</w:t>
            </w:r>
            <w:r>
              <w:rPr>
                <w:rFonts w:hint="eastAsia" w:ascii="宋体" w:hAnsi="宋体" w:eastAsia="宋体" w:cs="宋体"/>
                <w:b w:val="0"/>
                <w:color w:val="auto"/>
                <w:sz w:val="24"/>
                <w:szCs w:val="24"/>
                <w:highlight w:val="none"/>
              </w:rPr>
              <w:t>附件</w:t>
            </w:r>
            <w:r>
              <w:rPr>
                <w:rFonts w:hint="eastAsia" w:ascii="宋体" w:hAnsi="宋体" w:eastAsia="宋体" w:cs="宋体"/>
                <w:b w:val="0"/>
                <w:color w:val="auto"/>
                <w:sz w:val="24"/>
                <w:szCs w:val="24"/>
                <w:highlight w:val="none"/>
                <w:lang w:val="en-US" w:eastAsia="zh-CN"/>
              </w:rPr>
              <w:t>8。</w:t>
            </w:r>
          </w:p>
        </w:tc>
      </w:tr>
      <w:tr w14:paraId="448AF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trPr>
        <w:tc>
          <w:tcPr>
            <w:tcW w:w="629" w:type="dxa"/>
            <w:vAlign w:val="center"/>
          </w:tcPr>
          <w:p w14:paraId="0D886432">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843" w:type="dxa"/>
            <w:vAlign w:val="center"/>
          </w:tcPr>
          <w:p w14:paraId="199DA25E">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095" w:type="dxa"/>
            <w:vAlign w:val="center"/>
          </w:tcPr>
          <w:p w14:paraId="2ECE90BB">
            <w:pPr>
              <w:pageBreakBefore w:val="0"/>
              <w:kinsoku/>
              <w:wordWrap/>
              <w:overflowPunct/>
              <w:topLinePunct w:val="0"/>
              <w:bidi w:val="0"/>
              <w:spacing w:line="400" w:lineRule="exact"/>
              <w:rPr>
                <w:rFonts w:hint="eastAsia" w:ascii="宋体" w:hAnsi="宋体" w:eastAsia="宋体" w:cs="宋体"/>
                <w:color w:val="auto"/>
                <w:kern w:val="0"/>
                <w:sz w:val="24"/>
                <w:highlight w:val="none"/>
              </w:rPr>
            </w:pPr>
            <w:sdt>
              <w:sdtPr>
                <w:rPr>
                  <w:rFonts w:hint="eastAsia" w:ascii="宋体" w:hAnsi="宋体" w:eastAsia="宋体" w:cs="宋体"/>
                  <w:color w:val="auto"/>
                  <w:kern w:val="0"/>
                  <w:sz w:val="24"/>
                  <w:highlight w:val="none"/>
                </w:rPr>
                <w:id w:val="-182842570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color w:val="auto"/>
                <w:kern w:val="0"/>
                <w:sz w:val="24"/>
                <w:highlight w:val="none"/>
              </w:rPr>
              <w:t>本项目不允许采购进口产品。</w:t>
            </w:r>
          </w:p>
          <w:p w14:paraId="6A40FFB6">
            <w:pPr>
              <w:pageBreakBefore w:val="0"/>
              <w:kinsoku/>
              <w:wordWrap/>
              <w:overflowPunct/>
              <w:topLinePunct w:val="0"/>
              <w:bidi w:val="0"/>
              <w:spacing w:line="400" w:lineRule="exact"/>
              <w:rPr>
                <w:rFonts w:hint="eastAsia" w:ascii="宋体" w:hAnsi="宋体" w:eastAsia="宋体" w:cs="宋体"/>
                <w:color w:val="auto"/>
                <w:highlight w:val="none"/>
              </w:rPr>
            </w:pPr>
            <w:sdt>
              <w:sdtPr>
                <w:rPr>
                  <w:rFonts w:hint="eastAsia" w:ascii="宋体" w:hAnsi="宋体" w:eastAsia="宋体" w:cs="宋体"/>
                  <w:color w:val="auto"/>
                  <w:kern w:val="0"/>
                  <w:sz w:val="24"/>
                  <w:highlight w:val="none"/>
                </w:rPr>
                <w:id w:val="-5285282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可以就</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采购进口产品。优先采购向我国企业转让技术、与我国企业签订消化吸收再创新方案的供应商的进口产品，详见</w:t>
            </w:r>
            <w:r>
              <w:rPr>
                <w:rFonts w:hint="eastAsia" w:ascii="宋体" w:hAnsi="宋体" w:eastAsia="宋体" w:cs="宋体"/>
                <w:color w:val="auto"/>
                <w:kern w:val="0"/>
                <w:sz w:val="24"/>
                <w:highlight w:val="none"/>
                <w:u w:val="single"/>
              </w:rPr>
              <w:t>评分标准</w:t>
            </w:r>
            <w:r>
              <w:rPr>
                <w:rFonts w:hint="eastAsia" w:ascii="宋体" w:hAnsi="宋体" w:eastAsia="宋体" w:cs="宋体"/>
                <w:color w:val="auto"/>
                <w:kern w:val="0"/>
                <w:sz w:val="24"/>
                <w:highlight w:val="none"/>
              </w:rPr>
              <w:t>。</w:t>
            </w:r>
          </w:p>
        </w:tc>
      </w:tr>
      <w:tr w14:paraId="1F0B4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71" w:hRule="atLeast"/>
        </w:trPr>
        <w:tc>
          <w:tcPr>
            <w:tcW w:w="629" w:type="dxa"/>
            <w:vAlign w:val="center"/>
          </w:tcPr>
          <w:p w14:paraId="0DE60E66">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843" w:type="dxa"/>
            <w:vAlign w:val="center"/>
          </w:tcPr>
          <w:p w14:paraId="2737ECE9">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095" w:type="dxa"/>
            <w:vAlign w:val="center"/>
          </w:tcPr>
          <w:p w14:paraId="1C1357F0">
            <w:pPr>
              <w:pageBreakBefore w:val="0"/>
              <w:kinsoku/>
              <w:wordWrap/>
              <w:overflowPunct/>
              <w:topLinePunct w:val="0"/>
              <w:bidi w:val="0"/>
              <w:spacing w:line="400" w:lineRule="exac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64087"/>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kern w:val="0"/>
                <w:sz w:val="24"/>
                <w:highlight w:val="none"/>
                <w:lang w:val="en-US" w:eastAsia="zh-CN"/>
              </w:rPr>
              <w:t>采购人仅</w:t>
            </w:r>
            <w:r>
              <w:rPr>
                <w:rFonts w:hint="eastAsia" w:ascii="宋体" w:hAnsi="宋体" w:eastAsia="宋体" w:cs="宋体"/>
                <w:color w:val="auto"/>
                <w:sz w:val="24"/>
                <w:highlight w:val="none"/>
              </w:rPr>
              <w:t>同意将非主体、非关键性的</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运输</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工作分包。供应商将其他内容分包的视为“</w:t>
            </w:r>
            <w:r>
              <w:rPr>
                <w:rFonts w:hint="eastAsia" w:ascii="宋体" w:hAnsi="宋体" w:eastAsia="宋体" w:cs="宋体"/>
                <w:color w:val="auto"/>
                <w:kern w:val="0"/>
                <w:sz w:val="24"/>
                <w:highlight w:val="none"/>
              </w:rPr>
              <w:t>投标文件含有采购人不能接受的附加条件”，投标无效。</w:t>
            </w:r>
          </w:p>
          <w:p w14:paraId="76E60566">
            <w:pPr>
              <w:pageBreakBefore w:val="0"/>
              <w:kinsoku/>
              <w:wordWrap/>
              <w:overflowPunct/>
              <w:topLinePunct w:val="0"/>
              <w:bidi w:val="0"/>
              <w:spacing w:line="400" w:lineRule="exac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4747717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 xml:space="preserve"> B</w:t>
            </w:r>
            <w:r>
              <w:rPr>
                <w:rFonts w:hint="eastAsia" w:ascii="宋体" w:hAnsi="宋体" w:eastAsia="宋体" w:cs="宋体"/>
                <w:color w:val="auto"/>
                <w:sz w:val="24"/>
                <w:highlight w:val="none"/>
              </w:rPr>
              <w:t>不同意分包。</w:t>
            </w:r>
          </w:p>
          <w:p w14:paraId="033BD21F">
            <w:pPr>
              <w:pageBreakBefore w:val="0"/>
              <w:kinsoku/>
              <w:wordWrap/>
              <w:overflowPunct/>
              <w:topLinePunct w:val="0"/>
              <w:bidi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注：不得限制大中型企业向小微企业合理分包。</w:t>
            </w:r>
          </w:p>
        </w:tc>
      </w:tr>
      <w:tr w14:paraId="5FFD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105" w:hRule="atLeast"/>
        </w:trPr>
        <w:tc>
          <w:tcPr>
            <w:tcW w:w="629" w:type="dxa"/>
            <w:vAlign w:val="center"/>
          </w:tcPr>
          <w:p w14:paraId="37AA4010">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1843" w:type="dxa"/>
            <w:vAlign w:val="center"/>
          </w:tcPr>
          <w:p w14:paraId="0DA17287">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095" w:type="dxa"/>
            <w:vAlign w:val="center"/>
          </w:tcPr>
          <w:p w14:paraId="4271590D">
            <w:pPr>
              <w:pageBreakBefore w:val="0"/>
              <w:kinsoku/>
              <w:wordWrap/>
              <w:overflowPunct/>
              <w:topLinePunct w:val="0"/>
              <w:bidi w:val="0"/>
              <w:spacing w:line="400" w:lineRule="exac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21296641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69179FF4">
            <w:pPr>
              <w:pageBreakBefore w:val="0"/>
              <w:kinsoku/>
              <w:wordWrap/>
              <w:overflowPunct/>
              <w:topLinePunct w:val="0"/>
              <w:bidi w:val="0"/>
              <w:spacing w:line="400" w:lineRule="exact"/>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999802974"/>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szCs w:val="20"/>
                <w:highlight w:val="none"/>
              </w:rPr>
              <w:t>。</w:t>
            </w:r>
          </w:p>
          <w:p w14:paraId="34C53BE9">
            <w:pPr>
              <w:pageBreakBefore w:val="0"/>
              <w:kinsoku/>
              <w:wordWrap/>
              <w:overflowPunct/>
              <w:topLinePunct w:val="0"/>
              <w:bidi w:val="0"/>
              <w:spacing w:line="400" w:lineRule="exact"/>
              <w:rPr>
                <w:rFonts w:hint="eastAsia" w:ascii="宋体" w:hAnsi="宋体" w:eastAsia="宋体" w:cs="宋体"/>
                <w:color w:val="auto"/>
                <w:sz w:val="24"/>
                <w:szCs w:val="20"/>
                <w:highlight w:val="none"/>
              </w:rPr>
            </w:pPr>
            <w:sdt>
              <w:sdtPr>
                <w:rPr>
                  <w:rFonts w:hint="eastAsia" w:ascii="宋体" w:hAnsi="宋体" w:eastAsia="宋体" w:cs="宋体"/>
                  <w:color w:val="auto"/>
                  <w:kern w:val="0"/>
                  <w:sz w:val="24"/>
                  <w:highlight w:val="none"/>
                </w:rPr>
                <w:id w:val="147460493"/>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2"/>
                <w:sz w:val="24"/>
                <w:szCs w:val="24"/>
                <w:highlight w:val="none"/>
                <w:lang w:val="en-US" w:eastAsia="zh-CN" w:bidi="ar-SA"/>
              </w:rPr>
              <w:t>C不统一组织，供应商在获取采购文件后，自行至项目现场考察。</w:t>
            </w:r>
            <w:r>
              <w:rPr>
                <w:rFonts w:hint="eastAsia" w:ascii="宋体" w:hAnsi="宋体" w:eastAsia="宋体" w:cs="宋体"/>
                <w:color w:val="auto"/>
                <w:sz w:val="24"/>
                <w:highlight w:val="none"/>
              </w:rPr>
              <w:t>地点：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，联系方式：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2"/>
                <w:sz w:val="24"/>
                <w:szCs w:val="24"/>
                <w:highlight w:val="none"/>
                <w:lang w:val="en-US" w:eastAsia="zh-CN" w:bidi="ar-SA"/>
              </w:rPr>
              <w:t>。</w:t>
            </w:r>
          </w:p>
        </w:tc>
      </w:tr>
      <w:tr w14:paraId="0A14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29" w:hRule="atLeast"/>
        </w:trPr>
        <w:tc>
          <w:tcPr>
            <w:tcW w:w="629" w:type="dxa"/>
            <w:vAlign w:val="center"/>
          </w:tcPr>
          <w:p w14:paraId="44AFE469">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843" w:type="dxa"/>
            <w:vAlign w:val="center"/>
          </w:tcPr>
          <w:p w14:paraId="60C9821B">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095" w:type="dxa"/>
            <w:vAlign w:val="center"/>
          </w:tcPr>
          <w:p w14:paraId="709A3A42">
            <w:pPr>
              <w:pageBreakBefore w:val="0"/>
              <w:kinsoku/>
              <w:wordWrap/>
              <w:overflowPunct/>
              <w:topLinePunct w:val="0"/>
              <w:bidi w:val="0"/>
              <w:spacing w:line="400" w:lineRule="exac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63994648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不要求提供。</w:t>
            </w:r>
          </w:p>
          <w:p w14:paraId="248C29FC">
            <w:pPr>
              <w:pageBreakBefore w:val="0"/>
              <w:kinsoku/>
              <w:wordWrap/>
              <w:overflowPunct/>
              <w:topLinePunct w:val="0"/>
              <w:bidi w:val="0"/>
              <w:spacing w:line="400" w:lineRule="exact"/>
              <w:rPr>
                <w:rFonts w:hint="eastAsia" w:ascii="宋体" w:hAnsi="宋体" w:eastAsia="宋体" w:cs="宋体"/>
                <w:b/>
                <w:color w:val="auto"/>
                <w:sz w:val="24"/>
                <w:highlight w:val="none"/>
              </w:rPr>
            </w:pPr>
            <w:sdt>
              <w:sdtPr>
                <w:rPr>
                  <w:rFonts w:hint="eastAsia" w:ascii="宋体" w:hAnsi="宋体" w:eastAsia="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B要求提供（未提供样品或提供样品不满足采购需求实质性条件的供应商，投标无效）</w:t>
            </w:r>
          </w:p>
        </w:tc>
      </w:tr>
      <w:tr w14:paraId="43F1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3" w:hRule="atLeast"/>
        </w:trPr>
        <w:tc>
          <w:tcPr>
            <w:tcW w:w="629" w:type="dxa"/>
            <w:vAlign w:val="center"/>
          </w:tcPr>
          <w:p w14:paraId="637C07A8">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1843" w:type="dxa"/>
            <w:vAlign w:val="center"/>
          </w:tcPr>
          <w:p w14:paraId="16AE5452">
            <w:pPr>
              <w:pageBreakBefore w:val="0"/>
              <w:kinsoku/>
              <w:wordWrap/>
              <w:overflowPunct/>
              <w:topLinePunct w:val="0"/>
              <w:bidi w:val="0"/>
              <w:snapToGrid w:val="0"/>
              <w:spacing w:line="400" w:lineRule="exact"/>
              <w:jc w:val="center"/>
              <w:rPr>
                <w:rFonts w:hint="eastAsia" w:ascii="宋体" w:hAnsi="宋体" w:eastAsia="宋体" w:cs="宋体"/>
                <w:bCs/>
                <w:color w:val="auto"/>
                <w:sz w:val="24"/>
                <w:highlight w:val="none"/>
              </w:rPr>
            </w:pPr>
            <w:r>
              <w:rPr>
                <w:rFonts w:hint="eastAsia" w:ascii="宋体" w:hAnsi="宋体" w:eastAsia="宋体" w:cs="宋体"/>
                <w:b/>
                <w:color w:val="auto"/>
                <w:sz w:val="24"/>
                <w:highlight w:val="none"/>
              </w:rPr>
              <w:t>方案讲解演示</w:t>
            </w:r>
          </w:p>
        </w:tc>
        <w:tc>
          <w:tcPr>
            <w:tcW w:w="6095" w:type="dxa"/>
            <w:vAlign w:val="center"/>
          </w:tcPr>
          <w:p w14:paraId="5E72BFF2">
            <w:pPr>
              <w:pageBreakBefore w:val="0"/>
              <w:kinsoku/>
              <w:wordWrap/>
              <w:overflowPunct/>
              <w:topLinePunct w:val="0"/>
              <w:bidi w:val="0"/>
              <w:spacing w:line="400" w:lineRule="exact"/>
              <w:rPr>
                <w:rFonts w:hint="eastAsia" w:ascii="宋体" w:hAnsi="宋体" w:eastAsia="宋体" w:cs="宋体"/>
                <w:color w:val="auto"/>
                <w:sz w:val="24"/>
                <w:highlight w:val="none"/>
              </w:rPr>
            </w:pPr>
            <w:sdt>
              <w:sdtPr>
                <w:rPr>
                  <w:rFonts w:hint="eastAsia" w:ascii="宋体" w:hAnsi="宋体" w:eastAsia="宋体" w:cs="宋体"/>
                  <w:color w:val="auto"/>
                  <w:kern w:val="0"/>
                  <w:sz w:val="24"/>
                  <w:highlight w:val="none"/>
                </w:rPr>
                <w:id w:val="-1859348549"/>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kern w:val="0"/>
                <w:sz w:val="24"/>
                <w:highlight w:val="none"/>
              </w:rPr>
              <w:t>A</w:t>
            </w:r>
            <w:r>
              <w:rPr>
                <w:rFonts w:hint="eastAsia" w:ascii="宋体" w:hAnsi="宋体" w:eastAsia="宋体" w:cs="宋体"/>
                <w:color w:val="auto"/>
                <w:sz w:val="24"/>
                <w:highlight w:val="none"/>
              </w:rPr>
              <w:t>不组织。</w:t>
            </w:r>
          </w:p>
          <w:p w14:paraId="03F4B971">
            <w:pPr>
              <w:pageBreakBefore w:val="0"/>
              <w:kinsoku/>
              <w:wordWrap/>
              <w:overflowPunct/>
              <w:topLinePunct w:val="0"/>
              <w:bidi w:val="0"/>
              <w:spacing w:line="400" w:lineRule="exact"/>
              <w:rPr>
                <w:rFonts w:hint="eastAsia" w:ascii="宋体" w:hAnsi="宋体" w:eastAsia="宋体" w:cs="宋体"/>
                <w:b/>
                <w:color w:val="auto"/>
                <w:kern w:val="0"/>
                <w:sz w:val="24"/>
                <w:highlight w:val="none"/>
                <w:lang w:val="zh-CN"/>
              </w:rPr>
            </w:pPr>
            <w:sdt>
              <w:sdtPr>
                <w:rPr>
                  <w:rFonts w:hint="eastAsia" w:ascii="宋体" w:hAnsi="宋体" w:eastAsia="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kern w:val="0"/>
                <w:sz w:val="24"/>
                <w:highlight w:val="none"/>
              </w:rPr>
              <w:t>B组织。</w:t>
            </w:r>
          </w:p>
        </w:tc>
      </w:tr>
      <w:tr w14:paraId="2A8C2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1" w:hRule="atLeast"/>
        </w:trPr>
        <w:tc>
          <w:tcPr>
            <w:tcW w:w="629" w:type="dxa"/>
            <w:vMerge w:val="restart"/>
            <w:vAlign w:val="center"/>
          </w:tcPr>
          <w:p w14:paraId="2EDEAAC0">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843" w:type="dxa"/>
            <w:vMerge w:val="restart"/>
            <w:vAlign w:val="center"/>
          </w:tcPr>
          <w:p w14:paraId="53085D5D">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投标人应当提供的资格、资信</w:t>
            </w:r>
            <w:r>
              <w:rPr>
                <w:rFonts w:hint="eastAsia" w:ascii="宋体" w:hAnsi="宋体" w:eastAsia="宋体" w:cs="宋体"/>
                <w:b/>
                <w:color w:val="auto"/>
                <w:sz w:val="24"/>
                <w:highlight w:val="none"/>
                <w:lang w:eastAsia="zh-CN"/>
              </w:rPr>
              <w:t>、</w:t>
            </w:r>
            <w:r>
              <w:rPr>
                <w:rFonts w:hint="eastAsia" w:ascii="宋体" w:hAnsi="宋体" w:eastAsia="宋体" w:cs="宋体"/>
                <w:b/>
                <w:color w:val="auto"/>
                <w:sz w:val="24"/>
                <w:highlight w:val="none"/>
                <w:lang w:val="en-US" w:eastAsia="zh-CN"/>
              </w:rPr>
              <w:t>资质</w:t>
            </w:r>
            <w:r>
              <w:rPr>
                <w:rFonts w:hint="eastAsia" w:ascii="宋体" w:hAnsi="宋体" w:eastAsia="宋体" w:cs="宋体"/>
                <w:b/>
                <w:color w:val="auto"/>
                <w:sz w:val="24"/>
                <w:highlight w:val="none"/>
              </w:rPr>
              <w:t>证明文件</w:t>
            </w:r>
          </w:p>
        </w:tc>
        <w:tc>
          <w:tcPr>
            <w:tcW w:w="6095" w:type="dxa"/>
            <w:vAlign w:val="center"/>
          </w:tcPr>
          <w:p w14:paraId="631E71B1">
            <w:pPr>
              <w:pageBreakBefore w:val="0"/>
              <w:kinsoku/>
              <w:wordWrap/>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（1）资格证明文件：见招标文件第二部分11.1。</w:t>
            </w:r>
          </w:p>
          <w:p w14:paraId="49D9C824">
            <w:pPr>
              <w:pageBreakBefore w:val="0"/>
              <w:kinsoku/>
              <w:wordWrap/>
              <w:overflowPunct/>
              <w:topLinePunct w:val="0"/>
              <w:bidi w:val="0"/>
              <w:spacing w:line="400" w:lineRule="exact"/>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投标人未提供有效的资格证明文件的，视为投标人不具备招标文件中规定的资格要求，投标无效。</w:t>
            </w:r>
          </w:p>
        </w:tc>
      </w:tr>
      <w:tr w14:paraId="2C14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7" w:hRule="atLeast"/>
        </w:trPr>
        <w:tc>
          <w:tcPr>
            <w:tcW w:w="629" w:type="dxa"/>
            <w:vMerge w:val="continue"/>
            <w:vAlign w:val="center"/>
          </w:tcPr>
          <w:p w14:paraId="5B03C784">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p>
        </w:tc>
        <w:tc>
          <w:tcPr>
            <w:tcW w:w="1843" w:type="dxa"/>
            <w:vMerge w:val="continue"/>
            <w:vAlign w:val="center"/>
          </w:tcPr>
          <w:p w14:paraId="7BB97E50">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p>
        </w:tc>
        <w:tc>
          <w:tcPr>
            <w:tcW w:w="6095" w:type="dxa"/>
            <w:vAlign w:val="center"/>
          </w:tcPr>
          <w:p w14:paraId="161AD7A1">
            <w:pPr>
              <w:pageBreakBefore w:val="0"/>
              <w:kinsoku/>
              <w:wordWrap/>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（2）资信、资质等证明文件：根据招标文件第四部分评标标准提供</w:t>
            </w:r>
            <w:r>
              <w:rPr>
                <w:rFonts w:hint="eastAsia" w:ascii="宋体" w:hAnsi="宋体" w:eastAsia="宋体" w:cs="宋体"/>
                <w:color w:val="auto"/>
                <w:sz w:val="24"/>
                <w:highlight w:val="none"/>
                <w:lang w:val="en-US" w:eastAsia="zh-CN"/>
              </w:rPr>
              <w:t>有效的</w:t>
            </w:r>
            <w:r>
              <w:rPr>
                <w:rFonts w:hint="eastAsia" w:ascii="宋体" w:hAnsi="宋体" w:eastAsia="宋体" w:cs="宋体"/>
                <w:color w:val="auto"/>
                <w:sz w:val="24"/>
                <w:highlight w:val="none"/>
              </w:rPr>
              <w:t>资信</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资质</w:t>
            </w:r>
            <w:r>
              <w:rPr>
                <w:rFonts w:hint="eastAsia" w:ascii="宋体" w:hAnsi="宋体" w:eastAsia="宋体" w:cs="宋体"/>
                <w:color w:val="auto"/>
                <w:sz w:val="24"/>
                <w:highlight w:val="none"/>
              </w:rPr>
              <w:t>证明文件。</w:t>
            </w:r>
          </w:p>
        </w:tc>
      </w:tr>
      <w:tr w14:paraId="32422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536" w:hRule="atLeast"/>
        </w:trPr>
        <w:tc>
          <w:tcPr>
            <w:tcW w:w="629" w:type="dxa"/>
            <w:vAlign w:val="center"/>
          </w:tcPr>
          <w:p w14:paraId="437B9231">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9</w:t>
            </w:r>
          </w:p>
        </w:tc>
        <w:tc>
          <w:tcPr>
            <w:tcW w:w="1843" w:type="dxa"/>
            <w:vAlign w:val="center"/>
          </w:tcPr>
          <w:p w14:paraId="24A7B539">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节能产品、环境标志产品政府优先采购或强制采购</w:t>
            </w:r>
          </w:p>
        </w:tc>
        <w:tc>
          <w:tcPr>
            <w:tcW w:w="6095" w:type="dxa"/>
            <w:vAlign w:val="center"/>
          </w:tcPr>
          <w:p w14:paraId="0AE569BE">
            <w:pPr>
              <w:pageBreakBefore w:val="0"/>
              <w:kinsoku/>
              <w:wordWrap/>
              <w:overflowPunct/>
              <w:topLinePunct w:val="0"/>
              <w:bidi w:val="0"/>
              <w:snapToGrid/>
              <w:spacing w:line="400" w:lineRule="exac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采购人拟采购的产品属于品目清单范围的，采购人将依据国家确定的认证机构出具的、处于有效期之内的节能产品、环境标志产品认证证书，对获得证书的产品实施政府优先采购或强制采购。</w:t>
            </w:r>
          </w:p>
          <w:p w14:paraId="0CB2FC13">
            <w:pPr>
              <w:pStyle w:val="964"/>
              <w:pageBreakBefore w:val="0"/>
              <w:kinsoku/>
              <w:wordWrap/>
              <w:overflowPunct/>
              <w:topLinePunct w:val="0"/>
              <w:bidi w:val="0"/>
              <w:snapToGrid/>
              <w:spacing w:line="400" w:lineRule="exact"/>
              <w:jc w:val="both"/>
              <w:textAlignment w:val="auto"/>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2"/>
                  <w:sz w:val="24"/>
                  <w:szCs w:val="24"/>
                  <w:highlight w:val="none"/>
                  <w:lang w:val="en-US" w:eastAsia="zh-CN" w:bidi="ar-SA"/>
                </w:rPr>
                <w:id w:val="147474872"/>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强制采购。产品：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实施政府强制采购，</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color w:val="auto"/>
                <w:kern w:val="0"/>
                <w:sz w:val="24"/>
                <w:highlight w:val="none"/>
                <w:lang w:val="zh-CN"/>
              </w:rPr>
              <w:t>。</w:t>
            </w:r>
          </w:p>
          <w:p w14:paraId="10C50364">
            <w:pPr>
              <w:pStyle w:val="964"/>
              <w:pageBreakBefore w:val="0"/>
              <w:kinsoku/>
              <w:wordWrap/>
              <w:overflowPunct/>
              <w:topLinePunct w:val="0"/>
              <w:bidi w:val="0"/>
              <w:snapToGrid/>
              <w:spacing w:line="400" w:lineRule="exact"/>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□优先采购节能产品。产品：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266831E5">
            <w:pPr>
              <w:pStyle w:val="964"/>
              <w:pageBreakBefore w:val="0"/>
              <w:kinsoku/>
              <w:wordWrap/>
              <w:overflowPunct/>
              <w:topLinePunct w:val="0"/>
              <w:bidi w:val="0"/>
              <w:snapToGrid/>
              <w:spacing w:line="400" w:lineRule="exact"/>
              <w:jc w:val="both"/>
              <w:textAlignment w:val="auto"/>
              <w:rPr>
                <w:rFonts w:hint="eastAsia" w:ascii="宋体" w:hAnsi="宋体" w:eastAsia="宋体" w:cs="宋体"/>
                <w:color w:val="auto"/>
                <w:kern w:val="2"/>
                <w:sz w:val="24"/>
                <w:szCs w:val="24"/>
                <w:highlight w:val="none"/>
                <w:u w:val="single"/>
                <w:shd w:val="clear" w:color="FFFFFF" w:fill="D9D9D9"/>
                <w:lang w:val="en-US" w:eastAsia="zh-CN" w:bidi="ar-SA"/>
              </w:rPr>
            </w:pPr>
            <w:r>
              <w:rPr>
                <w:rFonts w:hint="eastAsia" w:ascii="宋体" w:hAnsi="宋体" w:eastAsia="宋体" w:cs="宋体"/>
                <w:color w:val="auto"/>
                <w:kern w:val="2"/>
                <w:sz w:val="24"/>
                <w:szCs w:val="24"/>
                <w:highlight w:val="none"/>
                <w:lang w:val="en-US" w:eastAsia="zh-CN" w:bidi="ar-SA"/>
              </w:rPr>
              <w:t>□优先采购环保产品。产品：</w:t>
            </w:r>
            <w:r>
              <w:rPr>
                <w:rFonts w:hint="eastAsia" w:ascii="宋体" w:hAnsi="宋体" w:eastAsia="宋体" w:cs="宋体"/>
                <w:color w:val="auto"/>
                <w:kern w:val="2"/>
                <w:sz w:val="24"/>
                <w:szCs w:val="24"/>
                <w:highlight w:val="none"/>
                <w:u w:val="single"/>
                <w:shd w:val="clear" w:color="FFFFFF" w:fill="D9D9D9"/>
                <w:lang w:val="en-US" w:eastAsia="zh-CN" w:bidi="ar-SA"/>
              </w:rPr>
              <w:t xml:space="preserve">        </w:t>
            </w:r>
          </w:p>
          <w:p w14:paraId="1D63BD74">
            <w:pPr>
              <w:pStyle w:val="3"/>
              <w:pageBreakBefore w:val="0"/>
              <w:kinsoku/>
              <w:wordWrap/>
              <w:overflowPunct/>
              <w:topLinePunct w:val="0"/>
              <w:bidi w:val="0"/>
              <w:snapToGrid/>
              <w:spacing w:line="400" w:lineRule="exact"/>
              <w:ind w:left="0" w:leftChars="0" w:firstLine="482" w:firstLineChars="200"/>
              <w:textAlignment w:val="auto"/>
              <w:rPr>
                <w:rFonts w:hint="eastAsia" w:ascii="宋体" w:hAnsi="宋体" w:eastAsia="宋体" w:cs="宋体"/>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5A91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6" w:hRule="atLeast"/>
        </w:trPr>
        <w:tc>
          <w:tcPr>
            <w:tcW w:w="629" w:type="dxa"/>
            <w:vAlign w:val="center"/>
          </w:tcPr>
          <w:p w14:paraId="3FFAE9B2">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w:t>
            </w:r>
          </w:p>
        </w:tc>
        <w:tc>
          <w:tcPr>
            <w:tcW w:w="1843" w:type="dxa"/>
            <w:vAlign w:val="center"/>
          </w:tcPr>
          <w:p w14:paraId="5DC28078">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报价要求</w:t>
            </w:r>
          </w:p>
        </w:tc>
        <w:tc>
          <w:tcPr>
            <w:tcW w:w="6095" w:type="dxa"/>
            <w:vAlign w:val="center"/>
          </w:tcPr>
          <w:p w14:paraId="30E52E19">
            <w:pPr>
              <w:keepNext w:val="0"/>
              <w:keepLines w:val="0"/>
              <w:pageBreakBefore w:val="0"/>
              <w:kinsoku/>
              <w:wordWrap/>
              <w:overflowPunct/>
              <w:topLinePunct w:val="0"/>
              <w:autoSpaceDE/>
              <w:autoSpaceDN/>
              <w:bidi w:val="0"/>
              <w:adjustRightInd w:val="0"/>
              <w:snapToGrid w:val="0"/>
              <w:spacing w:line="400" w:lineRule="exact"/>
              <w:ind w:left="0" w:leftChars="0" w:firstLine="0" w:firstLineChars="0"/>
              <w:jc w:val="left"/>
              <w:rPr>
                <w:rFonts w:hint="eastAsia" w:ascii="宋体" w:hAnsi="宋体" w:eastAsia="宋体" w:cs="宋体"/>
                <w:b/>
                <w:color w:val="auto"/>
                <w:kern w:val="0"/>
                <w:sz w:val="24"/>
                <w:highlight w:val="none"/>
                <w:lang w:val="zh-CN"/>
              </w:rPr>
            </w:pP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）有关本项目实施所需的所有费用（含税费）均计入报价。</w:t>
            </w:r>
            <w:r>
              <w:rPr>
                <w:rFonts w:hint="eastAsia" w:ascii="宋体" w:hAnsi="宋体" w:eastAsia="宋体" w:cs="宋体"/>
                <w:b/>
                <w:bCs/>
                <w:color w:val="auto"/>
                <w:kern w:val="0"/>
                <w:sz w:val="24"/>
                <w:highlight w:val="none"/>
                <w:lang w:val="zh-CN"/>
              </w:rPr>
              <w:t>投标文件</w:t>
            </w:r>
            <w:r>
              <w:rPr>
                <w:rFonts w:hint="eastAsia" w:ascii="宋体" w:hAnsi="宋体" w:eastAsia="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eastAsia="宋体" w:cs="宋体"/>
                <w:b/>
                <w:color w:val="auto"/>
                <w:kern w:val="0"/>
                <w:sz w:val="24"/>
                <w:highlight w:val="none"/>
                <w:lang w:val="zh-CN"/>
              </w:rPr>
              <w:t>提醒：验收时检测费用由采购人承担，不包含在投标总价中。</w:t>
            </w:r>
          </w:p>
          <w:p w14:paraId="34BD4E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leftChars="0" w:right="0" w:firstLine="0" w:firstLineChars="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leftChars="0" w:right="0" w:firstLine="0" w:firstLineChars="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leftChars="0" w:right="0" w:firstLine="0" w:firstLineChars="0"/>
              <w:jc w:val="both"/>
              <w:textAlignment w:val="baseline"/>
              <w:rPr>
                <w:rFonts w:hint="eastAsia" w:ascii="宋体" w:hAnsi="宋体" w:eastAsia="宋体" w:cs="宋体"/>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50 %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400" w:lineRule="exact"/>
              <w:ind w:left="0" w:leftChars="0" w:firstLine="0" w:firstLineChars="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43AB455F">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注：采购人可以结合具体项目实际情况，提高上述第1项至第3项中启动异常低价投标（响应）审查的数值标准，并在招标文件中予以明确，但是最高不得超过65%。</w:t>
            </w:r>
          </w:p>
          <w:p w14:paraId="2076064F">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5109CB76">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）投标报价出现下列情形的，投标无效：</w:t>
            </w:r>
          </w:p>
          <w:p w14:paraId="780463F0">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投标文件出现不是唯一的、有选择性投标报价的；</w:t>
            </w:r>
          </w:p>
          <w:p w14:paraId="61DA125F">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zh-CN" w:eastAsia="zh-CN" w:bidi="ar"/>
              </w:rPr>
              <w:t>投标报价超过招标文件中规定的预算金额或者最高限价的；</w:t>
            </w:r>
          </w:p>
          <w:p w14:paraId="229DA753">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b/>
                <w:color w:val="auto"/>
                <w:sz w:val="24"/>
                <w:highlight w:val="none"/>
                <w:lang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color w:val="auto"/>
                <w:sz w:val="24"/>
                <w:szCs w:val="21"/>
                <w:highlight w:val="none"/>
                <w:lang w:eastAsia="zh-CN"/>
              </w:rPr>
              <w:t>；</w:t>
            </w:r>
          </w:p>
          <w:p w14:paraId="40439D4E">
            <w:pPr>
              <w:keepNext w:val="0"/>
              <w:keepLines w:val="0"/>
              <w:pageBreakBefore w:val="0"/>
              <w:kinsoku/>
              <w:wordWrap/>
              <w:overflowPunct/>
              <w:topLinePunct w:val="0"/>
              <w:autoSpaceDE/>
              <w:autoSpaceDN/>
              <w:bidi w:val="0"/>
              <w:adjustRightInd w:val="0"/>
              <w:spacing w:line="400" w:lineRule="exact"/>
              <w:ind w:left="0" w:leftChars="0" w:firstLine="0" w:firstLineChars="0"/>
              <w:rPr>
                <w:rFonts w:hint="eastAsia" w:ascii="宋体" w:hAnsi="宋体" w:eastAsia="宋体" w:cs="宋体"/>
                <w:color w:val="auto"/>
                <w:sz w:val="24"/>
                <w:highlight w:val="none"/>
              </w:rPr>
            </w:pPr>
            <w:r>
              <w:rPr>
                <w:rFonts w:hint="eastAsia" w:ascii="宋体" w:hAnsi="宋体" w:eastAsia="宋体" w:cs="宋体"/>
                <w:b/>
                <w:color w:val="auto"/>
                <w:kern w:val="0"/>
                <w:sz w:val="24"/>
                <w:highlight w:val="none"/>
              </w:rPr>
              <w:t>投标人对根据修正原则修正后的报价不确认的</w:t>
            </w:r>
            <w:r>
              <w:rPr>
                <w:rFonts w:hint="eastAsia" w:ascii="宋体" w:hAnsi="宋体" w:eastAsia="宋体" w:cs="宋体"/>
                <w:b/>
                <w:color w:val="auto"/>
                <w:sz w:val="24"/>
                <w:highlight w:val="none"/>
              </w:rPr>
              <w:t>。</w:t>
            </w:r>
          </w:p>
        </w:tc>
      </w:tr>
      <w:tr w14:paraId="1B24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63" w:hRule="atLeast"/>
        </w:trPr>
        <w:tc>
          <w:tcPr>
            <w:tcW w:w="629" w:type="dxa"/>
            <w:vAlign w:val="center"/>
          </w:tcPr>
          <w:p w14:paraId="5445F06D">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11</w:t>
            </w:r>
          </w:p>
        </w:tc>
        <w:tc>
          <w:tcPr>
            <w:tcW w:w="1843" w:type="dxa"/>
            <w:vAlign w:val="center"/>
          </w:tcPr>
          <w:p w14:paraId="53737937">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中小企业信用融资</w:t>
            </w:r>
          </w:p>
        </w:tc>
        <w:tc>
          <w:tcPr>
            <w:tcW w:w="6095" w:type="dxa"/>
            <w:vAlign w:val="center"/>
          </w:tcPr>
          <w:p w14:paraId="156A0303">
            <w:pPr>
              <w:pageBreakBefore w:val="0"/>
              <w:kinsoku/>
              <w:wordWrap/>
              <w:overflowPunct/>
              <w:topLinePunct w:val="0"/>
              <w:bidi w:val="0"/>
              <w:spacing w:line="400" w:lineRule="exact"/>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p w14:paraId="4997F4AA">
            <w:pPr>
              <w:pageBreakBefore w:val="0"/>
              <w:kinsoku/>
              <w:wordWrap/>
              <w:overflowPunct/>
              <w:topLinePunct w:val="0"/>
              <w:bidi w:val="0"/>
              <w:spacing w:line="400" w:lineRule="exact"/>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本项目支持《杭州市萧山区政府采购支持中小企业信用融资暂行办法》。</w:t>
            </w:r>
          </w:p>
          <w:p w14:paraId="0F5E30AC">
            <w:pPr>
              <w:pageBreakBefore w:val="0"/>
              <w:kinsoku/>
              <w:wordWrap/>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snapToGrid w:val="0"/>
                <w:color w:val="auto"/>
                <w:kern w:val="28"/>
                <w:sz w:val="24"/>
                <w:highlight w:val="none"/>
              </w:rPr>
              <w:t>有融资需求的中标供应商可参照相关规定及银行方案凭政府采购合同向相关合作银行提出信用融资（贷款）申请。详见</w:t>
            </w:r>
            <w:r>
              <w:rPr>
                <w:rFonts w:hint="eastAsia" w:ascii="宋体" w:hAnsi="宋体" w:eastAsia="宋体" w:cs="宋体"/>
                <w:snapToGrid w:val="0"/>
                <w:color w:val="auto"/>
                <w:kern w:val="28"/>
                <w:sz w:val="24"/>
                <w:highlight w:val="none"/>
              </w:rPr>
              <w:fldChar w:fldCharType="begin"/>
            </w:r>
            <w:r>
              <w:rPr>
                <w:rFonts w:hint="eastAsia" w:ascii="宋体" w:hAnsi="宋体" w:eastAsia="宋体" w:cs="宋体"/>
                <w:snapToGrid w:val="0"/>
                <w:color w:val="auto"/>
                <w:kern w:val="28"/>
                <w:sz w:val="24"/>
                <w:highlight w:val="none"/>
              </w:rPr>
              <w:instrText xml:space="preserve"> HYPERLINK "http://www.xiaoshan.gov.cn/art/2018/12/20/art_1229293109_1559514.html" </w:instrText>
            </w:r>
            <w:r>
              <w:rPr>
                <w:rFonts w:hint="eastAsia" w:ascii="宋体" w:hAnsi="宋体" w:eastAsia="宋体" w:cs="宋体"/>
                <w:snapToGrid w:val="0"/>
                <w:color w:val="auto"/>
                <w:kern w:val="28"/>
                <w:sz w:val="24"/>
                <w:highlight w:val="none"/>
              </w:rPr>
              <w:fldChar w:fldCharType="separate"/>
            </w:r>
            <w:r>
              <w:rPr>
                <w:rFonts w:hint="eastAsia" w:ascii="宋体" w:hAnsi="宋体" w:eastAsia="宋体" w:cs="宋体"/>
                <w:snapToGrid w:val="0"/>
                <w:color w:val="auto"/>
                <w:kern w:val="28"/>
                <w:sz w:val="24"/>
                <w:highlight w:val="none"/>
              </w:rPr>
              <w:t>http://www.xiaoshan.gov.cn/art/2018/12/20/art_1229293109_1559514.html</w:t>
            </w:r>
            <w:r>
              <w:rPr>
                <w:rFonts w:hint="eastAsia" w:ascii="宋体" w:hAnsi="宋体" w:eastAsia="宋体" w:cs="宋体"/>
                <w:snapToGrid w:val="0"/>
                <w:color w:val="auto"/>
                <w:kern w:val="28"/>
                <w:sz w:val="24"/>
                <w:highlight w:val="none"/>
              </w:rPr>
              <w:fldChar w:fldCharType="end"/>
            </w:r>
          </w:p>
        </w:tc>
      </w:tr>
      <w:tr w14:paraId="6918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91" w:hRule="atLeast"/>
        </w:trPr>
        <w:tc>
          <w:tcPr>
            <w:tcW w:w="629" w:type="dxa"/>
            <w:vAlign w:val="center"/>
          </w:tcPr>
          <w:p w14:paraId="0B2D1219">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843" w:type="dxa"/>
            <w:vAlign w:val="center"/>
          </w:tcPr>
          <w:p w14:paraId="6F3127C7">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备份投标文件送达地点和签收人员 </w:t>
            </w:r>
          </w:p>
        </w:tc>
        <w:tc>
          <w:tcPr>
            <w:tcW w:w="6095" w:type="dxa"/>
            <w:vAlign w:val="center"/>
          </w:tcPr>
          <w:p w14:paraId="7E7372B8">
            <w:pPr>
              <w:pStyle w:val="32"/>
              <w:pageBreakBefore w:val="0"/>
              <w:kinsoku/>
              <w:wordWrap/>
              <w:overflowPunct/>
              <w:topLinePunct w:val="0"/>
              <w:bidi w:val="0"/>
              <w:spacing w:line="400" w:lineRule="exact"/>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本项目备份文件是否收取：不收取</w:t>
            </w:r>
          </w:p>
          <w:p w14:paraId="0F333486">
            <w:pPr>
              <w:pStyle w:val="32"/>
              <w:pageBreakBefore w:val="0"/>
              <w:kinsoku/>
              <w:wordWrap/>
              <w:overflowPunct/>
              <w:topLinePunct w:val="0"/>
              <w:bidi w:val="0"/>
              <w:spacing w:line="400" w:lineRule="exact"/>
              <w:rPr>
                <w:rFonts w:hint="eastAsia" w:ascii="宋体" w:hAnsi="宋体" w:eastAsia="宋体" w:cs="宋体"/>
                <w:color w:val="auto"/>
                <w:kern w:val="28"/>
                <w:sz w:val="24"/>
                <w:highlight w:val="none"/>
              </w:rPr>
            </w:pPr>
            <w:r>
              <w:rPr>
                <w:rFonts w:hint="eastAsia" w:ascii="宋体" w:hAnsi="宋体" w:eastAsia="宋体" w:cs="宋体"/>
                <w:b/>
                <w:color w:val="auto"/>
                <w:sz w:val="24"/>
                <w:szCs w:val="24"/>
                <w:highlight w:val="none"/>
              </w:rPr>
              <w:t>采购人、采购机构不强制或变相强制投标人提交备份投标文件。</w:t>
            </w:r>
          </w:p>
        </w:tc>
      </w:tr>
      <w:tr w14:paraId="56D17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restart"/>
            <w:vAlign w:val="center"/>
          </w:tcPr>
          <w:p w14:paraId="0DD3B39A">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13</w:t>
            </w:r>
          </w:p>
        </w:tc>
        <w:tc>
          <w:tcPr>
            <w:tcW w:w="1843" w:type="dxa"/>
            <w:vMerge w:val="restart"/>
            <w:vAlign w:val="center"/>
          </w:tcPr>
          <w:p w14:paraId="286658E2">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095" w:type="dxa"/>
            <w:vAlign w:val="center"/>
          </w:tcPr>
          <w:p w14:paraId="4D585F4B">
            <w:pPr>
              <w:pageBreakBefore w:val="0"/>
              <w:kinsoku/>
              <w:wordWrap/>
              <w:overflowPunct/>
              <w:topLinePunct w:val="0"/>
              <w:bidi w:val="0"/>
              <w:spacing w:line="400" w:lineRule="exact"/>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联合体投标的，联合体各方分别提供与联合体协议中规定的分工内容相应的业绩证明材料，业绩数量以提供材料较少的一方为准。招标文件第四部分评分标准有其他规定的，从其规定。</w:t>
            </w:r>
          </w:p>
        </w:tc>
      </w:tr>
      <w:tr w14:paraId="26BD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14EA8987">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p>
        </w:tc>
        <w:tc>
          <w:tcPr>
            <w:tcW w:w="1843" w:type="dxa"/>
            <w:vMerge w:val="continue"/>
            <w:vAlign w:val="center"/>
          </w:tcPr>
          <w:p w14:paraId="1552D77D">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p>
        </w:tc>
        <w:tc>
          <w:tcPr>
            <w:tcW w:w="6095" w:type="dxa"/>
            <w:vAlign w:val="center"/>
          </w:tcPr>
          <w:p w14:paraId="3A32DF6D">
            <w:pPr>
              <w:pageBreakBefore w:val="0"/>
              <w:kinsoku/>
              <w:wordWrap/>
              <w:overflowPunct/>
              <w:topLinePunct w:val="0"/>
              <w:bidi w:val="0"/>
              <w:spacing w:line="400" w:lineRule="exact"/>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369766551"/>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snapToGrid w:val="0"/>
                <w:color w:val="auto"/>
                <w:kern w:val="28"/>
                <w:sz w:val="24"/>
                <w:highlight w:val="none"/>
              </w:rPr>
              <w:t>联合体投标的，联合体各方均需按招标文件第四部分评标标准要求提供资信证明文件，否则视为不符合相关要求。招标文件第四部分评分标准有其他规定的，从其规定。</w:t>
            </w:r>
          </w:p>
          <w:p w14:paraId="49AAE2D5">
            <w:pPr>
              <w:pageBreakBefore w:val="0"/>
              <w:kinsoku/>
              <w:wordWrap/>
              <w:overflowPunct/>
              <w:topLinePunct w:val="0"/>
              <w:bidi w:val="0"/>
              <w:spacing w:line="400" w:lineRule="exact"/>
              <w:rPr>
                <w:rFonts w:hint="eastAsia" w:ascii="宋体" w:hAnsi="宋体" w:eastAsia="宋体" w:cs="宋体"/>
                <w:snapToGrid w:val="0"/>
                <w:color w:val="auto"/>
                <w:kern w:val="28"/>
                <w:sz w:val="24"/>
                <w:highlight w:val="none"/>
              </w:rPr>
            </w:pPr>
            <w:sdt>
              <w:sdtPr>
                <w:rPr>
                  <w:rFonts w:hint="eastAsia" w:ascii="宋体" w:hAnsi="宋体" w:eastAsia="宋体" w:cs="宋体"/>
                  <w:color w:val="auto"/>
                  <w:kern w:val="0"/>
                  <w:sz w:val="24"/>
                  <w:highlight w:val="none"/>
                </w:rPr>
                <w:id w:val="10525701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sym w:font="Wingdings" w:char="F0FE"/>
                </w:r>
              </w:sdtContent>
            </w:sdt>
            <w:r>
              <w:rPr>
                <w:rFonts w:hint="eastAsia" w:ascii="宋体" w:hAnsi="宋体" w:eastAsia="宋体" w:cs="宋体"/>
                <w:snapToGrid w:val="0"/>
                <w:color w:val="auto"/>
                <w:kern w:val="28"/>
                <w:sz w:val="24"/>
                <w:highlight w:val="none"/>
              </w:rPr>
              <w:t>联合体投标的，联合体中有一方或者联合体成员根据分工按招标文件第四部分评标标准要求提供资信证明文件的，视为符合了相关要求。招标文件第四部分评分标准有其他规定的，从其规定。</w:t>
            </w:r>
          </w:p>
        </w:tc>
      </w:tr>
      <w:tr w14:paraId="721F1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Merge w:val="continue"/>
            <w:vAlign w:val="center"/>
          </w:tcPr>
          <w:p w14:paraId="4A6DA0D0">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p>
        </w:tc>
        <w:tc>
          <w:tcPr>
            <w:tcW w:w="1843" w:type="dxa"/>
            <w:vMerge w:val="continue"/>
            <w:vAlign w:val="center"/>
          </w:tcPr>
          <w:p w14:paraId="169C7200">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p>
        </w:tc>
        <w:tc>
          <w:tcPr>
            <w:tcW w:w="6095" w:type="dxa"/>
            <w:vAlign w:val="center"/>
          </w:tcPr>
          <w:p w14:paraId="6F518B32">
            <w:pPr>
              <w:pageBreakBefore w:val="0"/>
              <w:kinsoku/>
              <w:wordWrap/>
              <w:overflowPunct/>
              <w:topLinePunct w:val="0"/>
              <w:bidi w:val="0"/>
              <w:spacing w:line="400" w:lineRule="exac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招标文件第四部分评审因素对应的要求及第五部分采购合同的内容视为采购需求的一部分。</w:t>
            </w:r>
          </w:p>
        </w:tc>
      </w:tr>
      <w:tr w14:paraId="68F30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736880E">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14</w:t>
            </w:r>
          </w:p>
        </w:tc>
        <w:tc>
          <w:tcPr>
            <w:tcW w:w="1843" w:type="dxa"/>
            <w:vAlign w:val="center"/>
          </w:tcPr>
          <w:p w14:paraId="31739A92">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 w:eastAsia="zh-CN"/>
              </w:rPr>
              <w:t>中标候选人数量</w:t>
            </w:r>
          </w:p>
        </w:tc>
        <w:tc>
          <w:tcPr>
            <w:tcW w:w="6095" w:type="dxa"/>
            <w:vAlign w:val="center"/>
          </w:tcPr>
          <w:p w14:paraId="6A23EA09">
            <w:pPr>
              <w:pageBreakBefore w:val="0"/>
              <w:kinsoku/>
              <w:wordWrap/>
              <w:overflowPunct/>
              <w:topLinePunct w:val="0"/>
              <w:bidi w:val="0"/>
              <w:spacing w:line="400" w:lineRule="exact"/>
              <w:jc w:val="left"/>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6C025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2B634CE7">
            <w:pPr>
              <w:pageBreakBefore w:val="0"/>
              <w:kinsoku/>
              <w:wordWrap/>
              <w:overflowPunct/>
              <w:topLinePunct w:val="0"/>
              <w:bidi w:val="0"/>
              <w:snapToGrid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15</w:t>
            </w:r>
          </w:p>
        </w:tc>
        <w:tc>
          <w:tcPr>
            <w:tcW w:w="1843" w:type="dxa"/>
            <w:vAlign w:val="center"/>
          </w:tcPr>
          <w:p w14:paraId="3791DA69">
            <w:pPr>
              <w:pageBreakBefore w:val="0"/>
              <w:kinsoku/>
              <w:wordWrap/>
              <w:overflowPunct/>
              <w:topLinePunct w:val="0"/>
              <w:bidi w:val="0"/>
              <w:snapToGrid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 w:eastAsia="zh-CN"/>
              </w:rPr>
              <w:t>代理费用收取方式及标准</w:t>
            </w:r>
          </w:p>
        </w:tc>
        <w:tc>
          <w:tcPr>
            <w:tcW w:w="6095" w:type="dxa"/>
            <w:vAlign w:val="center"/>
          </w:tcPr>
          <w:p w14:paraId="026B23EA">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本项目采购代理费由中标人支付。本次招标委托代理费按国家发展计划委员会的计价格[2002]1980号文件</w:t>
            </w:r>
            <w:r>
              <w:rPr>
                <w:rFonts w:hint="eastAsia" w:asciiTheme="minorEastAsia" w:hAnsiTheme="minorEastAsia" w:eastAsiaTheme="minorEastAsia" w:cstheme="minorEastAsia"/>
                <w:color w:val="auto"/>
                <w:sz w:val="24"/>
                <w:highlight w:val="none"/>
                <w:lang w:val="en-US" w:eastAsia="zh-CN"/>
              </w:rPr>
              <w:t>货物类</w:t>
            </w:r>
            <w:r>
              <w:rPr>
                <w:rFonts w:hint="eastAsia" w:asciiTheme="minorEastAsia" w:hAnsiTheme="minorEastAsia" w:eastAsiaTheme="minorEastAsia" w:cstheme="minorEastAsia"/>
                <w:color w:val="auto"/>
                <w:sz w:val="24"/>
                <w:highlight w:val="none"/>
              </w:rPr>
              <w:t>收费标准下浮70%结算收取（单项不足</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000元的按</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000元计算，最高不超过15000元）。</w:t>
            </w:r>
          </w:p>
          <w:p w14:paraId="4AB37A52">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服务费缴纳账号：</w:t>
            </w:r>
          </w:p>
          <w:p w14:paraId="0114C4CF">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开户银行：上海浦东发展银行萧山支行</w:t>
            </w:r>
          </w:p>
          <w:p w14:paraId="738CB637">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账户名称：杭州博望建设工程招标投标代理有限公司</w:t>
            </w:r>
          </w:p>
          <w:p w14:paraId="2432B623">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银行账号：95070154740001005</w:t>
            </w:r>
          </w:p>
          <w:p w14:paraId="2CFFDA72">
            <w:pPr>
              <w:pageBreakBefore w:val="0"/>
              <w:kinsoku/>
              <w:wordWrap/>
              <w:overflowPunct/>
              <w:topLinePunct w:val="0"/>
              <w:bidi w:val="0"/>
              <w:spacing w:line="400" w:lineRule="exact"/>
              <w:jc w:val="left"/>
              <w:rPr>
                <w:rFonts w:hint="eastAsia" w:ascii="宋体" w:hAnsi="宋体" w:eastAsia="宋体" w:cs="宋体"/>
                <w:color w:val="auto"/>
                <w:kern w:val="0"/>
                <w:sz w:val="24"/>
                <w:highlight w:val="none"/>
                <w:lang w:val="en" w:eastAsia="zh-CN"/>
              </w:rPr>
            </w:pPr>
            <w:r>
              <w:rPr>
                <w:rFonts w:hint="eastAsia" w:asciiTheme="minorEastAsia" w:hAnsiTheme="minorEastAsia" w:eastAsiaTheme="minorEastAsia" w:cstheme="minorEastAsia"/>
                <w:color w:val="auto"/>
                <w:sz w:val="24"/>
                <w:highlight w:val="none"/>
              </w:rPr>
              <w:t>联系电话：0571-82373980</w:t>
            </w:r>
          </w:p>
        </w:tc>
      </w:tr>
      <w:tr w14:paraId="732BB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0459D2A4">
            <w:pPr>
              <w:pageBreakBefore w:val="0"/>
              <w:kinsoku/>
              <w:wordWrap/>
              <w:overflowPunct/>
              <w:topLinePunct w:val="0"/>
              <w:bidi w:val="0"/>
              <w:snapToGri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vAlign w:val="center"/>
          </w:tcPr>
          <w:p w14:paraId="041CF72C">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ascii="宋体" w:hAnsi="宋体" w:eastAsia="宋体" w:cs="宋体"/>
                <w:b/>
                <w:color w:val="auto"/>
                <w:sz w:val="24"/>
                <w:highlight w:val="none"/>
                <w:lang w:val="en" w:eastAsia="zh-CN"/>
              </w:rPr>
            </w:pPr>
            <w:r>
              <w:rPr>
                <w:rFonts w:hint="eastAsia" w:cs="仿宋"/>
                <w:b/>
                <w:color w:val="auto"/>
                <w:sz w:val="24"/>
                <w:szCs w:val="24"/>
                <w:highlight w:val="none"/>
              </w:rPr>
              <w:t>资格审查和信用信息审查</w:t>
            </w:r>
          </w:p>
        </w:tc>
        <w:tc>
          <w:tcPr>
            <w:tcW w:w="6095" w:type="dxa"/>
            <w:vAlign w:val="center"/>
          </w:tcPr>
          <w:p w14:paraId="7B6420FE">
            <w:pPr>
              <w:pageBreakBefore w:val="0"/>
              <w:kinsoku/>
              <w:wordWrap/>
              <w:overflowPunct/>
              <w:topLinePunct w:val="0"/>
              <w:bidi w:val="0"/>
              <w:snapToGrid w:val="0"/>
              <w:spacing w:after="0" w:line="360" w:lineRule="auto"/>
              <w:textAlignment w:val="auto"/>
              <w:rPr>
                <w:rFonts w:hint="eastAsia" w:asciiTheme="minorEastAsia" w:hAnsiTheme="minorEastAsia" w:eastAsiaTheme="minorEastAsia" w:cstheme="minorEastAsia"/>
                <w:color w:val="auto"/>
                <w:sz w:val="24"/>
                <w:highlight w:val="none"/>
              </w:rPr>
            </w:pPr>
            <w:r>
              <w:rPr>
                <w:rFonts w:hint="eastAsia" w:cs="仿宋_GB2312"/>
                <w:color w:val="auto"/>
                <w:sz w:val="24"/>
                <w:szCs w:val="24"/>
                <w:highlight w:val="none"/>
              </w:rPr>
              <w:t>本项目</w:t>
            </w:r>
            <w:r>
              <w:rPr>
                <w:rFonts w:cs="仿宋_GB2312"/>
                <w:color w:val="auto"/>
                <w:sz w:val="24"/>
                <w:szCs w:val="24"/>
                <w:highlight w:val="none"/>
              </w:rPr>
              <w:t>由采购人</w:t>
            </w:r>
            <w:r>
              <w:rPr>
                <w:rFonts w:hint="eastAsia" w:cs="仿宋_GB2312"/>
                <w:color w:val="auto"/>
                <w:sz w:val="24"/>
                <w:szCs w:val="24"/>
                <w:highlight w:val="none"/>
              </w:rPr>
              <w:t>进行</w:t>
            </w:r>
            <w:r>
              <w:rPr>
                <w:rFonts w:cs="仿宋_GB2312"/>
                <w:color w:val="auto"/>
                <w:sz w:val="24"/>
                <w:szCs w:val="24"/>
                <w:highlight w:val="none"/>
              </w:rPr>
              <w:t>资格文件</w:t>
            </w:r>
            <w:r>
              <w:rPr>
                <w:rFonts w:hint="eastAsia" w:cs="仿宋_GB2312"/>
                <w:color w:val="auto"/>
                <w:sz w:val="24"/>
                <w:szCs w:val="24"/>
                <w:highlight w:val="none"/>
              </w:rPr>
              <w:t>及</w:t>
            </w:r>
            <w:r>
              <w:rPr>
                <w:rFonts w:cs="仿宋_GB2312"/>
                <w:color w:val="auto"/>
                <w:sz w:val="24"/>
                <w:szCs w:val="24"/>
                <w:highlight w:val="none"/>
              </w:rPr>
              <w:t>信用信息</w:t>
            </w:r>
            <w:r>
              <w:rPr>
                <w:rFonts w:hint="eastAsia" w:cs="仿宋_GB2312"/>
                <w:color w:val="auto"/>
                <w:sz w:val="24"/>
                <w:szCs w:val="24"/>
                <w:highlight w:val="none"/>
              </w:rPr>
              <w:t>查询</w:t>
            </w:r>
            <w:r>
              <w:rPr>
                <w:rFonts w:cs="仿宋_GB2312"/>
                <w:color w:val="auto"/>
                <w:sz w:val="24"/>
                <w:szCs w:val="24"/>
                <w:highlight w:val="none"/>
              </w:rPr>
              <w:t>。</w:t>
            </w:r>
          </w:p>
        </w:tc>
      </w:tr>
      <w:tr w14:paraId="426E3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6CBCFA51">
            <w:pPr>
              <w:pageBreakBefore w:val="0"/>
              <w:kinsoku/>
              <w:wordWrap/>
              <w:overflowPunct/>
              <w:topLinePunct w:val="0"/>
              <w:bidi w:val="0"/>
              <w:snapToGrid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843" w:type="dxa"/>
            <w:vAlign w:val="center"/>
          </w:tcPr>
          <w:p w14:paraId="35431EF3">
            <w:pPr>
              <w:keepNext w:val="0"/>
              <w:keepLines w:val="0"/>
              <w:pageBreakBefore w:val="0"/>
              <w:widowControl w:val="0"/>
              <w:kinsoku/>
              <w:wordWrap/>
              <w:overflowPunct/>
              <w:topLinePunct w:val="0"/>
              <w:bidi w:val="0"/>
              <w:adjustRightInd w:val="0"/>
              <w:snapToGrid w:val="0"/>
              <w:spacing w:after="0" w:line="240" w:lineRule="auto"/>
              <w:jc w:val="center"/>
              <w:textAlignment w:val="auto"/>
              <w:rPr>
                <w:rFonts w:hint="eastAsia" w:cs="仿宋"/>
                <w:b/>
                <w:color w:val="auto"/>
                <w:sz w:val="24"/>
                <w:szCs w:val="24"/>
                <w:highlight w:val="none"/>
              </w:rPr>
            </w:pPr>
            <w:r>
              <w:rPr>
                <w:rFonts w:hint="eastAsia" w:cs="仿宋"/>
                <w:b/>
                <w:color w:val="auto"/>
                <w:sz w:val="24"/>
                <w:szCs w:val="24"/>
                <w:highlight w:val="none"/>
              </w:rPr>
              <w:t>质疑接收人及答复</w:t>
            </w:r>
          </w:p>
        </w:tc>
        <w:tc>
          <w:tcPr>
            <w:tcW w:w="6095" w:type="dxa"/>
            <w:vAlign w:val="center"/>
          </w:tcPr>
          <w:p w14:paraId="5D5CCD83">
            <w:pPr>
              <w:pageBreakBefore w:val="0"/>
              <w:kinsoku/>
              <w:wordWrap/>
              <w:overflowPunct/>
              <w:topLinePunct w:val="0"/>
              <w:bidi w:val="0"/>
              <w:snapToGrid w:val="0"/>
              <w:spacing w:after="0" w:line="360" w:lineRule="auto"/>
              <w:textAlignment w:val="auto"/>
              <w:rPr>
                <w:color w:val="auto"/>
                <w:sz w:val="24"/>
                <w:szCs w:val="24"/>
                <w:highlight w:val="none"/>
                <w:u w:val="single"/>
              </w:rPr>
            </w:pPr>
            <w:r>
              <w:rPr>
                <w:rFonts w:hint="eastAsia"/>
                <w:color w:val="auto"/>
                <w:sz w:val="24"/>
                <w:szCs w:val="24"/>
                <w:highlight w:val="none"/>
              </w:rPr>
              <w:t>采购</w:t>
            </w:r>
            <w:r>
              <w:rPr>
                <w:color w:val="auto"/>
                <w:sz w:val="24"/>
                <w:szCs w:val="24"/>
                <w:highlight w:val="none"/>
              </w:rPr>
              <w:t>人、</w:t>
            </w:r>
            <w:r>
              <w:rPr>
                <w:rFonts w:hint="eastAsia"/>
                <w:color w:val="auto"/>
                <w:sz w:val="24"/>
                <w:szCs w:val="24"/>
                <w:highlight w:val="none"/>
              </w:rPr>
              <w:t>采购</w:t>
            </w:r>
            <w:r>
              <w:rPr>
                <w:color w:val="auto"/>
                <w:sz w:val="24"/>
                <w:szCs w:val="24"/>
                <w:highlight w:val="none"/>
              </w:rPr>
              <w:t>机构质疑接收人</w:t>
            </w:r>
            <w:r>
              <w:rPr>
                <w:rFonts w:hint="eastAsia"/>
                <w:color w:val="auto"/>
                <w:sz w:val="24"/>
                <w:szCs w:val="24"/>
                <w:highlight w:val="none"/>
              </w:rPr>
              <w:t>、联系方式</w:t>
            </w:r>
            <w:r>
              <w:rPr>
                <w:color w:val="auto"/>
                <w:sz w:val="24"/>
                <w:szCs w:val="24"/>
                <w:highlight w:val="none"/>
              </w:rPr>
              <w:t>：</w:t>
            </w:r>
            <w:r>
              <w:rPr>
                <w:rFonts w:hint="eastAsia"/>
                <w:color w:val="auto"/>
                <w:sz w:val="24"/>
                <w:szCs w:val="24"/>
                <w:highlight w:val="none"/>
              </w:rPr>
              <w:t>详见公告</w:t>
            </w:r>
          </w:p>
          <w:p w14:paraId="65997985">
            <w:pPr>
              <w:pageBreakBefore w:val="0"/>
              <w:kinsoku/>
              <w:wordWrap/>
              <w:overflowPunct/>
              <w:topLinePunct w:val="0"/>
              <w:bidi w:val="0"/>
              <w:snapToGrid w:val="0"/>
              <w:spacing w:after="0" w:line="360" w:lineRule="auto"/>
              <w:textAlignment w:val="auto"/>
              <w:rPr>
                <w:b/>
                <w:color w:val="auto"/>
                <w:sz w:val="24"/>
                <w:szCs w:val="24"/>
                <w:highlight w:val="none"/>
              </w:rPr>
            </w:pPr>
            <w:r>
              <w:rPr>
                <w:rFonts w:hint="eastAsia"/>
                <w:b/>
                <w:color w:val="auto"/>
                <w:sz w:val="24"/>
                <w:szCs w:val="24"/>
                <w:highlight w:val="none"/>
              </w:rPr>
              <w:t>线上提交质疑方式：政采云线上质疑路径：项目采购-询问质疑投诉-质疑列表。请使用ca签章在每一页质疑文件中加盖电子公章，上传完整附件。</w:t>
            </w:r>
          </w:p>
          <w:p w14:paraId="708203EC">
            <w:pPr>
              <w:pageBreakBefore w:val="0"/>
              <w:kinsoku/>
              <w:wordWrap/>
              <w:overflowPunct/>
              <w:topLinePunct w:val="0"/>
              <w:bidi w:val="0"/>
              <w:snapToGrid w:val="0"/>
              <w:spacing w:after="0" w:line="360" w:lineRule="auto"/>
              <w:textAlignment w:val="auto"/>
              <w:rPr>
                <w:color w:val="auto"/>
                <w:sz w:val="24"/>
                <w:szCs w:val="24"/>
                <w:highlight w:val="none"/>
              </w:rPr>
            </w:pPr>
            <w:r>
              <w:rPr>
                <w:rFonts w:hint="eastAsia"/>
                <w:color w:val="auto"/>
                <w:sz w:val="24"/>
                <w:szCs w:val="24"/>
                <w:highlight w:val="none"/>
              </w:rPr>
              <w:t>本项目涉及资格条件、采购需求、评分办法及采购过程中有关现场考察或开标前答疑会等事项由</w:t>
            </w:r>
            <w:r>
              <w:rPr>
                <w:b/>
                <w:bCs/>
                <w:color w:val="auto"/>
                <w:sz w:val="24"/>
                <w:szCs w:val="24"/>
                <w:highlight w:val="none"/>
              </w:rPr>
              <w:t>采购人</w:t>
            </w:r>
            <w:r>
              <w:rPr>
                <w:color w:val="auto"/>
                <w:sz w:val="24"/>
                <w:szCs w:val="24"/>
                <w:highlight w:val="none"/>
              </w:rPr>
              <w:t>进行答复。</w:t>
            </w:r>
          </w:p>
          <w:p w14:paraId="056947FD">
            <w:pPr>
              <w:pageBreakBefore w:val="0"/>
              <w:kinsoku/>
              <w:wordWrap/>
              <w:overflowPunct/>
              <w:topLinePunct w:val="0"/>
              <w:bidi w:val="0"/>
              <w:snapToGrid w:val="0"/>
              <w:spacing w:after="0" w:line="360" w:lineRule="auto"/>
              <w:textAlignment w:val="auto"/>
              <w:rPr>
                <w:rFonts w:hint="eastAsia" w:cs="仿宋_GB2312"/>
                <w:color w:val="auto"/>
                <w:sz w:val="24"/>
                <w:szCs w:val="24"/>
                <w:highlight w:val="none"/>
              </w:rPr>
            </w:pPr>
            <w:r>
              <w:rPr>
                <w:rFonts w:hint="eastAsia"/>
                <w:color w:val="auto"/>
                <w:sz w:val="24"/>
                <w:szCs w:val="24"/>
                <w:highlight w:val="none"/>
              </w:rPr>
              <w:t>涉及</w:t>
            </w:r>
            <w:r>
              <w:rPr>
                <w:color w:val="auto"/>
                <w:sz w:val="24"/>
                <w:szCs w:val="24"/>
                <w:highlight w:val="none"/>
              </w:rPr>
              <w:t>流程规范性、组织程序等</w:t>
            </w:r>
            <w:r>
              <w:rPr>
                <w:rFonts w:hint="eastAsia"/>
                <w:color w:val="auto"/>
                <w:sz w:val="24"/>
                <w:szCs w:val="24"/>
                <w:highlight w:val="none"/>
              </w:rPr>
              <w:t>相关</w:t>
            </w:r>
            <w:r>
              <w:rPr>
                <w:color w:val="auto"/>
                <w:sz w:val="24"/>
                <w:szCs w:val="24"/>
                <w:highlight w:val="none"/>
              </w:rPr>
              <w:t>事项，由</w:t>
            </w:r>
            <w:r>
              <w:rPr>
                <w:rFonts w:hint="eastAsia"/>
                <w:b/>
                <w:bCs/>
                <w:color w:val="auto"/>
                <w:sz w:val="24"/>
                <w:szCs w:val="24"/>
                <w:highlight w:val="none"/>
              </w:rPr>
              <w:t>采购</w:t>
            </w:r>
            <w:r>
              <w:rPr>
                <w:rFonts w:hint="eastAsia"/>
                <w:b/>
                <w:bCs/>
                <w:color w:val="auto"/>
                <w:sz w:val="24"/>
                <w:szCs w:val="24"/>
                <w:highlight w:val="none"/>
                <w:lang w:eastAsia="zh-CN"/>
              </w:rPr>
              <w:t>代理</w:t>
            </w:r>
            <w:r>
              <w:rPr>
                <w:b/>
                <w:bCs/>
                <w:color w:val="auto"/>
                <w:sz w:val="24"/>
                <w:szCs w:val="24"/>
                <w:highlight w:val="none"/>
              </w:rPr>
              <w:t>机构</w:t>
            </w:r>
            <w:r>
              <w:rPr>
                <w:color w:val="auto"/>
                <w:sz w:val="24"/>
                <w:szCs w:val="24"/>
                <w:highlight w:val="none"/>
              </w:rPr>
              <w:t>进行答复。</w:t>
            </w:r>
          </w:p>
        </w:tc>
      </w:tr>
      <w:tr w14:paraId="65C94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15" w:hRule="atLeast"/>
        </w:trPr>
        <w:tc>
          <w:tcPr>
            <w:tcW w:w="629" w:type="dxa"/>
            <w:vAlign w:val="center"/>
          </w:tcPr>
          <w:p w14:paraId="173B1D15">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highlight w:val="none"/>
                <w:lang w:val="en-US" w:eastAsia="zh-CN"/>
              </w:rPr>
              <w:t>18</w:t>
            </w:r>
          </w:p>
        </w:tc>
        <w:tc>
          <w:tcPr>
            <w:tcW w:w="1843" w:type="dxa"/>
            <w:vAlign w:val="center"/>
          </w:tcPr>
          <w:p w14:paraId="5614CEAE">
            <w:pPr>
              <w:spacing w:line="400" w:lineRule="exact"/>
              <w:jc w:val="center"/>
              <w:rPr>
                <w:rFonts w:hint="eastAsia" w:ascii="宋体" w:hAnsi="宋体" w:eastAsia="宋体" w:cs="宋体"/>
                <w:b/>
                <w:color w:val="auto"/>
                <w:sz w:val="24"/>
                <w:highlight w:val="none"/>
                <w:lang w:val="en" w:eastAsia="zh-CN"/>
              </w:rPr>
            </w:pPr>
            <w:r>
              <w:rPr>
                <w:rFonts w:hint="eastAsia" w:ascii="宋体" w:hAnsi="宋体" w:eastAsia="宋体" w:cs="宋体"/>
                <w:b/>
                <w:color w:val="auto"/>
                <w:sz w:val="24"/>
                <w:highlight w:val="none"/>
              </w:rPr>
              <w:t>履约验收</w:t>
            </w:r>
          </w:p>
        </w:tc>
        <w:tc>
          <w:tcPr>
            <w:tcW w:w="6095" w:type="dxa"/>
            <w:vAlign w:val="center"/>
          </w:tcPr>
          <w:p w14:paraId="02D4CC95">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验收采用采购人自行组织验收和专门机构验收两种形式，具体按照萧政办发[2014]217号文件执行。验收方成员应当在验收书上签字，并承担相应的法律责任。使用区级财政性资金采购的货物类政府采购项目的验收，按萧市监【2015】127号、萧市监【2019】16号等相关文件执行（如项目发布后已有新文件规定，按照最新文件执行）。存在隐蔽工程的项目，采购单位及供应商应在货物到货并将实施安装前，申请进行初验收。</w:t>
            </w:r>
            <w:r>
              <w:rPr>
                <w:rFonts w:hint="eastAsia" w:ascii="宋体" w:hAnsi="宋体" w:eastAsia="宋体" w:cs="宋体"/>
                <w:color w:val="auto"/>
                <w:sz w:val="24"/>
                <w:highlight w:val="none"/>
              </w:rPr>
              <w:br w:type="textWrapping"/>
            </w:r>
            <w:r>
              <w:rPr>
                <w:rFonts w:hint="eastAsia" w:ascii="宋体" w:hAnsi="宋体" w:eastAsia="宋体" w:cs="宋体"/>
                <w:color w:val="auto"/>
                <w:sz w:val="24"/>
                <w:highlight w:val="none"/>
              </w:rPr>
              <w:t>联系电话: 0571-83587785/0571-82816012 联系地址: 萧山区通惠北路2-1号304室</w:t>
            </w:r>
          </w:p>
        </w:tc>
      </w:tr>
      <w:tr w14:paraId="67826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trPr>
        <w:tc>
          <w:tcPr>
            <w:tcW w:w="629" w:type="dxa"/>
            <w:vMerge w:val="restart"/>
            <w:vAlign w:val="center"/>
          </w:tcPr>
          <w:p w14:paraId="04380269">
            <w:pPr>
              <w:spacing w:line="400" w:lineRule="exact"/>
              <w:jc w:val="center"/>
              <w:rPr>
                <w:rFonts w:hint="default"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val="0"/>
                <w:bCs w:val="0"/>
                <w:color w:val="auto"/>
                <w:sz w:val="24"/>
                <w:highlight w:val="none"/>
                <w:lang w:val="en-US" w:eastAsia="zh-CN"/>
              </w:rPr>
              <w:t>19</w:t>
            </w:r>
          </w:p>
        </w:tc>
        <w:tc>
          <w:tcPr>
            <w:tcW w:w="1843" w:type="dxa"/>
            <w:vMerge w:val="restart"/>
            <w:vAlign w:val="center"/>
          </w:tcPr>
          <w:p w14:paraId="791D9A1A">
            <w:pPr>
              <w:spacing w:line="400" w:lineRule="exact"/>
              <w:jc w:val="center"/>
              <w:rPr>
                <w:rFonts w:hint="eastAsia"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中标人注意事项</w:t>
            </w:r>
          </w:p>
        </w:tc>
        <w:tc>
          <w:tcPr>
            <w:tcW w:w="6095" w:type="dxa"/>
            <w:vAlign w:val="center"/>
          </w:tcPr>
          <w:p w14:paraId="0F503079">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中标人在看到中标结果公示的三天内提供纸质投标文件一正二副。</w:t>
            </w:r>
          </w:p>
        </w:tc>
      </w:tr>
      <w:tr w14:paraId="26DC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35" w:hRule="atLeast"/>
        </w:trPr>
        <w:tc>
          <w:tcPr>
            <w:tcW w:w="629" w:type="dxa"/>
            <w:vMerge w:val="continue"/>
            <w:vAlign w:val="center"/>
          </w:tcPr>
          <w:p w14:paraId="0CBB5D21">
            <w:pPr>
              <w:spacing w:line="400" w:lineRule="exact"/>
              <w:jc w:val="center"/>
              <w:rPr>
                <w:rFonts w:hint="eastAsia" w:asciiTheme="minorEastAsia" w:hAnsiTheme="minorEastAsia" w:eastAsiaTheme="minorEastAsia" w:cstheme="minorEastAsia"/>
                <w:color w:val="auto"/>
                <w:sz w:val="24"/>
                <w:highlight w:val="none"/>
              </w:rPr>
            </w:pPr>
          </w:p>
        </w:tc>
        <w:tc>
          <w:tcPr>
            <w:tcW w:w="1843" w:type="dxa"/>
            <w:vMerge w:val="continue"/>
            <w:vAlign w:val="center"/>
          </w:tcPr>
          <w:p w14:paraId="54437CEA">
            <w:pPr>
              <w:spacing w:line="400" w:lineRule="exact"/>
              <w:jc w:val="center"/>
              <w:rPr>
                <w:rFonts w:hint="eastAsia" w:asciiTheme="minorEastAsia" w:hAnsiTheme="minorEastAsia" w:eastAsiaTheme="minorEastAsia" w:cstheme="minorEastAsia"/>
                <w:color w:val="auto"/>
                <w:sz w:val="24"/>
                <w:highlight w:val="none"/>
              </w:rPr>
            </w:pPr>
          </w:p>
        </w:tc>
        <w:tc>
          <w:tcPr>
            <w:tcW w:w="6095" w:type="dxa"/>
            <w:vAlign w:val="center"/>
          </w:tcPr>
          <w:p w14:paraId="70AAEFCA">
            <w:pPr>
              <w:spacing w:line="400" w:lineRule="exact"/>
              <w:jc w:val="left"/>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招标人邮箱：xsyyzb@126.com(</w:t>
            </w:r>
            <w:r>
              <w:rPr>
                <w:rFonts w:hint="eastAsia" w:asciiTheme="minorEastAsia" w:hAnsiTheme="minorEastAsia" w:eastAsiaTheme="minorEastAsia" w:cstheme="minorEastAsia"/>
                <w:color w:val="auto"/>
                <w:sz w:val="24"/>
                <w:highlight w:val="none"/>
                <w:lang w:val="en-US" w:eastAsia="zh-CN"/>
              </w:rPr>
              <w:t>设备类项目的</w:t>
            </w:r>
            <w:r>
              <w:rPr>
                <w:rFonts w:hint="eastAsia" w:asciiTheme="minorEastAsia" w:hAnsiTheme="minorEastAsia" w:eastAsiaTheme="minorEastAsia" w:cstheme="minorEastAsia"/>
                <w:color w:val="auto"/>
                <w:sz w:val="24"/>
                <w:highlight w:val="none"/>
              </w:rPr>
              <w:t>中标人看到中标结果公示的3天内须将医疗设备产品电子说明书和项目负责人的姓名和电话及公司名称、开户银行、</w:t>
            </w:r>
            <w:r>
              <w:rPr>
                <w:rFonts w:hint="eastAsia" w:asciiTheme="minorEastAsia" w:hAnsiTheme="minorEastAsia" w:eastAsiaTheme="minorEastAsia" w:cstheme="minorEastAsia"/>
                <w:color w:val="auto"/>
                <w:sz w:val="24"/>
                <w:highlight w:val="none"/>
                <w:lang w:eastAsia="zh-CN"/>
              </w:rPr>
              <w:t>账号</w:t>
            </w:r>
            <w:r>
              <w:rPr>
                <w:rFonts w:hint="eastAsia" w:asciiTheme="minorEastAsia" w:hAnsiTheme="minorEastAsia" w:eastAsiaTheme="minorEastAsia" w:cstheme="minorEastAsia"/>
                <w:color w:val="auto"/>
                <w:sz w:val="24"/>
                <w:highlight w:val="none"/>
              </w:rPr>
              <w:t>、地址、税号等发该邮箱，方便加快合同签订流程。)</w:t>
            </w:r>
          </w:p>
        </w:tc>
      </w:tr>
    </w:tbl>
    <w:p w14:paraId="0C95D487">
      <w:pPr>
        <w:snapToGrid w:val="0"/>
        <w:spacing w:line="360" w:lineRule="auto"/>
        <w:jc w:val="center"/>
        <w:rPr>
          <w:rFonts w:hint="eastAsia" w:ascii="宋体" w:hAnsi="宋体" w:eastAsia="宋体" w:cs="宋体"/>
          <w:b/>
          <w:color w:val="auto"/>
          <w:sz w:val="32"/>
          <w:szCs w:val="20"/>
          <w:highlight w:val="none"/>
        </w:rPr>
      </w:pPr>
    </w:p>
    <w:bookmarkEnd w:id="10"/>
    <w:p w14:paraId="5C887CD0">
      <w:pPr>
        <w:adjustRightInd/>
        <w:spacing w:line="360" w:lineRule="auto"/>
        <w:ind w:firstLine="3845" w:firstLineChars="1197"/>
        <w:outlineLvl w:val="1"/>
        <w:rPr>
          <w:rFonts w:hint="eastAsia" w:ascii="宋体" w:hAnsi="宋体" w:eastAsia="宋体" w:cs="宋体"/>
          <w:b/>
          <w:color w:val="auto"/>
          <w:sz w:val="32"/>
          <w:szCs w:val="20"/>
          <w:highlight w:val="none"/>
        </w:rPr>
      </w:pPr>
      <w:bookmarkStart w:id="13" w:name="_Toc164416483"/>
      <w:bookmarkStart w:id="14" w:name="第三部分"/>
      <w:r>
        <w:rPr>
          <w:rFonts w:hint="eastAsia" w:ascii="宋体" w:hAnsi="宋体" w:eastAsia="宋体" w:cs="宋体"/>
          <w:b/>
          <w:color w:val="auto"/>
          <w:sz w:val="32"/>
          <w:szCs w:val="20"/>
          <w:highlight w:val="none"/>
        </w:rPr>
        <w:t>一、总则</w:t>
      </w:r>
    </w:p>
    <w:p w14:paraId="4BA1A3A0">
      <w:pPr>
        <w:snapToGrid w:val="0"/>
        <w:spacing w:line="360" w:lineRule="auto"/>
        <w:ind w:firstLine="361" w:firstLineChars="150"/>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 适用范围</w:t>
      </w:r>
    </w:p>
    <w:p w14:paraId="577655CB">
      <w:pPr>
        <w:snapToGrid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本招标文件适用于该项目的招标、投标、开标、资格审查及信用信息查询、评标、定标、合同、验收等行为（法律、法规另有规定的，从其规定）。</w:t>
      </w:r>
    </w:p>
    <w:p w14:paraId="1A38700D">
      <w:pPr>
        <w:adjustRightInd/>
        <w:spacing w:line="360" w:lineRule="auto"/>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 xml:space="preserve">   2.定义</w:t>
      </w:r>
    </w:p>
    <w:p w14:paraId="1757BFC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 “采购人”系指招标公告中载明的本项目的采购人。</w:t>
      </w:r>
    </w:p>
    <w:p w14:paraId="06DB166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 “采购机构”系指招标公告中载明的本项目的采购机构。</w:t>
      </w:r>
    </w:p>
    <w:p w14:paraId="424EDD78">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 “投标人”系指是指响应招标、参加投标竞争的法人、其他组织或者自然人。</w:t>
      </w:r>
    </w:p>
    <w:p w14:paraId="6D8BE13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2.4 “负责人”系指法人企业的法定负责人，或其他组织为法律、行政法规规定代表单位行使职权的主要负责人，或自然人本人。</w:t>
      </w:r>
    </w:p>
    <w:p w14:paraId="5FA6F2F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7AE84061">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2.6“电子交易平台”是指本项目政府采购活动所依托的政府采购云平台（https://www.zcygov.cn/）。</w:t>
      </w:r>
    </w:p>
    <w:p w14:paraId="5404795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2.7 “▲” 系指实质性要求条款，“</w:t>
      </w:r>
      <w:sdt>
        <w:sdtPr>
          <w:rPr>
            <w:rFonts w:hint="eastAsia" w:ascii="宋体" w:hAnsi="宋体" w:eastAsia="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eastAsia="宋体" w:cs="宋体"/>
          <w:color w:val="auto"/>
          <w:sz w:val="24"/>
          <w:highlight w:val="none"/>
        </w:rPr>
        <w:t>” 系指适用本项目的要求，“</w:t>
      </w:r>
      <w:sdt>
        <w:sdtPr>
          <w:rPr>
            <w:rFonts w:hint="eastAsia" w:ascii="宋体" w:hAnsi="宋体" w:eastAsia="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highlight w:val="none"/>
            </w:rPr>
            <w:t>☐</w:t>
          </w:r>
        </w:sdtContent>
      </w:sdt>
      <w:r>
        <w:rPr>
          <w:rFonts w:hint="eastAsia" w:ascii="宋体" w:hAnsi="宋体" w:eastAsia="宋体" w:cs="宋体"/>
          <w:color w:val="auto"/>
          <w:sz w:val="24"/>
          <w:highlight w:val="none"/>
        </w:rPr>
        <w:t>” 系指不适用本项目的要求。</w:t>
      </w:r>
    </w:p>
    <w:p w14:paraId="63C034DD">
      <w:pPr>
        <w:spacing w:line="360" w:lineRule="auto"/>
        <w:ind w:firstLine="241" w:firstLineChars="1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采购项目需要落实的政府采购政策</w:t>
      </w:r>
    </w:p>
    <w:p w14:paraId="7334EBB0">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机构不会对其加以限制，仍将按照公平竞争原则实施采购）；</w:t>
      </w:r>
      <w:r>
        <w:rPr>
          <w:rFonts w:hint="eastAsia" w:ascii="宋体" w:hAnsi="宋体" w:eastAsia="宋体" w:cs="宋体"/>
          <w:color w:val="auto"/>
          <w:kern w:val="0"/>
          <w:sz w:val="24"/>
          <w:highlight w:val="none"/>
        </w:rPr>
        <w:t>优先采购向我国企业转让技术、与我国企业签订消化吸收再创新方案的供应商的进口产品</w:t>
      </w:r>
      <w:r>
        <w:rPr>
          <w:rFonts w:hint="eastAsia" w:ascii="宋体" w:hAnsi="宋体" w:eastAsia="宋体" w:cs="宋体"/>
          <w:color w:val="auto"/>
          <w:sz w:val="24"/>
          <w:highlight w:val="none"/>
        </w:rPr>
        <w:t>。</w:t>
      </w:r>
    </w:p>
    <w:p w14:paraId="752AC8BC">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3.2 支持绿色发展</w:t>
      </w:r>
    </w:p>
    <w:p w14:paraId="3B9B5507">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按要求</w:t>
      </w:r>
      <w:r>
        <w:rPr>
          <w:rFonts w:hint="eastAsia" w:ascii="宋体" w:hAnsi="宋体" w:eastAsia="宋体" w:cs="宋体"/>
          <w:b/>
          <w:bCs/>
          <w:color w:val="auto"/>
          <w:kern w:val="0"/>
          <w:sz w:val="24"/>
          <w:highlight w:val="none"/>
          <w:lang w:val="zh-CN"/>
        </w:rPr>
        <w:t>实施政府强制采购的</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投标人</w:t>
      </w:r>
      <w:r>
        <w:rPr>
          <w:rFonts w:hint="eastAsia" w:ascii="宋体" w:hAnsi="宋体" w:eastAsia="宋体" w:cs="宋体"/>
          <w:b/>
          <w:bCs/>
          <w:color w:val="auto"/>
          <w:kern w:val="0"/>
          <w:sz w:val="24"/>
          <w:highlight w:val="none"/>
        </w:rPr>
        <w:t>就</w:t>
      </w:r>
      <w:r>
        <w:rPr>
          <w:rFonts w:hint="eastAsia" w:ascii="宋体" w:hAnsi="宋体" w:eastAsia="宋体" w:cs="宋体"/>
          <w:b/>
          <w:bCs/>
          <w:color w:val="auto"/>
          <w:kern w:val="0"/>
          <w:sz w:val="24"/>
          <w:highlight w:val="none"/>
          <w:lang w:val="zh-CN"/>
        </w:rPr>
        <w:t>相应的投标产品未</w:t>
      </w:r>
      <w:r>
        <w:rPr>
          <w:rFonts w:hint="eastAsia" w:ascii="宋体" w:hAnsi="宋体" w:eastAsia="宋体" w:cs="宋体"/>
          <w:b/>
          <w:bCs/>
          <w:color w:val="auto"/>
          <w:kern w:val="0"/>
          <w:sz w:val="24"/>
          <w:highlight w:val="none"/>
        </w:rPr>
        <w:t>提供</w:t>
      </w:r>
      <w:r>
        <w:rPr>
          <w:rFonts w:hint="eastAsia" w:ascii="宋体" w:hAnsi="宋体" w:eastAsia="宋体" w:cs="宋体"/>
          <w:b/>
          <w:bCs/>
          <w:color w:val="auto"/>
          <w:kern w:val="0"/>
          <w:sz w:val="24"/>
          <w:highlight w:val="none"/>
          <w:lang w:val="zh-CN"/>
        </w:rPr>
        <w:t>国家确定的认证机构出具的、处于有效期之内的节能产品认证证书的，投标无效</w:t>
      </w:r>
      <w:r>
        <w:rPr>
          <w:rFonts w:hint="eastAsia" w:ascii="宋体" w:hAnsi="宋体" w:eastAsia="宋体" w:cs="宋体"/>
          <w:b/>
          <w:color w:val="auto"/>
          <w:sz w:val="24"/>
          <w:highlight w:val="none"/>
        </w:rPr>
        <w:t>。</w:t>
      </w:r>
    </w:p>
    <w:p w14:paraId="671586AF">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3.2.2 纳入政府采购管理的修缮、装修类项目采购建材的，鼓励采购单位将绿色建材性能、指标等作为实质性条件纳入采购文件和合同，具体性能指标要求参考相关绿色建材政府采购需求标准。</w:t>
      </w:r>
    </w:p>
    <w:p w14:paraId="7AD9D28B">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3.2.3为助力打好污染防治攻坚战，推广使用绿色包装，政府采购货物、工程和服务项目中涉及商品包装和快递包装的，供应商提供产品及相关快递服务的具体包装要求鼓励采购单位优先采购秸秆环保板材等资源综合利用产品。鼓励采购单位优先采购绿色物流配送服务、提供新能源交通工具的租赁服务。</w:t>
      </w:r>
    </w:p>
    <w:p w14:paraId="7634B30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3.2.4 鼓励供应商在参加政府采购过程中开展绿色设计、选择绿色材料、打造绿色制造工艺、开展绿色运输、做好废弃产品回收处理，实现产品全周期的绿色环保。鼓励采购单位对其提高预付款比例、免收履约保证金。</w:t>
      </w:r>
    </w:p>
    <w:p w14:paraId="4D128C27">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3.3支持中小企业发展</w:t>
      </w:r>
    </w:p>
    <w:p w14:paraId="2614127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25D6915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符合中小企业划分标准的个体工商户，在政府采购活动中视同中小企业。</w:t>
      </w:r>
    </w:p>
    <w:p w14:paraId="3EBF1A22">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sz w:val="24"/>
          <w:highlight w:val="none"/>
        </w:rPr>
        <w:t>3.3.2</w:t>
      </w:r>
      <w:r>
        <w:rPr>
          <w:rFonts w:hint="eastAsia" w:ascii="宋体" w:hAnsi="宋体" w:eastAsia="宋体" w:cs="宋体"/>
          <w:color w:val="auto"/>
          <w:kern w:val="0"/>
          <w:sz w:val="24"/>
          <w:highlight w:val="none"/>
        </w:rPr>
        <w:t>在政府采购活动中，投标人提供的货物符合下列情形的，享受中小企业扶持政策：在货物采购项目中，货物由中小企业制造，即货物由中小企业生产且使用该中小企业商号或者注册商标；在货物采购项目中，投标人提供的货物既有中小企业制造货物，也有大型企业制造货物的，不享受中小企业扶持政策。</w:t>
      </w:r>
    </w:p>
    <w:p w14:paraId="49E17517">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以联合体形式参加政府采购活动，联合体各方均为中小企业的，联合体视同中小企业。其中，联合体各方均为小微企业的，联合体视同小微企业。</w:t>
      </w:r>
    </w:p>
    <w:p w14:paraId="12D1BE2C">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3.3.3对于未预留份额专门面向中小企业的政府采购货物项目，以及预留份额政府采购货物项目中的非预留部分标项，对小型和微型企业的投标报价给予10%-20%（</w:t>
      </w:r>
      <w:r>
        <w:rPr>
          <w:rFonts w:hint="eastAsia" w:ascii="宋体" w:hAnsi="宋体" w:eastAsia="宋体" w:cs="宋体"/>
          <w:snapToGrid w:val="0"/>
          <w:color w:val="auto"/>
          <w:kern w:val="28"/>
          <w:sz w:val="24"/>
          <w:highlight w:val="none"/>
        </w:rPr>
        <w:t>招标文件第四部分</w:t>
      </w:r>
      <w:r>
        <w:rPr>
          <w:rFonts w:hint="eastAsia" w:ascii="宋体" w:hAnsi="宋体" w:eastAsia="宋体" w:cs="宋体"/>
          <w:color w:val="auto"/>
          <w:sz w:val="24"/>
          <w:highlight w:val="none"/>
        </w:rPr>
        <w:t>评标办法明确具体的扣除比例，未明确的，给予20%的扣除）的扣除，用扣除后的价格参与评审。接受大中型企业与小微企业组成联合体或者允许大中型企业向一家或者多家小微企业分包的政府采购货物项目，对于</w:t>
      </w:r>
      <w:bookmarkStart w:id="15" w:name="_Hlk101132181"/>
      <w:r>
        <w:rPr>
          <w:rFonts w:hint="eastAsia" w:ascii="宋体" w:hAnsi="宋体" w:eastAsia="宋体" w:cs="宋体"/>
          <w:color w:val="auto"/>
          <w:sz w:val="24"/>
          <w:highlight w:val="none"/>
        </w:rPr>
        <w:t>联合协议或者分包意向协议约定小微企业的合同份额占到合同总金额30%以上的</w:t>
      </w:r>
      <w:bookmarkEnd w:id="15"/>
      <w:r>
        <w:rPr>
          <w:rFonts w:hint="eastAsia" w:ascii="宋体" w:hAnsi="宋体" w:eastAsia="宋体" w:cs="宋体"/>
          <w:color w:val="auto"/>
          <w:sz w:val="24"/>
          <w:highlight w:val="none"/>
        </w:rPr>
        <w:t>，对联合体或者大中型企业的报价给予4%-6%（</w:t>
      </w:r>
      <w:r>
        <w:rPr>
          <w:rFonts w:hint="eastAsia" w:ascii="宋体" w:hAnsi="宋体" w:eastAsia="宋体" w:cs="宋体"/>
          <w:snapToGrid w:val="0"/>
          <w:color w:val="auto"/>
          <w:kern w:val="28"/>
          <w:sz w:val="24"/>
          <w:highlight w:val="none"/>
        </w:rPr>
        <w:t>招标文件第四部分</w:t>
      </w:r>
      <w:r>
        <w:rPr>
          <w:rFonts w:hint="eastAsia" w:ascii="宋体" w:hAnsi="宋体" w:eastAsia="宋体" w:cs="宋体"/>
          <w:color w:val="auto"/>
          <w:sz w:val="24"/>
          <w:highlight w:val="none"/>
        </w:rPr>
        <w:t>评标办法明确具体的扣除比例，未明确的，给予6%的扣除）的扣除，用扣除后的价格参加评审。组成联合体或者接受分包的小微企业与联合体内其他企业、分包企业之间存在直接控股、管理关系的，不享受价格扣除优惠政策。</w:t>
      </w:r>
    </w:p>
    <w:p w14:paraId="60876F02">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396A0E2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7F406D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3.3.6</w:t>
      </w:r>
      <w:r>
        <w:rPr>
          <w:rFonts w:hint="eastAsia" w:ascii="宋体" w:hAnsi="宋体" w:eastAsia="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eastAsia="宋体" w:cs="宋体"/>
          <w:color w:val="auto"/>
          <w:sz w:val="24"/>
          <w:highlight w:val="none"/>
        </w:rPr>
        <w:t>。</w:t>
      </w:r>
    </w:p>
    <w:p w14:paraId="3F10CD56">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3.3.7中小企业享受扶持政策获得政府采购合同的，小微企业不得将合同分包给大中型企业，中型企业不得将合同分包给大型企业。</w:t>
      </w:r>
    </w:p>
    <w:p w14:paraId="5E0A2149">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3.4</w:t>
      </w:r>
      <w:r>
        <w:rPr>
          <w:rFonts w:hint="eastAsia" w:ascii="宋体" w:hAnsi="宋体" w:eastAsia="宋体" w:cs="宋体"/>
          <w:bCs/>
          <w:color w:val="auto"/>
          <w:sz w:val="24"/>
          <w:highlight w:val="none"/>
        </w:rPr>
        <w:t>支持创新发展</w:t>
      </w:r>
    </w:p>
    <w:p w14:paraId="5242C95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3.4.1 </w:t>
      </w:r>
      <w:r>
        <w:rPr>
          <w:rFonts w:hint="eastAsia" w:ascii="宋体" w:hAnsi="宋体" w:eastAsia="宋体" w:cs="宋体"/>
          <w:color w:val="auto"/>
          <w:sz w:val="24"/>
          <w:highlight w:val="none"/>
          <w:lang w:eastAsia="zh-CN"/>
        </w:rPr>
        <w:t>首台套、“制造精品”、“专精特新”等创新产品按规定享受政府采购支持政策</w:t>
      </w:r>
      <w:r>
        <w:rPr>
          <w:rFonts w:hint="eastAsia" w:ascii="宋体" w:hAnsi="宋体" w:eastAsia="宋体" w:cs="宋体"/>
          <w:color w:val="auto"/>
          <w:sz w:val="24"/>
          <w:highlight w:val="none"/>
        </w:rPr>
        <w:t>。</w:t>
      </w:r>
    </w:p>
    <w:p w14:paraId="1389FF7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lang w:val="en-US" w:eastAsia="zh-CN"/>
        </w:rPr>
        <w:t>采购人应当贯彻落实知识产权保护相关法律法规，</w:t>
      </w:r>
      <w:r>
        <w:rPr>
          <w:rFonts w:hint="eastAsia" w:ascii="宋体" w:hAnsi="宋体" w:eastAsia="宋体" w:cs="宋体"/>
          <w:color w:val="auto"/>
          <w:sz w:val="24"/>
          <w:highlight w:val="none"/>
          <w:lang w:val="en-US"/>
        </w:rPr>
        <w:t>应当采购使用正版软件。</w:t>
      </w:r>
    </w:p>
    <w:p w14:paraId="43874B55">
      <w:pPr>
        <w:spacing w:line="360" w:lineRule="auto"/>
        <w:ind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3.5平等对待内外资企业和符合条件的破产重整企业</w:t>
      </w:r>
    </w:p>
    <w:p w14:paraId="334157C3">
      <w:pPr>
        <w:spacing w:line="360" w:lineRule="auto"/>
        <w:ind w:firstLine="240" w:firstLineChars="1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平等对待内外资企业和符合条件的破产重整企业，切实保障企业公平竞争，平等维护企业的合法利益。</w:t>
      </w:r>
      <w:r>
        <w:rPr>
          <w:rFonts w:hint="eastAsia" w:ascii="宋体" w:hAnsi="宋体" w:eastAsia="宋体" w:cs="宋体"/>
          <w:color w:val="auto"/>
          <w:sz w:val="24"/>
          <w:highlight w:val="none"/>
        </w:rPr>
        <w:cr/>
      </w:r>
      <w:r>
        <w:rPr>
          <w:rFonts w:hint="eastAsia" w:ascii="宋体" w:hAnsi="宋体" w:eastAsia="宋体" w:cs="宋体"/>
          <w:color w:val="auto"/>
          <w:sz w:val="24"/>
          <w:highlight w:val="none"/>
          <w:lang w:val="en-US" w:eastAsia="zh-CN"/>
        </w:rPr>
        <w:t xml:space="preserve">  3.6 支持本国产品</w:t>
      </w:r>
    </w:p>
    <w:p w14:paraId="61FC48BB">
      <w:pPr>
        <w:spacing w:before="0" w:line="360" w:lineRule="auto"/>
        <w:ind w:left="0" w:right="0" w:firstLine="480" w:firstLineChars="200"/>
        <w:jc w:val="left"/>
        <w:rPr>
          <w:rFonts w:hint="eastAsia" w:ascii="宋体" w:hAnsi="宋体" w:eastAsia="宋体" w:cs="宋体"/>
          <w:color w:val="auto"/>
          <w:spacing w:val="0"/>
          <w:sz w:val="24"/>
          <w:szCs w:val="24"/>
          <w:highlight w:val="none"/>
          <w:lang w:val="en-US" w:eastAsia="zh-CN"/>
        </w:rPr>
      </w:pPr>
      <w:r>
        <w:rPr>
          <w:rFonts w:hint="eastAsia" w:ascii="宋体" w:hAnsi="宋体" w:eastAsia="宋体" w:cs="宋体"/>
          <w:color w:val="auto"/>
          <w:spacing w:val="0"/>
          <w:sz w:val="24"/>
          <w:szCs w:val="24"/>
          <w:highlight w:val="none"/>
          <w:lang w:val="en-US" w:eastAsia="zh-CN"/>
        </w:rPr>
        <w:t xml:space="preserve">3.6.1 </w:t>
      </w:r>
      <w:r>
        <w:rPr>
          <w:rFonts w:hint="eastAsia" w:ascii="宋体" w:hAnsi="宋体" w:eastAsia="宋体" w:cs="宋体"/>
          <w:color w:val="auto"/>
          <w:spacing w:val="0"/>
          <w:sz w:val="24"/>
          <w:szCs w:val="24"/>
          <w:highlight w:val="none"/>
        </w:rPr>
        <w:t>本国产品标准适用于货物，包括政府采购货物项目和服务项目中涉及的货物。</w:t>
      </w:r>
    </w:p>
    <w:p w14:paraId="7471513E">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pacing w:val="0"/>
          <w:sz w:val="24"/>
          <w:szCs w:val="24"/>
          <w:highlight w:val="none"/>
          <w:lang w:val="en-US" w:eastAsia="zh-CN"/>
        </w:rPr>
        <w:t>3.6.2 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w:t>
      </w:r>
    </w:p>
    <w:p w14:paraId="63CCC21E">
      <w:pPr>
        <w:spacing w:before="0" w:line="360" w:lineRule="auto"/>
        <w:ind w:left="0" w:right="0" w:firstLine="480" w:firstLineChars="200"/>
        <w:jc w:val="left"/>
        <w:rPr>
          <w:rFonts w:hint="eastAsia" w:ascii="宋体" w:hAnsi="宋体" w:eastAsia="宋体" w:cs="宋体"/>
          <w:color w:val="auto"/>
          <w:spacing w:val="0"/>
          <w:sz w:val="24"/>
          <w:szCs w:val="24"/>
          <w:highlight w:val="none"/>
        </w:rPr>
      </w:pPr>
      <w:r>
        <w:rPr>
          <w:rFonts w:hint="eastAsia" w:ascii="宋体" w:hAnsi="宋体" w:eastAsia="宋体" w:cs="宋体"/>
          <w:color w:val="auto"/>
          <w:spacing w:val="0"/>
          <w:sz w:val="24"/>
          <w:szCs w:val="24"/>
          <w:highlight w:val="none"/>
          <w:lang w:val="en-US" w:eastAsia="zh-CN"/>
        </w:rPr>
        <w:t xml:space="preserve">3.6.3 </w:t>
      </w:r>
      <w:r>
        <w:rPr>
          <w:rFonts w:hint="eastAsia" w:ascii="宋体" w:hAnsi="宋体" w:eastAsia="宋体" w:cs="宋体"/>
          <w:color w:val="auto"/>
          <w:spacing w:val="0"/>
          <w:sz w:val="24"/>
          <w:szCs w:val="24"/>
          <w:highlight w:val="none"/>
        </w:rPr>
        <w:t>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1CAA1272">
      <w:pPr>
        <w:spacing w:before="0" w:line="360" w:lineRule="auto"/>
        <w:ind w:left="0" w:right="0" w:firstLine="480" w:firstLineChars="200"/>
        <w:jc w:val="left"/>
        <w:rPr>
          <w:rFonts w:hint="eastAsia" w:ascii="宋体" w:hAnsi="宋体" w:eastAsia="宋体" w:cs="宋体"/>
          <w:color w:val="auto"/>
          <w:sz w:val="24"/>
          <w:szCs w:val="24"/>
          <w:highlight w:val="none"/>
        </w:rPr>
      </w:pPr>
      <w:r>
        <w:rPr>
          <w:rFonts w:hint="eastAsia" w:ascii="宋体" w:hAnsi="宋体" w:eastAsia="宋体" w:cs="宋体"/>
          <w:b w:val="0"/>
          <w:bCs w:val="0"/>
          <w:color w:val="auto"/>
          <w:spacing w:val="0"/>
          <w:sz w:val="24"/>
          <w:szCs w:val="24"/>
          <w:highlight w:val="none"/>
          <w:lang w:val="en-US" w:eastAsia="zh-CN"/>
        </w:rPr>
        <w:t>3.6.4 评审委员会</w:t>
      </w:r>
      <w:r>
        <w:rPr>
          <w:rFonts w:hint="eastAsia" w:ascii="宋体" w:hAnsi="宋体" w:eastAsia="宋体" w:cs="宋体"/>
          <w:i w:val="0"/>
          <w:iCs w:val="0"/>
          <w:caps w:val="0"/>
          <w:color w:val="auto"/>
          <w:spacing w:val="0"/>
          <w:sz w:val="24"/>
          <w:szCs w:val="24"/>
          <w:highlight w:val="none"/>
          <w:shd w:val="clear" w:fill="FFFFFF"/>
          <w:lang w:val="en-US"/>
        </w:rPr>
        <w:t>应当在采购文件中明确对供应商所出具的《关于符合本国产品标准的声明函》的完整性、准确性进行审查，评审中发现《关于符合本国产品标准的声明函》内容含义不明确、同类事项与投标（响应）文件表述不一致或者有明显文字错误等情况的，应当以书面形式要求供应商作出必要的澄清、说明或者补正。经澄清、说明或者补正的《关于符合本国产品标准的声明函》仍然不符合《</w:t>
      </w:r>
      <w:r>
        <w:rPr>
          <w:rFonts w:hint="eastAsia" w:ascii="宋体" w:hAnsi="宋体" w:eastAsia="宋体" w:cs="宋体"/>
          <w:color w:val="auto"/>
          <w:spacing w:val="0"/>
          <w:sz w:val="24"/>
          <w:szCs w:val="24"/>
          <w:highlight w:val="none"/>
          <w:shd w:val="clear" w:fill="FFFFFF"/>
        </w:rPr>
        <w:t>国务院办公厅关于在政府采购中实施本国产品标准及相关政策的通知</w:t>
      </w:r>
      <w:r>
        <w:rPr>
          <w:rFonts w:hint="eastAsia" w:ascii="宋体" w:hAnsi="宋体" w:eastAsia="宋体" w:cs="宋体"/>
          <w:i w:val="0"/>
          <w:iCs w:val="0"/>
          <w:caps w:val="0"/>
          <w:color w:val="auto"/>
          <w:spacing w:val="0"/>
          <w:sz w:val="24"/>
          <w:szCs w:val="24"/>
          <w:highlight w:val="none"/>
          <w:shd w:val="clear" w:fill="FFFFFF"/>
          <w:lang w:val="en-US"/>
        </w:rPr>
        <w:t>》规定要求的，供应商提供的相关产品视为不符合本国产品标准</w:t>
      </w:r>
      <w:r>
        <w:rPr>
          <w:rFonts w:hint="eastAsia" w:ascii="宋体" w:hAnsi="宋体" w:eastAsia="宋体" w:cs="宋体"/>
          <w:b w:val="0"/>
          <w:bCs w:val="0"/>
          <w:color w:val="auto"/>
          <w:spacing w:val="0"/>
          <w:sz w:val="24"/>
          <w:szCs w:val="24"/>
          <w:highlight w:val="none"/>
          <w:lang w:val="en-US" w:eastAsia="zh-CN"/>
        </w:rPr>
        <w:t>。</w:t>
      </w:r>
    </w:p>
    <w:p w14:paraId="1B0AC2F7">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4. 询问、质疑、投诉、补偿救济</w:t>
      </w:r>
    </w:p>
    <w:p w14:paraId="1020BFBA">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4.1在线询问、质疑、投诉</w:t>
      </w:r>
    </w:p>
    <w:p w14:paraId="25E52B25">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务服务网-政府采购投诉处理-在线办理。</w:t>
      </w:r>
    </w:p>
    <w:p w14:paraId="19C1BEDE">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4.2供应商询问</w:t>
      </w:r>
    </w:p>
    <w:p w14:paraId="2C89D8E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70C915A">
      <w:pPr>
        <w:autoSpaceDE w:val="0"/>
        <w:autoSpaceDN w:val="0"/>
        <w:spacing w:line="360" w:lineRule="auto"/>
        <w:ind w:firstLine="240" w:firstLineChars="1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4.3供应商质疑</w:t>
      </w:r>
    </w:p>
    <w:p w14:paraId="45A6E840">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.1提出质疑的供应商应当是参与所质疑项目采购活动的供应商。潜在供应商已依法获取其可质疑的招标文件的，可以对该文件提出质疑。</w:t>
      </w:r>
    </w:p>
    <w:p w14:paraId="1F05BB6D">
      <w:pPr>
        <w:pStyle w:val="32"/>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4.3</w:t>
      </w:r>
      <w:r>
        <w:rPr>
          <w:rFonts w:hint="eastAsia" w:ascii="宋体" w:hAnsi="宋体" w:eastAsia="宋体" w:cs="宋体"/>
          <w:color w:val="auto"/>
          <w:sz w:val="24"/>
          <w:highlight w:val="none"/>
        </w:rPr>
        <w:t>.2供应商认为招标文件、采购过程和中标结果使自己的权益受到损害的，可以在知道或者应知其权益受到损害之日起七个工作日内，以书面形式向采购人或者采购机构提出质疑，否则，采购人或者采购机构不予受理：</w:t>
      </w:r>
    </w:p>
    <w:p w14:paraId="17429FD8">
      <w:pPr>
        <w:pStyle w:val="4"/>
        <w:spacing w:line="360" w:lineRule="auto"/>
        <w:ind w:firstLine="480" w:firstLineChars="200"/>
        <w:rPr>
          <w:rFonts w:hint="eastAsia" w:ascii="宋体" w:hAnsi="宋体" w:eastAsia="宋体" w:cs="宋体"/>
          <w:snapToGrid/>
          <w:color w:val="auto"/>
          <w:kern w:val="2"/>
          <w:sz w:val="24"/>
          <w:highlight w:val="none"/>
        </w:rPr>
      </w:pPr>
      <w:r>
        <w:rPr>
          <w:rFonts w:hint="eastAsia" w:ascii="宋体" w:hAnsi="宋体" w:eastAsia="宋体" w:cs="宋体"/>
          <w:snapToGrid/>
          <w:color w:val="auto"/>
          <w:kern w:val="2"/>
          <w:sz w:val="24"/>
          <w:highlight w:val="none"/>
        </w:rPr>
        <w:t>4.3.2.1对招标文件提出质疑的，质疑期限为供应商获得招标文件之日或者招标文件公告期限届满之日起计算。</w:t>
      </w:r>
    </w:p>
    <w:p w14:paraId="4CAC1F4D">
      <w:pPr>
        <w:pStyle w:val="32"/>
        <w:spacing w:line="360" w:lineRule="auto"/>
        <w:ind w:left="479" w:leftChars="228"/>
        <w:rPr>
          <w:rFonts w:hint="eastAsia" w:ascii="宋体" w:hAnsi="宋体" w:eastAsia="宋体" w:cs="宋体"/>
          <w:color w:val="auto"/>
          <w:sz w:val="24"/>
          <w:highlight w:val="none"/>
        </w:rPr>
      </w:pPr>
      <w:r>
        <w:rPr>
          <w:rFonts w:hint="eastAsia" w:ascii="宋体" w:hAnsi="宋体" w:eastAsia="宋体" w:cs="宋体"/>
          <w:color w:val="auto"/>
          <w:sz w:val="24"/>
          <w:highlight w:val="none"/>
        </w:rPr>
        <w:t>4.3.2.2对采购过程提出质疑的，质疑期限为各采购程序环节结束之日起计算。4.3.2.3对采购结果提出质疑的，质疑期限自采购结果公告期限届满之日起计算。</w:t>
      </w:r>
    </w:p>
    <w:p w14:paraId="324E3B76">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w:t>
      </w:r>
      <w:r>
        <w:rPr>
          <w:rFonts w:hint="eastAsia" w:ascii="宋体" w:hAnsi="宋体" w:eastAsia="宋体" w:cs="宋体"/>
          <w:color w:val="auto"/>
          <w:sz w:val="24"/>
          <w:highlight w:val="none"/>
        </w:rPr>
        <w:t>供应商提出质疑应当提交质疑函和必要的证明材料。质疑函应当包括下列内容：</w:t>
      </w:r>
    </w:p>
    <w:p w14:paraId="3C99E015">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4.3.3.1供应商的姓名或者名称、地址、邮编、联系人及联系电话；</w:t>
      </w:r>
    </w:p>
    <w:p w14:paraId="7C14E25E">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4.3.3.2质疑项目的名称、编号；</w:t>
      </w:r>
    </w:p>
    <w:p w14:paraId="46266F8A">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4.3.3.3具体、明确的质疑事项和与质疑事项相关的请求；</w:t>
      </w:r>
    </w:p>
    <w:p w14:paraId="71C8F161">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4.3.3.4事实依据；</w:t>
      </w:r>
    </w:p>
    <w:p w14:paraId="1D423016">
      <w:pPr>
        <w:pStyle w:val="32"/>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4.3.3.5必要的法律依据；</w:t>
      </w:r>
    </w:p>
    <w:p w14:paraId="79AC37C0">
      <w:pPr>
        <w:pStyle w:val="32"/>
        <w:spacing w:line="360" w:lineRule="auto"/>
        <w:ind w:firstLine="960" w:firstLineChars="4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4.3.3.6提出质疑的日期。</w:t>
      </w:r>
    </w:p>
    <w:p w14:paraId="217C3D1E">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24AD5904">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质疑函范本及制作说明详见附件2。</w:t>
      </w:r>
    </w:p>
    <w:p w14:paraId="72987E98">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4.3.4对同一采购程序环节的质疑，供应商须在法定质疑期内一次性提出。</w:t>
      </w:r>
    </w:p>
    <w:p w14:paraId="3738B6CE">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.5采购人或者采购机构应当在</w:t>
      </w:r>
      <w:r>
        <w:rPr>
          <w:rFonts w:hint="eastAsia" w:ascii="宋体" w:hAnsi="宋体" w:eastAsia="宋体" w:cs="宋体"/>
          <w:color w:val="auto"/>
          <w:highlight w:val="none"/>
          <w:lang w:val="en-US" w:eastAsia="zh-CN"/>
        </w:rPr>
        <w:t>根据</w:t>
      </w:r>
      <w:r>
        <w:rPr>
          <w:rFonts w:hint="eastAsia" w:ascii="宋体" w:hAnsi="宋体" w:eastAsia="宋体" w:cs="宋体"/>
          <w:color w:val="auto"/>
          <w:sz w:val="24"/>
          <w:highlight w:val="none"/>
        </w:rPr>
        <w:t>《杭州市集中采购委托协议》的</w:t>
      </w:r>
      <w:r>
        <w:rPr>
          <w:rFonts w:hint="eastAsia" w:ascii="宋体" w:hAnsi="宋体" w:eastAsia="宋体" w:cs="宋体"/>
          <w:color w:val="auto"/>
          <w:sz w:val="24"/>
          <w:highlight w:val="none"/>
          <w:lang w:val="en-US" w:eastAsia="zh-CN"/>
        </w:rPr>
        <w:t>约定，</w:t>
      </w:r>
      <w:r>
        <w:rPr>
          <w:rFonts w:hint="eastAsia" w:ascii="宋体" w:hAnsi="宋体" w:eastAsia="宋体" w:cs="宋体"/>
          <w:color w:val="auto"/>
          <w:highlight w:val="none"/>
        </w:rPr>
        <w:t>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采购机构在质疑回复后5个工作日内，在浙江政府采购网的“其他公告”栏目公开质疑答复，答复内容应当完整。质疑函作为附件上传。</w:t>
      </w:r>
    </w:p>
    <w:p w14:paraId="1CE0FF4C">
      <w:pPr>
        <w:pStyle w:val="888"/>
        <w:shd w:val="clear" w:color="auto" w:fill="FFFFFF"/>
        <w:snapToGrid w:val="0"/>
        <w:spacing w:after="240" w:line="360" w:lineRule="auto"/>
        <w:ind w:firstLine="4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质疑答复责任主体如下：</w:t>
      </w:r>
    </w:p>
    <w:p w14:paraId="46C993A3">
      <w:pPr>
        <w:widowControl/>
        <w:adjustRightInd/>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询问、</w:t>
      </w:r>
      <w:r>
        <w:rPr>
          <w:rFonts w:hint="eastAsia" w:ascii="宋体" w:hAnsi="宋体" w:eastAsia="宋体" w:cs="宋体"/>
          <w:b/>
          <w:color w:val="auto"/>
          <w:sz w:val="28"/>
          <w:szCs w:val="28"/>
          <w:highlight w:val="none"/>
        </w:rPr>
        <w:t>质疑答复责任主体一览表</w:t>
      </w:r>
    </w:p>
    <w:tbl>
      <w:tblPr>
        <w:tblStyle w:val="6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8"/>
        <w:gridCol w:w="4536"/>
        <w:gridCol w:w="2232"/>
      </w:tblGrid>
      <w:tr w14:paraId="6690B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0" w:hRule="atLeast"/>
        </w:trPr>
        <w:tc>
          <w:tcPr>
            <w:tcW w:w="7054" w:type="dxa"/>
            <w:gridSpan w:val="2"/>
            <w:vAlign w:val="center"/>
          </w:tcPr>
          <w:p w14:paraId="215BAC06">
            <w:pPr>
              <w:pStyle w:val="32"/>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询问、</w:t>
            </w:r>
            <w:r>
              <w:rPr>
                <w:rFonts w:hint="eastAsia" w:ascii="宋体" w:hAnsi="宋体" w:eastAsia="宋体" w:cs="宋体"/>
                <w:b/>
                <w:bCs/>
                <w:color w:val="auto"/>
                <w:sz w:val="24"/>
                <w:highlight w:val="none"/>
              </w:rPr>
              <w:t>质疑内容</w:t>
            </w:r>
          </w:p>
        </w:tc>
        <w:tc>
          <w:tcPr>
            <w:tcW w:w="2232" w:type="dxa"/>
            <w:vAlign w:val="center"/>
          </w:tcPr>
          <w:p w14:paraId="342E7E9C">
            <w:pPr>
              <w:pStyle w:val="32"/>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询问、</w:t>
            </w:r>
            <w:r>
              <w:rPr>
                <w:rFonts w:hint="eastAsia" w:ascii="宋体" w:hAnsi="宋体" w:eastAsia="宋体" w:cs="宋体"/>
                <w:b/>
                <w:bCs/>
                <w:color w:val="auto"/>
                <w:sz w:val="24"/>
                <w:highlight w:val="none"/>
              </w:rPr>
              <w:t>质疑答复</w:t>
            </w:r>
          </w:p>
          <w:p w14:paraId="1DB4CEE4">
            <w:pPr>
              <w:pStyle w:val="32"/>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责任主体</w:t>
            </w:r>
          </w:p>
        </w:tc>
      </w:tr>
      <w:tr w14:paraId="34AC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5DB3DB89">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对采购文件提出</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质疑</w:t>
            </w:r>
          </w:p>
        </w:tc>
        <w:tc>
          <w:tcPr>
            <w:tcW w:w="4536" w:type="dxa"/>
            <w:vAlign w:val="center"/>
          </w:tcPr>
          <w:p w14:paraId="444B967A">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w:t>
            </w:r>
            <w:r>
              <w:rPr>
                <w:rFonts w:hint="eastAsia" w:ascii="宋体" w:hAnsi="宋体" w:eastAsia="宋体" w:cs="宋体"/>
                <w:color w:val="auto"/>
                <w:sz w:val="24"/>
                <w:szCs w:val="21"/>
                <w:highlight w:val="none"/>
              </w:rPr>
              <w:t>“申请人的资格要求”、“采购需求”、“评审办法”、“采购合同的主要条款”、“采购文件前附表内容”、“报价内容”</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质疑</w:t>
            </w:r>
          </w:p>
        </w:tc>
        <w:tc>
          <w:tcPr>
            <w:tcW w:w="2232" w:type="dxa"/>
            <w:vAlign w:val="center"/>
          </w:tcPr>
          <w:p w14:paraId="3F6E214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77371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continue"/>
            <w:vAlign w:val="center"/>
          </w:tcPr>
          <w:p w14:paraId="44C0B916">
            <w:pPr>
              <w:pStyle w:val="32"/>
              <w:spacing w:line="360" w:lineRule="auto"/>
              <w:jc w:val="center"/>
              <w:rPr>
                <w:rFonts w:hint="eastAsia" w:ascii="宋体" w:hAnsi="宋体" w:eastAsia="宋体" w:cs="宋体"/>
                <w:color w:val="auto"/>
                <w:sz w:val="24"/>
                <w:highlight w:val="none"/>
              </w:rPr>
            </w:pPr>
          </w:p>
        </w:tc>
        <w:tc>
          <w:tcPr>
            <w:tcW w:w="4536" w:type="dxa"/>
            <w:vAlign w:val="center"/>
          </w:tcPr>
          <w:p w14:paraId="620CCE0E">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对采购文件中其他内容提出的</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质疑</w:t>
            </w:r>
          </w:p>
        </w:tc>
        <w:tc>
          <w:tcPr>
            <w:tcW w:w="2232" w:type="dxa"/>
            <w:vAlign w:val="center"/>
          </w:tcPr>
          <w:p w14:paraId="5C5C1F67">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采购机构</w:t>
            </w:r>
          </w:p>
        </w:tc>
      </w:tr>
      <w:tr w14:paraId="2C59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vMerge w:val="restart"/>
            <w:vAlign w:val="center"/>
          </w:tcPr>
          <w:p w14:paraId="6CDFB2C8">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采购结果</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val="en-US" w:eastAsia="zh-CN"/>
              </w:rPr>
              <w:t>询问、</w:t>
            </w:r>
            <w:r>
              <w:rPr>
                <w:rFonts w:hint="eastAsia" w:ascii="宋体" w:hAnsi="宋体" w:eastAsia="宋体" w:cs="宋体"/>
                <w:color w:val="auto"/>
                <w:sz w:val="24"/>
                <w:highlight w:val="none"/>
              </w:rPr>
              <w:t>质疑</w:t>
            </w:r>
          </w:p>
        </w:tc>
        <w:tc>
          <w:tcPr>
            <w:tcW w:w="4536" w:type="dxa"/>
            <w:vAlign w:val="center"/>
          </w:tcPr>
          <w:p w14:paraId="4498C457">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szCs w:val="21"/>
                <w:highlight w:val="none"/>
              </w:rPr>
              <w:t>对“现场考察、答疑会”、 “甲方负责接收和保存的样品” 、“资格审查”</w:t>
            </w:r>
            <w:r>
              <w:rPr>
                <w:rFonts w:hint="eastAsia" w:ascii="宋体" w:hAnsi="宋体" w:eastAsia="宋体" w:cs="宋体"/>
                <w:color w:val="auto"/>
                <w:sz w:val="24"/>
                <w:szCs w:val="21"/>
                <w:highlight w:val="none"/>
                <w:lang w:eastAsia="zh-CN"/>
              </w:rPr>
              <w:t>、“</w:t>
            </w:r>
            <w:r>
              <w:rPr>
                <w:rFonts w:hint="eastAsia" w:ascii="宋体" w:hAnsi="宋体" w:eastAsia="宋体" w:cs="宋体"/>
                <w:color w:val="auto"/>
                <w:sz w:val="24"/>
                <w:szCs w:val="21"/>
                <w:highlight w:val="none"/>
                <w:lang w:val="en-US" w:eastAsia="zh-CN"/>
              </w:rPr>
              <w:t>评审”</w:t>
            </w:r>
            <w:r>
              <w:rPr>
                <w:rFonts w:hint="eastAsia" w:ascii="宋体" w:hAnsi="宋体" w:eastAsia="宋体" w:cs="宋体"/>
                <w:color w:val="auto"/>
                <w:sz w:val="24"/>
                <w:szCs w:val="21"/>
                <w:highlight w:val="none"/>
              </w:rPr>
              <w:t>等环节的</w:t>
            </w:r>
            <w:r>
              <w:rPr>
                <w:rFonts w:hint="eastAsia" w:ascii="宋体" w:hAnsi="宋体" w:eastAsia="宋体" w:cs="宋体"/>
                <w:color w:val="auto"/>
                <w:sz w:val="24"/>
                <w:szCs w:val="21"/>
                <w:highlight w:val="none"/>
                <w:lang w:val="en-US" w:eastAsia="zh-CN"/>
              </w:rPr>
              <w:t>询问、</w:t>
            </w:r>
            <w:r>
              <w:rPr>
                <w:rFonts w:hint="eastAsia" w:ascii="宋体" w:hAnsi="宋体" w:eastAsia="宋体" w:cs="宋体"/>
                <w:color w:val="auto"/>
                <w:sz w:val="24"/>
                <w:szCs w:val="21"/>
                <w:highlight w:val="none"/>
              </w:rPr>
              <w:t>质疑</w:t>
            </w:r>
          </w:p>
        </w:tc>
        <w:tc>
          <w:tcPr>
            <w:tcW w:w="2232" w:type="dxa"/>
            <w:vAlign w:val="center"/>
          </w:tcPr>
          <w:p w14:paraId="75A54FB7">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w:t>
            </w:r>
          </w:p>
        </w:tc>
      </w:tr>
      <w:tr w14:paraId="382D5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2518" w:type="dxa"/>
            <w:vMerge w:val="continue"/>
            <w:vAlign w:val="center"/>
          </w:tcPr>
          <w:p w14:paraId="589B346E">
            <w:pPr>
              <w:pStyle w:val="32"/>
              <w:spacing w:line="360" w:lineRule="auto"/>
              <w:jc w:val="center"/>
              <w:rPr>
                <w:rFonts w:hint="eastAsia" w:ascii="宋体" w:hAnsi="宋体" w:eastAsia="宋体" w:cs="宋体"/>
                <w:color w:val="auto"/>
                <w:sz w:val="24"/>
                <w:highlight w:val="none"/>
              </w:rPr>
            </w:pPr>
          </w:p>
        </w:tc>
        <w:tc>
          <w:tcPr>
            <w:tcW w:w="4536" w:type="dxa"/>
            <w:vAlign w:val="center"/>
          </w:tcPr>
          <w:p w14:paraId="3280B8AA">
            <w:pPr>
              <w:pStyle w:val="32"/>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对采购过程</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采购结果其他</w:t>
            </w:r>
            <w:r>
              <w:rPr>
                <w:rFonts w:hint="eastAsia" w:ascii="宋体" w:hAnsi="宋体" w:eastAsia="宋体" w:cs="宋体"/>
                <w:color w:val="auto"/>
                <w:sz w:val="24"/>
                <w:szCs w:val="21"/>
                <w:highlight w:val="none"/>
              </w:rPr>
              <w:t>环节的</w:t>
            </w:r>
            <w:r>
              <w:rPr>
                <w:rFonts w:hint="eastAsia" w:ascii="宋体" w:hAnsi="宋体" w:eastAsia="宋体" w:cs="宋体"/>
                <w:color w:val="auto"/>
                <w:sz w:val="24"/>
                <w:szCs w:val="21"/>
                <w:highlight w:val="none"/>
                <w:lang w:val="en-US" w:eastAsia="zh-CN"/>
              </w:rPr>
              <w:t>询问、</w:t>
            </w:r>
            <w:r>
              <w:rPr>
                <w:rFonts w:hint="eastAsia" w:ascii="宋体" w:hAnsi="宋体" w:eastAsia="宋体" w:cs="宋体"/>
                <w:color w:val="auto"/>
                <w:sz w:val="24"/>
                <w:szCs w:val="21"/>
                <w:highlight w:val="none"/>
              </w:rPr>
              <w:t>质疑</w:t>
            </w:r>
          </w:p>
        </w:tc>
        <w:tc>
          <w:tcPr>
            <w:tcW w:w="2232" w:type="dxa"/>
            <w:vAlign w:val="center"/>
          </w:tcPr>
          <w:p w14:paraId="3342DB1D">
            <w:pPr>
              <w:pStyle w:val="32"/>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采购机构</w:t>
            </w:r>
          </w:p>
        </w:tc>
      </w:tr>
    </w:tbl>
    <w:p w14:paraId="7D8D7887">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lang w:val="zh-CN"/>
        </w:rPr>
        <w:t>4.3</w:t>
      </w:r>
      <w:r>
        <w:rPr>
          <w:rFonts w:hint="eastAsia" w:ascii="宋体" w:hAnsi="宋体" w:eastAsia="宋体" w:cs="宋体"/>
          <w:color w:val="auto"/>
          <w:highlight w:val="none"/>
        </w:rPr>
        <w:t>.6询问或者质疑事项可能影响采购结果的，采购人应当暂停签订合同，已经签订合同的，应当中止履行合同。</w:t>
      </w:r>
    </w:p>
    <w:p w14:paraId="36B5E34F">
      <w:pPr>
        <w:pStyle w:val="888"/>
        <w:shd w:val="clear" w:color="auto" w:fill="FFFFFF"/>
        <w:snapToGrid w:val="0"/>
        <w:spacing w:after="240" w:afterAutospacing="0" w:line="360" w:lineRule="auto"/>
        <w:ind w:firstLine="480" w:firstLineChars="200"/>
        <w:contextualSpacing/>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4.4供应商投诉</w:t>
      </w:r>
    </w:p>
    <w:p w14:paraId="003EA7BB">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4.4.1质疑供应商对采购人、采购机构的答复不满意或者采购人、采购机构未在规定的时间内作出答复的，可以在答复期满后十五个工作日内向同级政府采购监督管理部门提出投诉。</w:t>
      </w:r>
    </w:p>
    <w:p w14:paraId="39A60B00">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w:t>
      </w:r>
      <w:r>
        <w:rPr>
          <w:rFonts w:hint="eastAsia" w:ascii="宋体" w:hAnsi="宋体" w:eastAsia="宋体" w:cs="宋体"/>
          <w:color w:val="auto"/>
          <w:highlight w:val="none"/>
          <w:lang w:val="zh-CN"/>
        </w:rPr>
        <w:t>2</w:t>
      </w:r>
      <w:r>
        <w:rPr>
          <w:rFonts w:hint="eastAsia" w:ascii="宋体" w:hAnsi="宋体" w:eastAsia="宋体" w:cs="宋体"/>
          <w:color w:val="auto"/>
          <w:highlight w:val="none"/>
        </w:rPr>
        <w:t>供应商投诉的事项不得超出已质疑事项的范围，基于质疑答复内容提出的投诉事项除外。</w:t>
      </w:r>
    </w:p>
    <w:p w14:paraId="2EC57CC1">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4.4.3供应商投诉应当有明确的请求和必要的证明材料。</w:t>
      </w:r>
    </w:p>
    <w:p w14:paraId="549A5C02">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4.4.4 以联合体形式参加政府采购活动的，其投诉应当由组成联合体的所有供应商共同提出。</w:t>
      </w:r>
    </w:p>
    <w:p w14:paraId="45289BC7">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4.4.5根据政府采购行政裁决省市区三级联动试点工作安排，杭州市本级</w:t>
      </w:r>
      <w:r>
        <w:rPr>
          <w:rFonts w:hint="eastAsia" w:ascii="宋体" w:hAnsi="宋体" w:eastAsia="宋体" w:cs="宋体"/>
          <w:color w:val="auto"/>
          <w:highlight w:val="none"/>
          <w:lang w:eastAsia="zh-CN"/>
        </w:rPr>
        <w:t>及各区、县（市）</w:t>
      </w:r>
      <w:r>
        <w:rPr>
          <w:rFonts w:hint="eastAsia" w:ascii="宋体" w:hAnsi="宋体" w:eastAsia="宋体" w:cs="宋体"/>
          <w:color w:val="auto"/>
          <w:highlight w:val="none"/>
        </w:rPr>
        <w:t>政府采购项目投诉材料可寄送浙江省政府采购行政裁决服务中心（杭州），地址：</w:t>
      </w:r>
      <w:r>
        <w:rPr>
          <w:rFonts w:hint="eastAsia" w:ascii="宋体" w:hAnsi="宋体" w:eastAsia="宋体" w:cs="宋体"/>
          <w:i w:val="0"/>
          <w:caps w:val="0"/>
          <w:color w:val="auto"/>
          <w:spacing w:val="0"/>
          <w:sz w:val="24"/>
          <w:szCs w:val="24"/>
          <w:highlight w:val="none"/>
          <w:lang w:eastAsia="zh-CN"/>
        </w:rPr>
        <w:t>杭州市上城区清泰街549号城建综合大楼11楼</w:t>
      </w:r>
      <w:r>
        <w:rPr>
          <w:rFonts w:hint="eastAsia" w:ascii="宋体" w:hAnsi="宋体" w:eastAsia="宋体" w:cs="宋体"/>
          <w:i w:val="0"/>
          <w:caps w:val="0"/>
          <w:color w:val="auto"/>
          <w:spacing w:val="0"/>
          <w:sz w:val="24"/>
          <w:szCs w:val="24"/>
          <w:highlight w:val="none"/>
        </w:rPr>
        <w:t>（快递仅限ems或顺丰）</w:t>
      </w:r>
      <w:r>
        <w:rPr>
          <w:rFonts w:hint="eastAsia" w:ascii="宋体" w:hAnsi="宋体" w:eastAsia="宋体" w:cs="宋体"/>
          <w:i w:val="0"/>
          <w:caps w:val="0"/>
          <w:color w:val="auto"/>
          <w:spacing w:val="0"/>
          <w:sz w:val="24"/>
          <w:szCs w:val="24"/>
          <w:highlight w:val="none"/>
          <w:lang w:eastAsia="zh-CN"/>
        </w:rPr>
        <w:t>，</w:t>
      </w:r>
      <w:r>
        <w:rPr>
          <w:rFonts w:hint="eastAsia" w:ascii="宋体" w:hAnsi="宋体" w:eastAsia="宋体" w:cs="宋体"/>
          <w:color w:val="auto"/>
          <w:highlight w:val="none"/>
        </w:rPr>
        <w:t>收件人：朱</w:t>
      </w:r>
      <w:r>
        <w:rPr>
          <w:rFonts w:hint="eastAsia" w:cs="宋体"/>
          <w:color w:val="auto"/>
          <w:highlight w:val="none"/>
          <w:lang w:val="en-US" w:eastAsia="zh-CN"/>
        </w:rPr>
        <w:t>老师</w:t>
      </w:r>
      <w:r>
        <w:rPr>
          <w:rFonts w:hint="eastAsia" w:ascii="宋体" w:hAnsi="宋体" w:eastAsia="宋体" w:cs="宋体"/>
          <w:color w:val="auto"/>
          <w:highlight w:val="none"/>
        </w:rPr>
        <w:t>，电话：</w:t>
      </w:r>
      <w:r>
        <w:rPr>
          <w:rFonts w:hint="eastAsia" w:ascii="宋体" w:hAnsi="宋体" w:eastAsia="宋体" w:cs="宋体"/>
          <w:i w:val="0"/>
          <w:caps w:val="0"/>
          <w:color w:val="auto"/>
          <w:spacing w:val="0"/>
          <w:sz w:val="24"/>
          <w:szCs w:val="24"/>
          <w:highlight w:val="none"/>
          <w:lang w:val="en-US" w:eastAsia="zh-CN"/>
        </w:rPr>
        <w:t>0571-87800218</w:t>
      </w:r>
      <w:r>
        <w:rPr>
          <w:rFonts w:hint="eastAsia" w:ascii="宋体" w:hAnsi="宋体" w:eastAsia="宋体" w:cs="宋体"/>
          <w:color w:val="auto"/>
          <w:highlight w:val="none"/>
        </w:rPr>
        <w:t>。</w:t>
      </w:r>
    </w:p>
    <w:p w14:paraId="7CF92CF3">
      <w:pPr>
        <w:adjustRightInd w:val="0"/>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4.5 补偿救济</w:t>
      </w:r>
    </w:p>
    <w:p w14:paraId="7E041FFE">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sz w:val="24"/>
          <w:highlight w:val="none"/>
        </w:rPr>
        <w:t>采购人因政策变化、规划调整而不履行政府采购合同的，供应商可依据《杭州市涉企补偿救济实施办法（试行）》向采购人提起补偿申请。</w:t>
      </w:r>
    </w:p>
    <w:p w14:paraId="0CD358CD">
      <w:pPr>
        <w:pStyle w:val="888"/>
        <w:shd w:val="clear" w:color="auto" w:fill="FFFFFF"/>
        <w:snapToGrid w:val="0"/>
        <w:spacing w:after="240" w:afterAutospacing="0" w:line="360" w:lineRule="auto"/>
        <w:ind w:firstLine="400"/>
        <w:contextualSpacing/>
        <w:rPr>
          <w:rFonts w:hint="eastAsia" w:ascii="宋体" w:hAnsi="宋体" w:eastAsia="宋体" w:cs="宋体"/>
          <w:color w:val="auto"/>
          <w:highlight w:val="none"/>
        </w:rPr>
      </w:pPr>
      <w:r>
        <w:rPr>
          <w:rFonts w:hint="eastAsia" w:ascii="宋体" w:hAnsi="宋体" w:eastAsia="宋体" w:cs="宋体"/>
          <w:color w:val="auto"/>
          <w:highlight w:val="none"/>
        </w:rPr>
        <w:t>投诉书范本及制作说明详见附件3。</w:t>
      </w:r>
    </w:p>
    <w:p w14:paraId="58040064">
      <w:pPr>
        <w:pStyle w:val="130"/>
        <w:snapToGrid w:val="0"/>
        <w:spacing w:before="0"/>
        <w:ind w:firstLine="360"/>
        <w:rPr>
          <w:rFonts w:hint="eastAsia" w:ascii="宋体" w:hAnsi="宋体" w:eastAsia="宋体" w:cs="宋体"/>
          <w:color w:val="auto"/>
          <w:sz w:val="18"/>
          <w:szCs w:val="18"/>
          <w:highlight w:val="none"/>
        </w:rPr>
      </w:pPr>
    </w:p>
    <w:p w14:paraId="7EC8FF25">
      <w:pPr>
        <w:adjustRightInd/>
        <w:spacing w:line="360" w:lineRule="auto"/>
        <w:jc w:val="center"/>
        <w:outlineLvl w:val="1"/>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二、招标文件的构成、澄清、修改</w:t>
      </w:r>
    </w:p>
    <w:p w14:paraId="64415E7C">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5．招标文件的构成</w:t>
      </w:r>
    </w:p>
    <w:p w14:paraId="216DF12D">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 招标文件包括下列文件及附件：</w:t>
      </w:r>
    </w:p>
    <w:p w14:paraId="70A08410">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5.1.1招标公告；</w:t>
      </w:r>
    </w:p>
    <w:p w14:paraId="41659AD2">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5.1.2投标人须知；</w:t>
      </w:r>
    </w:p>
    <w:p w14:paraId="307D1EE2">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5.1.3采购需求；</w:t>
      </w:r>
    </w:p>
    <w:p w14:paraId="2FB3CAEA">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5.1.4评标办法；</w:t>
      </w:r>
    </w:p>
    <w:p w14:paraId="75C5FF33">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5.1.5拟签订的合同文本；</w:t>
      </w:r>
    </w:p>
    <w:p w14:paraId="78CF9BCA">
      <w:pPr>
        <w:pStyle w:val="32"/>
        <w:tabs>
          <w:tab w:val="left" w:pos="840"/>
        </w:tabs>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5.1.6</w:t>
      </w:r>
      <w:r>
        <w:rPr>
          <w:rFonts w:hint="eastAsia" w:ascii="宋体" w:hAnsi="宋体" w:eastAsia="宋体" w:cs="宋体"/>
          <w:color w:val="auto"/>
          <w:sz w:val="24"/>
          <w:szCs w:val="24"/>
          <w:highlight w:val="none"/>
        </w:rPr>
        <w:t>应提交的有关格式范例。</w:t>
      </w:r>
    </w:p>
    <w:p w14:paraId="5B70E8F7">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5.2与本项目有关的</w:t>
      </w:r>
      <w:r>
        <w:rPr>
          <w:rFonts w:hint="eastAsia" w:ascii="宋体" w:hAnsi="宋体" w:eastAsia="宋体" w:cs="宋体"/>
          <w:bCs/>
          <w:color w:val="auto"/>
          <w:sz w:val="24"/>
          <w:highlight w:val="none"/>
        </w:rPr>
        <w:t>澄清或者修改的内容为招标文件的组成部分</w:t>
      </w:r>
      <w:r>
        <w:rPr>
          <w:rFonts w:hint="eastAsia" w:ascii="宋体" w:hAnsi="宋体" w:eastAsia="宋体" w:cs="宋体"/>
          <w:color w:val="auto"/>
          <w:sz w:val="24"/>
          <w:highlight w:val="none"/>
        </w:rPr>
        <w:t>。</w:t>
      </w:r>
    </w:p>
    <w:p w14:paraId="46DB47C6">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 招标文件的澄清、修改</w:t>
      </w:r>
    </w:p>
    <w:p w14:paraId="7A4E0B81">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6.1已获取招标文件的潜在投标人，若有问题需要澄清，应于投标截止时间前，以书面形式向采购机构提出。</w:t>
      </w:r>
    </w:p>
    <w:p w14:paraId="232E250F">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6.2 采购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DB597CD">
      <w:pPr>
        <w:pStyle w:val="24"/>
        <w:rPr>
          <w:rFonts w:hint="eastAsia" w:ascii="宋体" w:hAnsi="宋体" w:eastAsia="宋体" w:cs="宋体"/>
          <w:color w:val="auto"/>
          <w:sz w:val="18"/>
          <w:szCs w:val="18"/>
          <w:highlight w:val="none"/>
          <w:lang w:val="en-US"/>
        </w:rPr>
      </w:pPr>
      <w:r>
        <w:rPr>
          <w:rFonts w:hint="eastAsia" w:ascii="宋体" w:hAnsi="宋体" w:eastAsia="宋体" w:cs="宋体"/>
          <w:color w:val="auto"/>
          <w:szCs w:val="24"/>
          <w:highlight w:val="none"/>
          <w:lang w:val="en-US"/>
        </w:rPr>
        <w:t xml:space="preserve">    </w:t>
      </w:r>
    </w:p>
    <w:p w14:paraId="624698FE">
      <w:pPr>
        <w:adjustRightInd/>
        <w:spacing w:line="360" w:lineRule="auto"/>
        <w:jc w:val="center"/>
        <w:outlineLvl w:val="1"/>
        <w:rPr>
          <w:rFonts w:hint="eastAsia" w:ascii="宋体" w:hAnsi="宋体" w:eastAsia="宋体" w:cs="宋体"/>
          <w:b/>
          <w:color w:val="auto"/>
          <w:sz w:val="30"/>
          <w:szCs w:val="20"/>
          <w:highlight w:val="none"/>
        </w:rPr>
      </w:pPr>
      <w:r>
        <w:rPr>
          <w:rFonts w:hint="eastAsia" w:ascii="宋体" w:hAnsi="宋体" w:eastAsia="宋体" w:cs="宋体"/>
          <w:b/>
          <w:color w:val="auto"/>
          <w:sz w:val="30"/>
          <w:szCs w:val="20"/>
          <w:highlight w:val="none"/>
        </w:rPr>
        <w:t>三、投标</w:t>
      </w:r>
    </w:p>
    <w:p w14:paraId="2DF0DC4A">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7. 招标文件的获取</w:t>
      </w:r>
    </w:p>
    <w:p w14:paraId="342ADD11">
      <w:pPr>
        <w:spacing w:line="360" w:lineRule="auto"/>
        <w:ind w:firstLine="480" w:firstLineChars="200"/>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详见招标公告中获取招标文件的时间期限、地点、方式及招标文件售价。</w:t>
      </w:r>
    </w:p>
    <w:p w14:paraId="2CBADF66">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8.开标前答疑会或现场考察</w:t>
      </w:r>
    </w:p>
    <w:p w14:paraId="466FC379">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6D9537F1">
      <w:pPr>
        <w:pStyle w:val="32"/>
        <w:spacing w:line="360" w:lineRule="auto"/>
        <w:rPr>
          <w:rFonts w:hint="eastAsia" w:ascii="宋体" w:hAnsi="宋体" w:eastAsia="宋体" w:cs="宋体"/>
          <w:b/>
          <w:color w:val="auto"/>
          <w:szCs w:val="24"/>
          <w:highlight w:val="none"/>
        </w:rPr>
      </w:pPr>
      <w:r>
        <w:rPr>
          <w:rFonts w:hint="eastAsia" w:ascii="宋体" w:hAnsi="宋体" w:eastAsia="宋体" w:cs="宋体"/>
          <w:b/>
          <w:color w:val="auto"/>
          <w:kern w:val="28"/>
          <w:sz w:val="24"/>
          <w:szCs w:val="24"/>
          <w:highlight w:val="none"/>
        </w:rPr>
        <w:t>9.投标保证金</w:t>
      </w:r>
    </w:p>
    <w:p w14:paraId="79EEC9A7">
      <w:pPr>
        <w:pStyle w:val="4"/>
        <w:spacing w:line="360" w:lineRule="auto"/>
        <w:ind w:firstLine="470" w:firstLineChars="196"/>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本项目不需缴纳投标保证金。</w:t>
      </w:r>
    </w:p>
    <w:p w14:paraId="7E812476">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 投标文件的语言</w:t>
      </w:r>
    </w:p>
    <w:p w14:paraId="1218F370">
      <w:pPr>
        <w:autoSpaceDE w:val="0"/>
        <w:autoSpaceDN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投标文件及投标人与采购有关的来往通知、函件和文件均应使用中文。</w:t>
      </w:r>
    </w:p>
    <w:p w14:paraId="7827C9F8">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 投标文件的组成</w:t>
      </w:r>
    </w:p>
    <w:p w14:paraId="22D5E5C9">
      <w:pPr>
        <w:snapToGrid w:val="0"/>
        <w:spacing w:line="360" w:lineRule="auto"/>
        <w:ind w:firstLine="482" w:firstLineChars="200"/>
        <w:rPr>
          <w:rFonts w:hint="eastAsia" w:ascii="宋体" w:hAnsi="宋体" w:eastAsia="宋体" w:cs="宋体"/>
          <w:b/>
          <w:snapToGrid w:val="0"/>
          <w:color w:val="auto"/>
          <w:sz w:val="24"/>
          <w:highlight w:val="none"/>
        </w:rPr>
      </w:pPr>
      <w:r>
        <w:rPr>
          <w:rFonts w:hint="eastAsia" w:ascii="宋体" w:hAnsi="宋体" w:eastAsia="宋体" w:cs="宋体"/>
          <w:b/>
          <w:snapToGrid w:val="0"/>
          <w:color w:val="auto"/>
          <w:sz w:val="24"/>
          <w:highlight w:val="none"/>
        </w:rPr>
        <w:t>▲投标文件至少应包括以下文件。</w:t>
      </w:r>
    </w:p>
    <w:p w14:paraId="5D058C3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11.1</w:t>
      </w:r>
      <w:r>
        <w:rPr>
          <w:rFonts w:hint="eastAsia" w:ascii="宋体" w:hAnsi="宋体" w:eastAsia="宋体" w:cs="宋体"/>
          <w:b/>
          <w:color w:val="auto"/>
          <w:sz w:val="24"/>
          <w:highlight w:val="none"/>
        </w:rPr>
        <w:t>资格文件</w:t>
      </w:r>
      <w:r>
        <w:rPr>
          <w:rFonts w:hint="eastAsia" w:ascii="宋体" w:hAnsi="宋体" w:eastAsia="宋体" w:cs="宋体"/>
          <w:color w:val="auto"/>
          <w:sz w:val="24"/>
          <w:highlight w:val="none"/>
        </w:rPr>
        <w:t>：</w:t>
      </w:r>
    </w:p>
    <w:p w14:paraId="429BCC5E">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11.1.1符合参加政府采购活动应当具备的一般条件的承诺函；</w:t>
      </w:r>
    </w:p>
    <w:p w14:paraId="44C47657">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11.1.2</w:t>
      </w:r>
      <w:bookmarkStart w:id="16" w:name="_Hlk101259339"/>
      <w:r>
        <w:rPr>
          <w:rFonts w:hint="eastAsia" w:ascii="宋体" w:hAnsi="宋体" w:eastAsia="宋体" w:cs="宋体"/>
          <w:snapToGrid w:val="0"/>
          <w:color w:val="auto"/>
          <w:kern w:val="28"/>
          <w:sz w:val="24"/>
          <w:szCs w:val="20"/>
          <w:highlight w:val="none"/>
        </w:rPr>
        <w:t>联合协议</w:t>
      </w:r>
      <w:bookmarkEnd w:id="16"/>
      <w:r>
        <w:rPr>
          <w:rFonts w:hint="eastAsia" w:ascii="宋体" w:hAnsi="宋体" w:eastAsia="宋体" w:cs="宋体"/>
          <w:snapToGrid w:val="0"/>
          <w:color w:val="auto"/>
          <w:kern w:val="28"/>
          <w:sz w:val="24"/>
          <w:szCs w:val="20"/>
          <w:highlight w:val="none"/>
        </w:rPr>
        <w:t>（如果有)；</w:t>
      </w:r>
    </w:p>
    <w:p w14:paraId="451F29B9">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04B722FE">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3614758E">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0E422D99">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11.2.1投标函；</w:t>
      </w:r>
      <w:r>
        <w:rPr>
          <w:rFonts w:hint="eastAsia" w:ascii="宋体" w:hAnsi="宋体" w:eastAsia="宋体" w:cs="宋体"/>
          <w:color w:val="auto"/>
          <w:sz w:val="24"/>
          <w:highlight w:val="none"/>
          <w:lang w:val="zh-CN"/>
        </w:rPr>
        <w:t xml:space="preserve"> </w:t>
      </w:r>
    </w:p>
    <w:p w14:paraId="020A224B">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11.2.2授权委托书或法定代表人（单位负责人、自然人本人）身份证明；</w:t>
      </w:r>
    </w:p>
    <w:p w14:paraId="4350740F">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11.2.3分包意向协议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46F39F5D">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11.2.4符合性审查资料；</w:t>
      </w:r>
    </w:p>
    <w:p w14:paraId="436AE55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11.2.5评标标准相应的商务技术资料；</w:t>
      </w:r>
    </w:p>
    <w:p w14:paraId="21BB6513">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11.2.6投标标的清单；</w:t>
      </w:r>
    </w:p>
    <w:p w14:paraId="2045F8E8">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11.2.7商务技术偏离表；</w:t>
      </w:r>
    </w:p>
    <w:p w14:paraId="2B42A711">
      <w:pPr>
        <w:snapToGrid w:val="0"/>
        <w:spacing w:line="360" w:lineRule="auto"/>
        <w:ind w:firstLine="960" w:firstLineChars="4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07B4A6C3">
      <w:pPr>
        <w:snapToGrid w:val="0"/>
        <w:spacing w:line="360" w:lineRule="auto"/>
        <w:ind w:firstLine="480" w:firstLineChars="200"/>
        <w:rPr>
          <w:rFonts w:hint="eastAsia" w:ascii="宋体" w:hAnsi="宋体" w:eastAsia="宋体" w:cs="宋体"/>
          <w:color w:val="auto"/>
          <w:sz w:val="24"/>
          <w:highlight w:val="none"/>
          <w:u w:val="single"/>
          <w:lang w:val="zh-CN"/>
        </w:rPr>
      </w:pPr>
      <w:r>
        <w:rPr>
          <w:rFonts w:hint="eastAsia" w:ascii="宋体" w:hAnsi="宋体" w:eastAsia="宋体" w:cs="宋体"/>
          <w:color w:val="auto"/>
          <w:kern w:val="0"/>
          <w:sz w:val="24"/>
          <w:highlight w:val="none"/>
          <w:lang w:val="zh-CN"/>
        </w:rPr>
        <w:t>11.</w:t>
      </w:r>
      <w:r>
        <w:rPr>
          <w:rFonts w:hint="eastAsia" w:ascii="宋体" w:hAnsi="宋体" w:eastAsia="宋体" w:cs="宋体"/>
          <w:color w:val="auto"/>
          <w:kern w:val="0"/>
          <w:sz w:val="24"/>
          <w:highlight w:val="none"/>
        </w:rPr>
        <w:t>3</w:t>
      </w:r>
      <w:r>
        <w:rPr>
          <w:rFonts w:hint="eastAsia" w:ascii="宋体" w:hAnsi="宋体" w:eastAsia="宋体" w:cs="宋体"/>
          <w:b/>
          <w:color w:val="auto"/>
          <w:sz w:val="24"/>
          <w:highlight w:val="none"/>
        </w:rPr>
        <w:t>报价文件：</w:t>
      </w:r>
      <w:r>
        <w:rPr>
          <w:rFonts w:hint="eastAsia" w:ascii="宋体" w:hAnsi="宋体" w:eastAsia="宋体" w:cs="宋体"/>
          <w:color w:val="auto"/>
          <w:sz w:val="24"/>
          <w:highlight w:val="none"/>
        </w:rPr>
        <w:t xml:space="preserve"> </w:t>
      </w:r>
    </w:p>
    <w:p w14:paraId="3B8D7510">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11.3.1开标一览表（报价表）；</w:t>
      </w:r>
    </w:p>
    <w:p w14:paraId="59DB9F22">
      <w:pPr>
        <w:keepNext w:val="0"/>
        <w:keepLines w:val="0"/>
        <w:pageBreakBefore w:val="0"/>
        <w:widowControl w:val="0"/>
        <w:kinsoku/>
        <w:wordWrap/>
        <w:overflowPunct/>
        <w:topLinePunct w:val="0"/>
        <w:autoSpaceDE/>
        <w:autoSpaceDN/>
        <w:bidi w:val="0"/>
        <w:adjustRightInd w:val="0"/>
        <w:snapToGrid w:val="0"/>
        <w:spacing w:line="360" w:lineRule="auto"/>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11.3.2关于符合本国产品标准的</w:t>
      </w:r>
      <w:r>
        <w:rPr>
          <w:rFonts w:hint="eastAsia" w:ascii="宋体" w:hAnsi="宋体" w:eastAsia="宋体" w:cs="宋体"/>
          <w:color w:val="auto"/>
          <w:sz w:val="24"/>
          <w:highlight w:val="none"/>
        </w:rPr>
        <w:t>声明函</w:t>
      </w:r>
      <w:r>
        <w:rPr>
          <w:rFonts w:hint="eastAsia" w:ascii="宋体" w:hAnsi="宋体" w:eastAsia="宋体" w:cs="宋体"/>
          <w:b w:val="0"/>
          <w:bCs/>
          <w:color w:val="auto"/>
          <w:sz w:val="24"/>
          <w:highlight w:val="none"/>
          <w:lang w:val="en-US" w:eastAsia="zh-CN"/>
        </w:rPr>
        <w:t>或财政部会同有关部门规定的有关证明文件</w:t>
      </w:r>
      <w:r>
        <w:rPr>
          <w:rFonts w:hint="eastAsia" w:ascii="宋体" w:hAnsi="宋体" w:eastAsia="宋体" w:cs="宋体"/>
          <w:color w:val="auto"/>
          <w:sz w:val="24"/>
          <w:highlight w:val="none"/>
          <w:lang w:val="en-US" w:eastAsia="zh-CN"/>
        </w:rPr>
        <w:t>（如果有）；</w:t>
      </w:r>
    </w:p>
    <w:p w14:paraId="6CBEFD16">
      <w:pPr>
        <w:snapToGrid w:val="0"/>
        <w:spacing w:line="360" w:lineRule="auto"/>
        <w:ind w:firstLine="960" w:firstLineChars="400"/>
        <w:rPr>
          <w:rFonts w:hint="eastAsia" w:ascii="宋体" w:hAnsi="宋体" w:eastAsia="宋体" w:cs="宋体"/>
          <w:color w:val="auto"/>
          <w:sz w:val="24"/>
          <w:highlight w:val="none"/>
        </w:rPr>
      </w:pPr>
      <w:r>
        <w:rPr>
          <w:rFonts w:hint="eastAsia" w:ascii="宋体" w:hAnsi="宋体" w:eastAsia="宋体" w:cs="宋体"/>
          <w:color w:val="auto"/>
          <w:sz w:val="24"/>
          <w:highlight w:val="none"/>
        </w:rPr>
        <w:t>11.3.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如果有）</w:t>
      </w:r>
      <w:r>
        <w:rPr>
          <w:rFonts w:hint="eastAsia" w:ascii="宋体" w:hAnsi="宋体" w:eastAsia="宋体" w:cs="宋体"/>
          <w:color w:val="auto"/>
          <w:sz w:val="24"/>
          <w:highlight w:val="none"/>
        </w:rPr>
        <w:t>。</w:t>
      </w:r>
    </w:p>
    <w:p w14:paraId="0737654E">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投标文件含有采购人不能接受的附加条件的，投标无效；</w:t>
      </w:r>
    </w:p>
    <w:p w14:paraId="4728FC43">
      <w:pPr>
        <w:spacing w:line="360" w:lineRule="auto"/>
        <w:ind w:firstLine="723" w:firstLineChars="3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投标人提供虚假材料投标的，投标无效。</w:t>
      </w:r>
    </w:p>
    <w:p w14:paraId="60B9B300">
      <w:pPr>
        <w:spacing w:line="360" w:lineRule="auto"/>
        <w:ind w:firstLine="720" w:firstLineChars="300"/>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投标人应对投标文件中材料的真实性、合法性负责。投标人可事先在公开官网查询、核对相关证书和报告内容，确保投标文件资料准确无误。</w:t>
      </w:r>
    </w:p>
    <w:p w14:paraId="1FCB01C7">
      <w:pPr>
        <w:pStyle w:val="130"/>
        <w:snapToGrid w:val="0"/>
        <w:spacing w:before="0"/>
        <w:ind w:firstLine="0" w:firstLineChars="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12</w:t>
      </w:r>
      <w:r>
        <w:rPr>
          <w:rFonts w:hint="eastAsia" w:ascii="宋体" w:hAnsi="宋体" w:eastAsia="宋体" w:cs="宋体"/>
          <w:b/>
          <w:color w:val="auto"/>
          <w:kern w:val="0"/>
          <w:szCs w:val="24"/>
          <w:highlight w:val="none"/>
          <w:lang w:val="zh-CN"/>
        </w:rPr>
        <w:t xml:space="preserve">. </w:t>
      </w:r>
      <w:r>
        <w:rPr>
          <w:rFonts w:hint="eastAsia" w:ascii="宋体" w:hAnsi="宋体" w:eastAsia="宋体" w:cs="宋体"/>
          <w:b/>
          <w:color w:val="auto"/>
          <w:szCs w:val="24"/>
          <w:highlight w:val="none"/>
        </w:rPr>
        <w:t>投标文件的编制</w:t>
      </w:r>
    </w:p>
    <w:p w14:paraId="47A47E21">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12.1投标文件分为资格文件、商务技术文件、报价文件三部分。如果本项目分多个标项的，投标人应按所投标项提交相应的投标文件。各投标人在编制投标文件时请按照招标文件第六部分规定的格式进行，混乱的编排导致投标文件被误读或评标委员会查找不到有效文件是投标人的风险。</w:t>
      </w:r>
    </w:p>
    <w:p w14:paraId="1DC96E55">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4365177E">
      <w:pPr>
        <w:spacing w:line="360" w:lineRule="auto"/>
        <w:ind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D0ED03A">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13.投标文件的签署、盖章</w:t>
      </w:r>
    </w:p>
    <w:p w14:paraId="7FAD3351">
      <w:pPr>
        <w:pStyle w:val="130"/>
        <w:snapToGrid w:val="0"/>
        <w:spacing w:before="0"/>
        <w:ind w:firstLine="480"/>
        <w:rPr>
          <w:rFonts w:hint="eastAsia" w:ascii="宋体" w:hAnsi="宋体" w:eastAsia="宋体" w:cs="宋体"/>
          <w:b/>
          <w:color w:val="auto"/>
          <w:highlight w:val="none"/>
        </w:rPr>
      </w:pPr>
      <w:r>
        <w:rPr>
          <w:rFonts w:hint="eastAsia" w:ascii="宋体" w:hAnsi="宋体" w:eastAsia="宋体" w:cs="宋体"/>
          <w:color w:val="auto"/>
          <w:szCs w:val="24"/>
          <w:highlight w:val="none"/>
        </w:rPr>
        <w:t>13.1投标文件按照招标文件第六部分格式要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▲投标人的投标文件未按照招标文件要求签署、盖章的，其投标无效</w:t>
      </w:r>
      <w:r>
        <w:rPr>
          <w:rFonts w:hint="eastAsia" w:ascii="宋体" w:hAnsi="宋体" w:eastAsia="宋体" w:cs="宋体"/>
          <w:color w:val="auto"/>
          <w:szCs w:val="24"/>
          <w:highlight w:val="none"/>
        </w:rPr>
        <w:t>。</w:t>
      </w:r>
    </w:p>
    <w:p w14:paraId="16EAD002">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2A88926F">
      <w:pPr>
        <w:pStyle w:val="130"/>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highlight w:val="none"/>
        </w:rPr>
        <w:t>13.3招标文件对投标文件签署、盖章的要求适用于电子签名。</w:t>
      </w:r>
    </w:p>
    <w:p w14:paraId="0C0D9ABF">
      <w:pPr>
        <w:pStyle w:val="13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14. 投标文件的提交、补充、修改、撤回</w:t>
      </w:r>
    </w:p>
    <w:p w14:paraId="7CC875DD">
      <w:pPr>
        <w:pStyle w:val="13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供应商撤回投标不得损害国家利益、社会公共利益、采购人利益、代理机构利益、其他供应商利益，否则，供应商撤销（撤回）投标无效。投标截止时间前未完成传输的，视为撤回投标文件。投标截止时间后递交的投标文件，电子交易平台将拒收。</w:t>
      </w:r>
    </w:p>
    <w:p w14:paraId="147C6B17">
      <w:pPr>
        <w:pStyle w:val="13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r>
        <w:rPr>
          <w:rFonts w:hint="eastAsia" w:ascii="宋体" w:hAnsi="宋体" w:eastAsia="宋体" w:cs="宋体"/>
          <w:color w:val="auto"/>
          <w:szCs w:val="24"/>
          <w:highlight w:val="none"/>
        </w:rPr>
        <w:tab/>
      </w:r>
    </w:p>
    <w:p w14:paraId="0844CA92">
      <w:pPr>
        <w:pStyle w:val="13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14.3采购人、采购机构可以视情况延长投标文件提交的截止时间。在上述情况下，采购机构与投标人以前在投标截止期方面的全部权利、责任和义务，将适用于延长至新的投标截止期。</w:t>
      </w:r>
    </w:p>
    <w:p w14:paraId="588FCCEF">
      <w:pPr>
        <w:pStyle w:val="32"/>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15.备份投标文件</w:t>
      </w:r>
    </w:p>
    <w:p w14:paraId="3FB0CC0A">
      <w:pPr>
        <w:pStyle w:val="32"/>
        <w:spacing w:line="360" w:lineRule="auto"/>
        <w:ind w:firstLine="360" w:firstLineChars="15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ascii="宋体" w:hAnsi="宋体" w:eastAsia="宋体" w:cs="宋体"/>
          <w:b/>
          <w:color w:val="auto"/>
          <w:sz w:val="24"/>
          <w:szCs w:val="24"/>
          <w:highlight w:val="none"/>
        </w:rPr>
        <w:t>但采购人、采购机构不强制或变相强制投标人提交备份投标文件。</w:t>
      </w:r>
    </w:p>
    <w:p w14:paraId="452A119C">
      <w:pPr>
        <w:pStyle w:val="32"/>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15.2备份投标文件须在“政采云投标客户端”制作生成，并储存在</w:t>
      </w:r>
      <w:r>
        <w:rPr>
          <w:rFonts w:hint="eastAsia" w:ascii="宋体" w:hAnsi="宋体" w:eastAsia="宋体" w:cs="宋体"/>
          <w:color w:val="auto"/>
          <w:sz w:val="24"/>
          <w:highlight w:val="none"/>
        </w:rPr>
        <w:t>DVD光盘</w:t>
      </w:r>
      <w:r>
        <w:rPr>
          <w:rFonts w:hint="eastAsia" w:ascii="宋体" w:hAnsi="宋体" w:eastAsia="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color w:val="auto"/>
          <w:sz w:val="24"/>
          <w:highlight w:val="none"/>
        </w:rPr>
        <w:t>不符合上述制作、</w:t>
      </w:r>
      <w:r>
        <w:rPr>
          <w:rFonts w:hint="eastAsia" w:ascii="宋体" w:hAnsi="宋体" w:eastAsia="宋体" w:cs="宋体"/>
          <w:b/>
          <w:color w:val="auto"/>
          <w:sz w:val="24"/>
          <w:szCs w:val="24"/>
          <w:highlight w:val="none"/>
        </w:rPr>
        <w:t>存储、密封规定的备份投标文件将被视为无效或者被拒绝接收。</w:t>
      </w:r>
    </w:p>
    <w:p w14:paraId="7F33B571">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15.3直接提交备份投标文件的，投标人应于投标截止时间前在招标公告中载明的开标地点将备份投标文件提交给采购机构，采购机构将拒绝接受逾期送达的备份投标文件。</w:t>
      </w:r>
    </w:p>
    <w:p w14:paraId="2A6D6DB1">
      <w:pPr>
        <w:pStyle w:val="32"/>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ascii="宋体" w:hAnsi="宋体" w:eastAsia="宋体" w:cs="宋体"/>
          <w:snapToGrid/>
          <w:color w:val="auto"/>
          <w:sz w:val="24"/>
          <w:szCs w:val="24"/>
          <w:highlight w:val="none"/>
        </w:rPr>
        <w:t>招标文件第二部分投标人须知前附表规定的备份投标文件送达地点；</w:t>
      </w:r>
      <w:r>
        <w:rPr>
          <w:rFonts w:hint="eastAsia" w:ascii="宋体" w:hAnsi="宋体" w:eastAsia="宋体" w:cs="宋体"/>
          <w:color w:val="auto"/>
          <w:sz w:val="24"/>
          <w:szCs w:val="24"/>
          <w:highlight w:val="none"/>
        </w:rPr>
        <w:t>送达时间以签收人签收时间为准。采购机构将拒绝接受逾期送达的备份投标文件。邮寄过程中，电子备份投标文件发生泄露、遗失、损坏或延期送达等情况的，由投标人自行负责。</w:t>
      </w:r>
    </w:p>
    <w:p w14:paraId="38F5AE83">
      <w:pPr>
        <w:pStyle w:val="32"/>
        <w:spacing w:line="360" w:lineRule="auto"/>
        <w:ind w:firstLine="479" w:firstLineChars="19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15.5投标人仅提交备份投标文件，未在电子交易平台传输递交投标文件的，投标无效。</w:t>
      </w:r>
    </w:p>
    <w:p w14:paraId="57031D3D">
      <w:pPr>
        <w:pStyle w:val="13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16.投标文件的无效处理</w:t>
      </w:r>
    </w:p>
    <w:p w14:paraId="3B18F4D9">
      <w:pPr>
        <w:pStyle w:val="5"/>
        <w:spacing w:line="360" w:lineRule="auto"/>
        <w:ind w:firstLine="360"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有招标文件第四部分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的情形之一的，投标无效：</w:t>
      </w:r>
    </w:p>
    <w:p w14:paraId="3FB7BF1F">
      <w:pPr>
        <w:pStyle w:val="13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17.投标有效期</w:t>
      </w:r>
    </w:p>
    <w:p w14:paraId="38C08C5D">
      <w:pPr>
        <w:spacing w:line="360" w:lineRule="auto"/>
        <w:ind w:firstLine="480" w:firstLineChars="200"/>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17.1投标有效期为从提交投标文件的截止之日起90天。▲</w:t>
      </w:r>
      <w:r>
        <w:rPr>
          <w:rFonts w:hint="eastAsia" w:ascii="宋体" w:hAnsi="宋体" w:eastAsia="宋体" w:cs="宋体"/>
          <w:b/>
          <w:color w:val="auto"/>
          <w:sz w:val="24"/>
          <w:szCs w:val="20"/>
          <w:highlight w:val="none"/>
        </w:rPr>
        <w:t>投标人的投标文件中承</w:t>
      </w:r>
      <w:r>
        <w:rPr>
          <w:rFonts w:hint="eastAsia" w:ascii="宋体" w:hAnsi="宋体" w:eastAsia="宋体" w:cs="宋体"/>
          <w:b/>
          <w:color w:val="auto"/>
          <w:sz w:val="24"/>
          <w:szCs w:val="21"/>
          <w:highlight w:val="none"/>
        </w:rPr>
        <w:t>诺的投标有效期少于招标文件中载明的投标有效期的，投标无效。</w:t>
      </w:r>
    </w:p>
    <w:p w14:paraId="5CB43879">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17.2投标文件合格投递后，自投标截止日期起，在投标有效期内有效。</w:t>
      </w:r>
    </w:p>
    <w:p w14:paraId="2A8535E4">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17.3在原定投标有效期满之前，如果出现特殊情况，采购机构可以以书面形式通知投标人延长投标有效期。投标人同意延长的，不得要求或被允许修改其投标文件，投标人拒绝延长的，其投标无效。</w:t>
      </w:r>
    </w:p>
    <w:p w14:paraId="4852B13C">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17.4在投标截止时间起至投标有效期届满，供应商投标文件不可撤销。</w:t>
      </w:r>
    </w:p>
    <w:p w14:paraId="6BDCE1BA">
      <w:pPr>
        <w:pStyle w:val="130"/>
        <w:spacing w:before="0"/>
        <w:ind w:firstLine="643"/>
        <w:rPr>
          <w:rFonts w:hint="eastAsia" w:ascii="宋体" w:hAnsi="宋体" w:eastAsia="宋体" w:cs="宋体"/>
          <w:b/>
          <w:color w:val="auto"/>
          <w:sz w:val="32"/>
          <w:highlight w:val="none"/>
        </w:rPr>
      </w:pPr>
    </w:p>
    <w:p w14:paraId="00005653">
      <w:pPr>
        <w:pStyle w:val="130"/>
        <w:spacing w:before="0"/>
        <w:ind w:firstLine="3534" w:firstLineChars="1100"/>
        <w:jc w:val="both"/>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四、开标</w:t>
      </w:r>
    </w:p>
    <w:p w14:paraId="11AF06DC">
      <w:pPr>
        <w:pStyle w:val="556"/>
        <w:spacing w:before="0" w:line="360" w:lineRule="auto"/>
        <w:ind w:left="0" w:firstLine="241" w:firstLineChars="100"/>
        <w:contextualSpacing/>
        <w:rPr>
          <w:rFonts w:hint="eastAsia" w:ascii="宋体" w:hAnsi="宋体" w:eastAsia="宋体" w:cs="宋体"/>
          <w:color w:val="auto"/>
          <w:sz w:val="24"/>
          <w:highlight w:val="none"/>
        </w:rPr>
      </w:pPr>
      <w:r>
        <w:rPr>
          <w:rFonts w:hint="eastAsia" w:ascii="宋体" w:hAnsi="宋体" w:eastAsia="宋体" w:cs="宋体"/>
          <w:b/>
          <w:color w:val="auto"/>
          <w:sz w:val="24"/>
          <w:szCs w:val="24"/>
          <w:highlight w:val="none"/>
        </w:rPr>
        <w:t>18.开标</w:t>
      </w:r>
      <w:r>
        <w:rPr>
          <w:rFonts w:hint="eastAsia" w:ascii="宋体" w:hAnsi="宋体" w:eastAsia="宋体" w:cs="宋体"/>
          <w:color w:val="auto"/>
          <w:sz w:val="24"/>
          <w:highlight w:val="none"/>
        </w:rPr>
        <w:t xml:space="preserve"> </w:t>
      </w:r>
    </w:p>
    <w:p w14:paraId="706D6DE9">
      <w:pPr>
        <w:pStyle w:val="556"/>
        <w:spacing w:before="0" w:line="360" w:lineRule="auto"/>
        <w:ind w:left="0"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18.1采购机构按照招标文件规定的时间通过电子交易平台组织开标，所有投标人均应当准时在线参加。投标人不足3家的，不得开标。</w:t>
      </w:r>
    </w:p>
    <w:p w14:paraId="0D657114">
      <w:pPr>
        <w:pStyle w:val="556"/>
        <w:spacing w:before="0" w:line="360" w:lineRule="auto"/>
        <w:ind w:left="0" w:firstLine="240" w:firstLineChars="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18.2开标时，电子交易平台按开标时间自动提取所有投标文件。采购机构依托电子交易平台发起开始解密指令，投标人按照平台提示和招标文件的规定在半小时内完成在线解密。</w:t>
      </w:r>
    </w:p>
    <w:p w14:paraId="23700247">
      <w:pPr>
        <w:pStyle w:val="556"/>
        <w:spacing w:before="0" w:line="360" w:lineRule="auto"/>
        <w:ind w:left="0" w:firstLine="240" w:firstLineChars="100"/>
        <w:contextualSpacing/>
        <w:rPr>
          <w:rFonts w:hint="eastAsia" w:ascii="宋体" w:hAnsi="宋体" w:eastAsia="宋体" w:cs="宋体"/>
          <w:b/>
          <w:color w:val="auto"/>
          <w:sz w:val="24"/>
          <w:highlight w:val="none"/>
        </w:rPr>
      </w:pPr>
      <w:r>
        <w:rPr>
          <w:rFonts w:hint="eastAsia" w:ascii="宋体" w:hAnsi="宋体" w:eastAsia="宋体" w:cs="宋体"/>
          <w:color w:val="auto"/>
          <w:sz w:val="24"/>
          <w:highlight w:val="none"/>
        </w:rPr>
        <w:t>　18.3</w:t>
      </w:r>
      <w:r>
        <w:rPr>
          <w:rFonts w:hint="eastAsia" w:ascii="宋体" w:hAnsi="宋体" w:eastAsia="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5A7C7B8E">
      <w:pPr>
        <w:widowControl/>
        <w:spacing w:before="100" w:beforeAutospacing="1" w:after="240" w:line="360" w:lineRule="auto"/>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6"/>
          <w:szCs w:val="36"/>
          <w:highlight w:val="none"/>
          <w:lang w:val="en-US" w:eastAsia="zh-CN"/>
        </w:rPr>
        <w:t>五、</w:t>
      </w:r>
      <w:r>
        <w:rPr>
          <w:rFonts w:hint="eastAsia" w:ascii="宋体" w:hAnsi="宋体" w:eastAsia="宋体" w:cs="宋体"/>
          <w:b/>
          <w:color w:val="auto"/>
          <w:sz w:val="36"/>
          <w:szCs w:val="36"/>
          <w:highlight w:val="none"/>
        </w:rPr>
        <w:t>资格审查</w:t>
      </w:r>
    </w:p>
    <w:p w14:paraId="0229F399">
      <w:pPr>
        <w:widowControl/>
        <w:spacing w:before="100" w:beforeAutospacing="1" w:after="240" w:line="360" w:lineRule="auto"/>
        <w:jc w:val="left"/>
        <w:rPr>
          <w:rFonts w:hint="eastAsia" w:ascii="宋体" w:hAnsi="宋体" w:eastAsia="宋体" w:cs="宋体"/>
          <w:b/>
          <w:color w:val="auto"/>
          <w:sz w:val="24"/>
          <w:szCs w:val="20"/>
          <w:highlight w:val="none"/>
        </w:rPr>
      </w:pPr>
      <w:r>
        <w:rPr>
          <w:rFonts w:hint="eastAsia" w:ascii="宋体" w:hAnsi="宋体" w:eastAsia="宋体" w:cs="宋体"/>
          <w:b/>
          <w:color w:val="auto"/>
          <w:sz w:val="24"/>
          <w:szCs w:val="20"/>
          <w:highlight w:val="none"/>
        </w:rPr>
        <w:t>19、资格审查</w:t>
      </w:r>
    </w:p>
    <w:p w14:paraId="5A6FBE62">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19.1开标后，采购人将依据法律法规和招标文件的规定，对投标人的资格进行审查。</w:t>
      </w:r>
    </w:p>
    <w:p w14:paraId="279E3D92">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19.2投标人未按照招标文件要求提供与</w:t>
      </w:r>
      <w:r>
        <w:rPr>
          <w:rFonts w:hint="eastAsia" w:ascii="宋体" w:hAnsi="宋体" w:eastAsia="宋体" w:cs="宋体"/>
          <w:color w:val="auto"/>
          <w:highlight w:val="none"/>
        </w:rPr>
        <w:t>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rPr>
        <w:t>投标人不具备招标文件中规定的资格要求，其投标无效。</w:t>
      </w:r>
    </w:p>
    <w:p w14:paraId="22893EDE">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3对未通过资格审查的投标人，告知其未通过的原因。</w:t>
      </w:r>
    </w:p>
    <w:p w14:paraId="401F2E1E">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19.</w:t>
      </w:r>
      <w:r>
        <w:rPr>
          <w:rFonts w:hint="eastAsia" w:ascii="宋体" w:hAnsi="宋体" w:eastAsia="宋体" w:cs="宋体"/>
          <w:color w:val="auto"/>
          <w:highlight w:val="none"/>
        </w:rPr>
        <w:t>4合格投标人不足3家的，不再评标。</w:t>
      </w:r>
    </w:p>
    <w:p w14:paraId="568F9AE4">
      <w:pPr>
        <w:pStyle w:val="130"/>
        <w:spacing w:before="0"/>
        <w:ind w:firstLine="241" w:firstLineChars="10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20、信用信息查询</w:t>
      </w:r>
    </w:p>
    <w:p w14:paraId="1AA3E2C6">
      <w:pPr>
        <w:pStyle w:val="130"/>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20.1信用信息查询渠道及截止时间：</w:t>
      </w:r>
      <w:r>
        <w:rPr>
          <w:rFonts w:hint="eastAsia" w:ascii="宋体" w:hAnsi="宋体" w:eastAsia="宋体" w:cs="宋体"/>
          <w:color w:val="auto"/>
          <w:kern w:val="0"/>
          <w:szCs w:val="24"/>
          <w:highlight w:val="none"/>
          <w:lang w:val="en-US" w:eastAsia="zh-CN"/>
        </w:rPr>
        <w:t>采购人</w:t>
      </w:r>
      <w:r>
        <w:rPr>
          <w:rFonts w:hint="eastAsia" w:ascii="宋体" w:hAnsi="宋体" w:eastAsia="宋体" w:cs="宋体"/>
          <w:color w:val="auto"/>
          <w:kern w:val="0"/>
          <w:szCs w:val="24"/>
          <w:highlight w:val="none"/>
        </w:rPr>
        <w:t>将在资格审查时通过“信用中国”网站(www.creditchina.gov.cn)、中国政府采购网(www.ccgp.gov.cn)渠道查询投标人接受资格审查时的信用记录。</w:t>
      </w:r>
    </w:p>
    <w:p w14:paraId="2C56F0B2">
      <w:pPr>
        <w:pStyle w:val="130"/>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20.2信用信息查询记录和证据留存的具体方式：现场查询的投标人的信用记录、查询结果经确认后将与采购文件一起存档。</w:t>
      </w:r>
    </w:p>
    <w:p w14:paraId="3C0237B5">
      <w:pPr>
        <w:pStyle w:val="130"/>
        <w:spacing w:before="0"/>
        <w:ind w:firstLine="495" w:firstLineChars="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58864DF6">
      <w:pPr>
        <w:pStyle w:val="130"/>
        <w:spacing w:before="0"/>
        <w:ind w:firstLine="480"/>
        <w:rPr>
          <w:rFonts w:hint="eastAsia" w:ascii="宋体" w:hAnsi="宋体" w:eastAsia="宋体" w:cs="宋体"/>
          <w:color w:val="auto"/>
          <w:highlight w:val="none"/>
        </w:rPr>
      </w:pPr>
      <w:r>
        <w:rPr>
          <w:rFonts w:hint="eastAsia" w:ascii="宋体" w:hAnsi="宋体" w:eastAsia="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color w:val="auto"/>
          <w:highlight w:val="none"/>
        </w:rPr>
        <w:t>。</w:t>
      </w:r>
    </w:p>
    <w:p w14:paraId="6EEAED41">
      <w:pPr>
        <w:pStyle w:val="130"/>
        <w:spacing w:before="0"/>
        <w:ind w:firstLine="0" w:firstLineChars="0"/>
        <w:rPr>
          <w:rFonts w:hint="eastAsia" w:ascii="宋体" w:hAnsi="宋体" w:eastAsia="宋体" w:cs="宋体"/>
          <w:color w:val="auto"/>
          <w:kern w:val="0"/>
          <w:szCs w:val="24"/>
          <w:highlight w:val="none"/>
        </w:rPr>
      </w:pPr>
    </w:p>
    <w:p w14:paraId="6895E34A">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六</w:t>
      </w:r>
      <w:r>
        <w:rPr>
          <w:rFonts w:hint="eastAsia" w:ascii="宋体" w:hAnsi="宋体" w:eastAsia="宋体" w:cs="宋体"/>
          <w:b/>
          <w:color w:val="auto"/>
          <w:sz w:val="36"/>
          <w:szCs w:val="36"/>
          <w:highlight w:val="none"/>
        </w:rPr>
        <w:t>、评标</w:t>
      </w:r>
    </w:p>
    <w:p w14:paraId="1E02A7EE">
      <w:pPr>
        <w:spacing w:line="360" w:lineRule="auto"/>
        <w:rPr>
          <w:rFonts w:hint="eastAsia" w:ascii="宋体" w:hAnsi="宋体" w:eastAsia="宋体" w:cs="宋体"/>
          <w:b/>
          <w:color w:val="auto"/>
          <w:sz w:val="24"/>
          <w:highlight w:val="none"/>
        </w:rPr>
      </w:pPr>
      <w:bookmarkStart w:id="17" w:name="_Toc91899903"/>
      <w:r>
        <w:rPr>
          <w:rFonts w:hint="eastAsia" w:ascii="宋体" w:hAnsi="宋体" w:eastAsia="宋体" w:cs="宋体"/>
          <w:b/>
          <w:color w:val="auto"/>
          <w:sz w:val="24"/>
          <w:highlight w:val="none"/>
        </w:rPr>
        <w:t>21.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color w:val="auto"/>
          <w:sz w:val="24"/>
          <w:highlight w:val="none"/>
        </w:rPr>
        <w:t>详见招标文件第四部分评标办法。</w:t>
      </w:r>
    </w:p>
    <w:p w14:paraId="02211F8C">
      <w:pPr>
        <w:spacing w:line="360" w:lineRule="auto"/>
        <w:rPr>
          <w:rFonts w:hint="eastAsia" w:ascii="宋体" w:hAnsi="宋体" w:eastAsia="宋体" w:cs="宋体"/>
          <w:b/>
          <w:color w:val="auto"/>
          <w:sz w:val="24"/>
          <w:highlight w:val="none"/>
        </w:rPr>
      </w:pPr>
    </w:p>
    <w:p w14:paraId="0B438281">
      <w:pPr>
        <w:snapToGrid w:val="0"/>
        <w:spacing w:line="360" w:lineRule="auto"/>
        <w:jc w:val="center"/>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lang w:eastAsia="zh-CN"/>
        </w:rPr>
        <w:t>七</w:t>
      </w:r>
      <w:r>
        <w:rPr>
          <w:rFonts w:hint="eastAsia" w:ascii="宋体" w:hAnsi="宋体" w:eastAsia="宋体" w:cs="宋体"/>
          <w:b/>
          <w:color w:val="auto"/>
          <w:sz w:val="36"/>
          <w:szCs w:val="36"/>
          <w:highlight w:val="none"/>
        </w:rPr>
        <w:t>、定 标</w:t>
      </w:r>
    </w:p>
    <w:p w14:paraId="7B88118D">
      <w:pPr>
        <w:pStyle w:val="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22. 确定中标供应商</w:t>
      </w:r>
    </w:p>
    <w:p w14:paraId="773F0681">
      <w:pPr>
        <w:pStyle w:val="130"/>
        <w:snapToGrid w:val="0"/>
        <w:spacing w:before="0"/>
        <w:ind w:firstLine="480"/>
        <w:rPr>
          <w:rFonts w:hint="eastAsia" w:ascii="宋体" w:hAnsi="宋体" w:eastAsia="宋体" w:cs="宋体"/>
          <w:color w:val="auto"/>
          <w:szCs w:val="24"/>
          <w:highlight w:val="none"/>
        </w:rPr>
      </w:pPr>
      <w:r>
        <w:rPr>
          <w:rFonts w:hint="eastAsia" w:ascii="宋体" w:hAnsi="宋体" w:eastAsia="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w:t>
      </w:r>
      <w:r>
        <w:rPr>
          <w:rFonts w:hint="eastAsia" w:ascii="宋体" w:hAnsi="宋体" w:eastAsia="宋体" w:cs="宋体"/>
          <w:color w:val="auto"/>
          <w:szCs w:val="24"/>
          <w:highlight w:val="none"/>
          <w:lang w:eastAsia="zh-CN"/>
        </w:rPr>
        <w:t>，</w:t>
      </w:r>
      <w:r>
        <w:rPr>
          <w:rFonts w:hint="eastAsia" w:ascii="宋体" w:hAnsi="宋体" w:eastAsia="宋体" w:cs="宋体"/>
          <w:color w:val="auto"/>
          <w:szCs w:val="24"/>
          <w:highlight w:val="none"/>
        </w:rPr>
        <w:t>为提高政府采购效率，</w:t>
      </w:r>
      <w:r>
        <w:rPr>
          <w:rFonts w:hint="eastAsia" w:ascii="宋体" w:hAnsi="宋体" w:eastAsia="宋体" w:cs="宋体"/>
          <w:color w:val="auto"/>
          <w:szCs w:val="24"/>
          <w:highlight w:val="none"/>
          <w:lang w:val="en-US" w:eastAsia="zh-CN"/>
        </w:rPr>
        <w:t>鼓励</w:t>
      </w:r>
      <w:r>
        <w:rPr>
          <w:rFonts w:hint="eastAsia" w:ascii="宋体" w:hAnsi="宋体" w:eastAsia="宋体" w:cs="宋体"/>
          <w:color w:val="auto"/>
          <w:szCs w:val="24"/>
          <w:highlight w:val="none"/>
        </w:rPr>
        <w:t>在收到评审报告当天</w:t>
      </w:r>
      <w:r>
        <w:rPr>
          <w:rFonts w:hint="eastAsia" w:ascii="宋体" w:hAnsi="宋体" w:eastAsia="宋体" w:cs="宋体"/>
          <w:color w:val="auto"/>
          <w:szCs w:val="24"/>
          <w:highlight w:val="none"/>
          <w:lang w:val="en-US" w:eastAsia="zh-CN"/>
        </w:rPr>
        <w:t>在线</w:t>
      </w:r>
      <w:r>
        <w:rPr>
          <w:rFonts w:hint="eastAsia" w:ascii="宋体" w:hAnsi="宋体" w:eastAsia="宋体" w:cs="宋体"/>
          <w:color w:val="auto"/>
          <w:szCs w:val="24"/>
          <w:highlight w:val="none"/>
        </w:rPr>
        <w:t>确定中标或者成交供应商。中标通知书和中标结果公告应当在规定时间内同时发出。</w:t>
      </w:r>
    </w:p>
    <w:p w14:paraId="0684DD75">
      <w:pPr>
        <w:pStyle w:val="130"/>
        <w:snapToGrid w:val="0"/>
        <w:spacing w:before="0"/>
        <w:ind w:firstLine="0" w:firstLineChars="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23. 中标通知与中标结果公告</w:t>
      </w:r>
    </w:p>
    <w:p w14:paraId="34B03D63">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23.1自中标人确定之日起2个工作日内，采购机构通过电子交易平台向中标人发出中标通知书，同时编制发布采购结果公告。采购机构也可以以纸质形式进行中标通知。</w:t>
      </w:r>
    </w:p>
    <w:p w14:paraId="6EE9C216">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23.2中标结果公告内容包括采购人及其委托的采购机构的名称、地址、联系方式，项目名称和项目编号，中标人名称、地址和中标金额，主要中标标的的名称、规格型号、数量、单价、服务要求，开标记录、资格审查情况、评审专家抽取规则、符合性审查情况、未中标情况说明、中标公告期限以及评审专家名单、评分汇总及明细。</w:t>
      </w:r>
    </w:p>
    <w:p w14:paraId="34D9E710">
      <w:pPr>
        <w:widowControl/>
        <w:shd w:val="clear" w:color="auto" w:fill="FFFFFF"/>
        <w:spacing w:line="360" w:lineRule="auto"/>
        <w:ind w:firstLine="48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23.3公告期限为1个工作日。</w:t>
      </w:r>
    </w:p>
    <w:p w14:paraId="6EE54E80">
      <w:pPr>
        <w:widowControl/>
        <w:shd w:val="clear" w:color="auto" w:fill="FFFFFF"/>
        <w:spacing w:line="360" w:lineRule="auto"/>
        <w:jc w:val="left"/>
        <w:rPr>
          <w:rFonts w:hint="eastAsia" w:ascii="宋体" w:hAnsi="宋体" w:eastAsia="宋体" w:cs="宋体"/>
          <w:color w:val="auto"/>
          <w:sz w:val="24"/>
          <w:highlight w:val="none"/>
        </w:rPr>
      </w:pPr>
      <w:r>
        <w:rPr>
          <w:rFonts w:hint="eastAsia" w:ascii="宋体" w:hAnsi="宋体" w:eastAsia="宋体" w:cs="宋体"/>
          <w:b/>
          <w:bCs/>
          <w:color w:val="auto"/>
          <w:sz w:val="24"/>
          <w:highlight w:val="none"/>
          <w:lang w:val="zh-CN" w:eastAsia="zh-CN"/>
        </w:rPr>
        <w:t>24.</w:t>
      </w:r>
      <w:r>
        <w:rPr>
          <w:rFonts w:hint="eastAsia" w:ascii="宋体" w:hAnsi="宋体" w:eastAsia="宋体" w:cs="宋体"/>
          <w:b/>
          <w:bCs/>
          <w:color w:val="auto"/>
          <w:sz w:val="24"/>
          <w:highlight w:val="none"/>
          <w:lang w:val="en-US" w:eastAsia="zh-CN"/>
        </w:rPr>
        <w:t>投标</w:t>
      </w:r>
      <w:r>
        <w:rPr>
          <w:rFonts w:hint="eastAsia" w:ascii="宋体" w:hAnsi="宋体" w:eastAsia="宋体" w:cs="宋体"/>
          <w:b/>
          <w:bCs/>
          <w:color w:val="auto"/>
          <w:sz w:val="24"/>
          <w:highlight w:val="none"/>
          <w:lang w:val="zh-CN" w:eastAsia="zh-CN"/>
        </w:rPr>
        <w:t>材料</w:t>
      </w:r>
      <w:r>
        <w:rPr>
          <w:rFonts w:hint="eastAsia" w:ascii="宋体" w:hAnsi="宋体" w:eastAsia="宋体" w:cs="宋体"/>
          <w:b/>
          <w:bCs/>
          <w:color w:val="auto"/>
          <w:sz w:val="24"/>
          <w:highlight w:val="none"/>
          <w:lang w:val="en-US" w:eastAsia="zh-CN"/>
        </w:rPr>
        <w:t>复核</w:t>
      </w:r>
      <w:r>
        <w:rPr>
          <w:rFonts w:hint="eastAsia" w:ascii="宋体" w:hAnsi="宋体" w:eastAsia="宋体" w:cs="宋体"/>
          <w:b/>
          <w:bCs/>
          <w:color w:val="auto"/>
          <w:sz w:val="24"/>
          <w:highlight w:val="none"/>
          <w:lang w:val="zh-CN" w:eastAsia="zh-CN"/>
        </w:rPr>
        <w:t>。</w:t>
      </w:r>
      <w:r>
        <w:rPr>
          <w:rFonts w:hint="eastAsia" w:ascii="宋体" w:hAnsi="宋体" w:eastAsia="宋体" w:cs="宋体"/>
          <w:color w:val="auto"/>
          <w:sz w:val="24"/>
          <w:highlight w:val="none"/>
        </w:rPr>
        <w:t>在评审结束后、</w:t>
      </w:r>
      <w:r>
        <w:rPr>
          <w:rFonts w:hint="eastAsia" w:ascii="宋体" w:hAnsi="宋体" w:eastAsia="宋体" w:cs="宋体"/>
          <w:color w:val="auto"/>
          <w:sz w:val="24"/>
          <w:highlight w:val="none"/>
          <w:lang w:val="en-US" w:eastAsia="zh-CN"/>
        </w:rPr>
        <w:t>确认采购结果</w:t>
      </w:r>
      <w:r>
        <w:rPr>
          <w:rFonts w:hint="eastAsia" w:ascii="宋体" w:hAnsi="宋体" w:eastAsia="宋体" w:cs="宋体"/>
          <w:color w:val="auto"/>
          <w:sz w:val="24"/>
          <w:highlight w:val="none"/>
        </w:rPr>
        <w:t>前，采购人</w:t>
      </w:r>
      <w:r>
        <w:rPr>
          <w:rFonts w:hint="eastAsia" w:ascii="宋体" w:hAnsi="宋体" w:eastAsia="宋体" w:cs="宋体"/>
          <w:color w:val="auto"/>
          <w:sz w:val="24"/>
          <w:highlight w:val="none"/>
          <w:lang w:val="en-US" w:eastAsia="zh-CN"/>
        </w:rPr>
        <w:t>或采购代理机构将</w:t>
      </w:r>
      <w:r>
        <w:rPr>
          <w:rFonts w:hint="eastAsia" w:ascii="宋体" w:hAnsi="宋体" w:eastAsia="宋体" w:cs="宋体"/>
          <w:color w:val="auto"/>
          <w:sz w:val="24"/>
          <w:highlight w:val="none"/>
        </w:rPr>
        <w:t>通过网站查询、原件核对等方式对中标供应商在投标文件中涉及客观分评审内容的检测报告、认证证书等资料的真实性进行复核。发现供应商提供虚假材料的，应及时书面报告本级财政部门</w:t>
      </w:r>
      <w:r>
        <w:rPr>
          <w:rFonts w:hint="eastAsia" w:ascii="宋体" w:hAnsi="宋体" w:eastAsia="宋体" w:cs="宋体"/>
          <w:color w:val="auto"/>
          <w:sz w:val="24"/>
          <w:highlight w:val="none"/>
          <w:lang w:val="en-US" w:eastAsia="zh-CN"/>
        </w:rPr>
        <w:t>。中标供应商须积极配合做好相关复核工作，不配合相关复核工作的自行承担不利后果</w:t>
      </w:r>
      <w:r>
        <w:rPr>
          <w:rFonts w:hint="eastAsia" w:ascii="宋体" w:hAnsi="宋体" w:eastAsia="宋体" w:cs="宋体"/>
          <w:color w:val="auto"/>
          <w:sz w:val="24"/>
          <w:highlight w:val="none"/>
        </w:rPr>
        <w:t>。</w:t>
      </w:r>
    </w:p>
    <w:p w14:paraId="64A1A54B">
      <w:pPr>
        <w:rPr>
          <w:rFonts w:hint="eastAsia" w:ascii="宋体" w:hAnsi="宋体" w:eastAsia="宋体" w:cs="宋体"/>
          <w:color w:val="auto"/>
          <w:highlight w:val="none"/>
        </w:rPr>
      </w:pPr>
    </w:p>
    <w:p w14:paraId="20A5480E">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八</w:t>
      </w:r>
      <w:r>
        <w:rPr>
          <w:rFonts w:hint="eastAsia" w:ascii="宋体" w:hAnsi="宋体" w:eastAsia="宋体" w:cs="宋体"/>
          <w:b/>
          <w:color w:val="auto"/>
          <w:sz w:val="32"/>
          <w:highlight w:val="none"/>
        </w:rPr>
        <w:t>、合同授予</w:t>
      </w:r>
    </w:p>
    <w:p w14:paraId="2B9FE6AB">
      <w:pPr>
        <w:pStyle w:val="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5</w:t>
      </w:r>
      <w:r>
        <w:rPr>
          <w:rFonts w:hint="eastAsia" w:ascii="宋体" w:hAnsi="宋体" w:eastAsia="宋体" w:cs="宋体"/>
          <w:b/>
          <w:color w:val="auto"/>
          <w:highlight w:val="none"/>
        </w:rPr>
        <w:t xml:space="preserve">. </w:t>
      </w:r>
      <w:r>
        <w:rPr>
          <w:rFonts w:hint="eastAsia" w:ascii="宋体" w:hAnsi="宋体" w:eastAsia="宋体" w:cs="宋体"/>
          <w:color w:val="auto"/>
          <w:highlight w:val="none"/>
        </w:rPr>
        <w:t>合同主要条款详见第五部分拟签订的合同文本。</w:t>
      </w:r>
    </w:p>
    <w:p w14:paraId="2748DE9C">
      <w:pPr>
        <w:pStyle w:val="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6</w:t>
      </w:r>
      <w:r>
        <w:rPr>
          <w:rFonts w:hint="eastAsia" w:ascii="宋体" w:hAnsi="宋体" w:eastAsia="宋体" w:cs="宋体"/>
          <w:b/>
          <w:color w:val="auto"/>
          <w:highlight w:val="none"/>
        </w:rPr>
        <w:t>. 合同的签订</w:t>
      </w:r>
    </w:p>
    <w:p w14:paraId="0A9ED2CE">
      <w:pPr>
        <w:widowControl/>
        <w:shd w:val="clear" w:color="auto" w:fill="FFFFFF"/>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0343C5B9">
      <w:pPr>
        <w:pStyle w:val="130"/>
        <w:snapToGrid w:val="0"/>
        <w:spacing w:before="0"/>
        <w:ind w:firstLine="480"/>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6</w:t>
      </w:r>
      <w:r>
        <w:rPr>
          <w:rFonts w:hint="eastAsia" w:ascii="宋体" w:hAnsi="宋体" w:eastAsia="宋体" w:cs="宋体"/>
          <w:color w:val="auto"/>
          <w:kern w:val="0"/>
          <w:highlight w:val="none"/>
          <w:lang w:val="zh-CN"/>
        </w:rPr>
        <w:t>.2中标人按规定的日期、时间、地点，由法定代表人或其授权代表与采购人代表签订合同。如中标人为联合体的，由联合体成员各方法定代表人或其授权代表与采购人代表签订合同。</w:t>
      </w:r>
    </w:p>
    <w:p w14:paraId="738FF1F6">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.3如签订合同并生效后，供应商无故拒绝或延期，除按照合同条款处理外，列入不良行为记录一次，并给予通报。</w:t>
      </w:r>
    </w:p>
    <w:p w14:paraId="3F70E1EF">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.4中标供应商拒绝与采购人签订合同的，采购人可以按照评审报告推荐的中标或者成交候选人名单排序，确定下一候选人为中标供应商，也可以重新开展政府采购活动。</w:t>
      </w:r>
    </w:p>
    <w:p w14:paraId="09DD57F6">
      <w:pPr>
        <w:pStyle w:val="130"/>
        <w:snapToGrid w:val="0"/>
        <w:spacing w:before="0" w:after="12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.5采购合同由采购人与中标供应商根据招标文件、投标文件等内容通过政府采购电子交易平台在线签订，自动备案。</w:t>
      </w:r>
    </w:p>
    <w:p w14:paraId="1764C3A6">
      <w:pPr>
        <w:pStyle w:val="5"/>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 履约保证金</w:t>
      </w:r>
    </w:p>
    <w:p w14:paraId="41C0E792">
      <w:pPr>
        <w:tabs>
          <w:tab w:val="left" w:pos="0"/>
        </w:tabs>
        <w:spacing w:line="360" w:lineRule="auto"/>
        <w:ind w:firstLine="482"/>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拟签订的合同文本要求中标供应商提交履约保证金的，供应商应当以支票、汇票、本票或者金融机构、担保机构出具的保函等非现金形式提交。履约保证金的数额不得超过政府采购合同金额的1%。鼓励和支持供应商以银行、保险公司出具的保函形式提供履约保证金。采购人不得拒收履约保函，项目验收结束后应及时退还，延迟退还的，应当按照合同约定和法律规定承担相应的赔偿责任。</w:t>
      </w:r>
    </w:p>
    <w:p w14:paraId="22EEB947">
      <w:pPr>
        <w:tabs>
          <w:tab w:val="left" w:pos="0"/>
        </w:tabs>
        <w:spacing w:line="360" w:lineRule="auto"/>
        <w:ind w:firstLine="482"/>
        <w:rPr>
          <w:rFonts w:hint="eastAsia"/>
          <w:color w:val="auto"/>
          <w:highlight w:val="none"/>
        </w:rPr>
      </w:pPr>
      <w:r>
        <w:rPr>
          <w:rFonts w:hint="eastAsia" w:ascii="宋体" w:hAnsi="宋体" w:eastAsia="宋体" w:cs="宋体"/>
          <w:color w:val="auto"/>
          <w:kern w:val="0"/>
          <w:sz w:val="24"/>
          <w:highlight w:val="none"/>
        </w:rPr>
        <w:t>供应商</w:t>
      </w:r>
      <w:r>
        <w:rPr>
          <w:rFonts w:hint="eastAsia" w:ascii="宋体" w:hAnsi="宋体" w:eastAsia="宋体" w:cs="宋体"/>
          <w:color w:val="auto"/>
          <w:kern w:val="0"/>
          <w:sz w:val="24"/>
          <w:highlight w:val="none"/>
          <w:lang w:val="en-US"/>
        </w:rPr>
        <w:t>可</w:t>
      </w:r>
      <w:r>
        <w:rPr>
          <w:rFonts w:hint="eastAsia" w:ascii="宋体" w:hAnsi="宋体" w:eastAsia="宋体" w:cs="宋体"/>
          <w:color w:val="auto"/>
          <w:kern w:val="0"/>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color w:val="auto"/>
          <w:kern w:val="0"/>
          <w:sz w:val="24"/>
          <w:highlight w:val="none"/>
          <w:lang w:val="en-US" w:eastAsia="zh-CN"/>
        </w:rPr>
        <w:t>95763</w:t>
      </w:r>
      <w:r>
        <w:rPr>
          <w:rFonts w:hint="eastAsia" w:ascii="宋体" w:hAnsi="宋体" w:eastAsia="宋体" w:cs="宋体"/>
          <w:color w:val="auto"/>
          <w:kern w:val="0"/>
          <w:sz w:val="24"/>
          <w:highlight w:val="none"/>
        </w:rPr>
        <w:t>。</w:t>
      </w:r>
    </w:p>
    <w:p w14:paraId="6DFCE905">
      <w:pPr>
        <w:bidi w:val="0"/>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28.预付款</w:t>
      </w:r>
    </w:p>
    <w:p w14:paraId="106C66F6">
      <w:pPr>
        <w:tabs>
          <w:tab w:val="left" w:pos="0"/>
        </w:tabs>
        <w:spacing w:line="360" w:lineRule="auto"/>
        <w:ind w:firstLine="482"/>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rPr>
        <w:t>采购单位应当在政府采购合同中约定预付款，对中小企业合同预付款比例原则上不低于合同金额的40％，不高于合同金额的70%；项目分年安排预算的，每年预付款比例不低于项目年度计划支付资金额的40％，不高于合同金额的70%；采购项目实施以人工投入为主的，可适当降低预付款比例，但不得低于20%。对供应商为大型企业的项目或者以人工投入为主且实行按月定期结算支付款项的项目，预付款可低于上述比例或者不约定预付款。在签订合同时，供应商明确表示无需预付款或者主动要求降低预付款比例的，采购单位可不适用前述规定。采购单位根据项目特点、供应商诚信等因素，可以要求供应商提交银行、保险公司等金融机构出具的预付款保函或其他担保措施。政府采购预付款应在合同生效以及具备实施条件后5个工作日内支付。政府采购工程以及与工程建设有关的货物、服务，采用招标方式采购的，预付款从其相关规定。供应商可登录政采云前台大厅选择金融服务 - 【保函保险服务】出具预付款保函，具体步骤：选择产品—填写供应商信息—选择中标项目—确认信息—等待保险/保函受理—确认保单—支付保费—成功出单。政采云金融专线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color w:val="auto"/>
          <w:kern w:val="0"/>
          <w:sz w:val="24"/>
          <w:highlight w:val="none"/>
        </w:rPr>
        <w:t>。</w:t>
      </w:r>
    </w:p>
    <w:p w14:paraId="0A753506">
      <w:pPr>
        <w:snapToGrid w:val="0"/>
        <w:spacing w:line="360" w:lineRule="auto"/>
        <w:ind w:firstLine="3357" w:firstLineChars="1045"/>
        <w:rPr>
          <w:rFonts w:hint="eastAsia" w:ascii="宋体" w:hAnsi="宋体" w:eastAsia="宋体" w:cs="宋体"/>
          <w:b/>
          <w:color w:val="auto"/>
          <w:sz w:val="32"/>
          <w:highlight w:val="none"/>
        </w:rPr>
      </w:pPr>
    </w:p>
    <w:p w14:paraId="11A59C8E">
      <w:pPr>
        <w:snapToGrid w:val="0"/>
        <w:spacing w:line="360" w:lineRule="auto"/>
        <w:ind w:firstLine="3357" w:firstLineChars="1045"/>
        <w:outlineLvl w:val="1"/>
        <w:rPr>
          <w:rFonts w:hint="eastAsia" w:ascii="宋体" w:hAnsi="宋体" w:eastAsia="宋体" w:cs="宋体"/>
          <w:b/>
          <w:color w:val="auto"/>
          <w:sz w:val="24"/>
          <w:highlight w:val="none"/>
        </w:rPr>
      </w:pPr>
      <w:r>
        <w:rPr>
          <w:rFonts w:hint="eastAsia" w:ascii="宋体" w:hAnsi="宋体" w:eastAsia="宋体" w:cs="宋体"/>
          <w:b/>
          <w:color w:val="auto"/>
          <w:sz w:val="32"/>
          <w:highlight w:val="none"/>
          <w:lang w:eastAsia="zh-CN"/>
        </w:rPr>
        <w:t>九</w:t>
      </w:r>
      <w:r>
        <w:rPr>
          <w:rFonts w:hint="eastAsia" w:ascii="宋体" w:hAnsi="宋体" w:eastAsia="宋体" w:cs="宋体"/>
          <w:b/>
          <w:color w:val="auto"/>
          <w:sz w:val="32"/>
          <w:highlight w:val="none"/>
        </w:rPr>
        <w:t>、电子交易活动的中止</w:t>
      </w:r>
    </w:p>
    <w:p w14:paraId="4A0C997A">
      <w:pPr>
        <w:pStyle w:val="130"/>
        <w:snapToGrid w:val="0"/>
        <w:spacing w:before="0"/>
        <w:ind w:firstLine="0" w:firstLineChars="0"/>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color w:val="auto"/>
          <w:szCs w:val="24"/>
          <w:highlight w:val="none"/>
          <w:lang w:val="en-US" w:eastAsia="zh-CN"/>
        </w:rPr>
        <w:t>9</w:t>
      </w:r>
      <w:r>
        <w:rPr>
          <w:rFonts w:hint="eastAsia" w:ascii="宋体" w:hAnsi="宋体" w:eastAsia="宋体" w:cs="宋体"/>
          <w:b/>
          <w:color w:val="auto"/>
          <w:szCs w:val="24"/>
          <w:highlight w:val="none"/>
        </w:rPr>
        <w:t>. 电子交易活动的中止。</w:t>
      </w:r>
      <w:r>
        <w:rPr>
          <w:rFonts w:hint="eastAsia" w:ascii="宋体" w:hAnsi="宋体" w:eastAsia="宋体" w:cs="宋体"/>
          <w:color w:val="auto"/>
          <w:highlight w:val="none"/>
        </w:rPr>
        <w:t>采购过程中出现以下情形，导致电子交易平台无法正常运行，或者无法保证电子交易的公平、公正和安全时，采购机构可中止电子交易活动：</w:t>
      </w:r>
    </w:p>
    <w:p w14:paraId="394CB722">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.1电子交易平台发生故障而无法登录访问的； </w:t>
      </w:r>
    </w:p>
    <w:p w14:paraId="259C08BC">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.2电子交易平台应用或数据库出现错误，不能进行正常操作的；</w:t>
      </w:r>
    </w:p>
    <w:p w14:paraId="3C6552F6">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.3电子交易平台发现严重安全漏洞，有潜在泄密危险的；</w:t>
      </w:r>
    </w:p>
    <w:p w14:paraId="2A5F511A">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 xml:space="preserve">.4病毒发作导致不能进行正常操作的； </w:t>
      </w:r>
    </w:p>
    <w:p w14:paraId="78C0EE05">
      <w:pPr>
        <w:pStyle w:val="130"/>
        <w:snapToGrid w:val="0"/>
        <w:spacing w:before="0"/>
        <w:ind w:firstLine="480"/>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9</w:t>
      </w:r>
      <w:r>
        <w:rPr>
          <w:rFonts w:hint="eastAsia" w:ascii="宋体" w:hAnsi="宋体" w:eastAsia="宋体" w:cs="宋体"/>
          <w:color w:val="auto"/>
          <w:highlight w:val="none"/>
        </w:rPr>
        <w:t>.5其他无法保证电子交易的公平、公正和安全的情况。</w:t>
      </w:r>
    </w:p>
    <w:p w14:paraId="54C6FDC3">
      <w:pPr>
        <w:pStyle w:val="130"/>
        <w:snapToGrid w:val="0"/>
        <w:spacing w:before="0"/>
        <w:ind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30</w:t>
      </w:r>
      <w:r>
        <w:rPr>
          <w:rFonts w:hint="eastAsia" w:ascii="宋体" w:hAnsi="宋体" w:eastAsia="宋体" w:cs="宋体"/>
          <w:color w:val="auto"/>
          <w:highlight w:val="none"/>
        </w:rPr>
        <w:t>.出现以上情形，不影响采购公平、公正性的，采购组织机构可以待上述情形消除后继续组织电子交易活动，也可以决定某些环节以纸质形式进行；影响或可能影响采购公平、公正性的，应当重新采购。</w:t>
      </w:r>
    </w:p>
    <w:p w14:paraId="3C5B1433">
      <w:pPr>
        <w:tabs>
          <w:tab w:val="left" w:pos="0"/>
        </w:tabs>
        <w:spacing w:line="360" w:lineRule="auto"/>
        <w:ind w:firstLine="480"/>
        <w:rPr>
          <w:rFonts w:hint="eastAsia" w:ascii="宋体" w:hAnsi="宋体" w:eastAsia="宋体" w:cs="宋体"/>
          <w:color w:val="auto"/>
          <w:sz w:val="24"/>
          <w:highlight w:val="none"/>
        </w:rPr>
      </w:pPr>
    </w:p>
    <w:p w14:paraId="7FFE5E36">
      <w:pPr>
        <w:snapToGrid w:val="0"/>
        <w:spacing w:line="360" w:lineRule="auto"/>
        <w:ind w:left="120" w:leftChars="57" w:firstLine="482" w:firstLineChars="150"/>
        <w:jc w:val="center"/>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lang w:eastAsia="zh-CN"/>
        </w:rPr>
        <w:t>十</w:t>
      </w:r>
      <w:r>
        <w:rPr>
          <w:rFonts w:hint="eastAsia" w:ascii="宋体" w:hAnsi="宋体" w:eastAsia="宋体" w:cs="宋体"/>
          <w:b/>
          <w:color w:val="auto"/>
          <w:sz w:val="32"/>
          <w:highlight w:val="none"/>
        </w:rPr>
        <w:t>、验收</w:t>
      </w:r>
    </w:p>
    <w:p w14:paraId="5FFA68E8">
      <w:pPr>
        <w:pStyle w:val="5"/>
        <w:spacing w:line="360" w:lineRule="auto"/>
        <w:ind w:firstLine="0" w:firstLineChars="0"/>
        <w:rPr>
          <w:rFonts w:hint="eastAsia" w:ascii="宋体" w:hAnsi="宋体" w:eastAsia="宋体" w:cs="宋体"/>
          <w:b/>
          <w:color w:val="auto"/>
          <w:highlight w:val="none"/>
        </w:rPr>
      </w:pPr>
      <w:r>
        <w:rPr>
          <w:rFonts w:hint="eastAsia" w:ascii="宋体" w:hAnsi="宋体" w:eastAsia="宋体" w:cs="宋体"/>
          <w:b/>
          <w:color w:val="auto"/>
          <w:highlight w:val="none"/>
          <w:lang w:val="en-US" w:eastAsia="zh-CN"/>
        </w:rPr>
        <w:t>31</w:t>
      </w:r>
      <w:r>
        <w:rPr>
          <w:rFonts w:hint="eastAsia" w:ascii="宋体" w:hAnsi="宋体" w:eastAsia="宋体" w:cs="宋体"/>
          <w:b/>
          <w:color w:val="auto"/>
          <w:highlight w:val="none"/>
        </w:rPr>
        <w:t>.验收</w:t>
      </w:r>
    </w:p>
    <w:p w14:paraId="46BC208B">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40B21BB">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.2采购人可以邀请参加本项目的其他投标人或者第三方机构参与验收。参与验收的投标人或者第三方机构的意见作为验收书的参考资料一并存档。</w:t>
      </w:r>
    </w:p>
    <w:p w14:paraId="602507BE">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73698255">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31</w:t>
      </w:r>
      <w:r>
        <w:rPr>
          <w:rFonts w:hint="eastAsia" w:ascii="宋体" w:hAnsi="宋体" w:eastAsia="宋体" w:cs="宋体"/>
          <w:color w:val="auto"/>
          <w:kern w:val="0"/>
          <w:sz w:val="24"/>
          <w:highlight w:val="none"/>
        </w:rPr>
        <w:t>.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3A028129">
      <w:pPr>
        <w:pStyle w:val="79"/>
        <w:keepNext w:val="0"/>
        <w:keepLines w:val="0"/>
        <w:pageBreakBefore w:val="0"/>
        <w:widowControl w:val="0"/>
        <w:kinsoku/>
        <w:wordWrap/>
        <w:overflowPunct/>
        <w:topLinePunct w:val="0"/>
        <w:autoSpaceDE/>
        <w:autoSpaceDN/>
        <w:bidi w:val="0"/>
        <w:spacing w:line="360" w:lineRule="auto"/>
        <w:textAlignment w:val="auto"/>
        <w:rPr>
          <w:rFonts w:hint="eastAsia" w:ascii="宋体" w:hAnsi="宋体" w:eastAsia="宋体" w:cs="宋体"/>
          <w:color w:val="auto"/>
          <w:highlight w:val="none"/>
        </w:rPr>
      </w:pPr>
      <w:r>
        <w:rPr>
          <w:rFonts w:hint="eastAsia" w:ascii="宋体" w:hAnsi="宋体" w:eastAsia="宋体" w:cs="宋体"/>
          <w:b w:val="0"/>
          <w:bCs w:val="0"/>
          <w:color w:val="auto"/>
          <w:kern w:val="0"/>
          <w:sz w:val="24"/>
          <w:szCs w:val="24"/>
          <w:highlight w:val="none"/>
          <w:lang w:val="en-US"/>
        </w:rPr>
        <w:t>3</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val="en-US"/>
        </w:rPr>
        <w:t>.5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bookmarkEnd w:id="17"/>
    <w:p w14:paraId="3F946A6F">
      <w:pPr>
        <w:keepNext w:val="0"/>
        <w:keepLines w:val="0"/>
        <w:pageBreakBefore w:val="0"/>
        <w:widowControl w:val="0"/>
        <w:tabs>
          <w:tab w:val="left" w:pos="0"/>
        </w:tabs>
        <w:kinsoku/>
        <w:wordWrap/>
        <w:overflowPunct/>
        <w:topLinePunct w:val="0"/>
        <w:autoSpaceDE/>
        <w:autoSpaceDN/>
        <w:bidi w:val="0"/>
        <w:spacing w:line="360" w:lineRule="auto"/>
        <w:ind w:firstLine="480"/>
        <w:textAlignment w:val="auto"/>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1276" w:right="1418" w:bottom="1276" w:left="1418" w:header="851" w:footer="992" w:gutter="0"/>
          <w:cols w:space="720" w:num="1"/>
          <w:titlePg/>
          <w:docGrid w:linePitch="312" w:charSpace="0"/>
        </w:sectPr>
      </w:pPr>
      <w:bookmarkStart w:id="18" w:name="_Hlt74730295"/>
      <w:bookmarkEnd w:id="18"/>
      <w:bookmarkStart w:id="19" w:name="_Hlt74714665"/>
      <w:bookmarkEnd w:id="19"/>
      <w:bookmarkStart w:id="20" w:name="_Hlt75236290"/>
      <w:bookmarkEnd w:id="20"/>
      <w:bookmarkStart w:id="21" w:name="_Hlt68072990"/>
      <w:bookmarkEnd w:id="21"/>
      <w:bookmarkStart w:id="22" w:name="_Hlt68057669"/>
      <w:bookmarkEnd w:id="22"/>
      <w:bookmarkStart w:id="23" w:name="_Hlt74729768"/>
      <w:bookmarkEnd w:id="23"/>
      <w:bookmarkStart w:id="24" w:name="_Hlt68403820"/>
      <w:bookmarkEnd w:id="24"/>
      <w:bookmarkStart w:id="25" w:name="_Hlt74707468"/>
      <w:bookmarkEnd w:id="25"/>
      <w:bookmarkStart w:id="26" w:name="_Hlt75236011"/>
      <w:bookmarkEnd w:id="26"/>
      <w:bookmarkStart w:id="27" w:name="_Hlt68073093"/>
      <w:bookmarkEnd w:id="27"/>
      <w:bookmarkStart w:id="28" w:name="_Hlt75236101"/>
      <w:bookmarkEnd w:id="28"/>
      <w:bookmarkStart w:id="29" w:name="_Hlt68072998"/>
      <w:bookmarkEnd w:id="29"/>
    </w:p>
    <w:bookmarkEnd w:id="13"/>
    <w:bookmarkEnd w:id="14"/>
    <w:p w14:paraId="1B7FC62D">
      <w:pPr>
        <w:spacing w:line="360" w:lineRule="auto"/>
        <w:jc w:val="center"/>
        <w:outlineLvl w:val="0"/>
        <w:rPr>
          <w:rFonts w:hint="eastAsia" w:ascii="宋体" w:hAnsi="宋体" w:eastAsia="宋体" w:cs="宋体"/>
          <w:b/>
          <w:color w:val="auto"/>
          <w:sz w:val="36"/>
          <w:szCs w:val="36"/>
          <w:highlight w:val="none"/>
        </w:rPr>
      </w:pPr>
      <w:bookmarkStart w:id="30" w:name="第四部分"/>
      <w:r>
        <w:rPr>
          <w:rFonts w:hint="eastAsia" w:ascii="宋体" w:hAnsi="宋体" w:eastAsia="宋体" w:cs="宋体"/>
          <w:b/>
          <w:color w:val="auto"/>
          <w:sz w:val="36"/>
          <w:szCs w:val="36"/>
          <w:highlight w:val="none"/>
        </w:rPr>
        <w:t>第三部分   采购需求</w:t>
      </w:r>
    </w:p>
    <w:p w14:paraId="1A416B4E">
      <w:pPr>
        <w:snapToGrid w:val="0"/>
        <w:rPr>
          <w:rStyle w:val="965"/>
          <w:rFonts w:hint="eastAsia" w:ascii="宋体" w:hAnsi="宋体" w:eastAsia="宋体" w:cs="宋体"/>
          <w:i w:val="0"/>
          <w:iCs w:val="0"/>
          <w:color w:val="auto"/>
          <w:highlight w:val="none"/>
        </w:rPr>
      </w:pPr>
      <w:r>
        <w:rPr>
          <w:rStyle w:val="965"/>
          <w:rFonts w:hint="eastAsia" w:ascii="宋体" w:hAnsi="宋体" w:eastAsia="宋体" w:cs="宋体"/>
          <w:i w:val="0"/>
          <w:iCs w:val="0"/>
          <w:color w:val="auto"/>
          <w:highlight w:val="none"/>
        </w:rPr>
        <w:t>属于实质性要求条款的，请用符号“▲”标明，否则属于非实质性要求。“★”系产品采购项目中单一产品或核心产品。</w:t>
      </w:r>
    </w:p>
    <w:p w14:paraId="27B99DA6">
      <w:pPr>
        <w:pStyle w:val="3"/>
        <w:ind w:left="630" w:hanging="630"/>
        <w:jc w:val="center"/>
        <w:rPr>
          <w:rFonts w:hint="eastAsia" w:ascii="宋体" w:hAnsi="宋体" w:eastAsia="宋体" w:cs="宋体"/>
          <w:color w:val="auto"/>
          <w:highlight w:val="none"/>
        </w:rPr>
      </w:pPr>
      <w:r>
        <w:rPr>
          <w:rFonts w:hint="eastAsia" w:ascii="宋体" w:hAnsi="宋体" w:eastAsia="宋体" w:cs="宋体"/>
          <w:color w:val="auto"/>
          <w:highlight w:val="none"/>
        </w:rPr>
        <w:t>一、招标一览表</w:t>
      </w:r>
    </w:p>
    <w:p w14:paraId="408BDE6B">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标项一：杭州市萧山区第一人民医院硒鼓、粉仓、其它电脑配件采购项目</w:t>
      </w:r>
    </w:p>
    <w:tbl>
      <w:tblPr>
        <w:tblStyle w:val="62"/>
        <w:tblpPr w:leftFromText="180" w:rightFromText="180" w:vertAnchor="text" w:horzAnchor="margin" w:tblpY="63"/>
        <w:tblOverlap w:val="never"/>
        <w:tblW w:w="89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29"/>
        <w:gridCol w:w="1792"/>
        <w:gridCol w:w="625"/>
        <w:gridCol w:w="881"/>
        <w:gridCol w:w="1425"/>
        <w:gridCol w:w="1913"/>
        <w:gridCol w:w="1800"/>
      </w:tblGrid>
      <w:tr w14:paraId="247F4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95" w:hRule="atLeast"/>
        </w:trPr>
        <w:tc>
          <w:tcPr>
            <w:tcW w:w="529" w:type="dxa"/>
            <w:tcMar>
              <w:top w:w="15" w:type="dxa"/>
              <w:left w:w="15" w:type="dxa"/>
              <w:bottom w:w="0" w:type="dxa"/>
              <w:right w:w="15" w:type="dxa"/>
            </w:tcMar>
            <w:vAlign w:val="center"/>
          </w:tcPr>
          <w:p w14:paraId="254DDA9A">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92" w:type="dxa"/>
            <w:tcMar>
              <w:top w:w="15" w:type="dxa"/>
              <w:left w:w="15" w:type="dxa"/>
              <w:bottom w:w="0" w:type="dxa"/>
              <w:right w:w="15" w:type="dxa"/>
            </w:tcMar>
            <w:vAlign w:val="center"/>
          </w:tcPr>
          <w:p w14:paraId="5C13CA78">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625" w:type="dxa"/>
            <w:tcMar>
              <w:top w:w="15" w:type="dxa"/>
              <w:left w:w="15" w:type="dxa"/>
              <w:bottom w:w="0" w:type="dxa"/>
              <w:right w:w="15" w:type="dxa"/>
            </w:tcMar>
            <w:vAlign w:val="center"/>
          </w:tcPr>
          <w:p w14:paraId="73E4C072">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881" w:type="dxa"/>
            <w:tcMar>
              <w:top w:w="15" w:type="dxa"/>
              <w:left w:w="15" w:type="dxa"/>
              <w:bottom w:w="0" w:type="dxa"/>
              <w:right w:w="15" w:type="dxa"/>
            </w:tcMar>
            <w:vAlign w:val="center"/>
          </w:tcPr>
          <w:p w14:paraId="7D8FA2B8">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1425" w:type="dxa"/>
            <w:vAlign w:val="center"/>
          </w:tcPr>
          <w:p w14:paraId="14429937">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预算（元）</w:t>
            </w:r>
          </w:p>
        </w:tc>
        <w:tc>
          <w:tcPr>
            <w:tcW w:w="1913" w:type="dxa"/>
            <w:vAlign w:val="center"/>
          </w:tcPr>
          <w:p w14:paraId="65EEEA90">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简要规格描述或基本情况介绍</w:t>
            </w:r>
          </w:p>
        </w:tc>
        <w:tc>
          <w:tcPr>
            <w:tcW w:w="1800" w:type="dxa"/>
            <w:vAlign w:val="center"/>
          </w:tcPr>
          <w:p w14:paraId="7DD3CD48">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最高限价（元）</w:t>
            </w:r>
          </w:p>
        </w:tc>
      </w:tr>
      <w:tr w14:paraId="625CA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29" w:type="dxa"/>
            <w:tcMar>
              <w:top w:w="15" w:type="dxa"/>
              <w:left w:w="15" w:type="dxa"/>
              <w:bottom w:w="0" w:type="dxa"/>
              <w:right w:w="15" w:type="dxa"/>
            </w:tcMar>
            <w:vAlign w:val="center"/>
          </w:tcPr>
          <w:p w14:paraId="187F6A82">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92" w:type="dxa"/>
            <w:tcMar>
              <w:top w:w="15" w:type="dxa"/>
              <w:left w:w="15" w:type="dxa"/>
              <w:bottom w:w="0" w:type="dxa"/>
              <w:right w:w="15" w:type="dxa"/>
            </w:tcMar>
            <w:vAlign w:val="center"/>
          </w:tcPr>
          <w:p w14:paraId="3E31203B">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硒鼓、粉仓</w:t>
            </w:r>
          </w:p>
        </w:tc>
        <w:tc>
          <w:tcPr>
            <w:tcW w:w="625" w:type="dxa"/>
            <w:tcMar>
              <w:top w:w="15" w:type="dxa"/>
              <w:left w:w="15" w:type="dxa"/>
              <w:bottom w:w="0" w:type="dxa"/>
              <w:right w:w="15" w:type="dxa"/>
            </w:tcMar>
            <w:vAlign w:val="center"/>
          </w:tcPr>
          <w:p w14:paraId="25B68D77">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1" w:type="dxa"/>
            <w:tcMar>
              <w:top w:w="15" w:type="dxa"/>
              <w:left w:w="15" w:type="dxa"/>
              <w:bottom w:w="0" w:type="dxa"/>
              <w:right w:w="15" w:type="dxa"/>
            </w:tcMar>
            <w:vAlign w:val="center"/>
          </w:tcPr>
          <w:p w14:paraId="2ABD151D">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425" w:type="dxa"/>
            <w:vAlign w:val="center"/>
          </w:tcPr>
          <w:p w14:paraId="75655BD8">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983963</w:t>
            </w:r>
            <w:r>
              <w:rPr>
                <w:rFonts w:hint="eastAsia" w:ascii="宋体" w:hAnsi="宋体" w:eastAsia="宋体" w:cs="宋体"/>
                <w:color w:val="auto"/>
                <w:sz w:val="24"/>
                <w:szCs w:val="24"/>
                <w:highlight w:val="none"/>
              </w:rPr>
              <w:t>.00</w:t>
            </w:r>
          </w:p>
        </w:tc>
        <w:tc>
          <w:tcPr>
            <w:tcW w:w="1913" w:type="dxa"/>
            <w:vAlign w:val="center"/>
          </w:tcPr>
          <w:p w14:paraId="5D60C66E">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Hans"/>
              </w:rPr>
              <w:t>二、</w:t>
            </w:r>
            <w:r>
              <w:rPr>
                <w:rFonts w:hint="eastAsia" w:ascii="宋体" w:hAnsi="宋体" w:eastAsia="宋体" w:cs="宋体"/>
                <w:color w:val="auto"/>
                <w:sz w:val="24"/>
                <w:szCs w:val="24"/>
                <w:highlight w:val="none"/>
              </w:rPr>
              <w:t>采购需求</w:t>
            </w:r>
          </w:p>
        </w:tc>
        <w:tc>
          <w:tcPr>
            <w:tcW w:w="1800" w:type="dxa"/>
            <w:vAlign w:val="center"/>
          </w:tcPr>
          <w:p w14:paraId="52F980C7">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983963</w:t>
            </w:r>
            <w:r>
              <w:rPr>
                <w:rFonts w:hint="eastAsia" w:ascii="宋体" w:hAnsi="宋体" w:eastAsia="宋体" w:cs="宋体"/>
                <w:color w:val="auto"/>
                <w:sz w:val="24"/>
                <w:szCs w:val="24"/>
                <w:highlight w:val="none"/>
              </w:rPr>
              <w:t>.00</w:t>
            </w:r>
          </w:p>
        </w:tc>
      </w:tr>
      <w:tr w14:paraId="65931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29" w:type="dxa"/>
            <w:tcMar>
              <w:top w:w="15" w:type="dxa"/>
              <w:left w:w="15" w:type="dxa"/>
              <w:bottom w:w="0" w:type="dxa"/>
              <w:right w:w="15" w:type="dxa"/>
            </w:tcMar>
            <w:vAlign w:val="center"/>
          </w:tcPr>
          <w:p w14:paraId="044BB4AF">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792" w:type="dxa"/>
            <w:tcMar>
              <w:top w:w="15" w:type="dxa"/>
              <w:left w:w="15" w:type="dxa"/>
              <w:bottom w:w="0" w:type="dxa"/>
              <w:right w:w="15" w:type="dxa"/>
            </w:tcMar>
            <w:vAlign w:val="center"/>
          </w:tcPr>
          <w:p w14:paraId="16A37C24">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电脑配件</w:t>
            </w:r>
          </w:p>
        </w:tc>
        <w:tc>
          <w:tcPr>
            <w:tcW w:w="625" w:type="dxa"/>
            <w:tcMar>
              <w:top w:w="15" w:type="dxa"/>
              <w:left w:w="15" w:type="dxa"/>
              <w:bottom w:w="0" w:type="dxa"/>
              <w:right w:w="15" w:type="dxa"/>
            </w:tcMar>
            <w:vAlign w:val="center"/>
          </w:tcPr>
          <w:p w14:paraId="6B38750A">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1" w:type="dxa"/>
            <w:tcMar>
              <w:top w:w="15" w:type="dxa"/>
              <w:left w:w="15" w:type="dxa"/>
              <w:bottom w:w="0" w:type="dxa"/>
              <w:right w:w="15" w:type="dxa"/>
            </w:tcMar>
            <w:vAlign w:val="center"/>
          </w:tcPr>
          <w:p w14:paraId="336281C0">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批</w:t>
            </w:r>
          </w:p>
        </w:tc>
        <w:tc>
          <w:tcPr>
            <w:tcW w:w="1425" w:type="dxa"/>
            <w:vAlign w:val="center"/>
          </w:tcPr>
          <w:p w14:paraId="2F012974">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106037</w:t>
            </w:r>
            <w:r>
              <w:rPr>
                <w:rFonts w:hint="eastAsia" w:ascii="宋体" w:hAnsi="宋体" w:eastAsia="宋体" w:cs="宋体"/>
                <w:color w:val="auto"/>
                <w:sz w:val="24"/>
                <w:szCs w:val="24"/>
                <w:highlight w:val="none"/>
              </w:rPr>
              <w:t>.00</w:t>
            </w:r>
          </w:p>
        </w:tc>
        <w:tc>
          <w:tcPr>
            <w:tcW w:w="1913" w:type="dxa"/>
            <w:vAlign w:val="center"/>
          </w:tcPr>
          <w:p w14:paraId="27B92F4D">
            <w:pPr>
              <w:tabs>
                <w:tab w:val="left" w:pos="0"/>
              </w:tabs>
              <w:snapToGrid w:val="0"/>
              <w:jc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二、</w:t>
            </w:r>
            <w:r>
              <w:rPr>
                <w:rFonts w:hint="eastAsia" w:ascii="宋体" w:hAnsi="宋体" w:eastAsia="宋体" w:cs="宋体"/>
                <w:color w:val="auto"/>
                <w:sz w:val="24"/>
                <w:szCs w:val="24"/>
                <w:highlight w:val="none"/>
              </w:rPr>
              <w:t>采购需求</w:t>
            </w:r>
          </w:p>
        </w:tc>
        <w:tc>
          <w:tcPr>
            <w:tcW w:w="1800" w:type="dxa"/>
            <w:vAlign w:val="center"/>
          </w:tcPr>
          <w:p w14:paraId="16A5717B">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106037</w:t>
            </w:r>
            <w:r>
              <w:rPr>
                <w:rFonts w:hint="eastAsia" w:ascii="宋体" w:hAnsi="宋体" w:eastAsia="宋体" w:cs="宋体"/>
                <w:color w:val="auto"/>
                <w:sz w:val="24"/>
                <w:szCs w:val="24"/>
                <w:highlight w:val="none"/>
              </w:rPr>
              <w:t>.00</w:t>
            </w:r>
          </w:p>
        </w:tc>
      </w:tr>
      <w:tr w14:paraId="3DED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3" w:hRule="atLeast"/>
        </w:trPr>
        <w:tc>
          <w:tcPr>
            <w:tcW w:w="529" w:type="dxa"/>
            <w:tcMar>
              <w:top w:w="15" w:type="dxa"/>
              <w:left w:w="15" w:type="dxa"/>
              <w:bottom w:w="0" w:type="dxa"/>
              <w:right w:w="15" w:type="dxa"/>
            </w:tcMar>
            <w:vAlign w:val="center"/>
          </w:tcPr>
          <w:p w14:paraId="71FCB6F2">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792" w:type="dxa"/>
            <w:tcMar>
              <w:top w:w="15" w:type="dxa"/>
              <w:left w:w="15" w:type="dxa"/>
              <w:bottom w:w="0" w:type="dxa"/>
              <w:right w:w="15" w:type="dxa"/>
            </w:tcMar>
            <w:vAlign w:val="center"/>
          </w:tcPr>
          <w:p w14:paraId="79CB1BDB">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维修服务费</w:t>
            </w:r>
          </w:p>
        </w:tc>
        <w:tc>
          <w:tcPr>
            <w:tcW w:w="625" w:type="dxa"/>
            <w:tcMar>
              <w:top w:w="15" w:type="dxa"/>
              <w:left w:w="15" w:type="dxa"/>
              <w:bottom w:w="0" w:type="dxa"/>
              <w:right w:w="15" w:type="dxa"/>
            </w:tcMar>
            <w:vAlign w:val="center"/>
          </w:tcPr>
          <w:p w14:paraId="7B30A3E5">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881" w:type="dxa"/>
            <w:tcMar>
              <w:top w:w="15" w:type="dxa"/>
              <w:left w:w="15" w:type="dxa"/>
              <w:bottom w:w="0" w:type="dxa"/>
              <w:right w:w="15" w:type="dxa"/>
            </w:tcMar>
            <w:vAlign w:val="center"/>
          </w:tcPr>
          <w:p w14:paraId="16C19B02">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w:t>
            </w:r>
          </w:p>
        </w:tc>
        <w:tc>
          <w:tcPr>
            <w:tcW w:w="1425" w:type="dxa"/>
            <w:vAlign w:val="center"/>
          </w:tcPr>
          <w:p w14:paraId="1B6D8B69">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60000</w:t>
            </w:r>
            <w:r>
              <w:rPr>
                <w:rFonts w:hint="eastAsia" w:ascii="宋体" w:hAnsi="宋体" w:eastAsia="宋体" w:cs="宋体"/>
                <w:color w:val="auto"/>
                <w:sz w:val="24"/>
                <w:szCs w:val="24"/>
                <w:highlight w:val="none"/>
              </w:rPr>
              <w:t>.00</w:t>
            </w:r>
          </w:p>
        </w:tc>
        <w:tc>
          <w:tcPr>
            <w:tcW w:w="1913" w:type="dxa"/>
            <w:vAlign w:val="center"/>
          </w:tcPr>
          <w:p w14:paraId="4DEDD3AE">
            <w:pPr>
              <w:tabs>
                <w:tab w:val="left" w:pos="0"/>
              </w:tabs>
              <w:snapToGrid w:val="0"/>
              <w:jc w:val="center"/>
              <w:rPr>
                <w:rFonts w:hint="eastAsia" w:ascii="宋体" w:hAnsi="宋体" w:eastAsia="宋体" w:cs="宋体"/>
                <w:color w:val="auto"/>
                <w:sz w:val="24"/>
                <w:szCs w:val="24"/>
                <w:highlight w:val="none"/>
                <w:lang w:eastAsia="zh-Hans"/>
              </w:rPr>
            </w:pPr>
            <w:r>
              <w:rPr>
                <w:rFonts w:hint="eastAsia" w:ascii="宋体" w:hAnsi="宋体" w:eastAsia="宋体" w:cs="宋体"/>
                <w:color w:val="auto"/>
                <w:sz w:val="24"/>
                <w:szCs w:val="24"/>
                <w:highlight w:val="none"/>
                <w:lang w:eastAsia="zh-Hans"/>
              </w:rPr>
              <w:t>二、</w:t>
            </w:r>
            <w:r>
              <w:rPr>
                <w:rFonts w:hint="eastAsia" w:ascii="宋体" w:hAnsi="宋体" w:eastAsia="宋体" w:cs="宋体"/>
                <w:color w:val="auto"/>
                <w:sz w:val="24"/>
                <w:szCs w:val="24"/>
                <w:highlight w:val="none"/>
              </w:rPr>
              <w:t>采购需求</w:t>
            </w:r>
          </w:p>
        </w:tc>
        <w:tc>
          <w:tcPr>
            <w:tcW w:w="1800" w:type="dxa"/>
            <w:vAlign w:val="center"/>
          </w:tcPr>
          <w:p w14:paraId="3C00856B">
            <w:pPr>
              <w:tabs>
                <w:tab w:val="left" w:pos="0"/>
              </w:tabs>
              <w:snapToGrid w:val="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60000</w:t>
            </w:r>
            <w:r>
              <w:rPr>
                <w:rFonts w:hint="eastAsia" w:ascii="宋体" w:hAnsi="宋体" w:eastAsia="宋体" w:cs="宋体"/>
                <w:color w:val="auto"/>
                <w:sz w:val="24"/>
                <w:szCs w:val="24"/>
                <w:highlight w:val="none"/>
              </w:rPr>
              <w:t>.00</w:t>
            </w:r>
          </w:p>
        </w:tc>
      </w:tr>
    </w:tbl>
    <w:p w14:paraId="4568FAA5">
      <w:pPr>
        <w:bidi w:val="0"/>
        <w:rPr>
          <w:rFonts w:hint="eastAsia"/>
          <w:color w:val="auto"/>
          <w:highlight w:val="none"/>
        </w:rPr>
      </w:pPr>
    </w:p>
    <w:p w14:paraId="12598CF1">
      <w:pPr>
        <w:pStyle w:val="3"/>
        <w:ind w:left="630" w:hanging="630"/>
        <w:jc w:val="center"/>
        <w:rPr>
          <w:rFonts w:hint="eastAsia" w:ascii="宋体" w:hAnsi="宋体" w:eastAsia="宋体" w:cs="宋体"/>
          <w:color w:val="auto"/>
          <w:highlight w:val="none"/>
        </w:rPr>
      </w:pPr>
      <w:r>
        <w:rPr>
          <w:rFonts w:hint="eastAsia" w:ascii="宋体" w:hAnsi="宋体" w:eastAsia="宋体" w:cs="宋体"/>
          <w:color w:val="auto"/>
          <w:highlight w:val="none"/>
        </w:rPr>
        <w:t>二、采购需求</w:t>
      </w:r>
    </w:p>
    <w:p w14:paraId="2B8F17ED">
      <w:pP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（一）技术需求：</w:t>
      </w:r>
    </w:p>
    <w:p w14:paraId="43812C11">
      <w:pPr>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1、采购需求</w:t>
      </w:r>
    </w:p>
    <w:p w14:paraId="4CFE6752">
      <w:pPr>
        <w:spacing w:line="48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为杭州市萧山区第一人民医院办公货物及配件采购，委托投标人对打印机等维修、保养、货物采购进行统一管理，提供一体化解决方案，进一步提高维修质量和降低维修成本，提升医院相关部门的工作效率，更好地保障医院信息工作顺利开展。</w:t>
      </w:r>
    </w:p>
    <w:p w14:paraId="3C410423">
      <w:pPr>
        <w:numPr>
          <w:ilvl w:val="0"/>
          <w:numId w:val="1"/>
        </w:numPr>
        <w:spacing w:line="48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采购清单</w:t>
      </w:r>
    </w:p>
    <w:p w14:paraId="52CF339D">
      <w:pPr>
        <w:spacing w:line="480" w:lineRule="exact"/>
        <w:ind w:firstLine="422" w:firstLineChars="1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2.1.硒鼓、粉仓</w:t>
      </w:r>
    </w:p>
    <w:tbl>
      <w:tblPr>
        <w:tblStyle w:val="62"/>
        <w:tblW w:w="881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720"/>
        <w:gridCol w:w="1605"/>
        <w:gridCol w:w="1110"/>
        <w:gridCol w:w="1095"/>
        <w:gridCol w:w="750"/>
        <w:gridCol w:w="765"/>
        <w:gridCol w:w="1085"/>
        <w:gridCol w:w="1144"/>
      </w:tblGrid>
      <w:tr w14:paraId="36444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E62A6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序号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84C67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打印机品牌</w:t>
            </w:r>
          </w:p>
        </w:tc>
        <w:tc>
          <w:tcPr>
            <w:tcW w:w="16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1930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打印机型号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6C93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原装型号</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3E083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医院近三年使用品牌</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7A39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单价最高限价（元）</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7907C">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26年预估年使用量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01C1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须满足打印张数</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3A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备注</w:t>
            </w:r>
          </w:p>
        </w:tc>
      </w:tr>
      <w:tr w14:paraId="701D1F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0E6F">
            <w:pPr>
              <w:jc w:val="center"/>
              <w:rPr>
                <w:rFonts w:hint="eastAsia" w:ascii="宋体" w:hAnsi="宋体" w:eastAsia="宋体" w:cs="宋体"/>
                <w:b/>
                <w:bCs/>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C7112">
            <w:pPr>
              <w:jc w:val="center"/>
              <w:rPr>
                <w:rFonts w:hint="eastAsia" w:ascii="宋体" w:hAnsi="宋体" w:eastAsia="宋体" w:cs="宋体"/>
                <w:b/>
                <w:bCs/>
                <w:i w:val="0"/>
                <w:iCs w:val="0"/>
                <w:color w:val="auto"/>
                <w:sz w:val="20"/>
                <w:szCs w:val="20"/>
                <w:highlight w:val="none"/>
                <w:u w:val="none"/>
              </w:rPr>
            </w:pPr>
          </w:p>
        </w:tc>
        <w:tc>
          <w:tcPr>
            <w:tcW w:w="16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4FB71A">
            <w:pPr>
              <w:jc w:val="center"/>
              <w:rPr>
                <w:rFonts w:hint="eastAsia" w:ascii="宋体" w:hAnsi="宋体" w:eastAsia="宋体" w:cs="宋体"/>
                <w:b/>
                <w:bCs/>
                <w:i w:val="0"/>
                <w:iCs w:val="0"/>
                <w:color w:val="auto"/>
                <w:sz w:val="20"/>
                <w:szCs w:val="20"/>
                <w:highlight w:val="none"/>
                <w:u w:val="none"/>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D4CF3">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（硒鼓/墨盒/粉）</w:t>
            </w: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EEBA8">
            <w:pPr>
              <w:jc w:val="center"/>
              <w:rPr>
                <w:rFonts w:hint="eastAsia" w:ascii="宋体" w:hAnsi="宋体" w:eastAsia="宋体" w:cs="宋体"/>
                <w:b/>
                <w:bCs/>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26807">
            <w:pPr>
              <w:jc w:val="center"/>
              <w:rPr>
                <w:rFonts w:hint="eastAsia" w:ascii="宋体" w:hAnsi="宋体" w:eastAsia="宋体" w:cs="宋体"/>
                <w:b/>
                <w:bCs/>
                <w:i w:val="0"/>
                <w:iCs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E8A0E">
            <w:pPr>
              <w:jc w:val="center"/>
              <w:rPr>
                <w:rFonts w:hint="eastAsia" w:ascii="宋体" w:hAnsi="宋体" w:eastAsia="宋体" w:cs="宋体"/>
                <w:b/>
                <w:bCs/>
                <w:i w:val="0"/>
                <w:iCs w:val="0"/>
                <w:color w:val="auto"/>
                <w:sz w:val="20"/>
                <w:szCs w:val="20"/>
                <w:highlight w:val="none"/>
                <w:u w:val="none"/>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CC568">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（A4幅面，5%覆盖率）/容量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CDBBF">
            <w:pPr>
              <w:jc w:val="center"/>
              <w:rPr>
                <w:rFonts w:hint="eastAsia" w:ascii="宋体" w:hAnsi="宋体" w:eastAsia="宋体" w:cs="宋体"/>
                <w:i w:val="0"/>
                <w:iCs w:val="0"/>
                <w:color w:val="auto"/>
                <w:sz w:val="20"/>
                <w:szCs w:val="20"/>
                <w:highlight w:val="none"/>
                <w:u w:val="none"/>
              </w:rPr>
            </w:pPr>
          </w:p>
        </w:tc>
      </w:tr>
      <w:tr w14:paraId="53C8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94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24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9C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LaserJet1010/1020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315EF">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Q2612系列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5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0C1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E38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1010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8F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27A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1ABFD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92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11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CC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LaserJet1010/1020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D1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LSIC-Q2612A （适合打印A5纸）</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71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4B0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272C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813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8B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336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0A0B2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56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00E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A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M208系列，HP LaserJet MFP M232系列，HP LaserJet MFP M233系列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30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W1370A带芯片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92E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242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AE2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39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B8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00E85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EEE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4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F4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M403d;M403n;M403dw;M403dn;M427dw;M427fdn;M427fdw;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5B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CF228A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F6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793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2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1E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B1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4167F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345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86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EA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 MFP133pn；hP131a;hP103a;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61D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W1003aC带芯片</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A55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FF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E97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8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AC1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7B98D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E25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B98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F3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P1007/P1008/1106/1108/M126a/M126nw/ M128fn /</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B96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CC388系列</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FB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格之格、惠普、莱盛、东方印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16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E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7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B0E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t>
            </w:r>
          </w:p>
        </w:tc>
      </w:tr>
      <w:tr w14:paraId="00B3F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31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0C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53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4AE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2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E1E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6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66F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203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w:t>
            </w:r>
          </w:p>
        </w:tc>
      </w:tr>
      <w:tr w14:paraId="013AE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9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F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913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1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FC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FB7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B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C1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575F">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7A636D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4C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67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B8A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ED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346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1D1A1">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2B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E9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A88B">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4F97F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A42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18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C9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A0E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1B3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DC4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79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A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2F57">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0A592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8B09">
            <w:pPr>
              <w:keepNext w:val="0"/>
              <w:keepLines w:val="0"/>
              <w:widowControl/>
              <w:suppressLineNumbers w:val="0"/>
              <w:jc w:val="center"/>
              <w:textAlignment w:val="center"/>
              <w:rPr>
                <w:rFonts w:hint="default" w:ascii="宋体" w:hAnsi="宋体" w:eastAsia="宋体" w:cs="宋体"/>
                <w:i w:val="0"/>
                <w:color w:val="auto"/>
                <w:kern w:val="0"/>
                <w:sz w:val="20"/>
                <w:szCs w:val="20"/>
                <w:highlight w:val="none"/>
                <w:u w:val="none"/>
                <w:lang w:val="en-US" w:eastAsia="zh-CN" w:bidi="ar"/>
              </w:rPr>
            </w:pPr>
            <w:r>
              <w:rPr>
                <w:rFonts w:hint="eastAsia" w:ascii="宋体" w:hAnsi="宋体" w:cs="宋体"/>
                <w:i w:val="0"/>
                <w:color w:val="auto"/>
                <w:kern w:val="0"/>
                <w:sz w:val="20"/>
                <w:szCs w:val="20"/>
                <w:highlight w:val="none"/>
                <w:u w:val="none"/>
                <w:lang w:val="en-US" w:eastAsia="zh-CN" w:bidi="ar"/>
              </w:rPr>
              <w:t>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3C723">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DC91">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惠普M435NW/M701A/M706N/M701N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A5AB">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CZ192A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2E0E">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格之格、惠普、莱盛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EC5E9">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color w:val="auto"/>
                <w:kern w:val="0"/>
                <w:sz w:val="20"/>
                <w:szCs w:val="20"/>
                <w:highlight w:val="none"/>
                <w:u w:val="none"/>
                <w:lang w:val="en-US" w:eastAsia="zh-CN" w:bidi="ar"/>
              </w:rPr>
              <w:t>195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99EC">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BBE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12000</w:t>
            </w: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95A3">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w:t>
            </w:r>
          </w:p>
        </w:tc>
      </w:tr>
      <w:tr w14:paraId="58EA9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B8A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1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AC2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0ED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953黑色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690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47EED">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175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5A0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CE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AFBD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投标产品需匹配打印机品牌，如非原装品牌，投标人应在投标文件中提供相应证明材料，证明其相当于或优于采购文件要求的指标、性能、档次，并能匹配在用设备且不会损伤设备。</w:t>
            </w:r>
          </w:p>
        </w:tc>
      </w:tr>
      <w:tr w14:paraId="7C66B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3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E7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38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63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953红色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DA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5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5C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443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CE803">
            <w:pPr>
              <w:jc w:val="center"/>
              <w:rPr>
                <w:rFonts w:hint="eastAsia" w:ascii="宋体" w:hAnsi="宋体" w:eastAsia="宋体" w:cs="宋体"/>
                <w:b/>
                <w:bCs/>
                <w:i w:val="0"/>
                <w:iCs w:val="0"/>
                <w:color w:val="auto"/>
                <w:sz w:val="20"/>
                <w:szCs w:val="20"/>
                <w:highlight w:val="none"/>
                <w:u w:val="none"/>
              </w:rPr>
            </w:pPr>
          </w:p>
        </w:tc>
      </w:tr>
      <w:tr w14:paraId="6D954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40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12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A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9F8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953黄色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989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9D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8D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F68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74C96">
            <w:pPr>
              <w:jc w:val="center"/>
              <w:rPr>
                <w:rFonts w:hint="eastAsia" w:ascii="宋体" w:hAnsi="宋体" w:eastAsia="宋体" w:cs="宋体"/>
                <w:b/>
                <w:bCs/>
                <w:i w:val="0"/>
                <w:iCs w:val="0"/>
                <w:color w:val="auto"/>
                <w:sz w:val="20"/>
                <w:szCs w:val="20"/>
                <w:highlight w:val="none"/>
                <w:u w:val="none"/>
              </w:rPr>
            </w:pPr>
          </w:p>
        </w:tc>
      </w:tr>
      <w:tr w14:paraId="49BC4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259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EFB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A0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16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953蓝色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2C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A8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7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2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AEF24">
            <w:pPr>
              <w:jc w:val="center"/>
              <w:rPr>
                <w:rFonts w:hint="eastAsia" w:ascii="宋体" w:hAnsi="宋体" w:eastAsia="宋体" w:cs="宋体"/>
                <w:b/>
                <w:bCs/>
                <w:i w:val="0"/>
                <w:iCs w:val="0"/>
                <w:color w:val="auto"/>
                <w:sz w:val="20"/>
                <w:szCs w:val="20"/>
                <w:highlight w:val="none"/>
                <w:u w:val="none"/>
              </w:rPr>
            </w:pPr>
          </w:p>
        </w:tc>
      </w:tr>
      <w:tr w14:paraId="54640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CC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4FF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8A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37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11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2A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B3B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378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F4B49">
            <w:pPr>
              <w:jc w:val="center"/>
              <w:rPr>
                <w:rFonts w:hint="eastAsia" w:ascii="宋体" w:hAnsi="宋体" w:eastAsia="宋体" w:cs="宋体"/>
                <w:b/>
                <w:bCs/>
                <w:i w:val="0"/>
                <w:iCs w:val="0"/>
                <w:color w:val="auto"/>
                <w:sz w:val="20"/>
                <w:szCs w:val="20"/>
                <w:highlight w:val="none"/>
                <w:u w:val="none"/>
              </w:rPr>
            </w:pPr>
          </w:p>
        </w:tc>
      </w:tr>
      <w:tr w14:paraId="158ED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E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2FB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70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CA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AD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1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069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AA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82283">
            <w:pPr>
              <w:jc w:val="center"/>
              <w:rPr>
                <w:rFonts w:hint="eastAsia" w:ascii="宋体" w:hAnsi="宋体" w:eastAsia="宋体" w:cs="宋体"/>
                <w:b/>
                <w:bCs/>
                <w:i w:val="0"/>
                <w:iCs w:val="0"/>
                <w:color w:val="auto"/>
                <w:sz w:val="20"/>
                <w:szCs w:val="20"/>
                <w:highlight w:val="none"/>
                <w:u w:val="none"/>
              </w:rPr>
            </w:pPr>
          </w:p>
        </w:tc>
      </w:tr>
      <w:tr w14:paraId="476A8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DF8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E45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6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31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44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BEB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D9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E73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AB0FD">
            <w:pPr>
              <w:jc w:val="center"/>
              <w:rPr>
                <w:rFonts w:hint="eastAsia" w:ascii="宋体" w:hAnsi="宋体" w:eastAsia="宋体" w:cs="宋体"/>
                <w:b/>
                <w:bCs/>
                <w:i w:val="0"/>
                <w:iCs w:val="0"/>
                <w:color w:val="auto"/>
                <w:sz w:val="20"/>
                <w:szCs w:val="20"/>
                <w:highlight w:val="none"/>
                <w:u w:val="none"/>
              </w:rPr>
            </w:pPr>
          </w:p>
        </w:tc>
      </w:tr>
      <w:tr w14:paraId="36575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65B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C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181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E8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8BA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B9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E6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93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DE42C">
            <w:pPr>
              <w:jc w:val="center"/>
              <w:rPr>
                <w:rFonts w:hint="eastAsia" w:ascii="宋体" w:hAnsi="宋体" w:eastAsia="宋体" w:cs="宋体"/>
                <w:b/>
                <w:bCs/>
                <w:i w:val="0"/>
                <w:iCs w:val="0"/>
                <w:color w:val="auto"/>
                <w:sz w:val="20"/>
                <w:szCs w:val="20"/>
                <w:highlight w:val="none"/>
                <w:u w:val="none"/>
              </w:rPr>
            </w:pPr>
          </w:p>
        </w:tc>
      </w:tr>
      <w:tr w14:paraId="4FDD6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F6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DF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352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F0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W2040A 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638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110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E8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14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C746D">
            <w:pPr>
              <w:jc w:val="center"/>
              <w:rPr>
                <w:rFonts w:hint="eastAsia" w:ascii="宋体" w:hAnsi="宋体" w:eastAsia="宋体" w:cs="宋体"/>
                <w:b/>
                <w:bCs/>
                <w:i w:val="0"/>
                <w:iCs w:val="0"/>
                <w:color w:val="auto"/>
                <w:sz w:val="20"/>
                <w:szCs w:val="20"/>
                <w:highlight w:val="none"/>
                <w:u w:val="none"/>
              </w:rPr>
            </w:pPr>
          </w:p>
        </w:tc>
      </w:tr>
      <w:tr w14:paraId="6C0C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AF6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0D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ED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3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W2041A 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B09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E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90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33C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7887DC">
            <w:pPr>
              <w:jc w:val="center"/>
              <w:rPr>
                <w:rFonts w:hint="eastAsia" w:ascii="宋体" w:hAnsi="宋体" w:eastAsia="宋体" w:cs="宋体"/>
                <w:b/>
                <w:bCs/>
                <w:i w:val="0"/>
                <w:iCs w:val="0"/>
                <w:color w:val="auto"/>
                <w:sz w:val="20"/>
                <w:szCs w:val="20"/>
                <w:highlight w:val="none"/>
                <w:u w:val="none"/>
              </w:rPr>
            </w:pPr>
          </w:p>
        </w:tc>
      </w:tr>
      <w:tr w14:paraId="64131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327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BF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9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98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W2042A 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E3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86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EF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CD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C5FBF">
            <w:pPr>
              <w:jc w:val="center"/>
              <w:rPr>
                <w:rFonts w:hint="eastAsia" w:ascii="宋体" w:hAnsi="宋体" w:eastAsia="宋体" w:cs="宋体"/>
                <w:b/>
                <w:bCs/>
                <w:i w:val="0"/>
                <w:iCs w:val="0"/>
                <w:color w:val="auto"/>
                <w:sz w:val="20"/>
                <w:szCs w:val="20"/>
                <w:highlight w:val="none"/>
                <w:u w:val="none"/>
              </w:rPr>
            </w:pPr>
          </w:p>
        </w:tc>
      </w:tr>
      <w:tr w14:paraId="54D26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AC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D2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4AB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23E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W2043A 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8C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59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89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01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0DC48">
            <w:pPr>
              <w:jc w:val="center"/>
              <w:rPr>
                <w:rFonts w:hint="eastAsia" w:ascii="宋体" w:hAnsi="宋体" w:eastAsia="宋体" w:cs="宋体"/>
                <w:b/>
                <w:bCs/>
                <w:i w:val="0"/>
                <w:iCs w:val="0"/>
                <w:color w:val="auto"/>
                <w:sz w:val="20"/>
                <w:szCs w:val="20"/>
                <w:highlight w:val="none"/>
                <w:u w:val="none"/>
              </w:rPr>
            </w:pPr>
          </w:p>
        </w:tc>
      </w:tr>
      <w:tr w14:paraId="0EF44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8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B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7B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M203系列;MFP m227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CA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5D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3F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DF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1C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4BAFF">
            <w:pPr>
              <w:jc w:val="center"/>
              <w:rPr>
                <w:rFonts w:hint="eastAsia" w:ascii="宋体" w:hAnsi="宋体" w:eastAsia="宋体" w:cs="宋体"/>
                <w:b/>
                <w:bCs/>
                <w:i w:val="0"/>
                <w:iCs w:val="0"/>
                <w:color w:val="auto"/>
                <w:sz w:val="20"/>
                <w:szCs w:val="20"/>
                <w:highlight w:val="none"/>
                <w:u w:val="none"/>
              </w:rPr>
            </w:pPr>
          </w:p>
        </w:tc>
      </w:tr>
      <w:tr w14:paraId="38A4D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308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95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FE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108a/w 136a/w/nw 138p/pn/pnw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C2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W1110A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3C7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3B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7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63F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171C">
            <w:pPr>
              <w:jc w:val="center"/>
              <w:rPr>
                <w:rFonts w:hint="eastAsia" w:ascii="宋体" w:hAnsi="宋体" w:eastAsia="宋体" w:cs="宋体"/>
                <w:b/>
                <w:bCs/>
                <w:i w:val="0"/>
                <w:iCs w:val="0"/>
                <w:color w:val="auto"/>
                <w:sz w:val="20"/>
                <w:szCs w:val="20"/>
                <w:highlight w:val="none"/>
                <w:u w:val="none"/>
              </w:rPr>
            </w:pPr>
          </w:p>
        </w:tc>
      </w:tr>
      <w:tr w14:paraId="528E7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A25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2B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0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M610/M611/MFP/M634/M635/M636/147a</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1E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147A（W1470A）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6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36A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A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49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ECE84">
            <w:pPr>
              <w:jc w:val="center"/>
              <w:rPr>
                <w:rFonts w:hint="eastAsia" w:ascii="宋体" w:hAnsi="宋体" w:eastAsia="宋体" w:cs="宋体"/>
                <w:b/>
                <w:bCs/>
                <w:i w:val="0"/>
                <w:iCs w:val="0"/>
                <w:color w:val="auto"/>
                <w:sz w:val="20"/>
                <w:szCs w:val="20"/>
                <w:highlight w:val="none"/>
                <w:u w:val="none"/>
              </w:rPr>
            </w:pPr>
          </w:p>
        </w:tc>
      </w:tr>
      <w:tr w14:paraId="521E5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5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4CC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1B0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40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W2120A黑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4E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4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D37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5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D1DC">
            <w:pPr>
              <w:jc w:val="center"/>
              <w:rPr>
                <w:rFonts w:hint="eastAsia" w:ascii="宋体" w:hAnsi="宋体" w:eastAsia="宋体" w:cs="宋体"/>
                <w:b/>
                <w:bCs/>
                <w:i w:val="0"/>
                <w:iCs w:val="0"/>
                <w:color w:val="auto"/>
                <w:sz w:val="20"/>
                <w:szCs w:val="20"/>
                <w:highlight w:val="none"/>
                <w:u w:val="none"/>
              </w:rPr>
            </w:pPr>
          </w:p>
        </w:tc>
      </w:tr>
      <w:tr w14:paraId="76416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8F3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F0F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7CF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Color LaserJet Enterprise M555dn/M554/MFP M578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93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W2121A青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B5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3F0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4D2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C57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73FCA">
            <w:pPr>
              <w:jc w:val="center"/>
              <w:rPr>
                <w:rFonts w:hint="eastAsia" w:ascii="宋体" w:hAnsi="宋体" w:eastAsia="宋体" w:cs="宋体"/>
                <w:b/>
                <w:bCs/>
                <w:i w:val="0"/>
                <w:iCs w:val="0"/>
                <w:color w:val="auto"/>
                <w:sz w:val="20"/>
                <w:szCs w:val="20"/>
                <w:highlight w:val="none"/>
                <w:u w:val="none"/>
              </w:rPr>
            </w:pPr>
          </w:p>
        </w:tc>
      </w:tr>
      <w:tr w14:paraId="5BCA6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19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BB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33C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D9A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W2122A黄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59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2E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A1F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91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ABAC9">
            <w:pPr>
              <w:jc w:val="center"/>
              <w:rPr>
                <w:rFonts w:hint="eastAsia" w:ascii="宋体" w:hAnsi="宋体" w:eastAsia="宋体" w:cs="宋体"/>
                <w:b/>
                <w:bCs/>
                <w:i w:val="0"/>
                <w:iCs w:val="0"/>
                <w:color w:val="auto"/>
                <w:sz w:val="20"/>
                <w:szCs w:val="20"/>
                <w:highlight w:val="none"/>
                <w:u w:val="none"/>
              </w:rPr>
            </w:pPr>
          </w:p>
        </w:tc>
      </w:tr>
      <w:tr w14:paraId="208A4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4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0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4A9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2E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W2123A红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FB1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0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97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2D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5EC0E9">
            <w:pPr>
              <w:jc w:val="center"/>
              <w:rPr>
                <w:rFonts w:hint="eastAsia" w:ascii="宋体" w:hAnsi="宋体" w:eastAsia="宋体" w:cs="宋体"/>
                <w:b/>
                <w:bCs/>
                <w:i w:val="0"/>
                <w:iCs w:val="0"/>
                <w:color w:val="auto"/>
                <w:sz w:val="20"/>
                <w:szCs w:val="20"/>
                <w:highlight w:val="none"/>
                <w:u w:val="none"/>
              </w:rPr>
            </w:pPr>
          </w:p>
        </w:tc>
      </w:tr>
      <w:tr w14:paraId="3273F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A58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0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45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C33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C44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0FEF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39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5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A712">
            <w:pPr>
              <w:jc w:val="center"/>
              <w:rPr>
                <w:rFonts w:hint="eastAsia" w:ascii="宋体" w:hAnsi="宋体" w:eastAsia="宋体" w:cs="宋体"/>
                <w:b/>
                <w:bCs/>
                <w:i w:val="0"/>
                <w:iCs w:val="0"/>
                <w:color w:val="auto"/>
                <w:sz w:val="20"/>
                <w:szCs w:val="20"/>
                <w:highlight w:val="none"/>
                <w:u w:val="none"/>
              </w:rPr>
            </w:pPr>
          </w:p>
        </w:tc>
      </w:tr>
      <w:tr w14:paraId="0245C6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3E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9EA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88C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43D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8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EF50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F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73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F81CB">
            <w:pPr>
              <w:jc w:val="center"/>
              <w:rPr>
                <w:rFonts w:hint="eastAsia" w:ascii="宋体" w:hAnsi="宋体" w:eastAsia="宋体" w:cs="宋体"/>
                <w:b/>
                <w:bCs/>
                <w:i w:val="0"/>
                <w:iCs w:val="0"/>
                <w:color w:val="auto"/>
                <w:sz w:val="20"/>
                <w:szCs w:val="20"/>
                <w:highlight w:val="none"/>
                <w:u w:val="none"/>
              </w:rPr>
            </w:pPr>
          </w:p>
        </w:tc>
      </w:tr>
      <w:tr w14:paraId="69334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50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C8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C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9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5D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D0BA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FC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83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9CE6A">
            <w:pPr>
              <w:jc w:val="center"/>
              <w:rPr>
                <w:rFonts w:hint="eastAsia" w:ascii="宋体" w:hAnsi="宋体" w:eastAsia="宋体" w:cs="宋体"/>
                <w:b/>
                <w:bCs/>
                <w:i w:val="0"/>
                <w:iCs w:val="0"/>
                <w:color w:val="auto"/>
                <w:sz w:val="20"/>
                <w:szCs w:val="20"/>
                <w:highlight w:val="none"/>
                <w:u w:val="none"/>
              </w:rPr>
            </w:pPr>
          </w:p>
        </w:tc>
      </w:tr>
      <w:tr w14:paraId="36086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8D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45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42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4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B0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2192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6A1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76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A5B3">
            <w:pPr>
              <w:jc w:val="center"/>
              <w:rPr>
                <w:rFonts w:hint="eastAsia" w:ascii="宋体" w:hAnsi="宋体" w:eastAsia="宋体" w:cs="宋体"/>
                <w:b/>
                <w:bCs/>
                <w:i w:val="0"/>
                <w:iCs w:val="0"/>
                <w:color w:val="auto"/>
                <w:sz w:val="20"/>
                <w:szCs w:val="20"/>
                <w:highlight w:val="none"/>
                <w:u w:val="none"/>
              </w:rPr>
            </w:pPr>
          </w:p>
        </w:tc>
      </w:tr>
      <w:tr w14:paraId="51DF5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5E8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FE3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46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62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CE314A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CD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8C17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790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43A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D8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F779B">
            <w:pPr>
              <w:jc w:val="center"/>
              <w:rPr>
                <w:rFonts w:hint="eastAsia" w:ascii="宋体" w:hAnsi="宋体" w:eastAsia="宋体" w:cs="宋体"/>
                <w:b/>
                <w:bCs/>
                <w:i w:val="0"/>
                <w:iCs w:val="0"/>
                <w:color w:val="auto"/>
                <w:sz w:val="20"/>
                <w:szCs w:val="20"/>
                <w:highlight w:val="none"/>
                <w:u w:val="none"/>
              </w:rPr>
            </w:pPr>
          </w:p>
        </w:tc>
      </w:tr>
      <w:tr w14:paraId="08C3C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BB6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7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0BB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B9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8D8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187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99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13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51B93">
            <w:pPr>
              <w:jc w:val="center"/>
              <w:rPr>
                <w:rFonts w:hint="eastAsia" w:ascii="宋体" w:hAnsi="宋体" w:eastAsia="宋体" w:cs="宋体"/>
                <w:b/>
                <w:bCs/>
                <w:i w:val="0"/>
                <w:iCs w:val="0"/>
                <w:color w:val="auto"/>
                <w:sz w:val="20"/>
                <w:szCs w:val="20"/>
                <w:highlight w:val="none"/>
                <w:u w:val="none"/>
              </w:rPr>
            </w:pPr>
          </w:p>
        </w:tc>
      </w:tr>
      <w:tr w14:paraId="0A0F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FAB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E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F0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933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A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14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FD2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EE3EE">
            <w:pPr>
              <w:jc w:val="center"/>
              <w:rPr>
                <w:rFonts w:hint="eastAsia" w:ascii="宋体" w:hAnsi="宋体" w:eastAsia="宋体" w:cs="宋体"/>
                <w:b/>
                <w:bCs/>
                <w:i w:val="0"/>
                <w:iCs w:val="0"/>
                <w:color w:val="auto"/>
                <w:sz w:val="20"/>
                <w:szCs w:val="20"/>
                <w:highlight w:val="none"/>
                <w:u w:val="none"/>
              </w:rPr>
            </w:pPr>
          </w:p>
        </w:tc>
      </w:tr>
      <w:tr w14:paraId="469DF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1F0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F47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9EC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BC2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824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AA6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512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1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A584C">
            <w:pPr>
              <w:jc w:val="center"/>
              <w:rPr>
                <w:rFonts w:hint="eastAsia" w:ascii="宋体" w:hAnsi="宋体" w:eastAsia="宋体" w:cs="宋体"/>
                <w:b/>
                <w:bCs/>
                <w:i w:val="0"/>
                <w:iCs w:val="0"/>
                <w:color w:val="auto"/>
                <w:sz w:val="20"/>
                <w:szCs w:val="20"/>
                <w:highlight w:val="none"/>
                <w:u w:val="none"/>
              </w:rPr>
            </w:pPr>
          </w:p>
        </w:tc>
      </w:tr>
      <w:tr w14:paraId="21F43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E7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A2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73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CE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EC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E0F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2E5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20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5E9EC">
            <w:pPr>
              <w:jc w:val="center"/>
              <w:rPr>
                <w:rFonts w:hint="eastAsia" w:ascii="宋体" w:hAnsi="宋体" w:eastAsia="宋体" w:cs="宋体"/>
                <w:b/>
                <w:bCs/>
                <w:i w:val="0"/>
                <w:iCs w:val="0"/>
                <w:color w:val="auto"/>
                <w:sz w:val="20"/>
                <w:szCs w:val="20"/>
                <w:highlight w:val="none"/>
                <w:u w:val="none"/>
              </w:rPr>
            </w:pPr>
          </w:p>
        </w:tc>
      </w:tr>
      <w:tr w14:paraId="74D82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4C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DC9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78C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1A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242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6B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CA7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55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44F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C3096">
            <w:pPr>
              <w:jc w:val="center"/>
              <w:rPr>
                <w:rFonts w:hint="eastAsia" w:ascii="宋体" w:hAnsi="宋体" w:eastAsia="宋体" w:cs="宋体"/>
                <w:b/>
                <w:bCs/>
                <w:i w:val="0"/>
                <w:iCs w:val="0"/>
                <w:color w:val="auto"/>
                <w:sz w:val="20"/>
                <w:szCs w:val="20"/>
                <w:highlight w:val="none"/>
                <w:u w:val="none"/>
              </w:rPr>
            </w:pPr>
          </w:p>
        </w:tc>
      </w:tr>
      <w:tr w14:paraId="76827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9A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10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57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A4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4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3D4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680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C5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53C7">
            <w:pPr>
              <w:jc w:val="center"/>
              <w:rPr>
                <w:rFonts w:hint="eastAsia" w:ascii="宋体" w:hAnsi="宋体" w:eastAsia="宋体" w:cs="宋体"/>
                <w:b/>
                <w:bCs/>
                <w:i w:val="0"/>
                <w:iCs w:val="0"/>
                <w:color w:val="auto"/>
                <w:sz w:val="20"/>
                <w:szCs w:val="20"/>
                <w:highlight w:val="none"/>
                <w:u w:val="none"/>
              </w:rPr>
            </w:pPr>
          </w:p>
        </w:tc>
      </w:tr>
      <w:tr w14:paraId="32F13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6AA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89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6B5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0B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3E8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DBD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0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3C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1FF97">
            <w:pPr>
              <w:jc w:val="center"/>
              <w:rPr>
                <w:rFonts w:hint="eastAsia" w:ascii="宋体" w:hAnsi="宋体" w:eastAsia="宋体" w:cs="宋体"/>
                <w:b/>
                <w:bCs/>
                <w:i w:val="0"/>
                <w:iCs w:val="0"/>
                <w:color w:val="auto"/>
                <w:sz w:val="20"/>
                <w:szCs w:val="20"/>
                <w:highlight w:val="none"/>
                <w:u w:val="none"/>
              </w:rPr>
            </w:pPr>
          </w:p>
        </w:tc>
      </w:tr>
      <w:tr w14:paraId="0A1C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30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2E8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DA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ED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A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2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C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2F485">
            <w:pPr>
              <w:jc w:val="center"/>
              <w:rPr>
                <w:rFonts w:hint="eastAsia" w:ascii="宋体" w:hAnsi="宋体" w:eastAsia="宋体" w:cs="宋体"/>
                <w:b/>
                <w:bCs/>
                <w:i w:val="0"/>
                <w:iCs w:val="0"/>
                <w:color w:val="auto"/>
                <w:sz w:val="20"/>
                <w:szCs w:val="20"/>
                <w:highlight w:val="none"/>
                <w:u w:val="none"/>
              </w:rPr>
            </w:pPr>
          </w:p>
        </w:tc>
      </w:tr>
      <w:tr w14:paraId="65B30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AC3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55D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48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P2035/P2035n/P2055d/P2055dn/P2055x</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421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CE505A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4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2053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2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30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A9164">
            <w:pPr>
              <w:jc w:val="center"/>
              <w:rPr>
                <w:rFonts w:hint="eastAsia" w:ascii="宋体" w:hAnsi="宋体" w:eastAsia="宋体" w:cs="宋体"/>
                <w:b/>
                <w:bCs/>
                <w:i w:val="0"/>
                <w:iCs w:val="0"/>
                <w:color w:val="auto"/>
                <w:sz w:val="20"/>
                <w:szCs w:val="20"/>
                <w:highlight w:val="none"/>
                <w:u w:val="none"/>
              </w:rPr>
            </w:pPr>
          </w:p>
        </w:tc>
      </w:tr>
      <w:tr w14:paraId="05D5D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4D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B7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60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3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64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F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927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D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61EA4">
            <w:pPr>
              <w:jc w:val="center"/>
              <w:rPr>
                <w:rFonts w:hint="eastAsia" w:ascii="宋体" w:hAnsi="宋体" w:eastAsia="宋体" w:cs="宋体"/>
                <w:b/>
                <w:bCs/>
                <w:i w:val="0"/>
                <w:iCs w:val="0"/>
                <w:color w:val="auto"/>
                <w:sz w:val="20"/>
                <w:szCs w:val="20"/>
                <w:highlight w:val="none"/>
                <w:u w:val="none"/>
              </w:rPr>
            </w:pPr>
          </w:p>
        </w:tc>
      </w:tr>
      <w:tr w14:paraId="2D88A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F7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E0D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54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48A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12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8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B77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660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3DF8E">
            <w:pPr>
              <w:jc w:val="center"/>
              <w:rPr>
                <w:rFonts w:hint="eastAsia" w:ascii="宋体" w:hAnsi="宋体" w:eastAsia="宋体" w:cs="宋体"/>
                <w:b/>
                <w:bCs/>
                <w:i w:val="0"/>
                <w:iCs w:val="0"/>
                <w:color w:val="auto"/>
                <w:sz w:val="20"/>
                <w:szCs w:val="20"/>
                <w:highlight w:val="none"/>
                <w:u w:val="none"/>
              </w:rPr>
            </w:pPr>
          </w:p>
        </w:tc>
      </w:tr>
      <w:tr w14:paraId="7E545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D4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7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6F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D63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7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C0E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CA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16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1F234">
            <w:pPr>
              <w:jc w:val="center"/>
              <w:rPr>
                <w:rFonts w:hint="eastAsia" w:ascii="宋体" w:hAnsi="宋体" w:eastAsia="宋体" w:cs="宋体"/>
                <w:b/>
                <w:bCs/>
                <w:i w:val="0"/>
                <w:iCs w:val="0"/>
                <w:color w:val="auto"/>
                <w:sz w:val="20"/>
                <w:szCs w:val="20"/>
                <w:highlight w:val="none"/>
                <w:u w:val="none"/>
              </w:rPr>
            </w:pPr>
          </w:p>
        </w:tc>
      </w:tr>
      <w:tr w14:paraId="025B5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44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BC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D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B40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6DF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F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5F2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1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580DB">
            <w:pPr>
              <w:jc w:val="center"/>
              <w:rPr>
                <w:rFonts w:hint="eastAsia" w:ascii="宋体" w:hAnsi="宋体" w:eastAsia="宋体" w:cs="宋体"/>
                <w:b/>
                <w:bCs/>
                <w:i w:val="0"/>
                <w:iCs w:val="0"/>
                <w:color w:val="auto"/>
                <w:sz w:val="20"/>
                <w:szCs w:val="20"/>
                <w:highlight w:val="none"/>
                <w:u w:val="none"/>
              </w:rPr>
            </w:pPr>
          </w:p>
        </w:tc>
      </w:tr>
      <w:tr w14:paraId="0DA7E7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2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B7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74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52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CF280A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950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7E8B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900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30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71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3A7C0">
            <w:pPr>
              <w:jc w:val="center"/>
              <w:rPr>
                <w:rFonts w:hint="eastAsia" w:ascii="宋体" w:hAnsi="宋体" w:eastAsia="宋体" w:cs="宋体"/>
                <w:b/>
                <w:bCs/>
                <w:i w:val="0"/>
                <w:iCs w:val="0"/>
                <w:color w:val="auto"/>
                <w:sz w:val="20"/>
                <w:szCs w:val="20"/>
                <w:highlight w:val="none"/>
                <w:u w:val="none"/>
              </w:rPr>
            </w:pPr>
          </w:p>
        </w:tc>
      </w:tr>
      <w:tr w14:paraId="1EB8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D99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68B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56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6F8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1B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B6C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2F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4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E57A">
            <w:pPr>
              <w:jc w:val="center"/>
              <w:rPr>
                <w:rFonts w:hint="eastAsia" w:ascii="宋体" w:hAnsi="宋体" w:eastAsia="宋体" w:cs="宋体"/>
                <w:b/>
                <w:bCs/>
                <w:i w:val="0"/>
                <w:iCs w:val="0"/>
                <w:color w:val="auto"/>
                <w:sz w:val="20"/>
                <w:szCs w:val="20"/>
                <w:highlight w:val="none"/>
                <w:u w:val="none"/>
              </w:rPr>
            </w:pPr>
          </w:p>
        </w:tc>
      </w:tr>
      <w:tr w14:paraId="38AC7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212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F2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E4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EA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05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EF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A50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78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5428F">
            <w:pPr>
              <w:jc w:val="center"/>
              <w:rPr>
                <w:rFonts w:hint="eastAsia" w:ascii="宋体" w:hAnsi="宋体" w:eastAsia="宋体" w:cs="宋体"/>
                <w:b/>
                <w:bCs/>
                <w:i w:val="0"/>
                <w:iCs w:val="0"/>
                <w:color w:val="auto"/>
                <w:sz w:val="20"/>
                <w:szCs w:val="20"/>
                <w:highlight w:val="none"/>
                <w:u w:val="none"/>
              </w:rPr>
            </w:pPr>
          </w:p>
        </w:tc>
      </w:tr>
      <w:tr w14:paraId="0762A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79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745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F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C2A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0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7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24B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EA0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2BF8E">
            <w:pPr>
              <w:jc w:val="center"/>
              <w:rPr>
                <w:rFonts w:hint="eastAsia" w:ascii="宋体" w:hAnsi="宋体" w:eastAsia="宋体" w:cs="宋体"/>
                <w:b/>
                <w:bCs/>
                <w:i w:val="0"/>
                <w:iCs w:val="0"/>
                <w:color w:val="auto"/>
                <w:sz w:val="20"/>
                <w:szCs w:val="20"/>
                <w:highlight w:val="none"/>
                <w:u w:val="none"/>
              </w:rPr>
            </w:pPr>
          </w:p>
        </w:tc>
      </w:tr>
      <w:tr w14:paraId="51C4C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4E3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9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1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AA3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98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07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49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FA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3A477">
            <w:pPr>
              <w:jc w:val="center"/>
              <w:rPr>
                <w:rFonts w:hint="eastAsia" w:ascii="宋体" w:hAnsi="宋体" w:eastAsia="宋体" w:cs="宋体"/>
                <w:b/>
                <w:bCs/>
                <w:i w:val="0"/>
                <w:iCs w:val="0"/>
                <w:color w:val="auto"/>
                <w:sz w:val="20"/>
                <w:szCs w:val="20"/>
                <w:highlight w:val="none"/>
                <w:u w:val="none"/>
              </w:rPr>
            </w:pPr>
          </w:p>
        </w:tc>
      </w:tr>
      <w:tr w14:paraId="7A482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63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A6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8A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Enterprise M607n/M607dn/M608n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42B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CF237A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8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91A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EC6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E72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4ECC1">
            <w:pPr>
              <w:jc w:val="center"/>
              <w:rPr>
                <w:rFonts w:hint="eastAsia" w:ascii="宋体" w:hAnsi="宋体" w:eastAsia="宋体" w:cs="宋体"/>
                <w:b/>
                <w:bCs/>
                <w:i w:val="0"/>
                <w:iCs w:val="0"/>
                <w:color w:val="auto"/>
                <w:sz w:val="20"/>
                <w:szCs w:val="20"/>
                <w:highlight w:val="none"/>
                <w:u w:val="none"/>
              </w:rPr>
            </w:pPr>
          </w:p>
        </w:tc>
      </w:tr>
      <w:tr w14:paraId="79878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C8E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1D3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D8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MFP M329/ M429系列 HP LaserJet Pro M305/ M405系列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EB7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CF277X</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B08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3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A1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8F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3FA75">
            <w:pPr>
              <w:jc w:val="center"/>
              <w:rPr>
                <w:rFonts w:hint="eastAsia" w:ascii="宋体" w:hAnsi="宋体" w:eastAsia="宋体" w:cs="宋体"/>
                <w:b/>
                <w:bCs/>
                <w:i w:val="0"/>
                <w:iCs w:val="0"/>
                <w:color w:val="auto"/>
                <w:sz w:val="20"/>
                <w:szCs w:val="20"/>
                <w:highlight w:val="none"/>
                <w:u w:val="none"/>
              </w:rPr>
            </w:pPr>
          </w:p>
        </w:tc>
      </w:tr>
      <w:tr w14:paraId="5D79A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A0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8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F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HPOJ 200/258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E6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62BK黑色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5C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8D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B8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E7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8C4AF">
            <w:pPr>
              <w:jc w:val="center"/>
              <w:rPr>
                <w:rFonts w:hint="eastAsia" w:ascii="宋体" w:hAnsi="宋体" w:eastAsia="宋体" w:cs="宋体"/>
                <w:b/>
                <w:bCs/>
                <w:i w:val="0"/>
                <w:iCs w:val="0"/>
                <w:color w:val="auto"/>
                <w:sz w:val="20"/>
                <w:szCs w:val="20"/>
                <w:highlight w:val="none"/>
                <w:u w:val="none"/>
              </w:rPr>
            </w:pPr>
          </w:p>
        </w:tc>
      </w:tr>
      <w:tr w14:paraId="03D4D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B7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D43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265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2520hc;2020hc;2529;4729;2029;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15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CZ638AA（HP46）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C97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75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C5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19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2093">
            <w:pPr>
              <w:jc w:val="center"/>
              <w:rPr>
                <w:rFonts w:hint="eastAsia" w:ascii="宋体" w:hAnsi="宋体" w:eastAsia="宋体" w:cs="宋体"/>
                <w:b/>
                <w:bCs/>
                <w:i w:val="0"/>
                <w:iCs w:val="0"/>
                <w:color w:val="auto"/>
                <w:sz w:val="20"/>
                <w:szCs w:val="20"/>
                <w:highlight w:val="none"/>
                <w:u w:val="none"/>
              </w:rPr>
            </w:pPr>
          </w:p>
        </w:tc>
      </w:tr>
      <w:tr w14:paraId="07A2BE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AA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09F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FD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2520hc;2020hc;2529;4729;2029;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99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CZ637AA（HP46）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25C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70B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3E3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FD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C3CDA">
            <w:pPr>
              <w:jc w:val="center"/>
              <w:rPr>
                <w:rFonts w:hint="eastAsia" w:ascii="宋体" w:hAnsi="宋体" w:eastAsia="宋体" w:cs="宋体"/>
                <w:b/>
                <w:bCs/>
                <w:i w:val="0"/>
                <w:iCs w:val="0"/>
                <w:color w:val="auto"/>
                <w:sz w:val="20"/>
                <w:szCs w:val="20"/>
                <w:highlight w:val="none"/>
                <w:u w:val="none"/>
              </w:rPr>
            </w:pPr>
          </w:p>
        </w:tc>
      </w:tr>
      <w:tr w14:paraId="0E24D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56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910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8BD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1508 1608 2358 B8338 8458 9808 6208 7208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8FF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C8766ZZ(HP855)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1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F5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DB6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1B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87093">
            <w:pPr>
              <w:jc w:val="center"/>
              <w:rPr>
                <w:rFonts w:hint="eastAsia" w:ascii="宋体" w:hAnsi="宋体" w:eastAsia="宋体" w:cs="宋体"/>
                <w:b/>
                <w:bCs/>
                <w:i w:val="0"/>
                <w:iCs w:val="0"/>
                <w:color w:val="auto"/>
                <w:sz w:val="20"/>
                <w:szCs w:val="20"/>
                <w:highlight w:val="none"/>
                <w:u w:val="none"/>
              </w:rPr>
            </w:pPr>
          </w:p>
        </w:tc>
      </w:tr>
      <w:tr w14:paraId="56C76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5C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380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A49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M652dn M653dn M681 M682z</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051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7C4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D48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0B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E5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7BF50">
            <w:pPr>
              <w:jc w:val="center"/>
              <w:rPr>
                <w:rFonts w:hint="eastAsia" w:ascii="宋体" w:hAnsi="宋体" w:eastAsia="宋体" w:cs="宋体"/>
                <w:b/>
                <w:bCs/>
                <w:i w:val="0"/>
                <w:iCs w:val="0"/>
                <w:color w:val="auto"/>
                <w:sz w:val="20"/>
                <w:szCs w:val="20"/>
                <w:highlight w:val="none"/>
                <w:u w:val="none"/>
              </w:rPr>
            </w:pPr>
          </w:p>
        </w:tc>
      </w:tr>
      <w:tr w14:paraId="380E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D61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21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8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M653 M681 M682系列机型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19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5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91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FE6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3FB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DDA361">
            <w:pPr>
              <w:jc w:val="center"/>
              <w:rPr>
                <w:rFonts w:hint="eastAsia" w:ascii="宋体" w:hAnsi="宋体" w:eastAsia="宋体" w:cs="宋体"/>
                <w:b/>
                <w:bCs/>
                <w:i w:val="0"/>
                <w:iCs w:val="0"/>
                <w:color w:val="auto"/>
                <w:sz w:val="20"/>
                <w:szCs w:val="20"/>
                <w:highlight w:val="none"/>
                <w:u w:val="none"/>
              </w:rPr>
            </w:pPr>
          </w:p>
        </w:tc>
      </w:tr>
      <w:tr w14:paraId="685ED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FB3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997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02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M653 M681 M682系列机型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6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2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DB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D5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18D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454D">
            <w:pPr>
              <w:jc w:val="center"/>
              <w:rPr>
                <w:rFonts w:hint="eastAsia" w:ascii="宋体" w:hAnsi="宋体" w:eastAsia="宋体" w:cs="宋体"/>
                <w:b/>
                <w:bCs/>
                <w:i w:val="0"/>
                <w:iCs w:val="0"/>
                <w:color w:val="auto"/>
                <w:sz w:val="20"/>
                <w:szCs w:val="20"/>
                <w:highlight w:val="none"/>
                <w:u w:val="none"/>
              </w:rPr>
            </w:pPr>
          </w:p>
        </w:tc>
      </w:tr>
      <w:tr w14:paraId="643E9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3E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A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A0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Enterprise M652彩色系列，HP Color LaserJet Enterprise M653彩色系列，HP Color LaserJet Enterprise MFP M681彩色数码复合机系列，HP Color LaserJet Enterprise MFP M682彩色数码复合机系列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248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34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3F6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8C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0F6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E1F4E">
            <w:pPr>
              <w:jc w:val="center"/>
              <w:rPr>
                <w:rFonts w:hint="eastAsia" w:ascii="宋体" w:hAnsi="宋体" w:eastAsia="宋体" w:cs="宋体"/>
                <w:b/>
                <w:bCs/>
                <w:i w:val="0"/>
                <w:iCs w:val="0"/>
                <w:color w:val="auto"/>
                <w:sz w:val="20"/>
                <w:szCs w:val="20"/>
                <w:highlight w:val="none"/>
                <w:u w:val="none"/>
              </w:rPr>
            </w:pPr>
          </w:p>
        </w:tc>
      </w:tr>
      <w:tr w14:paraId="09B24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243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98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9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Deskjet 1000/1010/1050/1510/2000/2050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9C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C2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4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C3F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257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B09EB">
            <w:pPr>
              <w:jc w:val="center"/>
              <w:rPr>
                <w:rFonts w:hint="eastAsia" w:ascii="宋体" w:hAnsi="宋体" w:eastAsia="宋体" w:cs="宋体"/>
                <w:b/>
                <w:bCs/>
                <w:i w:val="0"/>
                <w:iCs w:val="0"/>
                <w:color w:val="auto"/>
                <w:sz w:val="20"/>
                <w:szCs w:val="20"/>
                <w:highlight w:val="none"/>
                <w:u w:val="none"/>
              </w:rPr>
            </w:pPr>
          </w:p>
        </w:tc>
      </w:tr>
      <w:tr w14:paraId="08015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75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29F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09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Deskjet 1000/1010/1050/1510/2000/2050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1EC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6F2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534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CD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1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F8B859">
            <w:pPr>
              <w:jc w:val="center"/>
              <w:rPr>
                <w:rFonts w:hint="eastAsia" w:ascii="宋体" w:hAnsi="宋体" w:eastAsia="宋体" w:cs="宋体"/>
                <w:b/>
                <w:bCs/>
                <w:i w:val="0"/>
                <w:iCs w:val="0"/>
                <w:color w:val="auto"/>
                <w:sz w:val="20"/>
                <w:szCs w:val="20"/>
                <w:highlight w:val="none"/>
                <w:u w:val="none"/>
              </w:rPr>
            </w:pPr>
          </w:p>
        </w:tc>
      </w:tr>
      <w:tr w14:paraId="2CEED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70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606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P1560/P1566/P1606/P1606dn/M1536dnf MFP</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34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CE278A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4D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114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EE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15C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77DDA">
            <w:pPr>
              <w:jc w:val="center"/>
              <w:rPr>
                <w:rFonts w:hint="eastAsia" w:ascii="宋体" w:hAnsi="宋体" w:eastAsia="宋体" w:cs="宋体"/>
                <w:b/>
                <w:bCs/>
                <w:i w:val="0"/>
                <w:iCs w:val="0"/>
                <w:color w:val="auto"/>
                <w:sz w:val="20"/>
                <w:szCs w:val="20"/>
                <w:highlight w:val="none"/>
                <w:u w:val="none"/>
              </w:rPr>
            </w:pPr>
          </w:p>
        </w:tc>
      </w:tr>
      <w:tr w14:paraId="1546F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58E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DF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1B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169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37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A0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A6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D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1862C">
            <w:pPr>
              <w:jc w:val="center"/>
              <w:rPr>
                <w:rFonts w:hint="eastAsia" w:ascii="宋体" w:hAnsi="宋体" w:eastAsia="宋体" w:cs="宋体"/>
                <w:b/>
                <w:bCs/>
                <w:i w:val="0"/>
                <w:iCs w:val="0"/>
                <w:color w:val="auto"/>
                <w:sz w:val="20"/>
                <w:szCs w:val="20"/>
                <w:highlight w:val="none"/>
                <w:u w:val="none"/>
              </w:rPr>
            </w:pPr>
          </w:p>
        </w:tc>
      </w:tr>
      <w:tr w14:paraId="53E8F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2E3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F5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1DD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AA5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CB541A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3F8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AD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E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BE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953C9">
            <w:pPr>
              <w:jc w:val="center"/>
              <w:rPr>
                <w:rFonts w:hint="eastAsia" w:ascii="宋体" w:hAnsi="宋体" w:eastAsia="宋体" w:cs="宋体"/>
                <w:b/>
                <w:bCs/>
                <w:i w:val="0"/>
                <w:iCs w:val="0"/>
                <w:color w:val="auto"/>
                <w:sz w:val="20"/>
                <w:szCs w:val="20"/>
                <w:highlight w:val="none"/>
                <w:u w:val="none"/>
              </w:rPr>
            </w:pPr>
          </w:p>
        </w:tc>
      </w:tr>
      <w:tr w14:paraId="4BB71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B9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DE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CA7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BD4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CB542A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68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087B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630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75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EBF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64278">
            <w:pPr>
              <w:jc w:val="center"/>
              <w:rPr>
                <w:rFonts w:hint="eastAsia" w:ascii="宋体" w:hAnsi="宋体" w:eastAsia="宋体" w:cs="宋体"/>
                <w:b/>
                <w:bCs/>
                <w:i w:val="0"/>
                <w:iCs w:val="0"/>
                <w:color w:val="auto"/>
                <w:sz w:val="20"/>
                <w:szCs w:val="20"/>
                <w:highlight w:val="none"/>
                <w:u w:val="none"/>
              </w:rPr>
            </w:pPr>
          </w:p>
        </w:tc>
      </w:tr>
      <w:tr w14:paraId="3CE8E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58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576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DA2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9A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CB543A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2A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61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6BF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A9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EEF39">
            <w:pPr>
              <w:jc w:val="center"/>
              <w:rPr>
                <w:rFonts w:hint="eastAsia" w:ascii="宋体" w:hAnsi="宋体" w:eastAsia="宋体" w:cs="宋体"/>
                <w:b/>
                <w:bCs/>
                <w:i w:val="0"/>
                <w:iCs w:val="0"/>
                <w:color w:val="auto"/>
                <w:sz w:val="20"/>
                <w:szCs w:val="20"/>
                <w:highlight w:val="none"/>
                <w:u w:val="none"/>
              </w:rPr>
            </w:pPr>
          </w:p>
        </w:tc>
      </w:tr>
      <w:tr w14:paraId="0DA40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EC6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7BA1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D3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2A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W2080A</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71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14A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8F0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4D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5F3D0">
            <w:pPr>
              <w:jc w:val="center"/>
              <w:rPr>
                <w:rFonts w:hint="eastAsia" w:ascii="宋体" w:hAnsi="宋体" w:eastAsia="宋体" w:cs="宋体"/>
                <w:b/>
                <w:bCs/>
                <w:i w:val="0"/>
                <w:iCs w:val="0"/>
                <w:color w:val="auto"/>
                <w:sz w:val="20"/>
                <w:szCs w:val="20"/>
                <w:highlight w:val="none"/>
                <w:u w:val="none"/>
              </w:rPr>
            </w:pPr>
          </w:p>
        </w:tc>
      </w:tr>
      <w:tr w14:paraId="2B75F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49CAD">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F171A0">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8CA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150a/150nw</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26F6F3">
            <w:pPr>
              <w:jc w:val="center"/>
              <w:rPr>
                <w:rFonts w:hint="eastAsia" w:ascii="宋体" w:hAnsi="宋体" w:eastAsia="宋体" w:cs="宋体"/>
                <w:i w:val="0"/>
                <w:iCs w:val="0"/>
                <w:color w:val="auto"/>
                <w:sz w:val="20"/>
                <w:szCs w:val="20"/>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C0597">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8E44F">
            <w:pPr>
              <w:jc w:val="center"/>
              <w:rPr>
                <w:rFonts w:hint="eastAsia" w:ascii="宋体" w:hAnsi="宋体" w:eastAsia="宋体" w:cs="宋体"/>
                <w:i w:val="0"/>
                <w:iCs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DADAD">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C6010">
            <w:pPr>
              <w:jc w:val="center"/>
              <w:rPr>
                <w:rFonts w:hint="eastAsia" w:ascii="宋体" w:hAnsi="宋体" w:eastAsia="宋体" w:cs="宋体"/>
                <w:i w:val="0"/>
                <w:iCs w:val="0"/>
                <w:color w:val="auto"/>
                <w:sz w:val="20"/>
                <w:szCs w:val="20"/>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C4EBF">
            <w:pPr>
              <w:jc w:val="center"/>
              <w:rPr>
                <w:rFonts w:hint="eastAsia" w:ascii="宋体" w:hAnsi="宋体" w:eastAsia="宋体" w:cs="宋体"/>
                <w:b/>
                <w:bCs/>
                <w:i w:val="0"/>
                <w:iCs w:val="0"/>
                <w:color w:val="auto"/>
                <w:sz w:val="20"/>
                <w:szCs w:val="20"/>
                <w:highlight w:val="none"/>
                <w:u w:val="none"/>
              </w:rPr>
            </w:pPr>
          </w:p>
        </w:tc>
      </w:tr>
      <w:tr w14:paraId="56CC9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CB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CDF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435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A013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W2081A</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64B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F1FA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2F3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2A00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E2F90C">
            <w:pPr>
              <w:jc w:val="center"/>
              <w:rPr>
                <w:rFonts w:hint="eastAsia" w:ascii="宋体" w:hAnsi="宋体" w:eastAsia="宋体" w:cs="宋体"/>
                <w:b/>
                <w:bCs/>
                <w:i w:val="0"/>
                <w:iCs w:val="0"/>
                <w:color w:val="auto"/>
                <w:sz w:val="20"/>
                <w:szCs w:val="20"/>
                <w:highlight w:val="none"/>
                <w:u w:val="none"/>
              </w:rPr>
            </w:pPr>
          </w:p>
        </w:tc>
      </w:tr>
      <w:tr w14:paraId="72DB8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02734">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7A6A9">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F29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150a/151nw</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5AF8F">
            <w:pPr>
              <w:jc w:val="center"/>
              <w:rPr>
                <w:rFonts w:hint="eastAsia" w:ascii="宋体" w:hAnsi="宋体" w:eastAsia="宋体" w:cs="宋体"/>
                <w:i w:val="0"/>
                <w:iCs w:val="0"/>
                <w:color w:val="auto"/>
                <w:sz w:val="20"/>
                <w:szCs w:val="20"/>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C688A">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33DF2">
            <w:pPr>
              <w:jc w:val="center"/>
              <w:rPr>
                <w:rFonts w:hint="eastAsia" w:ascii="宋体" w:hAnsi="宋体" w:eastAsia="宋体" w:cs="宋体"/>
                <w:i w:val="0"/>
                <w:iCs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6D86">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50A61">
            <w:pPr>
              <w:jc w:val="center"/>
              <w:rPr>
                <w:rFonts w:hint="eastAsia" w:ascii="宋体" w:hAnsi="宋体" w:eastAsia="宋体" w:cs="宋体"/>
                <w:i w:val="0"/>
                <w:iCs w:val="0"/>
                <w:color w:val="auto"/>
                <w:sz w:val="20"/>
                <w:szCs w:val="20"/>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A15CB">
            <w:pPr>
              <w:jc w:val="center"/>
              <w:rPr>
                <w:rFonts w:hint="eastAsia" w:ascii="宋体" w:hAnsi="宋体" w:eastAsia="宋体" w:cs="宋体"/>
                <w:b/>
                <w:bCs/>
                <w:i w:val="0"/>
                <w:iCs w:val="0"/>
                <w:color w:val="auto"/>
                <w:sz w:val="20"/>
                <w:szCs w:val="20"/>
                <w:highlight w:val="none"/>
                <w:u w:val="none"/>
              </w:rPr>
            </w:pPr>
          </w:p>
        </w:tc>
      </w:tr>
      <w:tr w14:paraId="2C800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E06A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E7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E16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548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W2082A</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15AC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B27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4AA5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E4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90FBDA">
            <w:pPr>
              <w:jc w:val="center"/>
              <w:rPr>
                <w:rFonts w:hint="eastAsia" w:ascii="宋体" w:hAnsi="宋体" w:eastAsia="宋体" w:cs="宋体"/>
                <w:b/>
                <w:bCs/>
                <w:i w:val="0"/>
                <w:iCs w:val="0"/>
                <w:color w:val="auto"/>
                <w:sz w:val="20"/>
                <w:szCs w:val="20"/>
                <w:highlight w:val="none"/>
                <w:u w:val="none"/>
              </w:rPr>
            </w:pPr>
          </w:p>
        </w:tc>
      </w:tr>
      <w:tr w14:paraId="3ECD6E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D0CF0">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59DA2">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11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150a/152nw</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75CFD">
            <w:pPr>
              <w:jc w:val="center"/>
              <w:rPr>
                <w:rFonts w:hint="eastAsia" w:ascii="宋体" w:hAnsi="宋体" w:eastAsia="宋体" w:cs="宋体"/>
                <w:i w:val="0"/>
                <w:iCs w:val="0"/>
                <w:color w:val="auto"/>
                <w:sz w:val="20"/>
                <w:szCs w:val="20"/>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42B6F">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78A163">
            <w:pPr>
              <w:jc w:val="center"/>
              <w:rPr>
                <w:rFonts w:hint="eastAsia" w:ascii="宋体" w:hAnsi="宋体" w:eastAsia="宋体" w:cs="宋体"/>
                <w:i w:val="0"/>
                <w:iCs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9F6CF">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150F5">
            <w:pPr>
              <w:jc w:val="center"/>
              <w:rPr>
                <w:rFonts w:hint="eastAsia" w:ascii="宋体" w:hAnsi="宋体" w:eastAsia="宋体" w:cs="宋体"/>
                <w:i w:val="0"/>
                <w:iCs w:val="0"/>
                <w:color w:val="auto"/>
                <w:sz w:val="20"/>
                <w:szCs w:val="20"/>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7D46">
            <w:pPr>
              <w:jc w:val="center"/>
              <w:rPr>
                <w:rFonts w:hint="eastAsia" w:ascii="宋体" w:hAnsi="宋体" w:eastAsia="宋体" w:cs="宋体"/>
                <w:b/>
                <w:bCs/>
                <w:i w:val="0"/>
                <w:iCs w:val="0"/>
                <w:color w:val="auto"/>
                <w:sz w:val="20"/>
                <w:szCs w:val="20"/>
                <w:highlight w:val="none"/>
                <w:u w:val="none"/>
              </w:rPr>
            </w:pPr>
          </w:p>
        </w:tc>
      </w:tr>
      <w:tr w14:paraId="4FA644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FB34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12E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629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1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9A6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W2083A</w:t>
            </w:r>
          </w:p>
        </w:tc>
        <w:tc>
          <w:tcPr>
            <w:tcW w:w="1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4A72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DBD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B45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0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3F3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BF2B56">
            <w:pPr>
              <w:jc w:val="center"/>
              <w:rPr>
                <w:rFonts w:hint="eastAsia" w:ascii="宋体" w:hAnsi="宋体" w:eastAsia="宋体" w:cs="宋体"/>
                <w:b/>
                <w:bCs/>
                <w:i w:val="0"/>
                <w:iCs w:val="0"/>
                <w:color w:val="auto"/>
                <w:sz w:val="20"/>
                <w:szCs w:val="20"/>
                <w:highlight w:val="none"/>
                <w:u w:val="none"/>
              </w:rPr>
            </w:pPr>
          </w:p>
        </w:tc>
      </w:tr>
      <w:tr w14:paraId="1C6F9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F58CF">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0E8DF">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945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150a/153nw</w:t>
            </w:r>
          </w:p>
        </w:tc>
        <w:tc>
          <w:tcPr>
            <w:tcW w:w="11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28F6F3">
            <w:pPr>
              <w:jc w:val="center"/>
              <w:rPr>
                <w:rFonts w:hint="eastAsia" w:ascii="宋体" w:hAnsi="宋体" w:eastAsia="宋体" w:cs="宋体"/>
                <w:i w:val="0"/>
                <w:iCs w:val="0"/>
                <w:color w:val="auto"/>
                <w:sz w:val="20"/>
                <w:szCs w:val="20"/>
                <w:highlight w:val="none"/>
                <w:u w:val="none"/>
              </w:rPr>
            </w:pPr>
          </w:p>
        </w:tc>
        <w:tc>
          <w:tcPr>
            <w:tcW w:w="1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FF744">
            <w:pPr>
              <w:jc w:val="center"/>
              <w:rPr>
                <w:rFonts w:hint="eastAsia" w:ascii="宋体" w:hAnsi="宋体" w:eastAsia="宋体" w:cs="宋体"/>
                <w:i w:val="0"/>
                <w:iCs w:val="0"/>
                <w:color w:val="auto"/>
                <w:sz w:val="20"/>
                <w:szCs w:val="20"/>
                <w:highlight w:val="none"/>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5DEDA">
            <w:pPr>
              <w:jc w:val="center"/>
              <w:rPr>
                <w:rFonts w:hint="eastAsia" w:ascii="宋体" w:hAnsi="宋体" w:eastAsia="宋体" w:cs="宋体"/>
                <w:i w:val="0"/>
                <w:iCs w:val="0"/>
                <w:color w:val="auto"/>
                <w:sz w:val="20"/>
                <w:szCs w:val="20"/>
                <w:highlight w:val="none"/>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1C22">
            <w:pPr>
              <w:jc w:val="center"/>
              <w:rPr>
                <w:rFonts w:hint="eastAsia" w:ascii="宋体" w:hAnsi="宋体" w:eastAsia="宋体" w:cs="宋体"/>
                <w:i w:val="0"/>
                <w:iCs w:val="0"/>
                <w:color w:val="auto"/>
                <w:sz w:val="20"/>
                <w:szCs w:val="20"/>
                <w:highlight w:val="none"/>
                <w:u w:val="none"/>
              </w:rPr>
            </w:pPr>
          </w:p>
        </w:tc>
        <w:tc>
          <w:tcPr>
            <w:tcW w:w="10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CF68">
            <w:pPr>
              <w:jc w:val="center"/>
              <w:rPr>
                <w:rFonts w:hint="eastAsia" w:ascii="宋体" w:hAnsi="宋体" w:eastAsia="宋体" w:cs="宋体"/>
                <w:i w:val="0"/>
                <w:iCs w:val="0"/>
                <w:color w:val="auto"/>
                <w:sz w:val="20"/>
                <w:szCs w:val="20"/>
                <w:highlight w:val="none"/>
                <w:u w:val="none"/>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29F2D4">
            <w:pPr>
              <w:jc w:val="center"/>
              <w:rPr>
                <w:rFonts w:hint="eastAsia" w:ascii="宋体" w:hAnsi="宋体" w:eastAsia="宋体" w:cs="宋体"/>
                <w:b/>
                <w:bCs/>
                <w:i w:val="0"/>
                <w:iCs w:val="0"/>
                <w:color w:val="auto"/>
                <w:sz w:val="20"/>
                <w:szCs w:val="20"/>
                <w:highlight w:val="none"/>
                <w:u w:val="none"/>
              </w:rPr>
            </w:pPr>
          </w:p>
        </w:tc>
      </w:tr>
      <w:tr w14:paraId="4689D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F9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4CB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B26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MFP 132a/nw/fn/fp/fw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35A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CF218A（18A）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96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D991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E9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4DB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B986C">
            <w:pPr>
              <w:jc w:val="center"/>
              <w:rPr>
                <w:rFonts w:hint="eastAsia" w:ascii="宋体" w:hAnsi="宋体" w:eastAsia="宋体" w:cs="宋体"/>
                <w:b/>
                <w:bCs/>
                <w:i w:val="0"/>
                <w:iCs w:val="0"/>
                <w:color w:val="auto"/>
                <w:sz w:val="20"/>
                <w:szCs w:val="20"/>
                <w:highlight w:val="none"/>
                <w:u w:val="none"/>
              </w:rPr>
            </w:pPr>
          </w:p>
        </w:tc>
      </w:tr>
      <w:tr w14:paraId="4F55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80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09B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5A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M203/MFP M227 系列激光印机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B29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CF230A（30A）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72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EDAD9">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640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7F7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3E6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BF2F7">
            <w:pPr>
              <w:jc w:val="center"/>
              <w:rPr>
                <w:rFonts w:hint="eastAsia" w:ascii="宋体" w:hAnsi="宋体" w:eastAsia="宋体" w:cs="宋体"/>
                <w:b/>
                <w:bCs/>
                <w:i w:val="0"/>
                <w:iCs w:val="0"/>
                <w:color w:val="auto"/>
                <w:sz w:val="20"/>
                <w:szCs w:val="20"/>
                <w:highlight w:val="none"/>
                <w:u w:val="none"/>
              </w:rPr>
            </w:pPr>
          </w:p>
        </w:tc>
      </w:tr>
      <w:tr w14:paraId="0038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8D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25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986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M203系列;MFP m227 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E2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CF232A 鼓组件</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CF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BFC5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990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3A2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29B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F4221">
            <w:pPr>
              <w:jc w:val="center"/>
              <w:rPr>
                <w:rFonts w:hint="eastAsia" w:ascii="宋体" w:hAnsi="宋体" w:eastAsia="宋体" w:cs="宋体"/>
                <w:b/>
                <w:bCs/>
                <w:i w:val="0"/>
                <w:iCs w:val="0"/>
                <w:color w:val="auto"/>
                <w:sz w:val="20"/>
                <w:szCs w:val="20"/>
                <w:highlight w:val="none"/>
                <w:u w:val="none"/>
              </w:rPr>
            </w:pPr>
          </w:p>
        </w:tc>
      </w:tr>
      <w:tr w14:paraId="0BB2C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928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453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70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NS1020/1020c/1020w/NS1005/1005c/1005w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1C4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W1108A（108A）</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D8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F1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A63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60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11DBE">
            <w:pPr>
              <w:jc w:val="center"/>
              <w:rPr>
                <w:rFonts w:hint="eastAsia" w:ascii="宋体" w:hAnsi="宋体" w:eastAsia="宋体" w:cs="宋体"/>
                <w:b/>
                <w:bCs/>
                <w:i w:val="0"/>
                <w:iCs w:val="0"/>
                <w:color w:val="auto"/>
                <w:sz w:val="20"/>
                <w:szCs w:val="20"/>
                <w:highlight w:val="none"/>
                <w:u w:val="none"/>
              </w:rPr>
            </w:pPr>
          </w:p>
        </w:tc>
      </w:tr>
      <w:tr w14:paraId="3A41F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634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89E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3E7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dj4825/dj4826/dj4828/4829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771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357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AB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6EB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EA4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A2C3C">
            <w:pPr>
              <w:jc w:val="center"/>
              <w:rPr>
                <w:rFonts w:hint="eastAsia" w:ascii="宋体" w:hAnsi="宋体" w:eastAsia="宋体" w:cs="宋体"/>
                <w:b/>
                <w:bCs/>
                <w:i w:val="0"/>
                <w:iCs w:val="0"/>
                <w:color w:val="auto"/>
                <w:sz w:val="20"/>
                <w:szCs w:val="20"/>
                <w:highlight w:val="none"/>
                <w:u w:val="none"/>
              </w:rPr>
            </w:pPr>
          </w:p>
        </w:tc>
      </w:tr>
      <w:tr w14:paraId="173F1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29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F63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9BC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dj4825/dj4826/dj4828/4829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9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4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E8F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12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B1E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EB744">
            <w:pPr>
              <w:jc w:val="center"/>
              <w:rPr>
                <w:rFonts w:hint="eastAsia" w:ascii="宋体" w:hAnsi="宋体" w:eastAsia="宋体" w:cs="宋体"/>
                <w:b/>
                <w:bCs/>
                <w:i w:val="0"/>
                <w:iCs w:val="0"/>
                <w:color w:val="auto"/>
                <w:sz w:val="20"/>
                <w:szCs w:val="20"/>
                <w:highlight w:val="none"/>
                <w:u w:val="none"/>
              </w:rPr>
            </w:pPr>
          </w:p>
        </w:tc>
      </w:tr>
      <w:tr w14:paraId="41350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AEA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D5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C811">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hp4729/2529/2520hc</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096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C3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28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F3D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E5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445FE">
            <w:pPr>
              <w:jc w:val="center"/>
              <w:rPr>
                <w:rFonts w:hint="eastAsia" w:ascii="宋体" w:hAnsi="宋体" w:eastAsia="宋体" w:cs="宋体"/>
                <w:b/>
                <w:bCs/>
                <w:i w:val="0"/>
                <w:iCs w:val="0"/>
                <w:color w:val="auto"/>
                <w:sz w:val="20"/>
                <w:szCs w:val="20"/>
                <w:highlight w:val="none"/>
                <w:u w:val="none"/>
              </w:rPr>
            </w:pPr>
          </w:p>
        </w:tc>
      </w:tr>
      <w:tr w14:paraId="513F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37A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9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0B1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hp4729/2529/2520hc</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1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81D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8D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1C9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0D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F2F66">
            <w:pPr>
              <w:jc w:val="center"/>
              <w:rPr>
                <w:rFonts w:hint="eastAsia" w:ascii="宋体" w:hAnsi="宋体" w:eastAsia="宋体" w:cs="宋体"/>
                <w:b/>
                <w:bCs/>
                <w:i w:val="0"/>
                <w:iCs w:val="0"/>
                <w:color w:val="auto"/>
                <w:sz w:val="20"/>
                <w:szCs w:val="20"/>
                <w:highlight w:val="none"/>
                <w:u w:val="none"/>
              </w:rPr>
            </w:pPr>
          </w:p>
        </w:tc>
      </w:tr>
      <w:tr w14:paraId="1AE56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E10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26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8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hpdeskjet1210/1212/2330/2335/2336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2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805彩</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43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B7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05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D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812F9">
            <w:pPr>
              <w:jc w:val="center"/>
              <w:rPr>
                <w:rFonts w:hint="eastAsia" w:ascii="宋体" w:hAnsi="宋体" w:eastAsia="宋体" w:cs="宋体"/>
                <w:b/>
                <w:bCs/>
                <w:i w:val="0"/>
                <w:iCs w:val="0"/>
                <w:color w:val="auto"/>
                <w:sz w:val="20"/>
                <w:szCs w:val="20"/>
                <w:highlight w:val="none"/>
                <w:u w:val="none"/>
              </w:rPr>
            </w:pPr>
          </w:p>
        </w:tc>
      </w:tr>
      <w:tr w14:paraId="238C5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D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DE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685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4"/>
                <w:szCs w:val="24"/>
                <w:highlight w:val="none"/>
                <w:u w:val="none"/>
                <w:lang w:val="en-US" w:eastAsia="zh-CN" w:bidi="ar"/>
              </w:rPr>
              <w:t>hpdeskjet1210/1212/2330/2335/2336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7E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805黑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825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1F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C0D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76D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FF5AA">
            <w:pPr>
              <w:jc w:val="center"/>
              <w:rPr>
                <w:rFonts w:hint="eastAsia" w:ascii="宋体" w:hAnsi="宋体" w:eastAsia="宋体" w:cs="宋体"/>
                <w:b/>
                <w:bCs/>
                <w:i w:val="0"/>
                <w:iCs w:val="0"/>
                <w:color w:val="auto"/>
                <w:sz w:val="20"/>
                <w:szCs w:val="20"/>
                <w:highlight w:val="none"/>
                <w:u w:val="none"/>
              </w:rPr>
            </w:pPr>
          </w:p>
        </w:tc>
      </w:tr>
      <w:tr w14:paraId="5FADA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8E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37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5D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PIXMA IP2780/IP2788/MP236/MP259/MP288/MP498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137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PG815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845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9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99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05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346A5">
            <w:pPr>
              <w:jc w:val="center"/>
              <w:rPr>
                <w:rFonts w:hint="eastAsia" w:ascii="宋体" w:hAnsi="宋体" w:eastAsia="宋体" w:cs="宋体"/>
                <w:b/>
                <w:bCs/>
                <w:i w:val="0"/>
                <w:iCs w:val="0"/>
                <w:color w:val="auto"/>
                <w:sz w:val="20"/>
                <w:szCs w:val="20"/>
                <w:highlight w:val="none"/>
                <w:u w:val="none"/>
              </w:rPr>
            </w:pPr>
          </w:p>
        </w:tc>
      </w:tr>
      <w:tr w14:paraId="29A50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A6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0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2D5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PIXMA IP2780/IP2788/MP236/MP259/MP288/MP498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66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CL816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B7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EF8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E1E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E4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B6D5C">
            <w:pPr>
              <w:jc w:val="center"/>
              <w:rPr>
                <w:rFonts w:hint="eastAsia" w:ascii="宋体" w:hAnsi="宋体" w:eastAsia="宋体" w:cs="宋体"/>
                <w:b/>
                <w:bCs/>
                <w:i w:val="0"/>
                <w:iCs w:val="0"/>
                <w:color w:val="auto"/>
                <w:sz w:val="20"/>
                <w:szCs w:val="20"/>
                <w:highlight w:val="none"/>
                <w:u w:val="none"/>
              </w:rPr>
            </w:pPr>
          </w:p>
        </w:tc>
      </w:tr>
      <w:tr w14:paraId="2FFDD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FF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28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02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46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B87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55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125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1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17610">
            <w:pPr>
              <w:jc w:val="center"/>
              <w:rPr>
                <w:rFonts w:hint="eastAsia" w:ascii="宋体" w:hAnsi="宋体" w:eastAsia="宋体" w:cs="宋体"/>
                <w:b/>
                <w:bCs/>
                <w:i w:val="0"/>
                <w:iCs w:val="0"/>
                <w:color w:val="auto"/>
                <w:sz w:val="20"/>
                <w:szCs w:val="20"/>
                <w:highlight w:val="none"/>
                <w:u w:val="none"/>
              </w:rPr>
            </w:pPr>
          </w:p>
        </w:tc>
      </w:tr>
      <w:tr w14:paraId="292DE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C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BD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C80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962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8B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62C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A02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5D2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FAD89">
            <w:pPr>
              <w:jc w:val="center"/>
              <w:rPr>
                <w:rFonts w:hint="eastAsia" w:ascii="宋体" w:hAnsi="宋体" w:eastAsia="宋体" w:cs="宋体"/>
                <w:b/>
                <w:bCs/>
                <w:i w:val="0"/>
                <w:iCs w:val="0"/>
                <w:color w:val="auto"/>
                <w:sz w:val="20"/>
                <w:szCs w:val="20"/>
                <w:highlight w:val="none"/>
                <w:u w:val="none"/>
              </w:rPr>
            </w:pPr>
          </w:p>
        </w:tc>
      </w:tr>
      <w:tr w14:paraId="17D117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94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B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15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E5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682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D22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7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EB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07AA7">
            <w:pPr>
              <w:jc w:val="center"/>
              <w:rPr>
                <w:rFonts w:hint="eastAsia" w:ascii="宋体" w:hAnsi="宋体" w:eastAsia="宋体" w:cs="宋体"/>
                <w:b/>
                <w:bCs/>
                <w:i w:val="0"/>
                <w:iCs w:val="0"/>
                <w:color w:val="auto"/>
                <w:sz w:val="20"/>
                <w:szCs w:val="20"/>
                <w:highlight w:val="none"/>
                <w:u w:val="none"/>
              </w:rPr>
            </w:pPr>
          </w:p>
        </w:tc>
      </w:tr>
      <w:tr w14:paraId="7FE9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7DD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13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A0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6B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43E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C8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EB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436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2FD75">
            <w:pPr>
              <w:jc w:val="center"/>
              <w:rPr>
                <w:rFonts w:hint="eastAsia" w:ascii="宋体" w:hAnsi="宋体" w:eastAsia="宋体" w:cs="宋体"/>
                <w:b/>
                <w:bCs/>
                <w:i w:val="0"/>
                <w:iCs w:val="0"/>
                <w:color w:val="auto"/>
                <w:sz w:val="20"/>
                <w:szCs w:val="20"/>
                <w:highlight w:val="none"/>
                <w:u w:val="none"/>
              </w:rPr>
            </w:pPr>
          </w:p>
        </w:tc>
      </w:tr>
      <w:tr w14:paraId="01AD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22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0B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0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0E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D3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855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C9D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2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EFD98">
            <w:pPr>
              <w:jc w:val="center"/>
              <w:rPr>
                <w:rFonts w:hint="eastAsia" w:ascii="宋体" w:hAnsi="宋体" w:eastAsia="宋体" w:cs="宋体"/>
                <w:b/>
                <w:bCs/>
                <w:i w:val="0"/>
                <w:iCs w:val="0"/>
                <w:color w:val="auto"/>
                <w:sz w:val="20"/>
                <w:szCs w:val="20"/>
                <w:highlight w:val="none"/>
                <w:u w:val="none"/>
              </w:rPr>
            </w:pPr>
          </w:p>
        </w:tc>
      </w:tr>
      <w:tr w14:paraId="32CB5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7E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A6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39A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1AD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D2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A4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8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91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B8A3D">
            <w:pPr>
              <w:jc w:val="center"/>
              <w:rPr>
                <w:rFonts w:hint="eastAsia" w:ascii="宋体" w:hAnsi="宋体" w:eastAsia="宋体" w:cs="宋体"/>
                <w:b/>
                <w:bCs/>
                <w:i w:val="0"/>
                <w:iCs w:val="0"/>
                <w:color w:val="auto"/>
                <w:sz w:val="20"/>
                <w:szCs w:val="20"/>
                <w:highlight w:val="none"/>
                <w:u w:val="none"/>
              </w:rPr>
            </w:pPr>
          </w:p>
        </w:tc>
      </w:tr>
      <w:tr w14:paraId="7E326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B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A7C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MG7580;MG7180;MG6380;iP8780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FD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851GY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F7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5D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DC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3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AEA69">
            <w:pPr>
              <w:jc w:val="center"/>
              <w:rPr>
                <w:rFonts w:hint="eastAsia" w:ascii="宋体" w:hAnsi="宋体" w:eastAsia="宋体" w:cs="宋体"/>
                <w:b/>
                <w:bCs/>
                <w:i w:val="0"/>
                <w:iCs w:val="0"/>
                <w:color w:val="auto"/>
                <w:sz w:val="20"/>
                <w:szCs w:val="20"/>
                <w:highlight w:val="none"/>
                <w:u w:val="none"/>
              </w:rPr>
            </w:pPr>
          </w:p>
        </w:tc>
      </w:tr>
      <w:tr w14:paraId="7F37E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5E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D83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B3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630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B70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10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274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A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15D85">
            <w:pPr>
              <w:jc w:val="center"/>
              <w:rPr>
                <w:rFonts w:hint="eastAsia" w:ascii="宋体" w:hAnsi="宋体" w:eastAsia="宋体" w:cs="宋体"/>
                <w:b/>
                <w:bCs/>
                <w:i w:val="0"/>
                <w:iCs w:val="0"/>
                <w:color w:val="auto"/>
                <w:sz w:val="20"/>
                <w:szCs w:val="20"/>
                <w:highlight w:val="none"/>
                <w:u w:val="none"/>
              </w:rPr>
            </w:pPr>
          </w:p>
        </w:tc>
      </w:tr>
      <w:tr w14:paraId="6D35E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14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A8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617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4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45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B03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7B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23F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1F7B74">
            <w:pPr>
              <w:jc w:val="center"/>
              <w:rPr>
                <w:rFonts w:hint="eastAsia" w:ascii="宋体" w:hAnsi="宋体" w:eastAsia="宋体" w:cs="宋体"/>
                <w:b/>
                <w:bCs/>
                <w:i w:val="0"/>
                <w:iCs w:val="0"/>
                <w:color w:val="auto"/>
                <w:sz w:val="20"/>
                <w:szCs w:val="20"/>
                <w:highlight w:val="none"/>
                <w:u w:val="none"/>
              </w:rPr>
            </w:pPr>
          </w:p>
        </w:tc>
      </w:tr>
      <w:tr w14:paraId="0C3DD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4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C1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F8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B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7E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9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1A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A0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0A491">
            <w:pPr>
              <w:jc w:val="center"/>
              <w:rPr>
                <w:rFonts w:hint="eastAsia" w:ascii="宋体" w:hAnsi="宋体" w:eastAsia="宋体" w:cs="宋体"/>
                <w:b/>
                <w:bCs/>
                <w:i w:val="0"/>
                <w:iCs w:val="0"/>
                <w:color w:val="auto"/>
                <w:sz w:val="20"/>
                <w:szCs w:val="20"/>
                <w:highlight w:val="none"/>
                <w:u w:val="none"/>
              </w:rPr>
            </w:pPr>
          </w:p>
        </w:tc>
      </w:tr>
      <w:tr w14:paraId="503A5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9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319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E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41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22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1F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3D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BA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0FF0B">
            <w:pPr>
              <w:jc w:val="center"/>
              <w:rPr>
                <w:rFonts w:hint="eastAsia" w:ascii="宋体" w:hAnsi="宋体" w:eastAsia="宋体" w:cs="宋体"/>
                <w:b/>
                <w:bCs/>
                <w:i w:val="0"/>
                <w:iCs w:val="0"/>
                <w:color w:val="auto"/>
                <w:sz w:val="20"/>
                <w:szCs w:val="20"/>
                <w:highlight w:val="none"/>
                <w:u w:val="none"/>
              </w:rPr>
            </w:pPr>
          </w:p>
        </w:tc>
      </w:tr>
      <w:tr w14:paraId="0FA5B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352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8AA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B0D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582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64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5D0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E15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AC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34900">
            <w:pPr>
              <w:jc w:val="center"/>
              <w:rPr>
                <w:rFonts w:hint="eastAsia" w:ascii="宋体" w:hAnsi="宋体" w:eastAsia="宋体" w:cs="宋体"/>
                <w:b/>
                <w:bCs/>
                <w:i w:val="0"/>
                <w:iCs w:val="0"/>
                <w:color w:val="auto"/>
                <w:sz w:val="20"/>
                <w:szCs w:val="20"/>
                <w:highlight w:val="none"/>
                <w:u w:val="none"/>
              </w:rPr>
            </w:pPr>
          </w:p>
        </w:tc>
      </w:tr>
      <w:tr w14:paraId="30897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FAC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5F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59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TS9180;TS8180;TS6180;TS6280;TS8280;TS6380;TS8380;TR8580;TS708;TS9580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D4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PGI-880BK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045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FCB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D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1F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4B79C">
            <w:pPr>
              <w:jc w:val="center"/>
              <w:rPr>
                <w:rFonts w:hint="eastAsia" w:ascii="宋体" w:hAnsi="宋体" w:eastAsia="宋体" w:cs="宋体"/>
                <w:b/>
                <w:bCs/>
                <w:i w:val="0"/>
                <w:iCs w:val="0"/>
                <w:color w:val="auto"/>
                <w:sz w:val="20"/>
                <w:szCs w:val="20"/>
                <w:highlight w:val="none"/>
                <w:u w:val="none"/>
              </w:rPr>
            </w:pPr>
          </w:p>
        </w:tc>
      </w:tr>
      <w:tr w14:paraId="3061B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90F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C64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637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LBP2900/LBP2900+/LBP3000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16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3000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33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FE932">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382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6EE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F9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3AF77">
            <w:pPr>
              <w:jc w:val="center"/>
              <w:rPr>
                <w:rFonts w:hint="eastAsia" w:ascii="宋体" w:hAnsi="宋体" w:eastAsia="宋体" w:cs="宋体"/>
                <w:b/>
                <w:bCs/>
                <w:i w:val="0"/>
                <w:iCs w:val="0"/>
                <w:color w:val="auto"/>
                <w:sz w:val="20"/>
                <w:szCs w:val="20"/>
                <w:highlight w:val="none"/>
                <w:u w:val="none"/>
              </w:rPr>
            </w:pPr>
          </w:p>
        </w:tc>
      </w:tr>
      <w:tr w14:paraId="3C521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36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095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FB2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佳能MF8380Cdw;MF8350Cdn;MF8580Cdw;MF727Cdw;MF725Cdn;MF8550Cdn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7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418BK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245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D5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9F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6DD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4E849">
            <w:pPr>
              <w:jc w:val="center"/>
              <w:rPr>
                <w:rFonts w:hint="eastAsia" w:ascii="宋体" w:hAnsi="宋体" w:eastAsia="宋体" w:cs="宋体"/>
                <w:b/>
                <w:bCs/>
                <w:i w:val="0"/>
                <w:iCs w:val="0"/>
                <w:color w:val="auto"/>
                <w:sz w:val="20"/>
                <w:szCs w:val="20"/>
                <w:highlight w:val="none"/>
                <w:u w:val="none"/>
              </w:rPr>
            </w:pPr>
          </w:p>
        </w:tc>
      </w:tr>
      <w:tr w14:paraId="71FF58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EDF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36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F4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 iR 2202DN/2202N/2202L/2002G/2002L</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5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NPG-59</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18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C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727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D3D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A964A">
            <w:pPr>
              <w:jc w:val="center"/>
              <w:rPr>
                <w:rFonts w:hint="eastAsia" w:ascii="宋体" w:hAnsi="宋体" w:eastAsia="宋体" w:cs="宋体"/>
                <w:b/>
                <w:bCs/>
                <w:i w:val="0"/>
                <w:iCs w:val="0"/>
                <w:color w:val="auto"/>
                <w:sz w:val="20"/>
                <w:szCs w:val="20"/>
                <w:highlight w:val="none"/>
                <w:u w:val="none"/>
              </w:rPr>
            </w:pPr>
          </w:p>
        </w:tc>
      </w:tr>
      <w:tr w14:paraId="02886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C1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CA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D4C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C3729</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BD0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40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CC9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98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177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668D4D">
            <w:pPr>
              <w:jc w:val="center"/>
              <w:rPr>
                <w:rFonts w:hint="eastAsia" w:ascii="宋体" w:hAnsi="宋体" w:eastAsia="宋体" w:cs="宋体"/>
                <w:b/>
                <w:bCs/>
                <w:i w:val="0"/>
                <w:iCs w:val="0"/>
                <w:color w:val="auto"/>
                <w:sz w:val="20"/>
                <w:szCs w:val="20"/>
                <w:highlight w:val="none"/>
                <w:u w:val="none"/>
              </w:rPr>
            </w:pPr>
          </w:p>
        </w:tc>
      </w:tr>
      <w:tr w14:paraId="2802E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F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C8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DC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AF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037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CF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8A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45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512FA">
            <w:pPr>
              <w:jc w:val="center"/>
              <w:rPr>
                <w:rFonts w:hint="eastAsia" w:ascii="宋体" w:hAnsi="宋体" w:eastAsia="宋体" w:cs="宋体"/>
                <w:b/>
                <w:bCs/>
                <w:i w:val="0"/>
                <w:iCs w:val="0"/>
                <w:color w:val="auto"/>
                <w:sz w:val="20"/>
                <w:szCs w:val="20"/>
                <w:highlight w:val="none"/>
                <w:u w:val="none"/>
              </w:rPr>
            </w:pPr>
          </w:p>
        </w:tc>
      </w:tr>
      <w:tr w14:paraId="23031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E6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D31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E8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30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8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D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4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5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657BE">
            <w:pPr>
              <w:jc w:val="center"/>
              <w:rPr>
                <w:rFonts w:hint="eastAsia" w:ascii="宋体" w:hAnsi="宋体" w:eastAsia="宋体" w:cs="宋体"/>
                <w:b/>
                <w:bCs/>
                <w:i w:val="0"/>
                <w:iCs w:val="0"/>
                <w:color w:val="auto"/>
                <w:sz w:val="20"/>
                <w:szCs w:val="20"/>
                <w:highlight w:val="none"/>
                <w:u w:val="none"/>
              </w:rPr>
            </w:pPr>
          </w:p>
        </w:tc>
      </w:tr>
      <w:tr w14:paraId="193A4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6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46B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2C5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FD8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F2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2DF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62A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D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D135B">
            <w:pPr>
              <w:jc w:val="center"/>
              <w:rPr>
                <w:rFonts w:hint="eastAsia" w:ascii="宋体" w:hAnsi="宋体" w:eastAsia="宋体" w:cs="宋体"/>
                <w:b/>
                <w:bCs/>
                <w:i w:val="0"/>
                <w:iCs w:val="0"/>
                <w:color w:val="auto"/>
                <w:sz w:val="20"/>
                <w:szCs w:val="20"/>
                <w:highlight w:val="none"/>
                <w:u w:val="none"/>
              </w:rPr>
            </w:pPr>
          </w:p>
        </w:tc>
      </w:tr>
      <w:tr w14:paraId="29E72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2F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90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F3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iP7280;iP8780;iX6780;iX6880;MX928;MX728;MG7580;MG7180;MG6680;MG6400;MG6380;MG5680;MG5580;MG5480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164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PGI-850 PGBK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122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6FA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ED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B9F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1D489">
            <w:pPr>
              <w:jc w:val="center"/>
              <w:rPr>
                <w:rFonts w:hint="eastAsia" w:ascii="宋体" w:hAnsi="宋体" w:eastAsia="宋体" w:cs="宋体"/>
                <w:b/>
                <w:bCs/>
                <w:i w:val="0"/>
                <w:iCs w:val="0"/>
                <w:color w:val="auto"/>
                <w:sz w:val="20"/>
                <w:szCs w:val="20"/>
                <w:highlight w:val="none"/>
                <w:u w:val="none"/>
              </w:rPr>
            </w:pPr>
          </w:p>
        </w:tc>
      </w:tr>
      <w:tr w14:paraId="31914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2E5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822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6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8E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FAD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6E8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C34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EAC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BF48B">
            <w:pPr>
              <w:jc w:val="center"/>
              <w:rPr>
                <w:rFonts w:hint="eastAsia" w:ascii="宋体" w:hAnsi="宋体" w:eastAsia="宋体" w:cs="宋体"/>
                <w:b/>
                <w:bCs/>
                <w:i w:val="0"/>
                <w:iCs w:val="0"/>
                <w:color w:val="auto"/>
                <w:sz w:val="20"/>
                <w:szCs w:val="20"/>
                <w:highlight w:val="none"/>
                <w:u w:val="none"/>
              </w:rPr>
            </w:pPr>
          </w:p>
        </w:tc>
      </w:tr>
      <w:tr w14:paraId="365FA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A7D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3C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80C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0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F42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25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8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090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62E7DA">
            <w:pPr>
              <w:jc w:val="center"/>
              <w:rPr>
                <w:rFonts w:hint="eastAsia" w:ascii="宋体" w:hAnsi="宋体" w:eastAsia="宋体" w:cs="宋体"/>
                <w:b/>
                <w:bCs/>
                <w:i w:val="0"/>
                <w:iCs w:val="0"/>
                <w:color w:val="auto"/>
                <w:sz w:val="20"/>
                <w:szCs w:val="20"/>
                <w:highlight w:val="none"/>
                <w:u w:val="none"/>
              </w:rPr>
            </w:pPr>
          </w:p>
        </w:tc>
      </w:tr>
      <w:tr w14:paraId="48BB9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EB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5B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B30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6B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04B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08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65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9FD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D57014">
            <w:pPr>
              <w:jc w:val="center"/>
              <w:rPr>
                <w:rFonts w:hint="eastAsia" w:ascii="宋体" w:hAnsi="宋体" w:eastAsia="宋体" w:cs="宋体"/>
                <w:b/>
                <w:bCs/>
                <w:i w:val="0"/>
                <w:iCs w:val="0"/>
                <w:color w:val="auto"/>
                <w:sz w:val="20"/>
                <w:szCs w:val="20"/>
                <w:highlight w:val="none"/>
                <w:u w:val="none"/>
              </w:rPr>
            </w:pPr>
          </w:p>
        </w:tc>
      </w:tr>
      <w:tr w14:paraId="54428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5B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4A0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39D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9D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BEB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73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85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159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5BE1E3">
            <w:pPr>
              <w:jc w:val="center"/>
              <w:rPr>
                <w:rFonts w:hint="eastAsia" w:ascii="宋体" w:hAnsi="宋体" w:eastAsia="宋体" w:cs="宋体"/>
                <w:b/>
                <w:bCs/>
                <w:i w:val="0"/>
                <w:iCs w:val="0"/>
                <w:color w:val="auto"/>
                <w:sz w:val="20"/>
                <w:szCs w:val="20"/>
                <w:highlight w:val="none"/>
                <w:u w:val="none"/>
              </w:rPr>
            </w:pPr>
          </w:p>
        </w:tc>
      </w:tr>
      <w:tr w14:paraId="75C0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917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F44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79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85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3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46B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C8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F05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1DE9A">
            <w:pPr>
              <w:jc w:val="center"/>
              <w:rPr>
                <w:rFonts w:hint="eastAsia" w:ascii="宋体" w:hAnsi="宋体" w:eastAsia="宋体" w:cs="宋体"/>
                <w:b/>
                <w:bCs/>
                <w:i w:val="0"/>
                <w:iCs w:val="0"/>
                <w:color w:val="auto"/>
                <w:sz w:val="20"/>
                <w:szCs w:val="20"/>
                <w:highlight w:val="none"/>
                <w:u w:val="none"/>
              </w:rPr>
            </w:pPr>
          </w:p>
        </w:tc>
      </w:tr>
      <w:tr w14:paraId="479F0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88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809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4D7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EE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25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A3E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C4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4B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09995E">
            <w:pPr>
              <w:jc w:val="center"/>
              <w:rPr>
                <w:rFonts w:hint="eastAsia" w:ascii="宋体" w:hAnsi="宋体" w:eastAsia="宋体" w:cs="宋体"/>
                <w:b/>
                <w:bCs/>
                <w:i w:val="0"/>
                <w:iCs w:val="0"/>
                <w:color w:val="auto"/>
                <w:sz w:val="20"/>
                <w:szCs w:val="20"/>
                <w:highlight w:val="none"/>
                <w:u w:val="none"/>
              </w:rPr>
            </w:pPr>
          </w:p>
        </w:tc>
      </w:tr>
      <w:tr w14:paraId="4FC6D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33A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3B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239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6FE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F31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95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F7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E7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68187D">
            <w:pPr>
              <w:jc w:val="center"/>
              <w:rPr>
                <w:rFonts w:hint="eastAsia" w:ascii="宋体" w:hAnsi="宋体" w:eastAsia="宋体" w:cs="宋体"/>
                <w:b/>
                <w:bCs/>
                <w:i w:val="0"/>
                <w:iCs w:val="0"/>
                <w:color w:val="auto"/>
                <w:sz w:val="20"/>
                <w:szCs w:val="20"/>
                <w:highlight w:val="none"/>
                <w:u w:val="none"/>
              </w:rPr>
            </w:pPr>
          </w:p>
        </w:tc>
      </w:tr>
      <w:tr w14:paraId="6F798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54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674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9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1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B6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E88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07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1E5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A09A2">
            <w:pPr>
              <w:jc w:val="center"/>
              <w:rPr>
                <w:rFonts w:hint="eastAsia" w:ascii="宋体" w:hAnsi="宋体" w:eastAsia="宋体" w:cs="宋体"/>
                <w:b/>
                <w:bCs/>
                <w:i w:val="0"/>
                <w:iCs w:val="0"/>
                <w:color w:val="auto"/>
                <w:sz w:val="20"/>
                <w:szCs w:val="20"/>
                <w:highlight w:val="none"/>
                <w:u w:val="none"/>
              </w:rPr>
            </w:pPr>
          </w:p>
        </w:tc>
      </w:tr>
      <w:tr w14:paraId="11668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2F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1E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34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LBP8780X、LBP8750N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AA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CRG-333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293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C8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1D9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DF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F5CEE">
            <w:pPr>
              <w:jc w:val="center"/>
              <w:rPr>
                <w:rFonts w:hint="eastAsia" w:ascii="宋体" w:hAnsi="宋体" w:eastAsia="宋体" w:cs="宋体"/>
                <w:b/>
                <w:bCs/>
                <w:i w:val="0"/>
                <w:iCs w:val="0"/>
                <w:color w:val="auto"/>
                <w:sz w:val="20"/>
                <w:szCs w:val="20"/>
                <w:highlight w:val="none"/>
                <w:u w:val="none"/>
              </w:rPr>
            </w:pPr>
          </w:p>
        </w:tc>
      </w:tr>
      <w:tr w14:paraId="1F189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1FE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FF7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F4B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22F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002BK黑色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4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A35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7B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5862F">
            <w:pPr>
              <w:jc w:val="center"/>
              <w:rPr>
                <w:rFonts w:hint="eastAsia" w:ascii="宋体" w:hAnsi="宋体" w:eastAsia="宋体" w:cs="宋体"/>
                <w:b/>
                <w:bCs/>
                <w:i w:val="0"/>
                <w:iCs w:val="0"/>
                <w:color w:val="auto"/>
                <w:sz w:val="20"/>
                <w:szCs w:val="20"/>
                <w:highlight w:val="none"/>
                <w:u w:val="none"/>
              </w:rPr>
            </w:pPr>
          </w:p>
        </w:tc>
      </w:tr>
      <w:tr w14:paraId="6B877D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D4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B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491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5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002C青色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18C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270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E6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B7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ABF318">
            <w:pPr>
              <w:jc w:val="center"/>
              <w:rPr>
                <w:rFonts w:hint="eastAsia" w:ascii="宋体" w:hAnsi="宋体" w:eastAsia="宋体" w:cs="宋体"/>
                <w:b/>
                <w:bCs/>
                <w:i w:val="0"/>
                <w:iCs w:val="0"/>
                <w:color w:val="auto"/>
                <w:sz w:val="20"/>
                <w:szCs w:val="20"/>
                <w:highlight w:val="none"/>
                <w:u w:val="none"/>
              </w:rPr>
            </w:pPr>
          </w:p>
        </w:tc>
      </w:tr>
      <w:tr w14:paraId="207D8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2A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7C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71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6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002M红色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C76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B91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0ED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9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15BC2">
            <w:pPr>
              <w:jc w:val="center"/>
              <w:rPr>
                <w:rFonts w:hint="eastAsia" w:ascii="宋体" w:hAnsi="宋体" w:eastAsia="宋体" w:cs="宋体"/>
                <w:b/>
                <w:bCs/>
                <w:i w:val="0"/>
                <w:iCs w:val="0"/>
                <w:color w:val="auto"/>
                <w:sz w:val="20"/>
                <w:szCs w:val="20"/>
                <w:highlight w:val="none"/>
                <w:u w:val="none"/>
              </w:rPr>
            </w:pPr>
          </w:p>
        </w:tc>
      </w:tr>
      <w:tr w14:paraId="257175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F4A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0FB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379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08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002Y黄色</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5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63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02E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E79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59428">
            <w:pPr>
              <w:jc w:val="center"/>
              <w:rPr>
                <w:rFonts w:hint="eastAsia" w:ascii="宋体" w:hAnsi="宋体" w:eastAsia="宋体" w:cs="宋体"/>
                <w:b/>
                <w:bCs/>
                <w:i w:val="0"/>
                <w:iCs w:val="0"/>
                <w:color w:val="auto"/>
                <w:sz w:val="20"/>
                <w:szCs w:val="20"/>
                <w:highlight w:val="none"/>
                <w:u w:val="none"/>
              </w:rPr>
            </w:pPr>
          </w:p>
        </w:tc>
      </w:tr>
      <w:tr w14:paraId="3F849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4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80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726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T6741</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3F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5C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F97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2AD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6A76E">
            <w:pPr>
              <w:jc w:val="center"/>
              <w:rPr>
                <w:rFonts w:hint="eastAsia" w:ascii="宋体" w:hAnsi="宋体" w:eastAsia="宋体" w:cs="宋体"/>
                <w:b/>
                <w:bCs/>
                <w:i w:val="0"/>
                <w:iCs w:val="0"/>
                <w:color w:val="auto"/>
                <w:sz w:val="20"/>
                <w:szCs w:val="20"/>
                <w:highlight w:val="none"/>
                <w:u w:val="none"/>
              </w:rPr>
            </w:pPr>
          </w:p>
        </w:tc>
      </w:tr>
      <w:tr w14:paraId="064A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507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E51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6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CB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T6742</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1DF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E4E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0AF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85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810FC">
            <w:pPr>
              <w:jc w:val="center"/>
              <w:rPr>
                <w:rFonts w:hint="eastAsia" w:ascii="宋体" w:hAnsi="宋体" w:eastAsia="宋体" w:cs="宋体"/>
                <w:b/>
                <w:bCs/>
                <w:i w:val="0"/>
                <w:iCs w:val="0"/>
                <w:color w:val="auto"/>
                <w:sz w:val="20"/>
                <w:szCs w:val="20"/>
                <w:highlight w:val="none"/>
                <w:u w:val="none"/>
              </w:rPr>
            </w:pPr>
          </w:p>
        </w:tc>
      </w:tr>
      <w:tr w14:paraId="774F6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B0B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34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A9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C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5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C3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D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2B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4E9FA">
            <w:pPr>
              <w:jc w:val="center"/>
              <w:rPr>
                <w:rFonts w:hint="eastAsia" w:ascii="宋体" w:hAnsi="宋体" w:eastAsia="宋体" w:cs="宋体"/>
                <w:b/>
                <w:bCs/>
                <w:i w:val="0"/>
                <w:iCs w:val="0"/>
                <w:color w:val="auto"/>
                <w:sz w:val="20"/>
                <w:szCs w:val="20"/>
                <w:highlight w:val="none"/>
                <w:u w:val="none"/>
              </w:rPr>
            </w:pPr>
          </w:p>
        </w:tc>
      </w:tr>
      <w:tr w14:paraId="744F1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7C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491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1AC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EE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T6744</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C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92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DD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7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EBACA">
            <w:pPr>
              <w:jc w:val="center"/>
              <w:rPr>
                <w:rFonts w:hint="eastAsia" w:ascii="宋体" w:hAnsi="宋体" w:eastAsia="宋体" w:cs="宋体"/>
                <w:b/>
                <w:bCs/>
                <w:i w:val="0"/>
                <w:iCs w:val="0"/>
                <w:color w:val="auto"/>
                <w:sz w:val="20"/>
                <w:szCs w:val="20"/>
                <w:highlight w:val="none"/>
                <w:u w:val="none"/>
              </w:rPr>
            </w:pPr>
          </w:p>
        </w:tc>
      </w:tr>
      <w:tr w14:paraId="34D30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2A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83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F2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999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57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F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DC3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3A8645">
            <w:pPr>
              <w:jc w:val="center"/>
              <w:rPr>
                <w:rFonts w:hint="eastAsia" w:ascii="宋体" w:hAnsi="宋体" w:eastAsia="宋体" w:cs="宋体"/>
                <w:b/>
                <w:bCs/>
                <w:i w:val="0"/>
                <w:iCs w:val="0"/>
                <w:color w:val="auto"/>
                <w:sz w:val="20"/>
                <w:szCs w:val="20"/>
                <w:highlight w:val="none"/>
                <w:u w:val="none"/>
              </w:rPr>
            </w:pPr>
          </w:p>
        </w:tc>
      </w:tr>
      <w:tr w14:paraId="26396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C57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D3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B6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C01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61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4D6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4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E4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223CE9">
            <w:pPr>
              <w:jc w:val="center"/>
              <w:rPr>
                <w:rFonts w:hint="eastAsia" w:ascii="宋体" w:hAnsi="宋体" w:eastAsia="宋体" w:cs="宋体"/>
                <w:b/>
                <w:bCs/>
                <w:i w:val="0"/>
                <w:iCs w:val="0"/>
                <w:color w:val="auto"/>
                <w:sz w:val="20"/>
                <w:szCs w:val="20"/>
                <w:highlight w:val="none"/>
                <w:u w:val="none"/>
              </w:rPr>
            </w:pPr>
          </w:p>
        </w:tc>
      </w:tr>
      <w:tr w14:paraId="78131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63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E2F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81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8B1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AB5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1AD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A9F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5E4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ECF9E">
            <w:pPr>
              <w:jc w:val="center"/>
              <w:rPr>
                <w:rFonts w:hint="eastAsia" w:ascii="宋体" w:hAnsi="宋体" w:eastAsia="宋体" w:cs="宋体"/>
                <w:b/>
                <w:bCs/>
                <w:i w:val="0"/>
                <w:iCs w:val="0"/>
                <w:color w:val="auto"/>
                <w:sz w:val="20"/>
                <w:szCs w:val="20"/>
                <w:highlight w:val="none"/>
                <w:u w:val="none"/>
              </w:rPr>
            </w:pPr>
          </w:p>
        </w:tc>
      </w:tr>
      <w:tr w14:paraId="7D0F86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A8F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2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633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D6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59A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24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C9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0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270D1">
            <w:pPr>
              <w:jc w:val="center"/>
              <w:rPr>
                <w:rFonts w:hint="eastAsia" w:ascii="宋体" w:hAnsi="宋体" w:eastAsia="宋体" w:cs="宋体"/>
                <w:b/>
                <w:bCs/>
                <w:i w:val="0"/>
                <w:iCs w:val="0"/>
                <w:color w:val="auto"/>
                <w:sz w:val="20"/>
                <w:szCs w:val="20"/>
                <w:highlight w:val="none"/>
                <w:u w:val="none"/>
              </w:rPr>
            </w:pPr>
          </w:p>
        </w:tc>
      </w:tr>
      <w:tr w14:paraId="5C4FE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2C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28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029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DB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8E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C15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65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EDB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BADD6E">
            <w:pPr>
              <w:jc w:val="center"/>
              <w:rPr>
                <w:rFonts w:hint="eastAsia" w:ascii="宋体" w:hAnsi="宋体" w:eastAsia="宋体" w:cs="宋体"/>
                <w:b/>
                <w:bCs/>
                <w:i w:val="0"/>
                <w:iCs w:val="0"/>
                <w:color w:val="auto"/>
                <w:sz w:val="20"/>
                <w:szCs w:val="20"/>
                <w:highlight w:val="none"/>
                <w:u w:val="none"/>
              </w:rPr>
            </w:pPr>
          </w:p>
        </w:tc>
      </w:tr>
      <w:tr w14:paraId="778EB7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5B6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DF2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3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B0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A02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45C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E02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4AB11">
            <w:pPr>
              <w:jc w:val="center"/>
              <w:rPr>
                <w:rFonts w:hint="eastAsia" w:ascii="宋体" w:hAnsi="宋体" w:eastAsia="宋体" w:cs="宋体"/>
                <w:b/>
                <w:bCs/>
                <w:i w:val="0"/>
                <w:iCs w:val="0"/>
                <w:color w:val="auto"/>
                <w:sz w:val="20"/>
                <w:szCs w:val="20"/>
                <w:highlight w:val="none"/>
                <w:u w:val="none"/>
              </w:rPr>
            </w:pPr>
          </w:p>
        </w:tc>
      </w:tr>
      <w:tr w14:paraId="7BBBD5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73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98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109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C13T09E280(056青）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ED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FB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D4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62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17235">
            <w:pPr>
              <w:jc w:val="center"/>
              <w:rPr>
                <w:rFonts w:hint="eastAsia" w:ascii="宋体" w:hAnsi="宋体" w:eastAsia="宋体" w:cs="宋体"/>
                <w:b/>
                <w:bCs/>
                <w:i w:val="0"/>
                <w:iCs w:val="0"/>
                <w:color w:val="auto"/>
                <w:sz w:val="20"/>
                <w:szCs w:val="20"/>
                <w:highlight w:val="none"/>
                <w:u w:val="none"/>
              </w:rPr>
            </w:pPr>
          </w:p>
        </w:tc>
      </w:tr>
      <w:tr w14:paraId="45A2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628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1B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B2E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F1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C13T09E580(056浅青）</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E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F13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39B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07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3D06A">
            <w:pPr>
              <w:jc w:val="center"/>
              <w:rPr>
                <w:rFonts w:hint="eastAsia" w:ascii="宋体" w:hAnsi="宋体" w:eastAsia="宋体" w:cs="宋体"/>
                <w:b/>
                <w:bCs/>
                <w:i w:val="0"/>
                <w:iCs w:val="0"/>
                <w:color w:val="auto"/>
                <w:sz w:val="20"/>
                <w:szCs w:val="20"/>
                <w:highlight w:val="none"/>
                <w:u w:val="none"/>
              </w:rPr>
            </w:pPr>
          </w:p>
        </w:tc>
      </w:tr>
      <w:tr w14:paraId="1CD53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7D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83A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8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B0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C13T09E180(056黑）</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36B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2B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D4A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C4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4CD03">
            <w:pPr>
              <w:jc w:val="center"/>
              <w:rPr>
                <w:rFonts w:hint="eastAsia" w:ascii="宋体" w:hAnsi="宋体" w:eastAsia="宋体" w:cs="宋体"/>
                <w:b/>
                <w:bCs/>
                <w:i w:val="0"/>
                <w:iCs w:val="0"/>
                <w:color w:val="auto"/>
                <w:sz w:val="20"/>
                <w:szCs w:val="20"/>
                <w:highlight w:val="none"/>
                <w:u w:val="none"/>
              </w:rPr>
            </w:pPr>
          </w:p>
        </w:tc>
      </w:tr>
      <w:tr w14:paraId="4C6D2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C5E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D2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490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81D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C13T09E480(056黄）</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EE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98B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FC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8A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96F35">
            <w:pPr>
              <w:jc w:val="center"/>
              <w:rPr>
                <w:rFonts w:hint="eastAsia" w:ascii="宋体" w:hAnsi="宋体" w:eastAsia="宋体" w:cs="宋体"/>
                <w:b/>
                <w:bCs/>
                <w:i w:val="0"/>
                <w:iCs w:val="0"/>
                <w:color w:val="auto"/>
                <w:sz w:val="20"/>
                <w:szCs w:val="20"/>
                <w:highlight w:val="none"/>
                <w:u w:val="none"/>
              </w:rPr>
            </w:pPr>
          </w:p>
        </w:tc>
      </w:tr>
      <w:tr w14:paraId="41D4E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FB4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27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7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08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C13T09E380(056洋红）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451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CD8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392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B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E7A05">
            <w:pPr>
              <w:jc w:val="center"/>
              <w:rPr>
                <w:rFonts w:hint="eastAsia" w:ascii="宋体" w:hAnsi="宋体" w:eastAsia="宋体" w:cs="宋体"/>
                <w:b/>
                <w:bCs/>
                <w:i w:val="0"/>
                <w:iCs w:val="0"/>
                <w:color w:val="auto"/>
                <w:sz w:val="20"/>
                <w:szCs w:val="20"/>
                <w:highlight w:val="none"/>
                <w:u w:val="none"/>
              </w:rPr>
            </w:pPr>
          </w:p>
        </w:tc>
      </w:tr>
      <w:tr w14:paraId="6E30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D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9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6A9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C2E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C13T09E680(056浅洋红）</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B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E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A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19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D8592">
            <w:pPr>
              <w:jc w:val="center"/>
              <w:rPr>
                <w:rFonts w:hint="eastAsia" w:ascii="宋体" w:hAnsi="宋体" w:eastAsia="宋体" w:cs="宋体"/>
                <w:b/>
                <w:bCs/>
                <w:i w:val="0"/>
                <w:iCs w:val="0"/>
                <w:color w:val="auto"/>
                <w:sz w:val="20"/>
                <w:szCs w:val="20"/>
                <w:highlight w:val="none"/>
                <w:u w:val="none"/>
              </w:rPr>
            </w:pPr>
          </w:p>
        </w:tc>
      </w:tr>
      <w:tr w14:paraId="5C070E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0B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3C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5CD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FD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BT-5009C</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C8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6A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D5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FE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F0C78">
            <w:pPr>
              <w:jc w:val="center"/>
              <w:rPr>
                <w:rFonts w:hint="eastAsia" w:ascii="宋体" w:hAnsi="宋体" w:eastAsia="宋体" w:cs="宋体"/>
                <w:b/>
                <w:bCs/>
                <w:i w:val="0"/>
                <w:iCs w:val="0"/>
                <w:color w:val="auto"/>
                <w:sz w:val="20"/>
                <w:szCs w:val="20"/>
                <w:highlight w:val="none"/>
                <w:u w:val="none"/>
              </w:rPr>
            </w:pPr>
          </w:p>
        </w:tc>
      </w:tr>
      <w:tr w14:paraId="0D5EA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DB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E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7A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80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BT-5009M</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591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9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EB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C7A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7A4F3">
            <w:pPr>
              <w:jc w:val="center"/>
              <w:rPr>
                <w:rFonts w:hint="eastAsia" w:ascii="宋体" w:hAnsi="宋体" w:eastAsia="宋体" w:cs="宋体"/>
                <w:b/>
                <w:bCs/>
                <w:i w:val="0"/>
                <w:iCs w:val="0"/>
                <w:color w:val="auto"/>
                <w:sz w:val="20"/>
                <w:szCs w:val="20"/>
                <w:highlight w:val="none"/>
                <w:u w:val="none"/>
              </w:rPr>
            </w:pPr>
          </w:p>
        </w:tc>
      </w:tr>
      <w:tr w14:paraId="03A5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3EA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FF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33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84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BT-5009Y</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110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ED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219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9E0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F1F38F">
            <w:pPr>
              <w:jc w:val="center"/>
              <w:rPr>
                <w:rFonts w:hint="eastAsia" w:ascii="宋体" w:hAnsi="宋体" w:eastAsia="宋体" w:cs="宋体"/>
                <w:b/>
                <w:bCs/>
                <w:i w:val="0"/>
                <w:iCs w:val="0"/>
                <w:color w:val="auto"/>
                <w:sz w:val="20"/>
                <w:szCs w:val="20"/>
                <w:highlight w:val="none"/>
                <w:u w:val="none"/>
              </w:rPr>
            </w:pPr>
          </w:p>
        </w:tc>
      </w:tr>
      <w:tr w14:paraId="05EE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B8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CF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07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7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BT-D60BK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4B1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EB8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D67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39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9839B">
            <w:pPr>
              <w:jc w:val="center"/>
              <w:rPr>
                <w:rFonts w:hint="eastAsia" w:ascii="宋体" w:hAnsi="宋体" w:eastAsia="宋体" w:cs="宋体"/>
                <w:b/>
                <w:bCs/>
                <w:i w:val="0"/>
                <w:iCs w:val="0"/>
                <w:color w:val="auto"/>
                <w:sz w:val="20"/>
                <w:szCs w:val="20"/>
                <w:highlight w:val="none"/>
                <w:u w:val="none"/>
              </w:rPr>
            </w:pPr>
          </w:p>
        </w:tc>
      </w:tr>
      <w:tr w14:paraId="2D02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90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3F7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0CF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兄弟HL-2260/2260D/2550DN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9D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DR2350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BE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4F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F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09B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DDF17">
            <w:pPr>
              <w:jc w:val="center"/>
              <w:rPr>
                <w:rFonts w:hint="eastAsia" w:ascii="宋体" w:hAnsi="宋体" w:eastAsia="宋体" w:cs="宋体"/>
                <w:b/>
                <w:bCs/>
                <w:i w:val="0"/>
                <w:iCs w:val="0"/>
                <w:color w:val="auto"/>
                <w:sz w:val="20"/>
                <w:szCs w:val="20"/>
                <w:highlight w:val="none"/>
                <w:u w:val="none"/>
              </w:rPr>
            </w:pPr>
          </w:p>
        </w:tc>
      </w:tr>
      <w:tr w14:paraId="1D9369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1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D829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京瓷硒鼓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11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京瓷P2040dn/P2040dw黑白激光打印机</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E5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TK-1163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C7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C1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83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B86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52521">
            <w:pPr>
              <w:jc w:val="center"/>
              <w:rPr>
                <w:rFonts w:hint="eastAsia" w:ascii="宋体" w:hAnsi="宋体" w:eastAsia="宋体" w:cs="宋体"/>
                <w:b/>
                <w:bCs/>
                <w:i w:val="0"/>
                <w:iCs w:val="0"/>
                <w:color w:val="auto"/>
                <w:sz w:val="20"/>
                <w:szCs w:val="20"/>
                <w:highlight w:val="none"/>
                <w:u w:val="none"/>
              </w:rPr>
            </w:pPr>
          </w:p>
        </w:tc>
      </w:tr>
      <w:tr w14:paraId="3F261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A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42CA">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F09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P2234DN;2235DW;M2735DW;</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58A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DK1153</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62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C9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3DA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6C7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4812">
            <w:pPr>
              <w:jc w:val="center"/>
              <w:rPr>
                <w:rFonts w:hint="eastAsia" w:ascii="宋体" w:hAnsi="宋体" w:eastAsia="宋体" w:cs="宋体"/>
                <w:b/>
                <w:bCs/>
                <w:i w:val="0"/>
                <w:iCs w:val="0"/>
                <w:color w:val="auto"/>
                <w:sz w:val="20"/>
                <w:szCs w:val="20"/>
                <w:highlight w:val="none"/>
                <w:u w:val="none"/>
              </w:rPr>
            </w:pPr>
          </w:p>
        </w:tc>
      </w:tr>
      <w:tr w14:paraId="08999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5A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82C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CC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 C430/C432/C433/C480/C482/C483系列</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88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CLT-K404S</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56A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D7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F63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0B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C6645">
            <w:pPr>
              <w:jc w:val="center"/>
              <w:rPr>
                <w:rFonts w:hint="eastAsia" w:ascii="宋体" w:hAnsi="宋体" w:eastAsia="宋体" w:cs="宋体"/>
                <w:b/>
                <w:bCs/>
                <w:i w:val="0"/>
                <w:iCs w:val="0"/>
                <w:color w:val="auto"/>
                <w:sz w:val="20"/>
                <w:szCs w:val="20"/>
                <w:highlight w:val="none"/>
                <w:u w:val="none"/>
              </w:rPr>
            </w:pPr>
          </w:p>
        </w:tc>
      </w:tr>
      <w:tr w14:paraId="49C8E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DB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8CA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夏普粉仓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34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MX-M261/311/2628L/2608/3108/3508U/N</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47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MX-312CT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48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夏普</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32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4D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12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CBB0A">
            <w:pPr>
              <w:jc w:val="center"/>
              <w:rPr>
                <w:rFonts w:hint="eastAsia" w:ascii="宋体" w:hAnsi="宋体" w:eastAsia="宋体" w:cs="宋体"/>
                <w:b/>
                <w:bCs/>
                <w:i w:val="0"/>
                <w:iCs w:val="0"/>
                <w:color w:val="auto"/>
                <w:sz w:val="20"/>
                <w:szCs w:val="20"/>
                <w:highlight w:val="none"/>
                <w:u w:val="none"/>
              </w:rPr>
            </w:pPr>
          </w:p>
        </w:tc>
      </w:tr>
      <w:tr w14:paraId="0B154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F09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39B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2E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HL-2560DN/2260D/2260/DCP-7180DN/7080D/7080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E5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TN2325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D36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E364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BBD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55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A6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8117F">
            <w:pPr>
              <w:jc w:val="center"/>
              <w:rPr>
                <w:rFonts w:hint="eastAsia" w:ascii="宋体" w:hAnsi="宋体" w:eastAsia="宋体" w:cs="宋体"/>
                <w:b/>
                <w:bCs/>
                <w:i w:val="0"/>
                <w:iCs w:val="0"/>
                <w:color w:val="auto"/>
                <w:sz w:val="20"/>
                <w:szCs w:val="20"/>
                <w:highlight w:val="none"/>
                <w:u w:val="none"/>
              </w:rPr>
            </w:pPr>
          </w:p>
        </w:tc>
      </w:tr>
      <w:tr w14:paraId="304A88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E0D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B7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兄弟硒鼓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0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HL-2240;HL-2250DN;HL-2240D;FAX-2990;DCP-7057;MFC-7860DN;MFC-7360;MFC-7470D;DCP-7060D;FAX-2890;MFC-7290</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CA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DR-2250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53E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兄弟、莱盛</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97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36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962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E05FC">
            <w:pPr>
              <w:jc w:val="center"/>
              <w:rPr>
                <w:rFonts w:hint="eastAsia" w:ascii="宋体" w:hAnsi="宋体" w:eastAsia="宋体" w:cs="宋体"/>
                <w:b/>
                <w:bCs/>
                <w:i w:val="0"/>
                <w:iCs w:val="0"/>
                <w:color w:val="auto"/>
                <w:sz w:val="20"/>
                <w:szCs w:val="20"/>
                <w:highlight w:val="none"/>
                <w:u w:val="none"/>
              </w:rPr>
            </w:pPr>
          </w:p>
        </w:tc>
      </w:tr>
      <w:tr w14:paraId="6B8F9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C36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9A9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奔图硒鼓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4A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奔图p2506/m6506/m6556nw/m6606</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BC2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PD-206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D4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6C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B3E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5D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w:t>
            </w: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95DA7">
            <w:pPr>
              <w:jc w:val="center"/>
              <w:rPr>
                <w:rFonts w:hint="eastAsia" w:ascii="宋体" w:hAnsi="宋体" w:eastAsia="宋体" w:cs="宋体"/>
                <w:b/>
                <w:bCs/>
                <w:i w:val="0"/>
                <w:iCs w:val="0"/>
                <w:color w:val="auto"/>
                <w:sz w:val="20"/>
                <w:szCs w:val="20"/>
                <w:highlight w:val="none"/>
                <w:u w:val="none"/>
              </w:rPr>
            </w:pPr>
          </w:p>
        </w:tc>
      </w:tr>
      <w:tr w14:paraId="631AA6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19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FD1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436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A3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105BK</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CA7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9AB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6B0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8473">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144" w:type="dxa"/>
            <w:vMerge w:val="continue"/>
            <w:tcBorders>
              <w:top w:val="single" w:color="000000" w:sz="4" w:space="0"/>
              <w:left w:val="single" w:color="000000" w:sz="4" w:space="0"/>
              <w:right w:val="single" w:color="000000" w:sz="4" w:space="0"/>
            </w:tcBorders>
            <w:shd w:val="clear" w:color="auto" w:fill="auto"/>
            <w:vAlign w:val="center"/>
          </w:tcPr>
          <w:p w14:paraId="21A74F1A">
            <w:pPr>
              <w:jc w:val="center"/>
              <w:rPr>
                <w:rFonts w:hint="eastAsia" w:ascii="宋体" w:hAnsi="宋体" w:eastAsia="宋体" w:cs="宋体"/>
                <w:i w:val="0"/>
                <w:iCs w:val="0"/>
                <w:color w:val="auto"/>
                <w:sz w:val="20"/>
                <w:szCs w:val="20"/>
                <w:highlight w:val="none"/>
                <w:u w:val="none"/>
              </w:rPr>
            </w:pPr>
          </w:p>
        </w:tc>
      </w:tr>
      <w:tr w14:paraId="694DE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1D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095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6E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DF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105M 标准容量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F1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54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F6E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CC0EE">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left w:val="single" w:color="000000" w:sz="4" w:space="0"/>
              <w:right w:val="single" w:color="000000" w:sz="4" w:space="0"/>
            </w:tcBorders>
            <w:shd w:val="clear" w:color="auto" w:fill="auto"/>
            <w:vAlign w:val="center"/>
          </w:tcPr>
          <w:p w14:paraId="371434B1">
            <w:pPr>
              <w:jc w:val="center"/>
              <w:rPr>
                <w:rFonts w:hint="eastAsia" w:ascii="宋体" w:hAnsi="宋体" w:eastAsia="宋体" w:cs="宋体"/>
                <w:i w:val="0"/>
                <w:iCs w:val="0"/>
                <w:color w:val="auto"/>
                <w:sz w:val="20"/>
                <w:szCs w:val="20"/>
                <w:highlight w:val="none"/>
                <w:u w:val="none"/>
              </w:rPr>
            </w:pPr>
          </w:p>
        </w:tc>
      </w:tr>
      <w:tr w14:paraId="2C440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F2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F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D7F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E06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105Y 标准容量</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FE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45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B5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9E00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144" w:type="dxa"/>
            <w:vMerge w:val="continue"/>
            <w:tcBorders>
              <w:left w:val="single" w:color="000000" w:sz="4" w:space="0"/>
              <w:bottom w:val="single" w:color="000000" w:sz="4" w:space="0"/>
              <w:right w:val="single" w:color="000000" w:sz="4" w:space="0"/>
            </w:tcBorders>
            <w:shd w:val="clear" w:color="auto" w:fill="auto"/>
            <w:vAlign w:val="center"/>
          </w:tcPr>
          <w:p w14:paraId="774DD1E0">
            <w:pPr>
              <w:jc w:val="center"/>
              <w:rPr>
                <w:rFonts w:hint="eastAsia" w:ascii="宋体" w:hAnsi="宋体" w:eastAsia="宋体" w:cs="宋体"/>
                <w:i w:val="0"/>
                <w:iCs w:val="0"/>
                <w:color w:val="auto"/>
                <w:sz w:val="20"/>
                <w:szCs w:val="20"/>
                <w:highlight w:val="none"/>
                <w:u w:val="none"/>
              </w:rPr>
            </w:pPr>
          </w:p>
        </w:tc>
      </w:tr>
      <w:tr w14:paraId="1CCA2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978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C9CEF">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E4D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碳带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E4F4D">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110*60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84EA4">
            <w:pPr>
              <w:jc w:val="center"/>
              <w:rPr>
                <w:rFonts w:hint="eastAsia" w:ascii="宋体" w:hAnsi="宋体" w:eastAsia="宋体" w:cs="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C20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4B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BC261">
            <w:pPr>
              <w:jc w:val="center"/>
              <w:rPr>
                <w:rFonts w:hint="eastAsia" w:ascii="宋体" w:hAnsi="宋体" w:eastAsia="宋体" w:cs="宋体"/>
                <w:i w:val="0"/>
                <w:iCs w:val="0"/>
                <w:color w:val="auto"/>
                <w:sz w:val="20"/>
                <w:szCs w:val="20"/>
                <w:highlight w:val="none"/>
                <w:u w:val="none"/>
                <w:lang w:val="en-US"/>
              </w:rPr>
            </w:pPr>
          </w:p>
        </w:tc>
        <w:tc>
          <w:tcPr>
            <w:tcW w:w="114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09FB74">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高敏蜡质基色带</w:t>
            </w:r>
          </w:p>
        </w:tc>
      </w:tr>
      <w:tr w14:paraId="1DB1E1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A26C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99F52">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088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碳带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97A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60*60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D891">
            <w:pPr>
              <w:jc w:val="center"/>
              <w:rPr>
                <w:rFonts w:hint="eastAsia" w:ascii="宋体" w:hAnsi="宋体" w:eastAsia="宋体" w:cs="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6C9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10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695</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118C7">
            <w:pPr>
              <w:jc w:val="center"/>
              <w:rPr>
                <w:rFonts w:hint="eastAsia" w:ascii="宋体" w:hAnsi="宋体" w:eastAsia="宋体" w:cs="宋体"/>
                <w:i w:val="0"/>
                <w:iCs w:val="0"/>
                <w:color w:val="auto"/>
                <w:sz w:val="20"/>
                <w:szCs w:val="20"/>
                <w:highlight w:val="none"/>
                <w:u w:val="none"/>
                <w:lang w:val="en-US"/>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F16A">
            <w:pPr>
              <w:jc w:val="center"/>
              <w:rPr>
                <w:rFonts w:hint="eastAsia" w:ascii="宋体" w:hAnsi="宋体" w:eastAsia="宋体" w:cs="宋体"/>
                <w:i w:val="0"/>
                <w:color w:val="auto"/>
                <w:kern w:val="0"/>
                <w:sz w:val="20"/>
                <w:szCs w:val="20"/>
                <w:highlight w:val="none"/>
                <w:u w:val="none"/>
                <w:lang w:val="en-US" w:eastAsia="zh-CN" w:bidi="ar"/>
              </w:rPr>
            </w:pPr>
          </w:p>
        </w:tc>
      </w:tr>
      <w:tr w14:paraId="5CF4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2205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B9E5">
            <w:pPr>
              <w:jc w:val="center"/>
              <w:rPr>
                <w:rFonts w:hint="eastAsia" w:ascii="宋体" w:hAnsi="宋体" w:eastAsia="宋体" w:cs="宋体"/>
                <w:i w:val="0"/>
                <w:iCs w:val="0"/>
                <w:color w:val="auto"/>
                <w:sz w:val="20"/>
                <w:szCs w:val="20"/>
                <w:highlight w:val="none"/>
                <w:u w:val="none"/>
              </w:rPr>
            </w:pP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24CE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碳带</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E0D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70*60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B399">
            <w:pPr>
              <w:jc w:val="center"/>
              <w:rPr>
                <w:rFonts w:hint="eastAsia" w:ascii="宋体" w:hAnsi="宋体" w:eastAsia="宋体" w:cs="宋体"/>
                <w:color w:val="auto"/>
                <w:highlight w:val="none"/>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D4D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F452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7308">
            <w:pPr>
              <w:jc w:val="center"/>
              <w:rPr>
                <w:rFonts w:hint="eastAsia" w:ascii="宋体" w:hAnsi="宋体" w:eastAsia="宋体" w:cs="宋体"/>
                <w:i w:val="0"/>
                <w:iCs w:val="0"/>
                <w:color w:val="auto"/>
                <w:sz w:val="20"/>
                <w:szCs w:val="20"/>
                <w:highlight w:val="none"/>
                <w:u w:val="none"/>
                <w:lang w:val="en-US"/>
              </w:rPr>
            </w:pPr>
          </w:p>
        </w:tc>
        <w:tc>
          <w:tcPr>
            <w:tcW w:w="114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FF3A3">
            <w:pPr>
              <w:jc w:val="center"/>
              <w:rPr>
                <w:rFonts w:hint="eastAsia" w:ascii="宋体" w:hAnsi="宋体" w:eastAsia="宋体" w:cs="宋体"/>
                <w:i w:val="0"/>
                <w:color w:val="auto"/>
                <w:kern w:val="0"/>
                <w:sz w:val="20"/>
                <w:szCs w:val="20"/>
                <w:highlight w:val="none"/>
                <w:u w:val="none"/>
                <w:lang w:val="en-US" w:eastAsia="zh-CN" w:bidi="ar"/>
              </w:rPr>
            </w:pPr>
          </w:p>
        </w:tc>
      </w:tr>
      <w:tr w14:paraId="710B99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13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FF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佳能废粉盒</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2C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佳能废粉盒</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E1AF3">
            <w:pPr>
              <w:jc w:val="center"/>
              <w:rPr>
                <w:rFonts w:hint="eastAsia" w:ascii="宋体" w:hAnsi="宋体" w:eastAsia="宋体" w:cs="宋体"/>
                <w:i w:val="0"/>
                <w:color w:val="auto"/>
                <w:kern w:val="0"/>
                <w:sz w:val="20"/>
                <w:szCs w:val="20"/>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F5B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佳能MC-G04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707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98</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1A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63B">
            <w:pPr>
              <w:jc w:val="center"/>
              <w:rPr>
                <w:rFonts w:hint="eastAsia" w:ascii="宋体" w:hAnsi="宋体" w:eastAsia="宋体" w:cs="宋体"/>
                <w:i w:val="0"/>
                <w:iCs w:val="0"/>
                <w:color w:val="auto"/>
                <w:sz w:val="20"/>
                <w:szCs w:val="20"/>
                <w:highlight w:val="none"/>
                <w:u w:val="none"/>
                <w:lang w:val="en-US"/>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810A3">
            <w:pPr>
              <w:jc w:val="center"/>
              <w:rPr>
                <w:rFonts w:hint="eastAsia" w:ascii="宋体" w:hAnsi="宋体" w:eastAsia="宋体" w:cs="宋体"/>
                <w:i w:val="0"/>
                <w:color w:val="auto"/>
                <w:kern w:val="0"/>
                <w:sz w:val="20"/>
                <w:szCs w:val="20"/>
                <w:highlight w:val="none"/>
                <w:u w:val="none"/>
                <w:lang w:val="en-US" w:eastAsia="zh-CN" w:bidi="ar"/>
              </w:rPr>
            </w:pPr>
          </w:p>
        </w:tc>
      </w:tr>
      <w:tr w14:paraId="6F3C5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789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3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C34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天威色带框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F4D5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得实DS2600II</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2E8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595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5E6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BAFF">
            <w:pPr>
              <w:jc w:val="center"/>
              <w:rPr>
                <w:rFonts w:hint="eastAsia" w:ascii="宋体" w:hAnsi="宋体" w:eastAsia="宋体" w:cs="宋体"/>
                <w:i w:val="0"/>
                <w:iCs w:val="0"/>
                <w:color w:val="auto"/>
                <w:sz w:val="20"/>
                <w:szCs w:val="20"/>
                <w:highlight w:val="none"/>
                <w:u w:val="none"/>
                <w:lang w:val="en-US"/>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EB086">
            <w:pPr>
              <w:jc w:val="center"/>
              <w:rPr>
                <w:rFonts w:hint="eastAsia" w:ascii="宋体" w:hAnsi="宋体" w:eastAsia="宋体" w:cs="宋体"/>
                <w:i w:val="0"/>
                <w:color w:val="auto"/>
                <w:kern w:val="0"/>
                <w:sz w:val="20"/>
                <w:szCs w:val="20"/>
                <w:highlight w:val="none"/>
                <w:u w:val="none"/>
                <w:lang w:val="en-US" w:eastAsia="zh-CN" w:bidi="ar"/>
              </w:rPr>
            </w:pPr>
          </w:p>
        </w:tc>
      </w:tr>
      <w:tr w14:paraId="0CE35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C2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61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得实色带框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098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得实色带框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66F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得实ds200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6BD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得实94D-5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44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D49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43030">
            <w:pPr>
              <w:jc w:val="center"/>
              <w:rPr>
                <w:rFonts w:hint="eastAsia" w:ascii="宋体" w:hAnsi="宋体" w:eastAsia="宋体" w:cs="宋体"/>
                <w:i w:val="0"/>
                <w:iCs w:val="0"/>
                <w:color w:val="auto"/>
                <w:sz w:val="20"/>
                <w:szCs w:val="20"/>
                <w:highlight w:val="none"/>
                <w:u w:val="none"/>
                <w:lang w:val="en-US"/>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14AEA">
            <w:pPr>
              <w:jc w:val="center"/>
              <w:rPr>
                <w:rFonts w:hint="eastAsia" w:ascii="宋体" w:hAnsi="宋体" w:eastAsia="宋体" w:cs="宋体"/>
                <w:i w:val="0"/>
                <w:color w:val="auto"/>
                <w:kern w:val="0"/>
                <w:sz w:val="20"/>
                <w:szCs w:val="20"/>
                <w:highlight w:val="none"/>
                <w:u w:val="none"/>
                <w:lang w:val="en-US" w:eastAsia="zh-CN" w:bidi="ar"/>
              </w:rPr>
            </w:pPr>
          </w:p>
        </w:tc>
      </w:tr>
      <w:tr w14:paraId="1460D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71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1F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16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1F0B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天威色带框</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819D">
            <w:pPr>
              <w:jc w:val="center"/>
              <w:rPr>
                <w:rFonts w:hint="eastAsia" w:ascii="宋体" w:hAnsi="宋体" w:eastAsia="宋体" w:cs="宋体"/>
                <w:i w:val="0"/>
                <w:color w:val="auto"/>
                <w:kern w:val="0"/>
                <w:sz w:val="20"/>
                <w:szCs w:val="20"/>
                <w:highlight w:val="none"/>
                <w:u w:val="none"/>
                <w:lang w:val="en-US" w:eastAsia="zh-CN" w:bidi="ar"/>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910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LQ310/520/300KH</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EE2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FCD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312C5">
            <w:pPr>
              <w:jc w:val="center"/>
              <w:rPr>
                <w:rFonts w:hint="eastAsia" w:ascii="宋体" w:hAnsi="宋体" w:eastAsia="宋体" w:cs="宋体"/>
                <w:i w:val="0"/>
                <w:iCs w:val="0"/>
                <w:color w:val="auto"/>
                <w:sz w:val="20"/>
                <w:szCs w:val="20"/>
                <w:highlight w:val="none"/>
                <w:u w:val="none"/>
                <w:lang w:val="en-US"/>
              </w:rPr>
            </w:pPr>
          </w:p>
        </w:tc>
        <w:tc>
          <w:tcPr>
            <w:tcW w:w="11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215E">
            <w:pPr>
              <w:jc w:val="center"/>
              <w:rPr>
                <w:rFonts w:hint="eastAsia" w:ascii="宋体" w:hAnsi="宋体" w:eastAsia="宋体" w:cs="宋体"/>
                <w:i w:val="0"/>
                <w:color w:val="auto"/>
                <w:kern w:val="0"/>
                <w:sz w:val="20"/>
                <w:szCs w:val="20"/>
                <w:highlight w:val="none"/>
                <w:u w:val="none"/>
                <w:lang w:val="en-US" w:eastAsia="zh-CN" w:bidi="ar"/>
              </w:rPr>
            </w:pPr>
          </w:p>
        </w:tc>
      </w:tr>
      <w:tr w14:paraId="7F199A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A32C">
            <w:pPr>
              <w:jc w:val="center"/>
              <w:rPr>
                <w:rFonts w:hint="eastAsia" w:ascii="宋体" w:hAnsi="宋体" w:eastAsia="宋体" w:cs="宋体"/>
                <w:i w:val="0"/>
                <w:color w:val="auto"/>
                <w:kern w:val="0"/>
                <w:sz w:val="20"/>
                <w:szCs w:val="20"/>
                <w:highlight w:val="none"/>
                <w:u w:val="none"/>
                <w:lang w:val="en-US" w:eastAsia="zh-CN" w:bidi="ar"/>
              </w:rPr>
            </w:pPr>
          </w:p>
        </w:tc>
        <w:tc>
          <w:tcPr>
            <w:tcW w:w="604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295B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小计</w:t>
            </w:r>
          </w:p>
        </w:tc>
        <w:tc>
          <w:tcPr>
            <w:tcW w:w="22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C42CA">
            <w:pPr>
              <w:keepNext w:val="0"/>
              <w:keepLines w:val="0"/>
              <w:widowControl/>
              <w:suppressLineNumbers w:val="0"/>
              <w:jc w:val="right"/>
              <w:textAlignment w:val="center"/>
              <w:rPr>
                <w:rFonts w:hint="eastAsia" w:ascii="宋体" w:hAnsi="宋体" w:eastAsia="宋体" w:cs="宋体"/>
                <w:i w:val="0"/>
                <w:iCs w:val="0"/>
                <w:color w:val="auto"/>
                <w:kern w:val="2"/>
                <w:sz w:val="22"/>
                <w:szCs w:val="22"/>
                <w:highlight w:val="none"/>
                <w:u w:val="none"/>
                <w:lang w:val="en-US" w:eastAsia="zh-CN" w:bidi="ar-SA"/>
              </w:rPr>
            </w:pPr>
            <w:r>
              <w:rPr>
                <w:rFonts w:hint="eastAsia" w:ascii="宋体" w:hAnsi="宋体" w:eastAsia="宋体" w:cs="宋体"/>
                <w:i w:val="0"/>
                <w:iCs w:val="0"/>
                <w:color w:val="auto"/>
                <w:kern w:val="0"/>
                <w:sz w:val="20"/>
                <w:szCs w:val="20"/>
                <w:highlight w:val="none"/>
                <w:u w:val="none"/>
                <w:lang w:val="en-US" w:eastAsia="zh-CN" w:bidi="ar"/>
              </w:rPr>
              <w:t>983963</w:t>
            </w:r>
          </w:p>
        </w:tc>
      </w:tr>
    </w:tbl>
    <w:p w14:paraId="1D620409">
      <w:pPr>
        <w:keepNext/>
        <w:keepLines/>
        <w:spacing w:line="360" w:lineRule="auto"/>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2.2.电脑配件</w:t>
      </w:r>
    </w:p>
    <w:tbl>
      <w:tblPr>
        <w:tblStyle w:val="62"/>
        <w:tblW w:w="8913" w:type="dxa"/>
        <w:tblInd w:w="0" w:type="dxa"/>
        <w:tblLayout w:type="fixed"/>
        <w:tblCellMar>
          <w:top w:w="0" w:type="dxa"/>
          <w:left w:w="108" w:type="dxa"/>
          <w:bottom w:w="0" w:type="dxa"/>
          <w:right w:w="108" w:type="dxa"/>
        </w:tblCellMar>
      </w:tblPr>
      <w:tblGrid>
        <w:gridCol w:w="675"/>
        <w:gridCol w:w="1063"/>
        <w:gridCol w:w="1142"/>
        <w:gridCol w:w="2400"/>
        <w:gridCol w:w="675"/>
        <w:gridCol w:w="825"/>
        <w:gridCol w:w="855"/>
        <w:gridCol w:w="1278"/>
      </w:tblGrid>
      <w:tr w14:paraId="0692072B">
        <w:tblPrEx>
          <w:tblCellMar>
            <w:top w:w="0" w:type="dxa"/>
            <w:left w:w="108" w:type="dxa"/>
            <w:bottom w:w="0" w:type="dxa"/>
            <w:right w:w="108" w:type="dxa"/>
          </w:tblCellMar>
        </w:tblPrEx>
        <w:trPr>
          <w:trHeight w:val="7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C2A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序号</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4F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名称</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1F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规格</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D6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要求</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4C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单位</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8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单价最高限价（元）</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FD9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26年预估年使用量</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271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参考品牌</w:t>
            </w:r>
          </w:p>
        </w:tc>
      </w:tr>
      <w:tr w14:paraId="40763AEA">
        <w:tblPrEx>
          <w:tblCellMar>
            <w:top w:w="0" w:type="dxa"/>
            <w:left w:w="108" w:type="dxa"/>
            <w:bottom w:w="0" w:type="dxa"/>
            <w:right w:w="108" w:type="dxa"/>
          </w:tblCellMar>
        </w:tblPrEx>
        <w:trPr>
          <w:trHeight w:val="8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353A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4A0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鼠标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067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有线光电鼠标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F8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b/>
                <w:i w:val="0"/>
                <w:color w:val="auto"/>
                <w:kern w:val="0"/>
                <w:sz w:val="20"/>
                <w:szCs w:val="20"/>
                <w:highlight w:val="none"/>
                <w:u w:val="none"/>
                <w:lang w:val="en-US" w:eastAsia="zh-CN" w:bidi="ar"/>
              </w:rPr>
              <w:t>Usb接口，静音，对称，线长大于等于1.8米(不能使用延长线)</w:t>
            </w:r>
            <w:r>
              <w:rPr>
                <w:rFonts w:hint="eastAsia" w:ascii="宋体" w:hAnsi="宋体" w:eastAsia="宋体" w:cs="宋体"/>
                <w:i w:val="0"/>
                <w:color w:val="auto"/>
                <w:kern w:val="0"/>
                <w:sz w:val="20"/>
                <w:szCs w:val="20"/>
                <w:highlight w:val="none"/>
                <w:u w:val="none"/>
                <w:lang w:val="en-US" w:eastAsia="zh-CN" w:bidi="ar"/>
              </w:rPr>
              <w:t>，享有（原厂质保一年）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BAC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4A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B55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EA1A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罗技、联想、双飞燕或等同于以上品牌质量</w:t>
            </w:r>
          </w:p>
        </w:tc>
      </w:tr>
      <w:tr w14:paraId="5E97751C">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3E5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CD07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键盘</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9B6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有线键盘</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10D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b/>
                <w:i w:val="0"/>
                <w:color w:val="auto"/>
                <w:kern w:val="0"/>
                <w:sz w:val="20"/>
                <w:szCs w:val="20"/>
                <w:highlight w:val="none"/>
                <w:u w:val="none"/>
                <w:lang w:val="en-US" w:eastAsia="zh-CN" w:bidi="ar"/>
              </w:rPr>
              <w:t>全尺寸，Usb接口，线长大于等于1.5米</w:t>
            </w:r>
            <w:r>
              <w:rPr>
                <w:rFonts w:hint="eastAsia" w:ascii="宋体" w:hAnsi="宋体" w:eastAsia="宋体" w:cs="宋体"/>
                <w:i w:val="0"/>
                <w:color w:val="auto"/>
                <w:kern w:val="0"/>
                <w:sz w:val="20"/>
                <w:szCs w:val="20"/>
                <w:highlight w:val="none"/>
                <w:u w:val="none"/>
                <w:lang w:val="en-US" w:eastAsia="zh-CN" w:bidi="ar"/>
              </w:rPr>
              <w:t>，享有（原厂质保一年）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FC5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BE2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B013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0F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罗技、联想、双飞燕或等同于以上品牌质量</w:t>
            </w:r>
          </w:p>
        </w:tc>
      </w:tr>
      <w:tr w14:paraId="27039834">
        <w:tblPrEx>
          <w:tblCellMar>
            <w:top w:w="0" w:type="dxa"/>
            <w:left w:w="108" w:type="dxa"/>
            <w:bottom w:w="0" w:type="dxa"/>
            <w:right w:w="108" w:type="dxa"/>
          </w:tblCellMar>
        </w:tblPrEx>
        <w:trPr>
          <w:trHeight w:val="44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856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902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无线鼠标</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0F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无线鼠标</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F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Usb接口接收器，干电池、对称，享有（原厂质保一年）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AA1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42CB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E95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02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罗技、微软、双飞燕或等同于以上品牌质量</w:t>
            </w:r>
          </w:p>
        </w:tc>
      </w:tr>
      <w:tr w14:paraId="14004931">
        <w:tblPrEx>
          <w:tblCellMar>
            <w:top w:w="0" w:type="dxa"/>
            <w:left w:w="108" w:type="dxa"/>
            <w:bottom w:w="0" w:type="dxa"/>
            <w:right w:w="108" w:type="dxa"/>
          </w:tblCellMar>
        </w:tblPrEx>
        <w:trPr>
          <w:trHeight w:val="51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2813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7CD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物理隔离卡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DF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切电pci-e</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54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软件切换双网双硬盘模式隔离，其中单网双硬盘供电，Sata硬盘接口（原厂质保三年）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99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1E4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C8192">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30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BC8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神易、利谱、峦盾或等同于以上品牌质量</w:t>
            </w:r>
          </w:p>
        </w:tc>
      </w:tr>
      <w:tr w14:paraId="715027DF">
        <w:tblPrEx>
          <w:tblCellMar>
            <w:top w:w="0" w:type="dxa"/>
            <w:left w:w="108" w:type="dxa"/>
            <w:bottom w:w="0" w:type="dxa"/>
            <w:right w:w="108" w:type="dxa"/>
          </w:tblCellMar>
        </w:tblPrEx>
        <w:trPr>
          <w:trHeight w:val="55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4C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6E41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固态硬盘</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4927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SSD固态硬盘2.5英寸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8BA7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SATA3.0接口 480DGB到512GB容量，享有（原厂质保三年）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FC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F01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045B1">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88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FD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01C3803C">
        <w:tblPrEx>
          <w:tblCellMar>
            <w:top w:w="0" w:type="dxa"/>
            <w:left w:w="108" w:type="dxa"/>
            <w:bottom w:w="0" w:type="dxa"/>
            <w:right w:w="108" w:type="dxa"/>
          </w:tblCellMar>
        </w:tblPrEx>
        <w:trPr>
          <w:trHeight w:val="692"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637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50BCD">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A66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SSD固态硬盘2.5英寸</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343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SATA3.0接口 240GB到256GB容量，享有（原厂质保三年）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4F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478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083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D9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59DC6111">
        <w:tblPrEx>
          <w:tblCellMar>
            <w:top w:w="0" w:type="dxa"/>
            <w:left w:w="108" w:type="dxa"/>
            <w:bottom w:w="0" w:type="dxa"/>
            <w:right w:w="108" w:type="dxa"/>
          </w:tblCellMar>
        </w:tblPrEx>
        <w:trPr>
          <w:trHeight w:val="2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9FD6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6E0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有线网卡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28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D3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千兆有线，兼容常见系统并提供相应驱动程序，享有（原厂质保一年）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11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88A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25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CE7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r>
      <w:tr w14:paraId="2017309A">
        <w:tblPrEx>
          <w:tblCellMar>
            <w:top w:w="0" w:type="dxa"/>
            <w:left w:w="108" w:type="dxa"/>
            <w:bottom w:w="0" w:type="dxa"/>
            <w:right w:w="108" w:type="dxa"/>
          </w:tblCellMar>
        </w:tblPrEx>
        <w:trPr>
          <w:trHeight w:val="3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042D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31AB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优盘</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9E5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256G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AB6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E805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E04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9CFF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F6E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r>
      <w:tr w14:paraId="4A4862FE">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54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A7F81">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AB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128G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7F9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336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98C2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103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F515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r>
      <w:tr w14:paraId="353A90A9">
        <w:tblPrEx>
          <w:tblCellMar>
            <w:top w:w="0" w:type="dxa"/>
            <w:left w:w="108" w:type="dxa"/>
            <w:bottom w:w="0" w:type="dxa"/>
            <w:right w:w="108" w:type="dxa"/>
          </w:tblCellMar>
        </w:tblPrEx>
        <w:trPr>
          <w:trHeight w:val="44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0C1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AC0CF">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5B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C3A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CB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C73D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38AA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233F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r>
      <w:tr w14:paraId="2E44AA0B">
        <w:tblPrEx>
          <w:tblCellMar>
            <w:top w:w="0" w:type="dxa"/>
            <w:left w:w="108" w:type="dxa"/>
            <w:bottom w:w="0" w:type="dxa"/>
            <w:right w:w="108" w:type="dxa"/>
          </w:tblCellMar>
        </w:tblPrEx>
        <w:trPr>
          <w:trHeight w:val="30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7F9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D77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DVI转VGA</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6A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D3D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3B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5BE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E26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4CB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绿联、山泽、晶华或等同于以上品牌质量</w:t>
            </w:r>
          </w:p>
        </w:tc>
      </w:tr>
      <w:tr w14:paraId="00816C67">
        <w:tblPrEx>
          <w:tblCellMar>
            <w:top w:w="0" w:type="dxa"/>
            <w:left w:w="108" w:type="dxa"/>
            <w:bottom w:w="0" w:type="dxa"/>
            <w:right w:w="108" w:type="dxa"/>
          </w:tblCellMar>
        </w:tblPrEx>
        <w:trPr>
          <w:trHeight w:val="2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3A5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FED8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HDMI高清线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8913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25米4k高清线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566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25米4k高清线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D2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43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0C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3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r>
      <w:tr w14:paraId="45F7FE4C">
        <w:tblPrEx>
          <w:tblCellMar>
            <w:top w:w="0" w:type="dxa"/>
            <w:left w:w="108" w:type="dxa"/>
            <w:bottom w:w="0" w:type="dxa"/>
            <w:right w:w="108" w:type="dxa"/>
          </w:tblCellMar>
        </w:tblPrEx>
        <w:trPr>
          <w:trHeight w:val="75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EA8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EF12C">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E8D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20米4k高清线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4E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20米4k高清线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BB36E">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CD9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005C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BD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r>
      <w:tr w14:paraId="1862A614">
        <w:tblPrEx>
          <w:tblCellMar>
            <w:top w:w="0" w:type="dxa"/>
            <w:left w:w="108" w:type="dxa"/>
            <w:bottom w:w="0" w:type="dxa"/>
            <w:right w:w="108" w:type="dxa"/>
          </w:tblCellMar>
        </w:tblPrEx>
        <w:trPr>
          <w:trHeight w:val="49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D99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6B4B8">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816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3米4k高清线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2FD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3米4k高清线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978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03A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FD84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763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r>
      <w:tr w14:paraId="7F49B3C3">
        <w:tblPrEx>
          <w:tblCellMar>
            <w:top w:w="0" w:type="dxa"/>
            <w:left w:w="108" w:type="dxa"/>
            <w:bottom w:w="0" w:type="dxa"/>
            <w:right w:w="108" w:type="dxa"/>
          </w:tblCellMar>
        </w:tblPrEx>
        <w:trPr>
          <w:trHeight w:val="17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6324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2D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HDMI转VGA</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316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87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4F17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A6BB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EA38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EA7A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绿联、山泽、晶华或等同于以上品牌质量</w:t>
            </w:r>
          </w:p>
        </w:tc>
      </w:tr>
      <w:tr w14:paraId="1B789709">
        <w:tblPrEx>
          <w:tblCellMar>
            <w:top w:w="0" w:type="dxa"/>
            <w:left w:w="108" w:type="dxa"/>
            <w:bottom w:w="0" w:type="dxa"/>
            <w:right w:w="108" w:type="dxa"/>
          </w:tblCellMar>
        </w:tblPrEx>
        <w:trPr>
          <w:trHeight w:val="6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2B1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3BC1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HUB</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2EE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一拖四</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954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一拖四</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2F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7C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DB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73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绿联、飚王、品胜或等同于以上品牌质量</w:t>
            </w:r>
          </w:p>
        </w:tc>
      </w:tr>
      <w:tr w14:paraId="0C43E00D">
        <w:tblPrEx>
          <w:tblCellMar>
            <w:top w:w="0" w:type="dxa"/>
            <w:left w:w="108" w:type="dxa"/>
            <w:bottom w:w="0" w:type="dxa"/>
            <w:right w:w="108" w:type="dxa"/>
          </w:tblCellMar>
        </w:tblPrEx>
        <w:trPr>
          <w:trHeight w:val="52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B23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ECF9C3">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5BC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一拖四带电源</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D0C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一拖四带电源</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EC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63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D87E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32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绿联、飚王、品胜或等同于以上品牌质量</w:t>
            </w:r>
          </w:p>
        </w:tc>
      </w:tr>
      <w:tr w14:paraId="23E48616">
        <w:tblPrEx>
          <w:tblCellMar>
            <w:top w:w="0" w:type="dxa"/>
            <w:left w:w="108" w:type="dxa"/>
            <w:bottom w:w="0" w:type="dxa"/>
            <w:right w:w="108" w:type="dxa"/>
          </w:tblCellMar>
        </w:tblPrEx>
        <w:trPr>
          <w:trHeight w:val="47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534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008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USB外置声卡扩展坞</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F499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接口：usb、音频口、耳机口、麦克风口、音量调节等0cm&lt;线长&gt;15cm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769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接口：usb、音频口、耳机口、麦克风口、音量调节等0cm&lt;线长&gt;15cm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B6F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C2E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6476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916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晶华、蓝海、菲尼卡西或等同于以上品牌质量</w:t>
            </w:r>
          </w:p>
        </w:tc>
      </w:tr>
      <w:tr w14:paraId="40AE26A6">
        <w:tblPrEx>
          <w:tblCellMar>
            <w:top w:w="0" w:type="dxa"/>
            <w:left w:w="108" w:type="dxa"/>
            <w:bottom w:w="0" w:type="dxa"/>
            <w:right w:w="108" w:type="dxa"/>
          </w:tblCellMar>
        </w:tblPrEx>
        <w:trPr>
          <w:trHeight w:val="95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BF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69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USB外置声卡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3E4D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免驱动，接口</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4B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免驱动，接口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5B2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7C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657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cs="宋体"/>
                <w:i w:val="0"/>
                <w:color w:val="auto"/>
                <w:kern w:val="0"/>
                <w:sz w:val="20"/>
                <w:szCs w:val="20"/>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7F8F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绿联、山泽、威迅或等同于以上品牌质量</w:t>
            </w:r>
          </w:p>
        </w:tc>
      </w:tr>
      <w:tr w14:paraId="736E6547">
        <w:tblPrEx>
          <w:tblCellMar>
            <w:top w:w="0" w:type="dxa"/>
            <w:left w:w="108" w:type="dxa"/>
            <w:bottom w:w="0" w:type="dxa"/>
            <w:right w:w="108" w:type="dxa"/>
          </w:tblCellMar>
        </w:tblPrEx>
        <w:trPr>
          <w:trHeight w:val="49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CB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06F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USB延长线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F9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1.5m公对母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A14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1.5m公对母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CD1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00C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64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35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r>
      <w:tr w14:paraId="2B8702D0">
        <w:tblPrEx>
          <w:tblCellMar>
            <w:top w:w="0" w:type="dxa"/>
            <w:left w:w="108" w:type="dxa"/>
            <w:bottom w:w="0" w:type="dxa"/>
            <w:right w:w="108" w:type="dxa"/>
          </w:tblCellMar>
        </w:tblPrEx>
        <w:trPr>
          <w:trHeight w:val="56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DE7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60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USB转串口</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46F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1米com口公对母</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0A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1米com口公对母</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73F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67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20C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9B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绿联、山泽、帝特或等同于以上品牌质量</w:t>
            </w:r>
          </w:p>
        </w:tc>
      </w:tr>
      <w:tr w14:paraId="0D3B28B4">
        <w:tblPrEx>
          <w:tblCellMar>
            <w:top w:w="0" w:type="dxa"/>
            <w:left w:w="108" w:type="dxa"/>
            <w:bottom w:w="0" w:type="dxa"/>
            <w:right w:w="108" w:type="dxa"/>
          </w:tblCellMar>
        </w:tblPrEx>
        <w:trPr>
          <w:trHeight w:val="32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F1A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4C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USB转网卡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901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usb千兆网卡RJ45线长10CM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D10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usb千兆网卡RJ45线长10CM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1C8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DAD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E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2742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r>
      <w:tr w14:paraId="25CCB5FB">
        <w:tblPrEx>
          <w:tblCellMar>
            <w:top w:w="0" w:type="dxa"/>
            <w:left w:w="108" w:type="dxa"/>
            <w:bottom w:w="0" w:type="dxa"/>
            <w:right w:w="108" w:type="dxa"/>
          </w:tblCellMar>
        </w:tblPrEx>
        <w:trPr>
          <w:trHeight w:val="49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AE6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0C57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VGA线3+9电脑高清连接线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5B7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274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A8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F003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FC1D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E690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r>
      <w:tr w14:paraId="4F9D7DB5">
        <w:tblPrEx>
          <w:tblCellMar>
            <w:top w:w="0" w:type="dxa"/>
            <w:left w:w="108" w:type="dxa"/>
            <w:bottom w:w="0" w:type="dxa"/>
            <w:right w:w="108" w:type="dxa"/>
          </w:tblCellMar>
        </w:tblPrEx>
        <w:trPr>
          <w:trHeight w:val="30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AF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1F202D">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C61F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C79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D2B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96B8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08C0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99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r>
      <w:tr w14:paraId="3480AD76">
        <w:tblPrEx>
          <w:tblCellMar>
            <w:top w:w="0" w:type="dxa"/>
            <w:left w:w="108" w:type="dxa"/>
            <w:bottom w:w="0" w:type="dxa"/>
            <w:right w:w="108" w:type="dxa"/>
          </w:tblCellMar>
        </w:tblPrEx>
        <w:trPr>
          <w:trHeight w:val="2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F2C1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47C87">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C6C7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AC47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7F1EB">
            <w:pPr>
              <w:keepNext w:val="0"/>
              <w:keepLines w:val="0"/>
              <w:widowControl/>
              <w:suppressLineNumbers w:val="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DC64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1CB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9C4B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r>
      <w:tr w14:paraId="2FDC4CAB">
        <w:tblPrEx>
          <w:tblCellMar>
            <w:top w:w="0" w:type="dxa"/>
            <w:left w:w="108" w:type="dxa"/>
            <w:bottom w:w="0" w:type="dxa"/>
            <w:right w:w="108" w:type="dxa"/>
          </w:tblCellMar>
        </w:tblPrEx>
        <w:trPr>
          <w:trHeight w:val="55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43E1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27</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36107">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51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绿联3米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0073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绿联3米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0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72C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9AC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DFB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r>
      <w:tr w14:paraId="63C20CD2">
        <w:tblPrEx>
          <w:tblCellMar>
            <w:top w:w="0" w:type="dxa"/>
            <w:left w:w="108" w:type="dxa"/>
            <w:bottom w:w="0" w:type="dxa"/>
            <w:right w:w="108" w:type="dxa"/>
          </w:tblCellMar>
        </w:tblPrEx>
        <w:trPr>
          <w:trHeight w:val="40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82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8B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VGA转HDMI</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0BC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vga公+HDMI母，USB充电线+3.5mm音频线30cm&lt;线长&gt;10cm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A40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vga公+HDMI母，USB充电线+3.5mm音频线30cm&lt;线长&gt;10cm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62B2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3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A20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BBF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秋叶原、海备思、山泽或等同于以上品牌质量</w:t>
            </w:r>
          </w:p>
        </w:tc>
      </w:tr>
      <w:tr w14:paraId="5866A5AD">
        <w:tblPrEx>
          <w:tblCellMar>
            <w:top w:w="0" w:type="dxa"/>
            <w:left w:w="108" w:type="dxa"/>
            <w:bottom w:w="0" w:type="dxa"/>
            <w:right w:w="108" w:type="dxa"/>
          </w:tblCellMar>
        </w:tblPrEx>
        <w:trPr>
          <w:trHeight w:val="74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3D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A057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工作卡白卡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ED21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IC/ID空白感应卡85.5*54*0.8mm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F0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IC/ID空白感应卡85.5*54*0.8mm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6410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BBC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13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2856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符合要求的大众品牌</w:t>
            </w:r>
          </w:p>
        </w:tc>
      </w:tr>
      <w:tr w14:paraId="539C80B2">
        <w:tblPrEx>
          <w:tblCellMar>
            <w:top w:w="0" w:type="dxa"/>
            <w:left w:w="108" w:type="dxa"/>
            <w:bottom w:w="0" w:type="dxa"/>
            <w:right w:w="108" w:type="dxa"/>
          </w:tblCellMar>
        </w:tblPrEx>
        <w:trPr>
          <w:trHeight w:val="3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2B0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CFD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功放</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48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六分区独立控音200W</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0F5C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六分区独立控音200W（原厂质保三年）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1C1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台</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1B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19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54B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万利达、唛音仕、丹邦或等同于以上品牌质量</w:t>
            </w:r>
          </w:p>
        </w:tc>
      </w:tr>
      <w:tr w14:paraId="79A5D1D8">
        <w:tblPrEx>
          <w:tblCellMar>
            <w:top w:w="0" w:type="dxa"/>
            <w:left w:w="108" w:type="dxa"/>
            <w:bottom w:w="0" w:type="dxa"/>
            <w:right w:w="108" w:type="dxa"/>
          </w:tblCellMar>
        </w:tblPrEx>
        <w:trPr>
          <w:trHeight w:val="82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B70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8C20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笔记本键盘保护膜</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68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联想笔记本EKB425A</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DB4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联想EKB425A</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62A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6A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A81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368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适合笔记本联想型号的品牌键盘保护膜</w:t>
            </w:r>
          </w:p>
        </w:tc>
      </w:tr>
      <w:tr w14:paraId="138C7C62">
        <w:tblPrEx>
          <w:tblCellMar>
            <w:top w:w="0" w:type="dxa"/>
            <w:left w:w="108" w:type="dxa"/>
            <w:bottom w:w="0" w:type="dxa"/>
            <w:right w:w="108" w:type="dxa"/>
          </w:tblCellMar>
        </w:tblPrEx>
        <w:trPr>
          <w:trHeight w:val="60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386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32</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B9AC0">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D0B6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联想笔记本SK8827</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284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联想SK8827</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8C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3FA4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EF19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FBB0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适合笔记本联想型号的品牌键盘保护膜</w:t>
            </w:r>
          </w:p>
        </w:tc>
      </w:tr>
      <w:tr w14:paraId="4BA6908E">
        <w:tblPrEx>
          <w:tblCellMar>
            <w:top w:w="0" w:type="dxa"/>
            <w:left w:w="108" w:type="dxa"/>
            <w:bottom w:w="0" w:type="dxa"/>
            <w:right w:w="108" w:type="dxa"/>
          </w:tblCellMar>
        </w:tblPrEx>
        <w:trPr>
          <w:trHeight w:val="4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64F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33</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66F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普通交换机</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B01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5口（百兆或千兆）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9CD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CAC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CBA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B3B9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394A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r>
      <w:tr w14:paraId="57ACFA89">
        <w:tblPrEx>
          <w:tblCellMar>
            <w:top w:w="0" w:type="dxa"/>
            <w:left w:w="108" w:type="dxa"/>
            <w:bottom w:w="0" w:type="dxa"/>
            <w:right w:w="108" w:type="dxa"/>
          </w:tblCellMar>
        </w:tblPrEx>
        <w:trPr>
          <w:trHeight w:val="82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C21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34</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AB254">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38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8口（百兆或千兆）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0CFC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8BA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AF7F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A0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E83C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r>
      <w:tr w14:paraId="56DDC077">
        <w:tblPrEx>
          <w:tblCellMar>
            <w:top w:w="0" w:type="dxa"/>
            <w:left w:w="108" w:type="dxa"/>
            <w:bottom w:w="0" w:type="dxa"/>
            <w:right w:w="108" w:type="dxa"/>
          </w:tblCellMar>
        </w:tblPrEx>
        <w:trPr>
          <w:trHeight w:val="76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7B7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DBA4">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EBB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24口（百兆或千兆）</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1A4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B58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5A3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59D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38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r>
      <w:tr w14:paraId="33B5889E">
        <w:tblPrEx>
          <w:tblCellMar>
            <w:top w:w="0" w:type="dxa"/>
            <w:left w:w="108" w:type="dxa"/>
            <w:bottom w:w="0" w:type="dxa"/>
            <w:right w:w="108" w:type="dxa"/>
          </w:tblCellMar>
        </w:tblPrEx>
        <w:trPr>
          <w:trHeight w:val="51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C47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660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吸顶功放喇叭</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7C7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G-SEN.CLS-606T</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D07C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G-SEN.CLS-606T</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CA7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BD1B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10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474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万利达、唛音仕、丹邦、先科或等同于以上品牌质量</w:t>
            </w:r>
          </w:p>
        </w:tc>
      </w:tr>
      <w:tr w14:paraId="2D46DC7C">
        <w:tblPrEx>
          <w:tblCellMar>
            <w:top w:w="0" w:type="dxa"/>
            <w:left w:w="108" w:type="dxa"/>
            <w:bottom w:w="0" w:type="dxa"/>
            <w:right w:w="108" w:type="dxa"/>
          </w:tblCellMar>
        </w:tblPrEx>
        <w:trPr>
          <w:trHeight w:val="40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1EC2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1D1F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路由器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C77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双频全千兆路由器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9F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双频全千兆路由器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285D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42ED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C169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7F5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TP-LINK、华为、锐捷或等同于以上品牌质量</w:t>
            </w:r>
          </w:p>
        </w:tc>
      </w:tr>
      <w:tr w14:paraId="36A87484">
        <w:tblPrEx>
          <w:tblCellMar>
            <w:top w:w="0" w:type="dxa"/>
            <w:left w:w="108" w:type="dxa"/>
            <w:bottom w:w="0" w:type="dxa"/>
            <w:right w:w="108" w:type="dxa"/>
          </w:tblCellMar>
        </w:tblPrEx>
        <w:trPr>
          <w:trHeight w:val="5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060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C245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笔记本内存条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542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1515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B8E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06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08E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E3BF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232139CA">
        <w:tblPrEx>
          <w:tblCellMar>
            <w:top w:w="0" w:type="dxa"/>
            <w:left w:w="108" w:type="dxa"/>
            <w:bottom w:w="0" w:type="dxa"/>
            <w:right w:w="108" w:type="dxa"/>
          </w:tblCellMar>
        </w:tblPrEx>
        <w:trPr>
          <w:trHeight w:val="52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F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8BAA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台式机内存条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D2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DDR4/32G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262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DDR4/32G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DEF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C94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F8E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3CB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61EC1BD0">
        <w:tblPrEx>
          <w:tblCellMar>
            <w:top w:w="0" w:type="dxa"/>
            <w:left w:w="108" w:type="dxa"/>
            <w:bottom w:w="0" w:type="dxa"/>
            <w:right w:w="108" w:type="dxa"/>
          </w:tblCellMar>
        </w:tblPrEx>
        <w:trPr>
          <w:trHeight w:val="47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61A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DFB62">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F89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DDR4/16G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9546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DDR4/16G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67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B2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E278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A96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477B22EA">
        <w:tblPrEx>
          <w:tblCellMar>
            <w:top w:w="0" w:type="dxa"/>
            <w:left w:w="108" w:type="dxa"/>
            <w:bottom w:w="0" w:type="dxa"/>
            <w:right w:w="108" w:type="dxa"/>
          </w:tblCellMar>
        </w:tblPrEx>
        <w:trPr>
          <w:trHeight w:val="324"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83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41</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9046D">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AA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D7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3A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E78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609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E6F1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2D2AC539">
        <w:tblPrEx>
          <w:tblCellMar>
            <w:top w:w="0" w:type="dxa"/>
            <w:left w:w="108" w:type="dxa"/>
            <w:bottom w:w="0" w:type="dxa"/>
            <w:right w:w="108" w:type="dxa"/>
          </w:tblCellMar>
        </w:tblPrEx>
        <w:trPr>
          <w:trHeight w:val="6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66EC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DB917">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CAF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DDR3/8G</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14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DDR3/8G</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0AE4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7EB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72B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EB9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r>
      <w:tr w14:paraId="6F9037DE">
        <w:tblPrEx>
          <w:tblCellMar>
            <w:top w:w="0" w:type="dxa"/>
            <w:left w:w="108" w:type="dxa"/>
            <w:bottom w:w="0" w:type="dxa"/>
            <w:right w:w="108" w:type="dxa"/>
          </w:tblCellMar>
        </w:tblPrEx>
        <w:trPr>
          <w:trHeight w:val="70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05D2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43</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09819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电源适配器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D8C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适用于电脑、显示器，输出电压电流：12V/5A，输出接口5.5*2.5mm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55C3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适用于电脑、显示器，输出电压电流：12V/5A，输出接口5.5*2.5mm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174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45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F8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49B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r>
      <w:tr w14:paraId="768EAD62">
        <w:tblPrEx>
          <w:tblCellMar>
            <w:top w:w="0" w:type="dxa"/>
            <w:left w:w="108" w:type="dxa"/>
            <w:bottom w:w="0" w:type="dxa"/>
            <w:right w:w="108" w:type="dxa"/>
          </w:tblCellMar>
        </w:tblPrEx>
        <w:trPr>
          <w:trHeight w:val="617"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DB59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BC3C4">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7A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适用于斑马打印机，输出电压电流： 20V/3.25A，电源接口：5.5mm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EB4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适用于斑马打印机，输出电压电流： 20V/3.25A，电源接口：5.5mm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DA24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491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6D1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7F8D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r>
      <w:tr w14:paraId="38DE9DB4">
        <w:tblPrEx>
          <w:tblCellMar>
            <w:top w:w="0" w:type="dxa"/>
            <w:left w:w="108" w:type="dxa"/>
            <w:bottom w:w="0" w:type="dxa"/>
            <w:right w:w="108" w:type="dxa"/>
          </w:tblCellMar>
        </w:tblPrEx>
        <w:trPr>
          <w:trHeight w:val="108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82B3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BF117">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65BF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适用于得实条码打印机，输出电压电流： 24V/2A，电源接口：圆口三针</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40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适用于得实条码打印机，输出电压电流： 24V/2A，电源接口：圆口三针</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37E0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7EA7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F540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5F2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r>
      <w:tr w14:paraId="7A5DF71E">
        <w:tblPrEx>
          <w:tblCellMar>
            <w:top w:w="0" w:type="dxa"/>
            <w:left w:w="108" w:type="dxa"/>
            <w:bottom w:w="0" w:type="dxa"/>
            <w:right w:w="108" w:type="dxa"/>
          </w:tblCellMar>
        </w:tblPrEx>
        <w:trPr>
          <w:trHeight w:val="89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603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28CCE4">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5DD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，输出接口：type-c</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1C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，输出接口：type-c</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E6E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B3B1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52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F8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r>
      <w:tr w14:paraId="35B7DBA2">
        <w:tblPrEx>
          <w:tblCellMar>
            <w:top w:w="0" w:type="dxa"/>
            <w:left w:w="108" w:type="dxa"/>
            <w:bottom w:w="0" w:type="dxa"/>
            <w:right w:w="108" w:type="dxa"/>
          </w:tblCellMar>
        </w:tblPrEx>
        <w:trPr>
          <w:trHeight w:val="716"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7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47</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DC56">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F8D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，输出接口：11*5.0mm</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2B8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，输出接口：11*5.0mm</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6E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A1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4CFF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9275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r>
      <w:tr w14:paraId="1586C641">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94DA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E3F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鼠标垫</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121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21cm*25cm左右，防滑、耐用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A385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21cm*25cm左右，防滑、耐用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7D6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9C48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CDE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129</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219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合要求的大众品牌</w:t>
            </w:r>
          </w:p>
        </w:tc>
      </w:tr>
      <w:tr w14:paraId="435E2F04">
        <w:tblPrEx>
          <w:tblCellMar>
            <w:top w:w="0" w:type="dxa"/>
            <w:left w:w="108" w:type="dxa"/>
            <w:bottom w:w="0" w:type="dxa"/>
            <w:right w:w="108" w:type="dxa"/>
          </w:tblCellMar>
        </w:tblPrEx>
        <w:trPr>
          <w:trHeight w:val="788"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A323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49</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3BF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方口打印机数据线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0D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2米长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CD67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2米长</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B244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DEC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B5E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5E1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秋叶原、绿联、迈拓维矩或等同于以上品牌质量</w:t>
            </w:r>
          </w:p>
        </w:tc>
      </w:tr>
      <w:tr w14:paraId="1BB8D8E1">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D5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F0E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RJ45水晶头</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389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RJ45超五类50U千兆纯铜镀金</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C5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RJ45超五类50U千兆纯铜镀金</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E6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65C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0.6</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1A0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200</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E68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安普、康普、绿联或等同于以上品牌质量</w:t>
            </w:r>
          </w:p>
        </w:tc>
      </w:tr>
      <w:tr w14:paraId="2AB5A439">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63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FF1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电话线水晶头</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84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15u镀金6P4C电话水晶头 100个/盒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5B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15u镀金6P4C电话水晶头 100个/盒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F80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盒</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00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A20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96E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绿联、秋叶原、安普康或等同于以上品牌质量</w:t>
            </w:r>
          </w:p>
        </w:tc>
      </w:tr>
      <w:tr w14:paraId="32FC633F">
        <w:tblPrEx>
          <w:tblCellMar>
            <w:top w:w="0" w:type="dxa"/>
            <w:left w:w="108" w:type="dxa"/>
            <w:bottom w:w="0" w:type="dxa"/>
            <w:right w:w="108" w:type="dxa"/>
          </w:tblCellMar>
        </w:tblPrEx>
        <w:trPr>
          <w:trHeight w:val="40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B19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52</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E2EF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网线钳</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3AE1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2-231652-1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01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2-231652-1</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9B21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把</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B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2E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EE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康普、安普、宝工、三堡或等同于以上品牌质量</w:t>
            </w:r>
          </w:p>
        </w:tc>
      </w:tr>
      <w:tr w14:paraId="0BC7CB29">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1370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53</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F84A0">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37B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6P8P</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BF3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6P8P</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7F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C1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2433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B8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宝工、绿联、山泽或等同于以上品牌质量</w:t>
            </w:r>
          </w:p>
        </w:tc>
      </w:tr>
      <w:tr w14:paraId="4981303F">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C4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6A08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4962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千兆有线PCI-E网卡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D8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千兆有线PCI-E网卡</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6170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9FB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37.5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B12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CBB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TP-LINK、绿联、北邮信科或等同于以上品牌质量</w:t>
            </w:r>
          </w:p>
        </w:tc>
      </w:tr>
      <w:tr w14:paraId="352F08B7">
        <w:tblPrEx>
          <w:tblCellMar>
            <w:top w:w="0" w:type="dxa"/>
            <w:left w:w="108" w:type="dxa"/>
            <w:bottom w:w="0" w:type="dxa"/>
            <w:right w:w="108" w:type="dxa"/>
          </w:tblCellMar>
        </w:tblPrEx>
        <w:trPr>
          <w:trHeight w:val="37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FE73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3B25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成品网线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A2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超五类线3米长</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6E6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超五类3米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7B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63B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03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71E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绿联、山泽、晶华、安普或等同于以上品牌质量</w:t>
            </w:r>
          </w:p>
        </w:tc>
      </w:tr>
      <w:tr w14:paraId="2B0D47F4">
        <w:tblPrEx>
          <w:tblCellMar>
            <w:top w:w="0" w:type="dxa"/>
            <w:left w:w="108" w:type="dxa"/>
            <w:bottom w:w="0" w:type="dxa"/>
            <w:right w:w="108" w:type="dxa"/>
          </w:tblCellMar>
        </w:tblPrEx>
        <w:trPr>
          <w:trHeight w:val="35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28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008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34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 CAT5E</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1DF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 CAT5E</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BDCF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箱</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BD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3B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C2B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康普、西蒙、泛达、普天或等同于以上品牌质量</w:t>
            </w:r>
          </w:p>
        </w:tc>
      </w:tr>
      <w:tr w14:paraId="4304A82A">
        <w:tblPrEx>
          <w:tblCellMar>
            <w:top w:w="0" w:type="dxa"/>
            <w:left w:w="108" w:type="dxa"/>
            <w:bottom w:w="0" w:type="dxa"/>
            <w:right w:w="108" w:type="dxa"/>
          </w:tblCellMar>
        </w:tblPrEx>
        <w:trPr>
          <w:trHeight w:val="419"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308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EBD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显卡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28B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GT730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FA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GT730</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0ED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F636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320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653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F5A3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七彩虹、华硕、铭瑄等同于以上品牌质量</w:t>
            </w:r>
          </w:p>
        </w:tc>
      </w:tr>
      <w:tr w14:paraId="3CD7F79E">
        <w:tblPrEx>
          <w:tblCellMar>
            <w:top w:w="0" w:type="dxa"/>
            <w:left w:w="108" w:type="dxa"/>
            <w:bottom w:w="0" w:type="dxa"/>
            <w:right w:w="108" w:type="dxa"/>
          </w:tblCellMar>
        </w:tblPrEx>
        <w:trPr>
          <w:trHeight w:val="43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495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58</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16C6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寻线仪</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8B08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SML-TS</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105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SML-TS</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B4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7A4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2BF9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80B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杉木林、美网、精明鼠等同于以上品牌质量</w:t>
            </w:r>
          </w:p>
        </w:tc>
      </w:tr>
      <w:tr w14:paraId="3AD4F502">
        <w:tblPrEx>
          <w:tblCellMar>
            <w:top w:w="0" w:type="dxa"/>
            <w:left w:w="108" w:type="dxa"/>
            <w:bottom w:w="0" w:type="dxa"/>
            <w:right w:w="108" w:type="dxa"/>
          </w:tblCellMar>
        </w:tblPrEx>
        <w:trPr>
          <w:trHeight w:val="9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C49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w:t>
            </w:r>
          </w:p>
        </w:tc>
        <w:tc>
          <w:tcPr>
            <w:tcW w:w="10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9D1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音频AV线一对二莲花头</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1DE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接口3.5mm音频线对红白，线长20米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F1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接口3.5mm音频线对红白20米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BA2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B19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5B9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68ED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r>
      <w:tr w14:paraId="71A7870C">
        <w:tblPrEx>
          <w:tblCellMar>
            <w:top w:w="0" w:type="dxa"/>
            <w:left w:w="108" w:type="dxa"/>
            <w:bottom w:w="0" w:type="dxa"/>
            <w:right w:w="108" w:type="dxa"/>
          </w:tblCellMar>
        </w:tblPrEx>
        <w:trPr>
          <w:trHeight w:val="13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0EDB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10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FC61B">
            <w:pPr>
              <w:jc w:val="center"/>
              <w:rPr>
                <w:rFonts w:hint="eastAsia" w:ascii="宋体" w:hAnsi="宋体" w:eastAsia="宋体" w:cs="宋体"/>
                <w:color w:val="auto"/>
                <w:sz w:val="20"/>
                <w:szCs w:val="20"/>
                <w:highlight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34C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接口3.5mm音频线对红白，线长1.5米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B43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接口3.5mm音频线对红白1.5米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C4FB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1A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ADE7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907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r>
      <w:tr w14:paraId="05A0BC9C">
        <w:tblPrEx>
          <w:tblCellMar>
            <w:top w:w="0" w:type="dxa"/>
            <w:left w:w="108" w:type="dxa"/>
            <w:bottom w:w="0" w:type="dxa"/>
            <w:right w:w="108" w:type="dxa"/>
          </w:tblCellMar>
        </w:tblPrEx>
        <w:trPr>
          <w:trHeight w:val="13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29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8E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音响</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60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电脑音箱2.0</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A416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电脑音箱2.0（质保一年）</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7A5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89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D35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4C9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漫步者、先科、新科或等同于以上品牌质量</w:t>
            </w:r>
          </w:p>
        </w:tc>
      </w:tr>
      <w:tr w14:paraId="54FE039B">
        <w:tblPrEx>
          <w:tblCellMar>
            <w:top w:w="0" w:type="dxa"/>
            <w:left w:w="108" w:type="dxa"/>
            <w:bottom w:w="0" w:type="dxa"/>
            <w:right w:w="108" w:type="dxa"/>
          </w:tblCellMar>
        </w:tblPrEx>
        <w:trPr>
          <w:trHeight w:val="13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FB0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62</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147A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脚踏</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DF3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EN-(TFS)-1</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452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EN-(TFS)-1(电线长度2.0米)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97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3574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81F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555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一诺、德力西、欧姆龙或等同于以上品牌质量</w:t>
            </w:r>
          </w:p>
        </w:tc>
      </w:tr>
      <w:tr w14:paraId="63745940">
        <w:tblPrEx>
          <w:tblCellMar>
            <w:top w:w="0" w:type="dxa"/>
            <w:left w:w="108" w:type="dxa"/>
            <w:bottom w:w="0" w:type="dxa"/>
            <w:right w:w="108" w:type="dxa"/>
          </w:tblCellMar>
        </w:tblPrEx>
        <w:trPr>
          <w:trHeight w:val="13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3044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63</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084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pci-e串口卡</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CB62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pci-e串口卡</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49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可提供2个标准DB9针RS232串口</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773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1C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74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6D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晶华、帝特、绿联或等同于以上品牌质量</w:t>
            </w:r>
          </w:p>
        </w:tc>
      </w:tr>
      <w:tr w14:paraId="4297D623">
        <w:tblPrEx>
          <w:tblCellMar>
            <w:top w:w="0" w:type="dxa"/>
            <w:left w:w="108" w:type="dxa"/>
            <w:bottom w:w="0" w:type="dxa"/>
            <w:right w:w="108" w:type="dxa"/>
          </w:tblCellMar>
        </w:tblPrEx>
        <w:trPr>
          <w:trHeight w:val="1313"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53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D6E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HDMI分屏器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27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HDMI分屏器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BE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一分二分屏器高清共享器</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4010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0870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30D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97E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r>
      <w:tr w14:paraId="34FC0867">
        <w:tblPrEx>
          <w:tblCellMar>
            <w:top w:w="0" w:type="dxa"/>
            <w:left w:w="108" w:type="dxa"/>
            <w:bottom w:w="0" w:type="dxa"/>
            <w:right w:w="108" w:type="dxa"/>
          </w:tblCellMar>
        </w:tblPrEx>
        <w:trPr>
          <w:trHeight w:val="59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50D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65</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29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HDMI切换器</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B8A11">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HDMI切换器</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B077D">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二进一出 4K高清</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AA21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24A9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EAE6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C8D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r>
      <w:tr w14:paraId="190284AC">
        <w:tblPrEx>
          <w:tblCellMar>
            <w:top w:w="0" w:type="dxa"/>
            <w:left w:w="108" w:type="dxa"/>
            <w:bottom w:w="0" w:type="dxa"/>
            <w:right w:w="108" w:type="dxa"/>
          </w:tblCellMar>
        </w:tblPrEx>
        <w:trPr>
          <w:trHeight w:val="59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6A1C">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66</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EA6A">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96D97">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HDMI高清线12米</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43FA">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HDMI高清线12米</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C738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B9DB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138</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34ED">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A77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r>
      <w:tr w14:paraId="2ED79333">
        <w:tblPrEx>
          <w:tblCellMar>
            <w:top w:w="0" w:type="dxa"/>
            <w:left w:w="108" w:type="dxa"/>
            <w:bottom w:w="0" w:type="dxa"/>
            <w:right w:w="108" w:type="dxa"/>
          </w:tblCellMar>
        </w:tblPrEx>
        <w:trPr>
          <w:trHeight w:val="591"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278A">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67</w:t>
            </w:r>
          </w:p>
        </w:tc>
        <w:tc>
          <w:tcPr>
            <w:tcW w:w="10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EE72D">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固态硬盘盒</w:t>
            </w: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043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nvme固态硬盘盒</w:t>
            </w: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F178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M.2 NVMe固态硬盘盒</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1FE7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C98A">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D9EB">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50FE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r>
      <w:tr w14:paraId="687F49CA">
        <w:tblPrEx>
          <w:tblCellMar>
            <w:top w:w="0" w:type="dxa"/>
            <w:left w:w="108" w:type="dxa"/>
            <w:bottom w:w="0" w:type="dxa"/>
            <w:right w:w="108" w:type="dxa"/>
          </w:tblCellMar>
        </w:tblPrEx>
        <w:trPr>
          <w:trHeight w:val="591"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17A40D5">
            <w:pPr>
              <w:keepNext w:val="0"/>
              <w:keepLines w:val="0"/>
              <w:widowControl/>
              <w:suppressLineNumbers w:val="0"/>
              <w:jc w:val="left"/>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 xml:space="preserve"> 小计</w:t>
            </w:r>
          </w:p>
        </w:tc>
        <w:tc>
          <w:tcPr>
            <w:tcW w:w="21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FE008E">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1060</w:t>
            </w:r>
            <w:r>
              <w:rPr>
                <w:rFonts w:hint="eastAsia" w:ascii="宋体" w:hAnsi="宋体" w:cs="宋体"/>
                <w:i w:val="0"/>
                <w:color w:val="auto"/>
                <w:kern w:val="0"/>
                <w:sz w:val="20"/>
                <w:szCs w:val="20"/>
                <w:highlight w:val="none"/>
                <w:u w:val="none"/>
                <w:lang w:val="en-US" w:eastAsia="zh-CN" w:bidi="ar"/>
              </w:rPr>
              <w:t>37</w:t>
            </w:r>
          </w:p>
        </w:tc>
      </w:tr>
    </w:tbl>
    <w:p w14:paraId="5FF6EF5E">
      <w:pPr>
        <w:keepNext/>
        <w:keepLines/>
        <w:spacing w:line="360" w:lineRule="auto"/>
        <w:jc w:val="left"/>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2.3维修服务费</w:t>
      </w:r>
    </w:p>
    <w:p w14:paraId="37611F76">
      <w:pPr>
        <w:keepNext/>
        <w:keepLines/>
        <w:spacing w:line="360" w:lineRule="auto"/>
        <w:ind w:firstLine="480" w:firstLineChars="200"/>
        <w:jc w:val="lef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在项目服务期内，投标人需负责采购人的现有打印机的维修和提供备用机的服务:</w:t>
      </w:r>
    </w:p>
    <w:tbl>
      <w:tblPr>
        <w:tblStyle w:val="62"/>
        <w:tblW w:w="81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1"/>
        <w:gridCol w:w="3626"/>
        <w:gridCol w:w="3157"/>
      </w:tblGrid>
      <w:tr w14:paraId="56297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4D08EB19">
            <w:pPr>
              <w:keepNext/>
              <w:keepLines/>
              <w:adjustRightInd/>
              <w:spacing w:line="360" w:lineRule="auto"/>
              <w:jc w:val="center"/>
              <w:outlineLvl w:val="1"/>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3626" w:type="dxa"/>
            <w:vAlign w:val="center"/>
          </w:tcPr>
          <w:p w14:paraId="177D9B3B">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内容</w:t>
            </w:r>
          </w:p>
        </w:tc>
        <w:tc>
          <w:tcPr>
            <w:tcW w:w="3157" w:type="dxa"/>
            <w:vAlign w:val="center"/>
          </w:tcPr>
          <w:p w14:paraId="5C8DD85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最高限价（元）</w:t>
            </w:r>
          </w:p>
        </w:tc>
      </w:tr>
      <w:tr w14:paraId="66D25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78E3378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626" w:type="dxa"/>
            <w:vAlign w:val="center"/>
          </w:tcPr>
          <w:p w14:paraId="29AD202A">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打印机维修费用</w:t>
            </w:r>
          </w:p>
        </w:tc>
        <w:tc>
          <w:tcPr>
            <w:tcW w:w="3157" w:type="dxa"/>
            <w:vAlign w:val="center"/>
          </w:tcPr>
          <w:p w14:paraId="5B78E2B1">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54000</w:t>
            </w:r>
            <w:r>
              <w:rPr>
                <w:rFonts w:hint="eastAsia" w:ascii="宋体" w:hAnsi="宋体" w:eastAsia="宋体" w:cs="宋体"/>
                <w:color w:val="auto"/>
                <w:kern w:val="0"/>
                <w:sz w:val="24"/>
                <w:highlight w:val="none"/>
                <w:lang w:bidi="ar"/>
              </w:rPr>
              <w:t>.00</w:t>
            </w:r>
          </w:p>
        </w:tc>
      </w:tr>
      <w:tr w14:paraId="0322C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2674AD7E">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626" w:type="dxa"/>
            <w:vAlign w:val="center"/>
          </w:tcPr>
          <w:p w14:paraId="2DC6E334">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bidi="ar"/>
              </w:rPr>
              <w:t>备用打印机费用</w:t>
            </w:r>
          </w:p>
        </w:tc>
        <w:tc>
          <w:tcPr>
            <w:tcW w:w="3157" w:type="dxa"/>
            <w:vAlign w:val="center"/>
          </w:tcPr>
          <w:p w14:paraId="6E43A830">
            <w:pPr>
              <w:spacing w:line="480" w:lineRule="exact"/>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bidi="ar"/>
              </w:rPr>
              <w:t>6</w:t>
            </w:r>
            <w:r>
              <w:rPr>
                <w:rFonts w:hint="eastAsia" w:ascii="宋体" w:hAnsi="宋体" w:eastAsia="宋体" w:cs="宋体"/>
                <w:color w:val="auto"/>
                <w:kern w:val="0"/>
                <w:sz w:val="24"/>
                <w:highlight w:val="none"/>
                <w:lang w:bidi="ar"/>
              </w:rPr>
              <w:t>000.00</w:t>
            </w:r>
          </w:p>
        </w:tc>
      </w:tr>
      <w:tr w14:paraId="389B6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1" w:type="dxa"/>
            <w:vAlign w:val="center"/>
          </w:tcPr>
          <w:p w14:paraId="2C4DC4D6">
            <w:pPr>
              <w:spacing w:line="480" w:lineRule="exact"/>
              <w:jc w:val="center"/>
              <w:rPr>
                <w:rFonts w:hint="eastAsia" w:ascii="宋体" w:hAnsi="宋体" w:eastAsia="宋体" w:cs="宋体"/>
                <w:color w:val="auto"/>
                <w:sz w:val="24"/>
                <w:highlight w:val="none"/>
              </w:rPr>
            </w:pPr>
          </w:p>
        </w:tc>
        <w:tc>
          <w:tcPr>
            <w:tcW w:w="3626" w:type="dxa"/>
            <w:vAlign w:val="center"/>
          </w:tcPr>
          <w:p w14:paraId="736B3AEF">
            <w:pPr>
              <w:spacing w:line="48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bidi="ar"/>
              </w:rPr>
              <w:t>小计</w:t>
            </w:r>
          </w:p>
        </w:tc>
        <w:tc>
          <w:tcPr>
            <w:tcW w:w="3157" w:type="dxa"/>
            <w:vAlign w:val="center"/>
          </w:tcPr>
          <w:p w14:paraId="0BB47687">
            <w:pPr>
              <w:spacing w:line="480" w:lineRule="exact"/>
              <w:jc w:val="center"/>
              <w:rPr>
                <w:rFonts w:hint="eastAsia" w:ascii="宋体" w:hAnsi="宋体" w:eastAsia="宋体" w:cs="宋体"/>
                <w:color w:val="auto"/>
                <w:kern w:val="0"/>
                <w:sz w:val="24"/>
                <w:highlight w:val="none"/>
                <w:lang w:bidi="ar"/>
              </w:rPr>
            </w:pPr>
            <w:r>
              <w:rPr>
                <w:rFonts w:hint="eastAsia" w:ascii="宋体" w:hAnsi="宋体" w:eastAsia="宋体" w:cs="宋体"/>
                <w:color w:val="auto"/>
                <w:kern w:val="0"/>
                <w:sz w:val="24"/>
                <w:highlight w:val="none"/>
                <w:lang w:val="en-US" w:eastAsia="zh-CN" w:bidi="ar"/>
              </w:rPr>
              <w:t>60000</w:t>
            </w:r>
            <w:r>
              <w:rPr>
                <w:rFonts w:hint="eastAsia" w:ascii="宋体" w:hAnsi="宋体" w:eastAsia="宋体" w:cs="宋体"/>
                <w:color w:val="auto"/>
                <w:kern w:val="0"/>
                <w:sz w:val="24"/>
                <w:highlight w:val="none"/>
                <w:lang w:bidi="ar"/>
              </w:rPr>
              <w:t>.00</w:t>
            </w:r>
          </w:p>
        </w:tc>
      </w:tr>
    </w:tbl>
    <w:p w14:paraId="24494D63">
      <w:pPr>
        <w:numPr>
          <w:ilvl w:val="255"/>
          <w:numId w:val="0"/>
        </w:numPr>
        <w:spacing w:line="480" w:lineRule="exac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b/>
          <w:color w:val="auto"/>
          <w:kern w:val="0"/>
          <w:sz w:val="24"/>
          <w:highlight w:val="none"/>
        </w:rPr>
        <w:t>（1）</w:t>
      </w:r>
      <w:r>
        <w:rPr>
          <w:rFonts w:hint="eastAsia" w:ascii="宋体" w:hAnsi="宋体" w:eastAsia="宋体" w:cs="宋体"/>
          <w:b/>
          <w:color w:val="auto"/>
          <w:kern w:val="0"/>
          <w:sz w:val="24"/>
          <w:highlight w:val="none"/>
          <w:lang w:val="zh-CN"/>
        </w:rPr>
        <w:t>投标人需在投标(开标)一览表中明确投标报价（总价）、各分项小计报价及采购需求中各个货物的投标单价。各个货物的投标单价不得超过各</w:t>
      </w:r>
      <w:r>
        <w:rPr>
          <w:rFonts w:hint="eastAsia" w:ascii="宋体" w:hAnsi="宋体" w:eastAsia="宋体" w:cs="宋体"/>
          <w:b/>
          <w:color w:val="auto"/>
          <w:kern w:val="0"/>
          <w:sz w:val="24"/>
          <w:highlight w:val="none"/>
        </w:rPr>
        <w:t>单项</w:t>
      </w:r>
      <w:r>
        <w:rPr>
          <w:rFonts w:hint="eastAsia" w:ascii="宋体" w:hAnsi="宋体" w:eastAsia="宋体" w:cs="宋体"/>
          <w:b/>
          <w:color w:val="auto"/>
          <w:kern w:val="0"/>
          <w:sz w:val="24"/>
          <w:highlight w:val="none"/>
          <w:lang w:val="zh-CN"/>
        </w:rPr>
        <w:t>最高限价</w:t>
      </w:r>
      <w:r>
        <w:rPr>
          <w:rFonts w:hint="eastAsia" w:ascii="宋体" w:hAnsi="宋体" w:eastAsia="宋体" w:cs="宋体"/>
          <w:b/>
          <w:bCs/>
          <w:color w:val="auto"/>
          <w:sz w:val="24"/>
          <w:highlight w:val="none"/>
        </w:rPr>
        <w:t>。最终投标人按照各项中标单价乘以实际供货数量进行结算。</w:t>
      </w:r>
    </w:p>
    <w:p w14:paraId="19A86448">
      <w:pPr>
        <w:numPr>
          <w:ilvl w:val="0"/>
          <w:numId w:val="0"/>
        </w:numPr>
        <w:spacing w:line="500" w:lineRule="exact"/>
        <w:ind w:firstLine="420" w:firstLineChars="175"/>
        <w:rPr>
          <w:rFonts w:hint="eastAsia" w:ascii="宋体" w:hAnsi="宋体" w:eastAsia="宋体" w:cs="宋体"/>
          <w:b/>
          <w:bCs/>
          <w:color w:val="auto"/>
          <w:sz w:val="24"/>
          <w:highlight w:val="none"/>
        </w:rPr>
      </w:pPr>
      <w:r>
        <w:rPr>
          <w:rFonts w:hint="eastAsia" w:ascii="宋体" w:hAnsi="宋体" w:eastAsia="宋体" w:cs="宋体"/>
          <w:b w:val="0"/>
          <w:bCs w:val="0"/>
          <w:color w:val="auto"/>
          <w:kern w:val="2"/>
          <w:sz w:val="24"/>
          <w:szCs w:val="24"/>
          <w:lang w:val="en-US" w:eastAsia="zh-CN" w:bidi="ar-SA"/>
        </w:rPr>
        <w:t>（2）</w:t>
      </w:r>
      <w:r>
        <w:rPr>
          <w:rFonts w:hint="eastAsia" w:ascii="宋体" w:hAnsi="宋体" w:eastAsia="宋体" w:cs="宋体"/>
          <w:color w:val="auto"/>
          <w:sz w:val="24"/>
          <w:highlight w:val="none"/>
        </w:rPr>
        <w:t>本技术要求中及采购文件的其他章节中如有任何涉及特定产品信息的内容仅是采购人从项目的建设和实际在用地需要考虑对产品档次及技术规格参数的最低需求，如提供产品参照外的品牌，投标人应在投标文件中提供相应证明材料，证明其相当于或优于采购文件要求的指标、性能、档次，并能匹配在用设备，否则视作负偏离。</w:t>
      </w:r>
    </w:p>
    <w:p w14:paraId="3204185D">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3、服务要求</w:t>
      </w:r>
    </w:p>
    <w:p w14:paraId="65A71D63">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对于原厂货物，投标人必须承诺提供厂商原装、全新的、符合国家及用户提出的有关质量标准的货物。有正规的产品合格证、质量保证书，不得使用“三无”产品，不得以次充好，以旧代新，质价不符。如因投标人技术力量原因，给采购人造成损失的，除重新修理好以外，采购人有权提出赔偿，赔偿额不限于合同总价。</w:t>
      </w:r>
    </w:p>
    <w:p w14:paraId="5EE389E5">
      <w:pPr>
        <w:spacing w:line="500" w:lineRule="exact"/>
        <w:ind w:firstLine="422" w:firstLineChars="1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▲（2）国产替代须有正规品牌，并提供相关证件，且必须符合国家及用户提出的有关质量标准。中标人提供产品如果出现低于标准的，采购人可单方面解除合同。</w:t>
      </w:r>
    </w:p>
    <w:p w14:paraId="6541E4E5">
      <w:pPr>
        <w:numPr>
          <w:ilvl w:val="0"/>
          <w:numId w:val="0"/>
        </w:num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kern w:val="2"/>
          <w:sz w:val="24"/>
          <w:szCs w:val="24"/>
          <w:lang w:val="en-US" w:eastAsia="zh-CN" w:bidi="ar-SA"/>
        </w:rPr>
        <w:t>（3）</w:t>
      </w:r>
      <w:r>
        <w:rPr>
          <w:rFonts w:hint="eastAsia" w:ascii="宋体" w:hAnsi="宋体" w:eastAsia="宋体" w:cs="宋体"/>
          <w:color w:val="auto"/>
          <w:sz w:val="24"/>
          <w:highlight w:val="none"/>
        </w:rPr>
        <w:t>签订合同后，中标人须采购人提供Q2612系列、CC388系列中标硒鼓样品各两个，分别存样于信息中心及采供中心，用于后期供货比对使用。中标人所提供的货物、服务须与投标承诺一致，不得以次充好、偷工减料，若在项目验收中发现有上述情况，将向有关部门举报，发现一起，扣除当月供货总价的5%，发现两起及以上的，采购人有权终止合同，并保留追究中标人责任，由中标人承担由此产生的一切损失和费用。</w:t>
      </w:r>
    </w:p>
    <w:p w14:paraId="3A48F80B">
      <w:pPr>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（4）</w:t>
      </w:r>
      <w:r>
        <w:rPr>
          <w:rFonts w:hint="eastAsia" w:ascii="宋体" w:hAnsi="宋体" w:eastAsia="宋体" w:cs="宋体"/>
          <w:color w:val="auto"/>
          <w:spacing w:val="-4"/>
          <w:sz w:val="24"/>
          <w:highlight w:val="none"/>
        </w:rPr>
        <w:t>合同期内，因厂家停产导致中标型号产品无法供货的，</w:t>
      </w:r>
      <w:r>
        <w:rPr>
          <w:rFonts w:hint="eastAsia" w:ascii="宋体" w:hAnsi="宋体" w:eastAsia="宋体" w:cs="宋体"/>
          <w:color w:val="auto"/>
          <w:sz w:val="24"/>
          <w:highlight w:val="none"/>
        </w:rPr>
        <w:t>投标人需向采购人说明情况并提供官方声明或说明，并在经征求采购人书面同意后，提供适用于原设备的替代货物产品，替代货物产品必须符合国家有关质量标准。替代货物技术规格参数需相当或优于停产货物，价格不得高于中标价。</w:t>
      </w:r>
    </w:p>
    <w:p w14:paraId="7553FB24">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由于产品质量问题引起的漏墨、打印模糊等问题，投标人须免费更换，如因所供耗材导致的设备问题，应予以维修设备，并要求在2小时内修复，所更换配件必须是原厂配件，不能修复的在2小时内提供备用机，采购人不再另行支付费用。如因中标人产品质量问题，严重影响采购人使用科室的工作，收到使用科室投诉的，经查实，第一次予以口头警告，第二次扣除中标人当周供货总价的5%，第三次扣除当月供货总价的5%，服务周期内累计四次及以上的，采购人有权终止合同，并保留追究中标人责任，由中标人承担由此产生的一切损失和费用。</w:t>
      </w:r>
    </w:p>
    <w:p w14:paraId="32690F14">
      <w:pPr>
        <w:snapToGrid w:val="0"/>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kern w:val="0"/>
          <w:sz w:val="24"/>
          <w:highlight w:val="none"/>
        </w:rPr>
        <w:t>供货响应时间：中标人应根据采购人实际需求分批送货，</w:t>
      </w:r>
      <w:r>
        <w:rPr>
          <w:rFonts w:hint="eastAsia" w:ascii="宋体" w:hAnsi="宋体" w:eastAsia="宋体" w:cs="宋体"/>
          <w:color w:val="auto"/>
          <w:sz w:val="24"/>
          <w:highlight w:val="none"/>
        </w:rPr>
        <w:t>招标文件中的清单为拟定采购货物，实际货物采购费用按实结算。中标人</w:t>
      </w:r>
      <w:r>
        <w:rPr>
          <w:rFonts w:hint="eastAsia" w:ascii="宋体" w:hAnsi="宋体" w:eastAsia="宋体" w:cs="宋体"/>
          <w:color w:val="auto"/>
          <w:kern w:val="0"/>
          <w:sz w:val="24"/>
          <w:highlight w:val="none"/>
        </w:rPr>
        <w:t>在接单后立即响应，24小时内送货至指定地点，急用的须在2小时内送达指定地点。</w:t>
      </w:r>
    </w:p>
    <w:p w14:paraId="7EFD3A1C">
      <w:pPr>
        <w:snapToGrid w:val="0"/>
        <w:spacing w:line="500" w:lineRule="exact"/>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（7）维修保养响应时间：</w:t>
      </w:r>
      <w:r>
        <w:rPr>
          <w:rFonts w:hint="eastAsia" w:ascii="宋体" w:hAnsi="宋体" w:eastAsia="宋体" w:cs="宋体"/>
          <w:color w:val="auto"/>
          <w:sz w:val="24"/>
          <w:highlight w:val="none"/>
        </w:rPr>
        <w:t>投标人应提供5*8小时上门服务，7*24小时电话咨询的服务。行政上班时间报修电话后半小时内上门服务。行政时间外接到报修电话后2小时内上门服务。</w:t>
      </w:r>
      <w:r>
        <w:rPr>
          <w:rFonts w:hint="eastAsia" w:ascii="宋体" w:hAnsi="宋体" w:eastAsia="宋体" w:cs="宋体"/>
          <w:color w:val="auto"/>
          <w:kern w:val="0"/>
          <w:sz w:val="24"/>
          <w:highlight w:val="none"/>
        </w:rPr>
        <w:t>延迟到场三次以上，采购人有权利要求解除合同。（投标单位须在投标文件中进行承诺，承诺函格式自拟并加盖投标人公章。）</w:t>
      </w:r>
    </w:p>
    <w:p w14:paraId="10269054">
      <w:pPr>
        <w:snapToGrid w:val="0"/>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（8）中标人负责全院打印机维护服务、打印机上门服务费、维修费（含配件）等费用含在本项目中。非人为故障打印机不得以任何理由拒绝维修，否则甲方可视为乙方违约，甲方有权在货款中扣除费用。</w:t>
      </w:r>
    </w:p>
    <w:p w14:paraId="7271584F">
      <w:p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（9）提供无故障备用机15台（提供的备用机不包含硒鼓）。备用机具体机型：HP4025N壹台、 HP1108叁台、HP1020肆台、HP M154壹台、得实DL208贰台、得实DT-230贰台、得实DS1700-Ⅱ壹台、得实DL-630 壹台。（维修不及时，导致相对应的备机不够，也要临时相对应地增加同型号备机使用）若发生上述备用机型号停产的则提供原品牌不低于原价位的型号替代。</w:t>
      </w:r>
    </w:p>
    <w:p w14:paraId="7DB271BD">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（10）除不可抗力外，中标人不得因其他任何理由延迟配送。采购人如遇特殊情况需推迟配送，应提前通知中标人。因中标人原因延误配送的（采购人要求推迟的除外）由中标人承担由此产生的一切损失和费用。</w:t>
      </w:r>
    </w:p>
    <w:p w14:paraId="2DFC541B">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（11）中标人维保期间，出现重大安全违规情况，且给采购人造成严重损失的，采购人有权追究当事人和（或）其所属公司法律责任。</w:t>
      </w:r>
    </w:p>
    <w:p w14:paraId="225EA459">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4、抽检要求：</w:t>
      </w:r>
    </w:p>
    <w:p w14:paraId="45FB6060">
      <w:pPr>
        <w:tabs>
          <w:tab w:val="left" w:pos="0"/>
        </w:tabs>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产品送至医院后，医院对每个规格产品进行抽检，抽检测试纸张由中标人承担，并送专业机构检测，如检测不合格，全部退货，由此产生的后果由中标人自行承担。</w:t>
      </w:r>
    </w:p>
    <w:p w14:paraId="088E1134">
      <w:pPr>
        <w:spacing w:line="500" w:lineRule="exact"/>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5、其他要求：</w:t>
      </w:r>
    </w:p>
    <w:p w14:paraId="1A4E7C59">
      <w:pPr>
        <w:tabs>
          <w:tab w:val="left" w:pos="0"/>
        </w:tabs>
        <w:spacing w:line="500" w:lineRule="exact"/>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要求投标人对旧硒鼓进行回收、并按照环保要求妥善处置。</w:t>
      </w:r>
    </w:p>
    <w:p w14:paraId="032C1C57">
      <w:pPr>
        <w:spacing w:line="360" w:lineRule="auto"/>
        <w:rPr>
          <w:rFonts w:hint="eastAsia" w:ascii="宋体" w:hAnsi="宋体" w:eastAsia="宋体" w:cs="宋体"/>
          <w:b/>
          <w:bCs/>
          <w:color w:val="auto"/>
          <w:sz w:val="24"/>
          <w:highlight w:val="none"/>
        </w:rPr>
      </w:pPr>
    </w:p>
    <w:p w14:paraId="056B7B28">
      <w:pPr>
        <w:spacing w:line="36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（二）商务需求：</w:t>
      </w:r>
    </w:p>
    <w:p w14:paraId="75B19B36">
      <w:p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1、服务期：合同期限一年或最终结算金额达到预算价止，具体起止时间在签订合同时约定。如在服务期内，中标人提供的货物质量及售后服务与投标文件所承诺的不符，采购人有权终止合同。</w:t>
      </w:r>
    </w:p>
    <w:p w14:paraId="38848347">
      <w:pPr>
        <w:spacing w:line="50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2、付款方式：按医院平时采购付款流程进行货物的付款。每月结算一次，按实际使用数量结合投标单价进行最终结算价款。</w:t>
      </w:r>
    </w:p>
    <w:p w14:paraId="0A655455">
      <w:pPr>
        <w:spacing w:line="500" w:lineRule="exact"/>
        <w:ind w:firstLine="422" w:firstLineChars="175"/>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3、本次招标货物数量预估是参考前一年而定的，如遇到政策上改变或新技术的上升级等导致货物数量的变化，合同货物数量在预算价内以实际需求数量为准。投标人请自行考量投标风险。</w:t>
      </w:r>
    </w:p>
    <w:p w14:paraId="6BE25F0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附件：满意度测评表</w:t>
      </w:r>
    </w:p>
    <w:tbl>
      <w:tblPr>
        <w:tblStyle w:val="62"/>
        <w:tblW w:w="8519" w:type="dxa"/>
        <w:tblInd w:w="0" w:type="dxa"/>
        <w:tblLayout w:type="fixed"/>
        <w:tblCellMar>
          <w:top w:w="0" w:type="dxa"/>
          <w:left w:w="108" w:type="dxa"/>
          <w:bottom w:w="0" w:type="dxa"/>
          <w:right w:w="108" w:type="dxa"/>
        </w:tblCellMar>
      </w:tblPr>
      <w:tblGrid>
        <w:gridCol w:w="466"/>
        <w:gridCol w:w="5211"/>
        <w:gridCol w:w="711"/>
        <w:gridCol w:w="711"/>
        <w:gridCol w:w="710"/>
        <w:gridCol w:w="710"/>
      </w:tblGrid>
      <w:tr w14:paraId="143FD6F1">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0F9F5A0F">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5211" w:type="dxa"/>
            <w:tcBorders>
              <w:top w:val="single" w:color="auto" w:sz="4" w:space="0"/>
              <w:left w:val="nil"/>
              <w:bottom w:val="single" w:color="auto" w:sz="4" w:space="0"/>
              <w:right w:val="single" w:color="000000" w:sz="4" w:space="0"/>
            </w:tcBorders>
            <w:vAlign w:val="center"/>
          </w:tcPr>
          <w:p w14:paraId="2ACE41E6">
            <w:pPr>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满意度调查细则</w:t>
            </w:r>
          </w:p>
        </w:tc>
        <w:tc>
          <w:tcPr>
            <w:tcW w:w="711" w:type="dxa"/>
            <w:tcBorders>
              <w:top w:val="single" w:color="auto" w:sz="4" w:space="0"/>
              <w:left w:val="nil"/>
              <w:bottom w:val="single" w:color="auto" w:sz="4" w:space="0"/>
              <w:right w:val="single" w:color="auto" w:sz="4" w:space="0"/>
            </w:tcBorders>
            <w:vAlign w:val="center"/>
          </w:tcPr>
          <w:p w14:paraId="38CA13CD">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第一季度评分</w:t>
            </w:r>
          </w:p>
        </w:tc>
        <w:tc>
          <w:tcPr>
            <w:tcW w:w="711" w:type="dxa"/>
            <w:tcBorders>
              <w:top w:val="single" w:color="auto" w:sz="4" w:space="0"/>
              <w:left w:val="nil"/>
              <w:bottom w:val="single" w:color="auto" w:sz="4" w:space="0"/>
              <w:right w:val="single" w:color="auto" w:sz="4" w:space="0"/>
            </w:tcBorders>
            <w:vAlign w:val="center"/>
          </w:tcPr>
          <w:p w14:paraId="55141AD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第二季度评分</w:t>
            </w:r>
          </w:p>
        </w:tc>
        <w:tc>
          <w:tcPr>
            <w:tcW w:w="710" w:type="dxa"/>
            <w:tcBorders>
              <w:top w:val="single" w:color="auto" w:sz="4" w:space="0"/>
              <w:left w:val="nil"/>
              <w:bottom w:val="single" w:color="auto" w:sz="4" w:space="0"/>
              <w:right w:val="single" w:color="auto" w:sz="4" w:space="0"/>
            </w:tcBorders>
            <w:vAlign w:val="center"/>
          </w:tcPr>
          <w:p w14:paraId="520DB5F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第三季度评分</w:t>
            </w:r>
          </w:p>
        </w:tc>
        <w:tc>
          <w:tcPr>
            <w:tcW w:w="710" w:type="dxa"/>
            <w:tcBorders>
              <w:top w:val="single" w:color="auto" w:sz="4" w:space="0"/>
              <w:left w:val="nil"/>
              <w:bottom w:val="single" w:color="auto" w:sz="4" w:space="0"/>
              <w:right w:val="single" w:color="auto" w:sz="4" w:space="0"/>
            </w:tcBorders>
            <w:vAlign w:val="center"/>
          </w:tcPr>
          <w:p w14:paraId="161308EE">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第四季度评分</w:t>
            </w:r>
          </w:p>
        </w:tc>
      </w:tr>
      <w:tr w14:paraId="03D336A8">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1E746637">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211" w:type="dxa"/>
            <w:tcBorders>
              <w:top w:val="single" w:color="auto" w:sz="4" w:space="0"/>
              <w:left w:val="nil"/>
              <w:bottom w:val="single" w:color="auto" w:sz="4" w:space="0"/>
              <w:right w:val="single" w:color="000000" w:sz="4" w:space="0"/>
            </w:tcBorders>
            <w:vAlign w:val="center"/>
          </w:tcPr>
          <w:p w14:paraId="7A312164">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提供产品的质量（包括外观、质保时间、实用性能等）。</w:t>
            </w:r>
          </w:p>
        </w:tc>
        <w:tc>
          <w:tcPr>
            <w:tcW w:w="711" w:type="dxa"/>
            <w:tcBorders>
              <w:top w:val="single" w:color="auto" w:sz="4" w:space="0"/>
              <w:left w:val="nil"/>
              <w:bottom w:val="single" w:color="auto" w:sz="4" w:space="0"/>
              <w:right w:val="single" w:color="auto" w:sz="4" w:space="0"/>
            </w:tcBorders>
            <w:vAlign w:val="center"/>
          </w:tcPr>
          <w:p w14:paraId="2CA9C9FD">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auto" w:sz="4" w:space="0"/>
            </w:tcBorders>
            <w:vAlign w:val="center"/>
          </w:tcPr>
          <w:p w14:paraId="6A959564">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auto" w:sz="4" w:space="0"/>
            </w:tcBorders>
            <w:vAlign w:val="center"/>
          </w:tcPr>
          <w:p w14:paraId="07A63DE5">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auto" w:sz="4" w:space="0"/>
            </w:tcBorders>
            <w:vAlign w:val="center"/>
          </w:tcPr>
          <w:p w14:paraId="04729A29">
            <w:pPr>
              <w:widowControl/>
              <w:jc w:val="center"/>
              <w:rPr>
                <w:rFonts w:hint="eastAsia" w:ascii="宋体" w:hAnsi="宋体" w:eastAsia="宋体" w:cs="宋体"/>
                <w:color w:val="auto"/>
                <w:kern w:val="0"/>
                <w:szCs w:val="21"/>
                <w:highlight w:val="none"/>
              </w:rPr>
            </w:pPr>
          </w:p>
        </w:tc>
      </w:tr>
      <w:tr w14:paraId="41C1FEAB">
        <w:tblPrEx>
          <w:tblCellMar>
            <w:top w:w="0" w:type="dxa"/>
            <w:left w:w="108" w:type="dxa"/>
            <w:bottom w:w="0" w:type="dxa"/>
            <w:right w:w="108" w:type="dxa"/>
          </w:tblCellMar>
        </w:tblPrEx>
        <w:trPr>
          <w:trHeight w:val="850" w:hRule="atLeast"/>
        </w:trPr>
        <w:tc>
          <w:tcPr>
            <w:tcW w:w="466" w:type="dxa"/>
            <w:tcBorders>
              <w:top w:val="single" w:color="auto" w:sz="4" w:space="0"/>
              <w:left w:val="single" w:color="000000" w:sz="4" w:space="0"/>
              <w:bottom w:val="single" w:color="auto" w:sz="4" w:space="0"/>
              <w:right w:val="single" w:color="000000" w:sz="4" w:space="0"/>
            </w:tcBorders>
            <w:vAlign w:val="center"/>
          </w:tcPr>
          <w:p w14:paraId="044E518C">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5211" w:type="dxa"/>
            <w:tcBorders>
              <w:top w:val="single" w:color="auto" w:sz="4" w:space="0"/>
              <w:left w:val="nil"/>
              <w:bottom w:val="single" w:color="auto" w:sz="4" w:space="0"/>
              <w:right w:val="single" w:color="000000" w:sz="4" w:space="0"/>
            </w:tcBorders>
            <w:vAlign w:val="center"/>
          </w:tcPr>
          <w:p w14:paraId="6F78CC10">
            <w:pPr>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供货响应情况（</w:t>
            </w:r>
            <w:r>
              <w:rPr>
                <w:rFonts w:hint="eastAsia" w:ascii="宋体" w:hAnsi="宋体" w:eastAsia="宋体" w:cs="宋体"/>
                <w:color w:val="auto"/>
                <w:szCs w:val="21"/>
                <w:highlight w:val="none"/>
              </w:rPr>
              <w:t>供应商在接单后立即响应，36小时内送货至指定地点，待验收）。</w:t>
            </w:r>
          </w:p>
        </w:tc>
        <w:tc>
          <w:tcPr>
            <w:tcW w:w="711" w:type="dxa"/>
            <w:tcBorders>
              <w:top w:val="single" w:color="auto" w:sz="4" w:space="0"/>
              <w:left w:val="nil"/>
              <w:bottom w:val="single" w:color="auto" w:sz="4" w:space="0"/>
              <w:right w:val="single" w:color="000000" w:sz="4" w:space="0"/>
            </w:tcBorders>
            <w:vAlign w:val="center"/>
          </w:tcPr>
          <w:p w14:paraId="70CD3916">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3A2C790B">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606BCAA6">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644F4AD">
            <w:pPr>
              <w:widowControl/>
              <w:jc w:val="center"/>
              <w:rPr>
                <w:rFonts w:hint="eastAsia" w:ascii="宋体" w:hAnsi="宋体" w:eastAsia="宋体" w:cs="宋体"/>
                <w:color w:val="auto"/>
                <w:kern w:val="0"/>
                <w:szCs w:val="21"/>
                <w:highlight w:val="none"/>
              </w:rPr>
            </w:pPr>
          </w:p>
        </w:tc>
      </w:tr>
      <w:tr w14:paraId="65EC5D55">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359F8EA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5211" w:type="dxa"/>
            <w:tcBorders>
              <w:top w:val="single" w:color="auto" w:sz="4" w:space="0"/>
              <w:left w:val="nil"/>
              <w:bottom w:val="single" w:color="auto" w:sz="4" w:space="0"/>
              <w:right w:val="single" w:color="000000" w:sz="4" w:space="0"/>
            </w:tcBorders>
            <w:vAlign w:val="center"/>
          </w:tcPr>
          <w:p w14:paraId="3A0A2525">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紧急供货响应情况（</w:t>
            </w:r>
            <w:r>
              <w:rPr>
                <w:rFonts w:hint="eastAsia" w:ascii="宋体" w:hAnsi="宋体" w:eastAsia="宋体" w:cs="宋体"/>
                <w:color w:val="auto"/>
                <w:szCs w:val="21"/>
                <w:highlight w:val="none"/>
              </w:rPr>
              <w:t>临时补货、紧急供货、退货后重新补送及节假日、特殊天气等供应商在接单后能立即响应并4小时内送货至指定地点）。</w:t>
            </w:r>
          </w:p>
        </w:tc>
        <w:tc>
          <w:tcPr>
            <w:tcW w:w="711" w:type="dxa"/>
            <w:tcBorders>
              <w:top w:val="single" w:color="auto" w:sz="4" w:space="0"/>
              <w:left w:val="nil"/>
              <w:bottom w:val="single" w:color="auto" w:sz="4" w:space="0"/>
              <w:right w:val="single" w:color="000000" w:sz="4" w:space="0"/>
            </w:tcBorders>
            <w:vAlign w:val="center"/>
          </w:tcPr>
          <w:p w14:paraId="6C596B71">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22CD7FBE">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0C75F38F">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2A45E2A">
            <w:pPr>
              <w:widowControl/>
              <w:jc w:val="center"/>
              <w:rPr>
                <w:rFonts w:hint="eastAsia" w:ascii="宋体" w:hAnsi="宋体" w:eastAsia="宋体" w:cs="宋体"/>
                <w:color w:val="auto"/>
                <w:kern w:val="0"/>
                <w:szCs w:val="21"/>
                <w:highlight w:val="none"/>
              </w:rPr>
            </w:pPr>
          </w:p>
        </w:tc>
      </w:tr>
      <w:tr w14:paraId="35BEA72D">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33D2DC98">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5211" w:type="dxa"/>
            <w:tcBorders>
              <w:top w:val="single" w:color="auto" w:sz="4" w:space="0"/>
              <w:left w:val="nil"/>
              <w:bottom w:val="single" w:color="auto" w:sz="4" w:space="0"/>
              <w:right w:val="single" w:color="000000" w:sz="4" w:space="0"/>
            </w:tcBorders>
            <w:vAlign w:val="center"/>
          </w:tcPr>
          <w:p w14:paraId="061F574E">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供货的准确性（所供货物的规格型号或者数量与需求相同）。</w:t>
            </w:r>
          </w:p>
        </w:tc>
        <w:tc>
          <w:tcPr>
            <w:tcW w:w="711" w:type="dxa"/>
            <w:tcBorders>
              <w:top w:val="single" w:color="auto" w:sz="4" w:space="0"/>
              <w:left w:val="nil"/>
              <w:bottom w:val="single" w:color="auto" w:sz="4" w:space="0"/>
              <w:right w:val="single" w:color="000000" w:sz="4" w:space="0"/>
            </w:tcBorders>
            <w:vAlign w:val="center"/>
          </w:tcPr>
          <w:p w14:paraId="11E1B5E8">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5BEFCD1E">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1C55C9B3">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2AE66624">
            <w:pPr>
              <w:widowControl/>
              <w:jc w:val="center"/>
              <w:rPr>
                <w:rFonts w:hint="eastAsia" w:ascii="宋体" w:hAnsi="宋体" w:eastAsia="宋体" w:cs="宋体"/>
                <w:color w:val="auto"/>
                <w:kern w:val="0"/>
                <w:szCs w:val="21"/>
                <w:highlight w:val="none"/>
              </w:rPr>
            </w:pPr>
          </w:p>
        </w:tc>
      </w:tr>
      <w:tr w14:paraId="66F6255F">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3E67EB40">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5211" w:type="dxa"/>
            <w:tcBorders>
              <w:top w:val="single" w:color="auto" w:sz="4" w:space="0"/>
              <w:left w:val="nil"/>
              <w:bottom w:val="single" w:color="auto" w:sz="4" w:space="0"/>
              <w:right w:val="single" w:color="000000" w:sz="4" w:space="0"/>
            </w:tcBorders>
            <w:vAlign w:val="center"/>
          </w:tcPr>
          <w:p w14:paraId="2B26E1AA">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提供供货服务人员的专业性（对所供货物有所了解并能配合验收）。</w:t>
            </w:r>
          </w:p>
        </w:tc>
        <w:tc>
          <w:tcPr>
            <w:tcW w:w="711" w:type="dxa"/>
            <w:tcBorders>
              <w:top w:val="single" w:color="auto" w:sz="4" w:space="0"/>
              <w:left w:val="nil"/>
              <w:bottom w:val="single" w:color="auto" w:sz="4" w:space="0"/>
              <w:right w:val="single" w:color="000000" w:sz="4" w:space="0"/>
            </w:tcBorders>
            <w:vAlign w:val="center"/>
          </w:tcPr>
          <w:p w14:paraId="2A4A947D">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30B2F0F1">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44307BDD">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2FB21B5F">
            <w:pPr>
              <w:widowControl/>
              <w:jc w:val="center"/>
              <w:rPr>
                <w:rFonts w:hint="eastAsia" w:ascii="宋体" w:hAnsi="宋体" w:eastAsia="宋体" w:cs="宋体"/>
                <w:color w:val="auto"/>
                <w:kern w:val="0"/>
                <w:szCs w:val="21"/>
                <w:highlight w:val="none"/>
              </w:rPr>
            </w:pPr>
          </w:p>
        </w:tc>
      </w:tr>
      <w:tr w14:paraId="7888A8B0">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3290B95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5211" w:type="dxa"/>
            <w:tcBorders>
              <w:top w:val="single" w:color="auto" w:sz="4" w:space="0"/>
              <w:left w:val="nil"/>
              <w:bottom w:val="single" w:color="auto" w:sz="4" w:space="0"/>
              <w:right w:val="single" w:color="000000" w:sz="4" w:space="0"/>
            </w:tcBorders>
            <w:vAlign w:val="center"/>
          </w:tcPr>
          <w:p w14:paraId="4C8DE266">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提供供货服务人员的态度（态度良好，情绪积极）。</w:t>
            </w:r>
          </w:p>
        </w:tc>
        <w:tc>
          <w:tcPr>
            <w:tcW w:w="711" w:type="dxa"/>
            <w:tcBorders>
              <w:top w:val="single" w:color="auto" w:sz="4" w:space="0"/>
              <w:left w:val="nil"/>
              <w:bottom w:val="single" w:color="auto" w:sz="4" w:space="0"/>
              <w:right w:val="single" w:color="000000" w:sz="4" w:space="0"/>
            </w:tcBorders>
            <w:vAlign w:val="center"/>
          </w:tcPr>
          <w:p w14:paraId="456DB23F">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3199B8EF">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3AC5A6B">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27DB9EBB">
            <w:pPr>
              <w:widowControl/>
              <w:jc w:val="center"/>
              <w:rPr>
                <w:rFonts w:hint="eastAsia" w:ascii="宋体" w:hAnsi="宋体" w:eastAsia="宋体" w:cs="宋体"/>
                <w:color w:val="auto"/>
                <w:kern w:val="0"/>
                <w:szCs w:val="21"/>
                <w:highlight w:val="none"/>
              </w:rPr>
            </w:pPr>
          </w:p>
        </w:tc>
      </w:tr>
      <w:tr w14:paraId="551601B8">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6BCA5179">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5211" w:type="dxa"/>
            <w:tcBorders>
              <w:top w:val="single" w:color="auto" w:sz="4" w:space="0"/>
              <w:left w:val="nil"/>
              <w:bottom w:val="single" w:color="auto" w:sz="4" w:space="0"/>
              <w:right w:val="single" w:color="000000" w:sz="4" w:space="0"/>
            </w:tcBorders>
            <w:vAlign w:val="center"/>
          </w:tcPr>
          <w:p w14:paraId="591C9FB3">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估、报价合理性(除招标需求表中的货物的报价）。</w:t>
            </w:r>
          </w:p>
        </w:tc>
        <w:tc>
          <w:tcPr>
            <w:tcW w:w="711" w:type="dxa"/>
            <w:tcBorders>
              <w:top w:val="single" w:color="auto" w:sz="4" w:space="0"/>
              <w:left w:val="nil"/>
              <w:bottom w:val="single" w:color="auto" w:sz="4" w:space="0"/>
              <w:right w:val="single" w:color="000000" w:sz="4" w:space="0"/>
            </w:tcBorders>
            <w:vAlign w:val="center"/>
          </w:tcPr>
          <w:p w14:paraId="0270790C">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57D9E0CD">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1AA58205">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4D8E5B79">
            <w:pPr>
              <w:widowControl/>
              <w:jc w:val="center"/>
              <w:rPr>
                <w:rFonts w:hint="eastAsia" w:ascii="宋体" w:hAnsi="宋体" w:eastAsia="宋体" w:cs="宋体"/>
                <w:color w:val="auto"/>
                <w:kern w:val="0"/>
                <w:szCs w:val="21"/>
                <w:highlight w:val="none"/>
              </w:rPr>
            </w:pPr>
          </w:p>
        </w:tc>
      </w:tr>
      <w:tr w14:paraId="2DBAE811">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3C5758B2">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5211" w:type="dxa"/>
            <w:tcBorders>
              <w:top w:val="single" w:color="auto" w:sz="4" w:space="0"/>
              <w:left w:val="nil"/>
              <w:bottom w:val="single" w:color="auto" w:sz="4" w:space="0"/>
              <w:right w:val="single" w:color="000000" w:sz="4" w:space="0"/>
            </w:tcBorders>
            <w:vAlign w:val="center"/>
          </w:tcPr>
          <w:p w14:paraId="391AE24A">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售后处理的及时性（在货物使用中出现任何问题的售后响应时间及态度）。</w:t>
            </w:r>
          </w:p>
        </w:tc>
        <w:tc>
          <w:tcPr>
            <w:tcW w:w="711" w:type="dxa"/>
            <w:tcBorders>
              <w:top w:val="single" w:color="auto" w:sz="4" w:space="0"/>
              <w:left w:val="nil"/>
              <w:bottom w:val="single" w:color="auto" w:sz="4" w:space="0"/>
              <w:right w:val="single" w:color="000000" w:sz="4" w:space="0"/>
            </w:tcBorders>
            <w:vAlign w:val="center"/>
          </w:tcPr>
          <w:p w14:paraId="60E27BF8">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0D700003">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1B3CBD1">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42485018">
            <w:pPr>
              <w:widowControl/>
              <w:jc w:val="center"/>
              <w:rPr>
                <w:rFonts w:hint="eastAsia" w:ascii="宋体" w:hAnsi="宋体" w:eastAsia="宋体" w:cs="宋体"/>
                <w:color w:val="auto"/>
                <w:kern w:val="0"/>
                <w:szCs w:val="21"/>
                <w:highlight w:val="none"/>
              </w:rPr>
            </w:pPr>
          </w:p>
        </w:tc>
      </w:tr>
      <w:tr w14:paraId="5BFABEA3">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26E63983">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5211" w:type="dxa"/>
            <w:tcBorders>
              <w:top w:val="single" w:color="auto" w:sz="4" w:space="0"/>
              <w:left w:val="nil"/>
              <w:bottom w:val="single" w:color="auto" w:sz="4" w:space="0"/>
              <w:right w:val="single" w:color="000000" w:sz="4" w:space="0"/>
            </w:tcBorders>
            <w:vAlign w:val="center"/>
          </w:tcPr>
          <w:p w14:paraId="02F3D661">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售后整体处理流程及赔付方式的合理性。</w:t>
            </w:r>
          </w:p>
        </w:tc>
        <w:tc>
          <w:tcPr>
            <w:tcW w:w="711" w:type="dxa"/>
            <w:tcBorders>
              <w:top w:val="single" w:color="auto" w:sz="4" w:space="0"/>
              <w:left w:val="nil"/>
              <w:bottom w:val="single" w:color="auto" w:sz="4" w:space="0"/>
              <w:right w:val="single" w:color="000000" w:sz="4" w:space="0"/>
            </w:tcBorders>
            <w:vAlign w:val="center"/>
          </w:tcPr>
          <w:p w14:paraId="18A64823">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4B407F5D">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E7C2C37">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4C782EEB">
            <w:pPr>
              <w:widowControl/>
              <w:jc w:val="center"/>
              <w:rPr>
                <w:rFonts w:hint="eastAsia" w:ascii="宋体" w:hAnsi="宋体" w:eastAsia="宋体" w:cs="宋体"/>
                <w:color w:val="auto"/>
                <w:kern w:val="0"/>
                <w:szCs w:val="21"/>
                <w:highlight w:val="none"/>
              </w:rPr>
            </w:pPr>
          </w:p>
        </w:tc>
      </w:tr>
      <w:tr w14:paraId="237CC88E">
        <w:tblPrEx>
          <w:tblCellMar>
            <w:top w:w="0" w:type="dxa"/>
            <w:left w:w="108" w:type="dxa"/>
            <w:bottom w:w="0" w:type="dxa"/>
            <w:right w:w="108" w:type="dxa"/>
          </w:tblCellMar>
        </w:tblPrEx>
        <w:trPr>
          <w:trHeight w:val="850" w:hRule="atLeast"/>
        </w:trPr>
        <w:tc>
          <w:tcPr>
            <w:tcW w:w="466" w:type="dxa"/>
            <w:tcBorders>
              <w:top w:val="single" w:color="auto" w:sz="4" w:space="0"/>
              <w:left w:val="single" w:color="auto" w:sz="4" w:space="0"/>
              <w:bottom w:val="single" w:color="auto" w:sz="4" w:space="0"/>
              <w:right w:val="single" w:color="000000" w:sz="4" w:space="0"/>
            </w:tcBorders>
            <w:vAlign w:val="center"/>
          </w:tcPr>
          <w:p w14:paraId="0984A656">
            <w:pPr>
              <w:widowControl/>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5211" w:type="dxa"/>
            <w:tcBorders>
              <w:top w:val="single" w:color="auto" w:sz="4" w:space="0"/>
              <w:left w:val="nil"/>
              <w:bottom w:val="single" w:color="auto" w:sz="4" w:space="0"/>
              <w:right w:val="single" w:color="000000" w:sz="4" w:space="0"/>
            </w:tcBorders>
            <w:vAlign w:val="center"/>
          </w:tcPr>
          <w:p w14:paraId="21427FB0">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整体合同执行情况。</w:t>
            </w:r>
          </w:p>
        </w:tc>
        <w:tc>
          <w:tcPr>
            <w:tcW w:w="711" w:type="dxa"/>
            <w:tcBorders>
              <w:top w:val="single" w:color="auto" w:sz="4" w:space="0"/>
              <w:left w:val="nil"/>
              <w:bottom w:val="single" w:color="auto" w:sz="4" w:space="0"/>
              <w:right w:val="single" w:color="000000" w:sz="4" w:space="0"/>
            </w:tcBorders>
            <w:vAlign w:val="center"/>
          </w:tcPr>
          <w:p w14:paraId="4CE64F32">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795CECE1">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807036D">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0DB6E707">
            <w:pPr>
              <w:widowControl/>
              <w:jc w:val="center"/>
              <w:rPr>
                <w:rFonts w:hint="eastAsia" w:ascii="宋体" w:hAnsi="宋体" w:eastAsia="宋体" w:cs="宋体"/>
                <w:color w:val="auto"/>
                <w:kern w:val="0"/>
                <w:szCs w:val="21"/>
                <w:highlight w:val="none"/>
              </w:rPr>
            </w:pPr>
          </w:p>
        </w:tc>
      </w:tr>
      <w:tr w14:paraId="366C8B80">
        <w:tblPrEx>
          <w:tblCellMar>
            <w:top w:w="0" w:type="dxa"/>
            <w:left w:w="108" w:type="dxa"/>
            <w:bottom w:w="0" w:type="dxa"/>
            <w:right w:w="108" w:type="dxa"/>
          </w:tblCellMar>
        </w:tblPrEx>
        <w:trPr>
          <w:trHeight w:val="640" w:hRule="atLeast"/>
        </w:trPr>
        <w:tc>
          <w:tcPr>
            <w:tcW w:w="466" w:type="dxa"/>
            <w:tcBorders>
              <w:top w:val="single" w:color="auto" w:sz="4" w:space="0"/>
              <w:left w:val="single" w:color="auto" w:sz="4" w:space="0"/>
              <w:bottom w:val="single" w:color="auto" w:sz="4" w:space="0"/>
              <w:right w:val="single" w:color="000000" w:sz="4" w:space="0"/>
            </w:tcBorders>
            <w:vAlign w:val="center"/>
          </w:tcPr>
          <w:p w14:paraId="4800998C">
            <w:pPr>
              <w:widowControl/>
              <w:jc w:val="center"/>
              <w:rPr>
                <w:rFonts w:hint="eastAsia" w:ascii="宋体" w:hAnsi="宋体" w:eastAsia="宋体" w:cs="宋体"/>
                <w:color w:val="auto"/>
                <w:kern w:val="0"/>
                <w:szCs w:val="21"/>
                <w:highlight w:val="none"/>
              </w:rPr>
            </w:pPr>
          </w:p>
        </w:tc>
        <w:tc>
          <w:tcPr>
            <w:tcW w:w="5211" w:type="dxa"/>
            <w:tcBorders>
              <w:top w:val="single" w:color="auto" w:sz="4" w:space="0"/>
              <w:left w:val="nil"/>
              <w:bottom w:val="single" w:color="auto" w:sz="4" w:space="0"/>
              <w:right w:val="single" w:color="000000" w:sz="4" w:space="0"/>
            </w:tcBorders>
            <w:vAlign w:val="center"/>
          </w:tcPr>
          <w:p w14:paraId="4D320D75">
            <w:pPr>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合计</w:t>
            </w:r>
          </w:p>
        </w:tc>
        <w:tc>
          <w:tcPr>
            <w:tcW w:w="711" w:type="dxa"/>
            <w:tcBorders>
              <w:top w:val="single" w:color="auto" w:sz="4" w:space="0"/>
              <w:left w:val="nil"/>
              <w:bottom w:val="single" w:color="auto" w:sz="4" w:space="0"/>
              <w:right w:val="single" w:color="000000" w:sz="4" w:space="0"/>
            </w:tcBorders>
            <w:vAlign w:val="center"/>
          </w:tcPr>
          <w:p w14:paraId="1C168008">
            <w:pPr>
              <w:widowControl/>
              <w:jc w:val="center"/>
              <w:rPr>
                <w:rFonts w:hint="eastAsia" w:ascii="宋体" w:hAnsi="宋体" w:eastAsia="宋体" w:cs="宋体"/>
                <w:color w:val="auto"/>
                <w:kern w:val="0"/>
                <w:szCs w:val="21"/>
                <w:highlight w:val="none"/>
              </w:rPr>
            </w:pPr>
          </w:p>
        </w:tc>
        <w:tc>
          <w:tcPr>
            <w:tcW w:w="711" w:type="dxa"/>
            <w:tcBorders>
              <w:top w:val="single" w:color="auto" w:sz="4" w:space="0"/>
              <w:left w:val="nil"/>
              <w:bottom w:val="single" w:color="auto" w:sz="4" w:space="0"/>
              <w:right w:val="single" w:color="000000" w:sz="4" w:space="0"/>
            </w:tcBorders>
            <w:vAlign w:val="center"/>
          </w:tcPr>
          <w:p w14:paraId="4D69DBF4">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5D0F8A7C">
            <w:pPr>
              <w:widowControl/>
              <w:jc w:val="center"/>
              <w:rPr>
                <w:rFonts w:hint="eastAsia" w:ascii="宋体" w:hAnsi="宋体" w:eastAsia="宋体" w:cs="宋体"/>
                <w:color w:val="auto"/>
                <w:kern w:val="0"/>
                <w:szCs w:val="21"/>
                <w:highlight w:val="none"/>
              </w:rPr>
            </w:pPr>
          </w:p>
        </w:tc>
        <w:tc>
          <w:tcPr>
            <w:tcW w:w="710" w:type="dxa"/>
            <w:tcBorders>
              <w:top w:val="single" w:color="auto" w:sz="4" w:space="0"/>
              <w:left w:val="nil"/>
              <w:bottom w:val="single" w:color="auto" w:sz="4" w:space="0"/>
              <w:right w:val="single" w:color="000000" w:sz="4" w:space="0"/>
            </w:tcBorders>
            <w:vAlign w:val="center"/>
          </w:tcPr>
          <w:p w14:paraId="6626DE41">
            <w:pPr>
              <w:widowControl/>
              <w:jc w:val="center"/>
              <w:rPr>
                <w:rFonts w:hint="eastAsia" w:ascii="宋体" w:hAnsi="宋体" w:eastAsia="宋体" w:cs="宋体"/>
                <w:color w:val="auto"/>
                <w:kern w:val="0"/>
                <w:szCs w:val="21"/>
                <w:highlight w:val="none"/>
              </w:rPr>
            </w:pPr>
          </w:p>
        </w:tc>
      </w:tr>
    </w:tbl>
    <w:p w14:paraId="00D56EFD">
      <w:pPr>
        <w:rPr>
          <w:rFonts w:hint="eastAsia" w:ascii="宋体" w:hAnsi="宋体" w:eastAsia="宋体" w:cs="宋体"/>
          <w:color w:val="auto"/>
          <w:highlight w:val="none"/>
        </w:rPr>
      </w:pPr>
    </w:p>
    <w:p w14:paraId="71BA61B5">
      <w:pPr>
        <w:spacing w:line="500" w:lineRule="exact"/>
        <w:rPr>
          <w:rFonts w:hint="eastAsia" w:ascii="宋体" w:hAnsi="宋体" w:eastAsia="宋体" w:cs="宋体"/>
          <w:color w:val="auto"/>
          <w:sz w:val="24"/>
          <w:highlight w:val="none"/>
          <w:lang w:eastAsia="zh-CN"/>
        </w:rPr>
      </w:pPr>
      <w:r>
        <w:rPr>
          <w:rFonts w:hint="eastAsia" w:ascii="宋体" w:hAnsi="宋体" w:eastAsia="宋体" w:cs="宋体"/>
          <w:color w:val="auto"/>
          <w:highlight w:val="none"/>
        </w:rPr>
        <w:t>满意度调查表每二个季度评分一次，即每半年度汇总一次。调查细则共十条，</w:t>
      </w:r>
      <w:r>
        <w:rPr>
          <w:rFonts w:hint="eastAsia" w:ascii="宋体" w:hAnsi="宋体" w:eastAsia="宋体" w:cs="宋体"/>
          <w:color w:val="auto"/>
          <w:kern w:val="0"/>
          <w:szCs w:val="21"/>
          <w:highlight w:val="none"/>
        </w:rPr>
        <w:t>每条满分10分，共计100分,80分为合格</w:t>
      </w:r>
      <w:r>
        <w:rPr>
          <w:rFonts w:hint="eastAsia" w:ascii="宋体" w:hAnsi="宋体" w:eastAsia="宋体" w:cs="宋体"/>
          <w:color w:val="auto"/>
          <w:kern w:val="0"/>
          <w:szCs w:val="21"/>
          <w:highlight w:val="none"/>
          <w:lang w:eastAsia="zh-CN"/>
        </w:rPr>
        <w:t>。</w:t>
      </w:r>
    </w:p>
    <w:p w14:paraId="2B2F32B9">
      <w:pPr>
        <w:spacing w:line="500" w:lineRule="exact"/>
        <w:rPr>
          <w:rFonts w:hint="eastAsia" w:ascii="宋体" w:hAnsi="宋体" w:eastAsia="宋体" w:cs="宋体"/>
          <w:color w:val="auto"/>
          <w:highlight w:val="none"/>
        </w:rPr>
      </w:pPr>
    </w:p>
    <w:p w14:paraId="435D31BC">
      <w:pPr>
        <w:spacing w:line="5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41D9AC01">
      <w:p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1、除采购文件标注的参考品牌外，欢迎其它能满足本项目技术需求且性能与所注品牌相当的产品参与。</w:t>
      </w:r>
    </w:p>
    <w:p w14:paraId="0D1F3BB3">
      <w:p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2、如有附图，仅作参考。</w:t>
      </w:r>
    </w:p>
    <w:p w14:paraId="306952CB">
      <w:pPr>
        <w:spacing w:line="500" w:lineRule="exact"/>
        <w:ind w:firstLine="420" w:firstLineChars="175"/>
        <w:rPr>
          <w:rFonts w:hint="eastAsia" w:ascii="宋体" w:hAnsi="宋体" w:eastAsia="宋体" w:cs="宋体"/>
          <w:color w:val="auto"/>
          <w:sz w:val="24"/>
          <w:highlight w:val="none"/>
        </w:rPr>
      </w:pPr>
      <w:r>
        <w:rPr>
          <w:rFonts w:hint="eastAsia" w:ascii="宋体" w:hAnsi="宋体" w:eastAsia="宋体" w:cs="宋体"/>
          <w:color w:val="auto"/>
          <w:sz w:val="24"/>
          <w:highlight w:val="none"/>
        </w:rPr>
        <w:t>3、打▲内容为实质性要求，不允许有负偏离，否则将以涉及无效投标条款作无效投标。</w:t>
      </w:r>
    </w:p>
    <w:p w14:paraId="0CF97BDA">
      <w:pPr>
        <w:tabs>
          <w:tab w:val="left" w:pos="0"/>
        </w:tabs>
        <w:spacing w:line="360" w:lineRule="auto"/>
        <w:ind w:firstLine="48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4、中标人所提供的货物、服务须与投标承诺一致，不得以次充好、偷工减料，若在项目验收中发现有上述情况，将向有关部门举报，根据相关规定进行处理。</w:t>
      </w:r>
    </w:p>
    <w:p w14:paraId="540C4BB1">
      <w:pPr>
        <w:spacing w:line="360" w:lineRule="auto"/>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24"/>
          <w:highlight w:val="none"/>
        </w:rPr>
        <w:br w:type="page"/>
      </w:r>
      <w:r>
        <w:rPr>
          <w:rFonts w:hint="eastAsia" w:ascii="宋体" w:hAnsi="宋体" w:eastAsia="宋体" w:cs="宋体"/>
          <w:b/>
          <w:color w:val="auto"/>
          <w:sz w:val="36"/>
          <w:szCs w:val="36"/>
          <w:highlight w:val="none"/>
        </w:rPr>
        <w:t xml:space="preserve">第四部分   </w:t>
      </w:r>
      <w:bookmarkStart w:id="31" w:name="_Toc184308038"/>
      <w:bookmarkEnd w:id="31"/>
      <w:bookmarkStart w:id="32" w:name="_Toc184310343"/>
      <w:bookmarkEnd w:id="32"/>
      <w:bookmarkStart w:id="33" w:name="_Toc184308051"/>
      <w:bookmarkEnd w:id="33"/>
      <w:bookmarkStart w:id="34" w:name="_Toc184312123"/>
      <w:bookmarkEnd w:id="34"/>
      <w:bookmarkStart w:id="35" w:name="_Toc184310341"/>
      <w:bookmarkEnd w:id="35"/>
      <w:bookmarkStart w:id="36" w:name="_Toc184312111"/>
      <w:bookmarkEnd w:id="36"/>
      <w:bookmarkStart w:id="37" w:name="_Toc184308071"/>
      <w:bookmarkEnd w:id="37"/>
      <w:bookmarkStart w:id="38" w:name="_Toc184312129"/>
      <w:bookmarkEnd w:id="38"/>
      <w:bookmarkStart w:id="39" w:name="_Toc184314461"/>
      <w:bookmarkEnd w:id="39"/>
      <w:bookmarkStart w:id="40" w:name="_Toc184308078"/>
      <w:bookmarkEnd w:id="40"/>
      <w:bookmarkStart w:id="41" w:name="_Toc184313260"/>
      <w:bookmarkEnd w:id="41"/>
      <w:bookmarkStart w:id="42" w:name="_Toc184310287"/>
      <w:bookmarkEnd w:id="42"/>
      <w:bookmarkStart w:id="43" w:name="_Toc184308088"/>
      <w:bookmarkEnd w:id="43"/>
      <w:bookmarkStart w:id="44" w:name="_Toc184314431"/>
      <w:bookmarkEnd w:id="44"/>
      <w:bookmarkStart w:id="45" w:name="_Toc184312075"/>
      <w:bookmarkEnd w:id="45"/>
      <w:bookmarkStart w:id="46" w:name="_Toc184312110"/>
      <w:bookmarkEnd w:id="46"/>
      <w:bookmarkStart w:id="47" w:name="_Toc184313308"/>
      <w:bookmarkEnd w:id="47"/>
      <w:bookmarkStart w:id="48" w:name="_Toc184312080"/>
      <w:bookmarkEnd w:id="48"/>
      <w:bookmarkStart w:id="49" w:name="_Toc184312102"/>
      <w:bookmarkEnd w:id="49"/>
      <w:bookmarkStart w:id="50" w:name="_Toc184314462"/>
      <w:bookmarkEnd w:id="50"/>
      <w:bookmarkStart w:id="51" w:name="_Toc184314429"/>
      <w:bookmarkEnd w:id="51"/>
      <w:bookmarkStart w:id="52" w:name="_Toc184312108"/>
      <w:bookmarkEnd w:id="52"/>
      <w:bookmarkStart w:id="53" w:name="_Toc184313267"/>
      <w:bookmarkEnd w:id="53"/>
      <w:bookmarkStart w:id="54" w:name="_Toc184314465"/>
      <w:bookmarkEnd w:id="54"/>
      <w:bookmarkStart w:id="55" w:name="_Toc184308087"/>
      <w:bookmarkEnd w:id="55"/>
      <w:bookmarkStart w:id="56" w:name="_Toc184308059"/>
      <w:bookmarkEnd w:id="56"/>
      <w:bookmarkStart w:id="57" w:name="_Toc184312127"/>
      <w:bookmarkEnd w:id="57"/>
      <w:bookmarkStart w:id="58" w:name="_Toc184314414"/>
      <w:bookmarkEnd w:id="58"/>
      <w:bookmarkStart w:id="59" w:name="_Toc184308086"/>
      <w:bookmarkEnd w:id="59"/>
      <w:bookmarkStart w:id="60" w:name="_Toc184308070"/>
      <w:bookmarkEnd w:id="60"/>
      <w:bookmarkStart w:id="61" w:name="_Toc184310304"/>
      <w:bookmarkEnd w:id="61"/>
      <w:bookmarkStart w:id="62" w:name="_Toc184310293"/>
      <w:bookmarkEnd w:id="62"/>
      <w:bookmarkStart w:id="63" w:name="_Toc184314445"/>
      <w:bookmarkEnd w:id="63"/>
      <w:bookmarkStart w:id="64" w:name="_Toc184314482"/>
      <w:bookmarkEnd w:id="64"/>
      <w:bookmarkStart w:id="65" w:name="_Toc184312105"/>
      <w:bookmarkEnd w:id="65"/>
      <w:bookmarkStart w:id="66" w:name="_Toc184314446"/>
      <w:bookmarkEnd w:id="66"/>
      <w:bookmarkStart w:id="67" w:name="_Toc184308046"/>
      <w:bookmarkEnd w:id="67"/>
      <w:bookmarkStart w:id="68" w:name="_Toc184312126"/>
      <w:bookmarkEnd w:id="68"/>
      <w:bookmarkStart w:id="69" w:name="_Toc184313255"/>
      <w:bookmarkEnd w:id="69"/>
      <w:bookmarkStart w:id="70" w:name="_Toc184308079"/>
      <w:bookmarkEnd w:id="70"/>
      <w:bookmarkStart w:id="71" w:name="_Toc184312087"/>
      <w:bookmarkEnd w:id="71"/>
      <w:bookmarkStart w:id="72" w:name="_Toc184313240"/>
      <w:bookmarkEnd w:id="72"/>
      <w:bookmarkStart w:id="73" w:name="_Toc184310311"/>
      <w:bookmarkEnd w:id="73"/>
      <w:bookmarkStart w:id="74" w:name="_Toc184314441"/>
      <w:bookmarkEnd w:id="74"/>
      <w:bookmarkStart w:id="75" w:name="_Toc184314470"/>
      <w:bookmarkEnd w:id="75"/>
      <w:bookmarkStart w:id="76" w:name="_Toc184308091"/>
      <w:bookmarkEnd w:id="76"/>
      <w:bookmarkStart w:id="77" w:name="_Toc184308098"/>
      <w:bookmarkEnd w:id="77"/>
      <w:bookmarkStart w:id="78" w:name="_Toc184308049"/>
      <w:bookmarkEnd w:id="78"/>
      <w:bookmarkStart w:id="79" w:name="_Toc184314447"/>
      <w:bookmarkEnd w:id="79"/>
      <w:bookmarkStart w:id="80" w:name="_Toc184313293"/>
      <w:bookmarkEnd w:id="80"/>
      <w:bookmarkStart w:id="81" w:name="_Toc184314460"/>
      <w:bookmarkEnd w:id="81"/>
      <w:bookmarkStart w:id="82" w:name="_Toc184312099"/>
      <w:bookmarkEnd w:id="82"/>
      <w:bookmarkStart w:id="83" w:name="_Toc184312109"/>
      <w:bookmarkEnd w:id="83"/>
      <w:bookmarkStart w:id="84" w:name="_Toc184313277"/>
      <w:bookmarkEnd w:id="84"/>
      <w:bookmarkStart w:id="85" w:name="_Toc184310302"/>
      <w:bookmarkEnd w:id="85"/>
      <w:bookmarkStart w:id="86" w:name="_Toc184308065"/>
      <w:bookmarkEnd w:id="86"/>
      <w:bookmarkStart w:id="87" w:name="_Toc184314437"/>
      <w:bookmarkEnd w:id="87"/>
      <w:bookmarkStart w:id="88" w:name="_Toc184313296"/>
      <w:bookmarkEnd w:id="88"/>
      <w:bookmarkStart w:id="89" w:name="_Toc184313251"/>
      <w:bookmarkEnd w:id="89"/>
      <w:bookmarkStart w:id="90" w:name="_Toc184308057"/>
      <w:bookmarkEnd w:id="90"/>
      <w:bookmarkStart w:id="91" w:name="_Toc184308084"/>
      <w:bookmarkEnd w:id="91"/>
      <w:bookmarkStart w:id="92" w:name="_Toc184312085"/>
      <w:bookmarkEnd w:id="92"/>
      <w:bookmarkStart w:id="93" w:name="_Toc184310297"/>
      <w:bookmarkEnd w:id="93"/>
      <w:bookmarkStart w:id="94" w:name="_Toc184310284"/>
      <w:bookmarkEnd w:id="94"/>
      <w:bookmarkStart w:id="95" w:name="_Toc184308042"/>
      <w:bookmarkEnd w:id="95"/>
      <w:bookmarkStart w:id="96" w:name="_Toc184310338"/>
      <w:bookmarkEnd w:id="96"/>
      <w:bookmarkStart w:id="97" w:name="_Toc184312117"/>
      <w:bookmarkEnd w:id="97"/>
      <w:bookmarkStart w:id="98" w:name="_Toc184312067"/>
      <w:bookmarkEnd w:id="98"/>
      <w:bookmarkStart w:id="99" w:name="_Toc184308089"/>
      <w:bookmarkEnd w:id="99"/>
      <w:bookmarkStart w:id="100" w:name="_Toc184314458"/>
      <w:bookmarkEnd w:id="100"/>
      <w:bookmarkStart w:id="101" w:name="_Toc184312086"/>
      <w:bookmarkEnd w:id="101"/>
      <w:bookmarkStart w:id="102" w:name="_Toc184312091"/>
      <w:bookmarkEnd w:id="102"/>
      <w:bookmarkStart w:id="103" w:name="_Toc184310277"/>
      <w:bookmarkEnd w:id="103"/>
      <w:bookmarkStart w:id="104" w:name="_Toc184314453"/>
      <w:bookmarkEnd w:id="104"/>
      <w:bookmarkStart w:id="105" w:name="_Toc184313269"/>
      <w:bookmarkEnd w:id="105"/>
      <w:bookmarkStart w:id="106" w:name="_Toc184312072"/>
      <w:bookmarkEnd w:id="106"/>
      <w:bookmarkStart w:id="107" w:name="_Toc184312130"/>
      <w:bookmarkEnd w:id="107"/>
      <w:bookmarkStart w:id="108" w:name="_Toc184310306"/>
      <w:bookmarkEnd w:id="108"/>
      <w:bookmarkStart w:id="109" w:name="_Toc184310322"/>
      <w:bookmarkEnd w:id="109"/>
      <w:bookmarkStart w:id="110" w:name="_Toc184308052"/>
      <w:bookmarkEnd w:id="110"/>
      <w:bookmarkStart w:id="111" w:name="_Toc184312121"/>
      <w:bookmarkEnd w:id="111"/>
      <w:bookmarkStart w:id="112" w:name="_Toc184314476"/>
      <w:bookmarkEnd w:id="112"/>
      <w:bookmarkStart w:id="113" w:name="_Toc184310285"/>
      <w:bookmarkEnd w:id="113"/>
      <w:bookmarkStart w:id="114" w:name="_Toc184308080"/>
      <w:bookmarkEnd w:id="114"/>
      <w:bookmarkStart w:id="115" w:name="_Toc184308075"/>
      <w:bookmarkEnd w:id="115"/>
      <w:bookmarkStart w:id="116" w:name="_Toc184313287"/>
      <w:bookmarkEnd w:id="116"/>
      <w:bookmarkStart w:id="117" w:name="_Toc184308081"/>
      <w:bookmarkEnd w:id="117"/>
      <w:bookmarkStart w:id="118" w:name="_Toc184313264"/>
      <w:bookmarkEnd w:id="118"/>
      <w:bookmarkStart w:id="119" w:name="_Toc184312082"/>
      <w:bookmarkEnd w:id="119"/>
      <w:bookmarkStart w:id="120" w:name="_Toc184310278"/>
      <w:bookmarkEnd w:id="120"/>
      <w:bookmarkStart w:id="121" w:name="_Toc184308074"/>
      <w:bookmarkEnd w:id="121"/>
      <w:bookmarkStart w:id="122" w:name="_Toc184312094"/>
      <w:bookmarkEnd w:id="122"/>
      <w:bookmarkStart w:id="123" w:name="_Toc184310342"/>
      <w:bookmarkEnd w:id="123"/>
      <w:bookmarkStart w:id="124" w:name="_Toc184308062"/>
      <w:bookmarkEnd w:id="124"/>
      <w:bookmarkStart w:id="125" w:name="_Toc184310283"/>
      <w:bookmarkEnd w:id="125"/>
      <w:bookmarkStart w:id="126" w:name="_Toc184310275"/>
      <w:bookmarkEnd w:id="126"/>
      <w:bookmarkStart w:id="127" w:name="_Toc184310305"/>
      <w:bookmarkEnd w:id="127"/>
      <w:bookmarkStart w:id="128" w:name="_Toc184314463"/>
      <w:bookmarkEnd w:id="128"/>
      <w:bookmarkStart w:id="129" w:name="_Toc184314468"/>
      <w:bookmarkEnd w:id="129"/>
      <w:bookmarkStart w:id="130" w:name="_Toc184308072"/>
      <w:bookmarkEnd w:id="130"/>
      <w:bookmarkStart w:id="131" w:name="_Toc184313286"/>
      <w:bookmarkEnd w:id="131"/>
      <w:bookmarkStart w:id="132" w:name="_Toc184312122"/>
      <w:bookmarkEnd w:id="132"/>
      <w:bookmarkStart w:id="133" w:name="_Toc184312113"/>
      <w:bookmarkEnd w:id="133"/>
      <w:bookmarkStart w:id="134" w:name="_Toc184312138"/>
      <w:bookmarkEnd w:id="134"/>
      <w:bookmarkStart w:id="135" w:name="_Toc184310325"/>
      <w:bookmarkEnd w:id="135"/>
      <w:bookmarkStart w:id="136" w:name="_Toc184314442"/>
      <w:bookmarkEnd w:id="136"/>
      <w:bookmarkStart w:id="137" w:name="_Toc184310336"/>
      <w:bookmarkEnd w:id="137"/>
      <w:bookmarkStart w:id="138" w:name="_Toc184313250"/>
      <w:bookmarkEnd w:id="138"/>
      <w:bookmarkStart w:id="139" w:name="_Toc184308061"/>
      <w:bookmarkEnd w:id="139"/>
      <w:bookmarkStart w:id="140" w:name="_Toc184310294"/>
      <w:bookmarkEnd w:id="140"/>
      <w:bookmarkStart w:id="141" w:name="_Toc184312071"/>
      <w:bookmarkEnd w:id="141"/>
      <w:bookmarkStart w:id="142" w:name="_Toc184310272"/>
      <w:bookmarkEnd w:id="142"/>
      <w:bookmarkStart w:id="143" w:name="_Toc184314481"/>
      <w:bookmarkEnd w:id="143"/>
      <w:bookmarkStart w:id="144" w:name="_Toc184313271"/>
      <w:bookmarkEnd w:id="144"/>
      <w:bookmarkStart w:id="145" w:name="_Toc184314457"/>
      <w:bookmarkEnd w:id="145"/>
      <w:bookmarkStart w:id="146" w:name="_Toc184313258"/>
      <w:bookmarkEnd w:id="146"/>
      <w:bookmarkStart w:id="147" w:name="_Toc184308048"/>
      <w:bookmarkEnd w:id="147"/>
      <w:bookmarkStart w:id="148" w:name="_Toc184314471"/>
      <w:bookmarkEnd w:id="148"/>
      <w:bookmarkStart w:id="149" w:name="_Toc184308055"/>
      <w:bookmarkEnd w:id="149"/>
      <w:bookmarkStart w:id="150" w:name="_Toc184314436"/>
      <w:bookmarkEnd w:id="150"/>
      <w:bookmarkStart w:id="151" w:name="_Toc184314413"/>
      <w:bookmarkEnd w:id="151"/>
      <w:bookmarkStart w:id="152" w:name="_Toc184314411"/>
      <w:bookmarkEnd w:id="152"/>
      <w:bookmarkStart w:id="153" w:name="_Toc184314425"/>
      <w:bookmarkEnd w:id="153"/>
      <w:bookmarkStart w:id="154" w:name="_Toc184313239"/>
      <w:bookmarkEnd w:id="154"/>
      <w:bookmarkStart w:id="155" w:name="_Toc184314449"/>
      <w:bookmarkEnd w:id="155"/>
      <w:bookmarkStart w:id="156" w:name="_Toc184314419"/>
      <w:bookmarkEnd w:id="156"/>
      <w:bookmarkStart w:id="157" w:name="_Toc184313291"/>
      <w:bookmarkEnd w:id="157"/>
      <w:bookmarkStart w:id="158" w:name="_Toc184308039"/>
      <w:bookmarkEnd w:id="158"/>
      <w:bookmarkStart w:id="159" w:name="_Toc184310274"/>
      <w:bookmarkEnd w:id="159"/>
      <w:bookmarkStart w:id="160" w:name="_Toc184308102"/>
      <w:bookmarkEnd w:id="160"/>
      <w:bookmarkStart w:id="161" w:name="_Toc184314428"/>
      <w:bookmarkEnd w:id="161"/>
      <w:bookmarkStart w:id="162" w:name="_Toc184314480"/>
      <w:bookmarkEnd w:id="162"/>
      <w:bookmarkStart w:id="163" w:name="_Toc184308076"/>
      <w:bookmarkEnd w:id="163"/>
      <w:bookmarkStart w:id="164" w:name="_Toc184314430"/>
      <w:bookmarkEnd w:id="164"/>
      <w:bookmarkStart w:id="165" w:name="_Toc184312136"/>
      <w:bookmarkEnd w:id="165"/>
      <w:bookmarkStart w:id="166" w:name="_Toc184314473"/>
      <w:bookmarkEnd w:id="166"/>
      <w:bookmarkStart w:id="167" w:name="_Toc184310333"/>
      <w:bookmarkEnd w:id="167"/>
      <w:bookmarkStart w:id="168" w:name="_Toc184313273"/>
      <w:bookmarkEnd w:id="168"/>
      <w:bookmarkStart w:id="169" w:name="_Toc184314418"/>
      <w:bookmarkEnd w:id="169"/>
      <w:bookmarkStart w:id="170" w:name="_Toc184314440"/>
      <w:bookmarkEnd w:id="170"/>
      <w:bookmarkStart w:id="171" w:name="_Toc184310281"/>
      <w:bookmarkEnd w:id="171"/>
      <w:bookmarkStart w:id="172" w:name="_Toc184310282"/>
      <w:bookmarkEnd w:id="172"/>
      <w:bookmarkStart w:id="173" w:name="_Toc184313270"/>
      <w:bookmarkEnd w:id="173"/>
      <w:bookmarkStart w:id="174" w:name="_Toc184313289"/>
      <w:bookmarkEnd w:id="174"/>
      <w:bookmarkStart w:id="175" w:name="_Toc184308045"/>
      <w:bookmarkEnd w:id="175"/>
      <w:bookmarkStart w:id="176" w:name="_Toc184313262"/>
      <w:bookmarkEnd w:id="176"/>
      <w:bookmarkStart w:id="177" w:name="_Toc184308073"/>
      <w:bookmarkEnd w:id="177"/>
      <w:bookmarkStart w:id="178" w:name="_Toc184308100"/>
      <w:bookmarkEnd w:id="178"/>
      <w:bookmarkStart w:id="179" w:name="_Toc184313252"/>
      <w:bookmarkEnd w:id="179"/>
      <w:bookmarkStart w:id="180" w:name="_Toc184314416"/>
      <w:bookmarkEnd w:id="180"/>
      <w:bookmarkStart w:id="181" w:name="_Toc184313299"/>
      <w:bookmarkEnd w:id="181"/>
      <w:bookmarkStart w:id="182" w:name="_Toc184308056"/>
      <w:bookmarkEnd w:id="182"/>
      <w:bookmarkStart w:id="183" w:name="_Toc184308099"/>
      <w:bookmarkEnd w:id="183"/>
      <w:bookmarkStart w:id="184" w:name="_Toc184310279"/>
      <w:bookmarkEnd w:id="184"/>
      <w:bookmarkStart w:id="185" w:name="_Toc184313294"/>
      <w:bookmarkEnd w:id="185"/>
      <w:bookmarkStart w:id="186" w:name="_Toc184308104"/>
      <w:bookmarkEnd w:id="186"/>
      <w:bookmarkStart w:id="187" w:name="_Toc184312139"/>
      <w:bookmarkEnd w:id="187"/>
      <w:bookmarkStart w:id="188" w:name="_Toc184310280"/>
      <w:bookmarkEnd w:id="188"/>
      <w:bookmarkStart w:id="189" w:name="_Toc184310308"/>
      <w:bookmarkEnd w:id="189"/>
      <w:bookmarkStart w:id="190" w:name="_Toc184308095"/>
      <w:bookmarkEnd w:id="190"/>
      <w:bookmarkStart w:id="191" w:name="_Toc184314438"/>
      <w:bookmarkEnd w:id="191"/>
      <w:bookmarkStart w:id="192" w:name="_Toc184312092"/>
      <w:bookmarkEnd w:id="192"/>
      <w:bookmarkStart w:id="193" w:name="_Toc184314423"/>
      <w:bookmarkEnd w:id="193"/>
      <w:bookmarkStart w:id="194" w:name="_Toc184308106"/>
      <w:bookmarkEnd w:id="194"/>
      <w:bookmarkStart w:id="195" w:name="_Toc184308069"/>
      <w:bookmarkEnd w:id="195"/>
      <w:bookmarkStart w:id="196" w:name="_Toc184312125"/>
      <w:bookmarkEnd w:id="196"/>
      <w:bookmarkStart w:id="197" w:name="_Toc184314450"/>
      <w:bookmarkEnd w:id="197"/>
      <w:bookmarkStart w:id="198" w:name="_Toc184312124"/>
      <w:bookmarkEnd w:id="198"/>
      <w:bookmarkStart w:id="199" w:name="_Toc184312132"/>
      <w:bookmarkEnd w:id="199"/>
      <w:bookmarkStart w:id="200" w:name="_Toc184312131"/>
      <w:bookmarkEnd w:id="200"/>
      <w:bookmarkStart w:id="201" w:name="_Toc184312118"/>
      <w:bookmarkEnd w:id="201"/>
      <w:bookmarkStart w:id="202" w:name="_Toc184314422"/>
      <w:bookmarkEnd w:id="202"/>
      <w:bookmarkStart w:id="203" w:name="_Toc184314451"/>
      <w:bookmarkEnd w:id="203"/>
      <w:bookmarkStart w:id="204" w:name="_Toc184312095"/>
      <w:bookmarkEnd w:id="204"/>
      <w:bookmarkStart w:id="205" w:name="_Toc184308068"/>
      <w:bookmarkEnd w:id="205"/>
      <w:bookmarkStart w:id="206" w:name="_Toc184314435"/>
      <w:bookmarkEnd w:id="206"/>
      <w:bookmarkStart w:id="207" w:name="_Toc184310276"/>
      <w:bookmarkEnd w:id="207"/>
      <w:bookmarkStart w:id="208" w:name="_Toc184312128"/>
      <w:bookmarkEnd w:id="208"/>
      <w:bookmarkStart w:id="209" w:name="_Toc184310337"/>
      <w:bookmarkEnd w:id="209"/>
      <w:bookmarkStart w:id="210" w:name="_Toc184308082"/>
      <w:bookmarkEnd w:id="210"/>
      <w:bookmarkStart w:id="211" w:name="_Toc184314452"/>
      <w:bookmarkEnd w:id="211"/>
      <w:bookmarkStart w:id="212" w:name="_Toc184313244"/>
      <w:bookmarkEnd w:id="212"/>
      <w:bookmarkStart w:id="213" w:name="_Toc184312068"/>
      <w:bookmarkEnd w:id="213"/>
      <w:bookmarkStart w:id="214" w:name="_Toc184312081"/>
      <w:bookmarkEnd w:id="214"/>
      <w:bookmarkStart w:id="215" w:name="_Toc184308067"/>
      <w:bookmarkEnd w:id="215"/>
      <w:bookmarkStart w:id="216" w:name="_Toc184310312"/>
      <w:bookmarkEnd w:id="216"/>
      <w:bookmarkStart w:id="217" w:name="_Toc184312089"/>
      <w:bookmarkEnd w:id="217"/>
      <w:bookmarkStart w:id="218" w:name="_Toc184310344"/>
      <w:bookmarkEnd w:id="218"/>
      <w:bookmarkStart w:id="219" w:name="_Toc184313278"/>
      <w:bookmarkEnd w:id="219"/>
      <w:bookmarkStart w:id="220" w:name="_Toc184308105"/>
      <w:bookmarkEnd w:id="220"/>
      <w:bookmarkStart w:id="221" w:name="_Toc184310329"/>
      <w:bookmarkEnd w:id="221"/>
      <w:bookmarkStart w:id="222" w:name="_Toc184313295"/>
      <w:bookmarkEnd w:id="222"/>
      <w:bookmarkStart w:id="223" w:name="_Toc184308090"/>
      <w:bookmarkEnd w:id="223"/>
      <w:bookmarkStart w:id="224" w:name="_Toc184308050"/>
      <w:bookmarkEnd w:id="224"/>
      <w:bookmarkStart w:id="225" w:name="_Toc184308058"/>
      <w:bookmarkEnd w:id="225"/>
      <w:bookmarkStart w:id="226" w:name="_Toc184312096"/>
      <w:bookmarkEnd w:id="226"/>
      <w:bookmarkStart w:id="227" w:name="_Toc184312103"/>
      <w:bookmarkEnd w:id="227"/>
      <w:bookmarkStart w:id="228" w:name="_Toc184312069"/>
      <w:bookmarkEnd w:id="228"/>
      <w:bookmarkStart w:id="229" w:name="_Toc184313304"/>
      <w:bookmarkEnd w:id="229"/>
      <w:bookmarkStart w:id="230" w:name="_Toc184313279"/>
      <w:bookmarkEnd w:id="230"/>
      <w:bookmarkStart w:id="231" w:name="_Toc184314472"/>
      <w:bookmarkEnd w:id="231"/>
      <w:bookmarkStart w:id="232" w:name="_Toc184310317"/>
      <w:bookmarkEnd w:id="232"/>
      <w:bookmarkStart w:id="233" w:name="_Toc184313263"/>
      <w:bookmarkEnd w:id="233"/>
      <w:bookmarkStart w:id="234" w:name="_Toc184308107"/>
      <w:bookmarkEnd w:id="234"/>
      <w:bookmarkStart w:id="235" w:name="_Toc184310339"/>
      <w:bookmarkEnd w:id="235"/>
      <w:bookmarkStart w:id="236" w:name="_Toc184310291"/>
      <w:bookmarkEnd w:id="236"/>
      <w:bookmarkStart w:id="237" w:name="_Toc184313280"/>
      <w:bookmarkEnd w:id="237"/>
      <w:bookmarkStart w:id="238" w:name="_Toc184313283"/>
      <w:bookmarkEnd w:id="238"/>
      <w:bookmarkStart w:id="239" w:name="_Toc184308044"/>
      <w:bookmarkEnd w:id="239"/>
      <w:bookmarkStart w:id="240" w:name="_Toc184314434"/>
      <w:bookmarkEnd w:id="240"/>
      <w:bookmarkStart w:id="241" w:name="_Toc184312133"/>
      <w:bookmarkEnd w:id="241"/>
      <w:bookmarkStart w:id="242" w:name="_Toc184310320"/>
      <w:bookmarkEnd w:id="242"/>
      <w:bookmarkStart w:id="243" w:name="_Toc184313288"/>
      <w:bookmarkEnd w:id="243"/>
      <w:bookmarkStart w:id="244" w:name="_Toc184314415"/>
      <w:bookmarkEnd w:id="244"/>
      <w:bookmarkStart w:id="245" w:name="_Toc184310310"/>
      <w:bookmarkEnd w:id="245"/>
      <w:bookmarkStart w:id="246" w:name="_Toc184313257"/>
      <w:bookmarkEnd w:id="246"/>
      <w:bookmarkStart w:id="247" w:name="_Toc184310298"/>
      <w:bookmarkEnd w:id="247"/>
      <w:bookmarkStart w:id="248" w:name="_Toc184308054"/>
      <w:bookmarkEnd w:id="248"/>
      <w:bookmarkStart w:id="249" w:name="_Toc184310286"/>
      <w:bookmarkEnd w:id="249"/>
      <w:bookmarkStart w:id="250" w:name="_Toc184313256"/>
      <w:bookmarkEnd w:id="250"/>
      <w:bookmarkStart w:id="251" w:name="_Toc184310319"/>
      <w:bookmarkEnd w:id="251"/>
      <w:bookmarkStart w:id="252" w:name="_Toc184312104"/>
      <w:bookmarkEnd w:id="252"/>
      <w:bookmarkStart w:id="253" w:name="_Toc184310330"/>
      <w:bookmarkEnd w:id="253"/>
      <w:bookmarkStart w:id="254" w:name="_Toc184312135"/>
      <w:bookmarkEnd w:id="254"/>
      <w:bookmarkStart w:id="255" w:name="_Toc184313272"/>
      <w:bookmarkEnd w:id="255"/>
      <w:bookmarkStart w:id="256" w:name="_Toc184310301"/>
      <w:bookmarkEnd w:id="256"/>
      <w:bookmarkStart w:id="257" w:name="_Toc184312079"/>
      <w:bookmarkEnd w:id="257"/>
      <w:bookmarkStart w:id="258" w:name="_Toc184310273"/>
      <w:bookmarkEnd w:id="258"/>
      <w:bookmarkStart w:id="259" w:name="_Toc184314474"/>
      <w:bookmarkEnd w:id="259"/>
      <w:bookmarkStart w:id="260" w:name="_Toc184312073"/>
      <w:bookmarkEnd w:id="260"/>
      <w:bookmarkStart w:id="261" w:name="_Toc184312101"/>
      <w:bookmarkEnd w:id="261"/>
      <w:bookmarkStart w:id="262" w:name="_Toc184310290"/>
      <w:bookmarkEnd w:id="262"/>
      <w:bookmarkStart w:id="263" w:name="_Toc184308047"/>
      <w:bookmarkEnd w:id="263"/>
      <w:bookmarkStart w:id="264" w:name="_Toc184313241"/>
      <w:bookmarkEnd w:id="264"/>
      <w:bookmarkStart w:id="265" w:name="_Toc184313259"/>
      <w:bookmarkEnd w:id="265"/>
      <w:bookmarkStart w:id="266" w:name="_Toc184313247"/>
      <w:bookmarkEnd w:id="266"/>
      <w:bookmarkStart w:id="267" w:name="_Toc184314427"/>
      <w:bookmarkEnd w:id="267"/>
      <w:bookmarkStart w:id="268" w:name="_Toc184313242"/>
      <w:bookmarkEnd w:id="268"/>
      <w:bookmarkStart w:id="269" w:name="_Toc184310314"/>
      <w:bookmarkEnd w:id="269"/>
      <w:bookmarkStart w:id="270" w:name="_Toc184313300"/>
      <w:bookmarkEnd w:id="270"/>
      <w:bookmarkStart w:id="271" w:name="_Toc184308077"/>
      <w:bookmarkEnd w:id="271"/>
      <w:bookmarkStart w:id="272" w:name="_Toc184308103"/>
      <w:bookmarkEnd w:id="272"/>
      <w:bookmarkStart w:id="273" w:name="_Toc184308096"/>
      <w:bookmarkEnd w:id="273"/>
      <w:bookmarkStart w:id="274" w:name="_Toc184308043"/>
      <w:bookmarkEnd w:id="274"/>
      <w:bookmarkStart w:id="275" w:name="_Toc184313266"/>
      <w:bookmarkEnd w:id="275"/>
      <w:bookmarkStart w:id="276" w:name="_Toc184312090"/>
      <w:bookmarkEnd w:id="276"/>
      <w:bookmarkStart w:id="277" w:name="_Toc184310295"/>
      <w:bookmarkEnd w:id="277"/>
      <w:bookmarkStart w:id="278" w:name="_Toc184312100"/>
      <w:bookmarkEnd w:id="278"/>
      <w:bookmarkStart w:id="279" w:name="_Toc184312077"/>
      <w:bookmarkEnd w:id="279"/>
      <w:bookmarkStart w:id="280" w:name="_Toc184310289"/>
      <w:bookmarkEnd w:id="280"/>
      <w:bookmarkStart w:id="281" w:name="_Toc184314417"/>
      <w:bookmarkEnd w:id="281"/>
      <w:bookmarkStart w:id="282" w:name="_Toc184308101"/>
      <w:bookmarkEnd w:id="282"/>
      <w:bookmarkStart w:id="283" w:name="_Toc184312098"/>
      <w:bookmarkEnd w:id="283"/>
      <w:bookmarkStart w:id="284" w:name="_Toc184314478"/>
      <w:bookmarkEnd w:id="284"/>
      <w:bookmarkStart w:id="285" w:name="_Toc184314454"/>
      <w:bookmarkEnd w:id="285"/>
      <w:bookmarkStart w:id="286" w:name="_Toc184312112"/>
      <w:bookmarkEnd w:id="286"/>
      <w:bookmarkStart w:id="287" w:name="_Toc184312107"/>
      <w:bookmarkEnd w:id="287"/>
      <w:bookmarkStart w:id="288" w:name="_Toc184314456"/>
      <w:bookmarkEnd w:id="288"/>
      <w:bookmarkStart w:id="289" w:name="_Toc184310326"/>
      <w:bookmarkEnd w:id="289"/>
      <w:bookmarkStart w:id="290" w:name="_Toc184310316"/>
      <w:bookmarkEnd w:id="290"/>
      <w:bookmarkStart w:id="291" w:name="_Toc184314424"/>
      <w:bookmarkEnd w:id="291"/>
      <w:bookmarkStart w:id="292" w:name="_Toc184310309"/>
      <w:bookmarkEnd w:id="292"/>
      <w:bookmarkStart w:id="293" w:name="_Toc184308094"/>
      <w:bookmarkEnd w:id="293"/>
      <w:bookmarkStart w:id="294" w:name="_Toc184308037"/>
      <w:bookmarkEnd w:id="294"/>
      <w:bookmarkStart w:id="295" w:name="_Toc184314459"/>
      <w:bookmarkEnd w:id="295"/>
      <w:bookmarkStart w:id="296" w:name="_Toc184313309"/>
      <w:bookmarkEnd w:id="296"/>
      <w:bookmarkStart w:id="297" w:name="_Toc184313298"/>
      <w:bookmarkEnd w:id="297"/>
      <w:bookmarkStart w:id="298" w:name="_Toc184313275"/>
      <w:bookmarkEnd w:id="298"/>
      <w:bookmarkStart w:id="299" w:name="_Toc184312134"/>
      <w:bookmarkEnd w:id="299"/>
      <w:bookmarkStart w:id="300" w:name="_Toc184312114"/>
      <w:bookmarkEnd w:id="300"/>
      <w:bookmarkStart w:id="301" w:name="_Toc184314464"/>
      <w:bookmarkEnd w:id="301"/>
      <w:bookmarkStart w:id="302" w:name="_Toc184314410"/>
      <w:bookmarkEnd w:id="302"/>
      <w:bookmarkStart w:id="303" w:name="_Toc184310292"/>
      <w:bookmarkEnd w:id="303"/>
      <w:bookmarkStart w:id="304" w:name="_Toc184313302"/>
      <w:bookmarkEnd w:id="304"/>
      <w:bookmarkStart w:id="305" w:name="_Toc184313253"/>
      <w:bookmarkEnd w:id="305"/>
      <w:bookmarkStart w:id="306" w:name="_Toc184310328"/>
      <w:bookmarkEnd w:id="306"/>
      <w:bookmarkStart w:id="307" w:name="_Toc184310307"/>
      <w:bookmarkEnd w:id="307"/>
      <w:bookmarkStart w:id="308" w:name="_Toc184308060"/>
      <w:bookmarkEnd w:id="308"/>
      <w:bookmarkStart w:id="309" w:name="_Toc184313238"/>
      <w:bookmarkEnd w:id="309"/>
      <w:bookmarkStart w:id="310" w:name="_Toc184312076"/>
      <w:bookmarkEnd w:id="310"/>
      <w:bookmarkStart w:id="311" w:name="_Toc184308063"/>
      <w:bookmarkEnd w:id="311"/>
      <w:bookmarkStart w:id="312" w:name="_Toc184310332"/>
      <w:bookmarkEnd w:id="312"/>
      <w:bookmarkStart w:id="313" w:name="_Toc184313243"/>
      <w:bookmarkEnd w:id="313"/>
      <w:bookmarkStart w:id="314" w:name="_Toc184314420"/>
      <w:bookmarkEnd w:id="314"/>
      <w:bookmarkStart w:id="315" w:name="_Toc184308097"/>
      <w:bookmarkEnd w:id="315"/>
      <w:bookmarkStart w:id="316" w:name="_Toc184314426"/>
      <w:bookmarkEnd w:id="316"/>
      <w:bookmarkStart w:id="317" w:name="_Toc184313284"/>
      <w:bookmarkEnd w:id="317"/>
      <w:bookmarkStart w:id="318" w:name="_Toc184314443"/>
      <w:bookmarkEnd w:id="318"/>
      <w:bookmarkStart w:id="319" w:name="_Toc184313268"/>
      <w:bookmarkEnd w:id="319"/>
      <w:bookmarkStart w:id="320" w:name="_Toc184313261"/>
      <w:bookmarkEnd w:id="320"/>
      <w:bookmarkStart w:id="321" w:name="_Toc184308092"/>
      <w:bookmarkEnd w:id="321"/>
      <w:bookmarkStart w:id="322" w:name="_Toc184308041"/>
      <w:bookmarkEnd w:id="322"/>
      <w:bookmarkStart w:id="323" w:name="_Toc184310321"/>
      <w:bookmarkEnd w:id="323"/>
      <w:bookmarkStart w:id="324" w:name="_Toc184308053"/>
      <w:bookmarkEnd w:id="324"/>
      <w:bookmarkStart w:id="325" w:name="_Toc184308040"/>
      <w:bookmarkEnd w:id="325"/>
      <w:bookmarkStart w:id="326" w:name="_Toc184308036"/>
      <w:bookmarkEnd w:id="326"/>
      <w:bookmarkStart w:id="327" w:name="_Toc184310324"/>
      <w:bookmarkEnd w:id="327"/>
      <w:bookmarkStart w:id="328" w:name="_Toc184313245"/>
      <w:bookmarkEnd w:id="328"/>
      <w:bookmarkStart w:id="329" w:name="_Toc184314433"/>
      <w:bookmarkEnd w:id="329"/>
      <w:bookmarkStart w:id="330" w:name="_Toc184314448"/>
      <w:bookmarkEnd w:id="330"/>
      <w:bookmarkStart w:id="331" w:name="_Toc184310334"/>
      <w:bookmarkEnd w:id="331"/>
      <w:bookmarkStart w:id="332" w:name="_Toc184310300"/>
      <w:bookmarkEnd w:id="332"/>
      <w:bookmarkStart w:id="333" w:name="_Toc184313248"/>
      <w:bookmarkEnd w:id="333"/>
      <w:bookmarkStart w:id="334" w:name="_Toc184314455"/>
      <w:bookmarkEnd w:id="334"/>
      <w:bookmarkStart w:id="335" w:name="_Toc184312106"/>
      <w:bookmarkEnd w:id="335"/>
      <w:bookmarkStart w:id="336" w:name="_Toc184312070"/>
      <w:bookmarkEnd w:id="336"/>
      <w:bookmarkStart w:id="337" w:name="_Toc184310318"/>
      <w:bookmarkEnd w:id="337"/>
      <w:bookmarkStart w:id="338" w:name="_Toc184310327"/>
      <w:bookmarkEnd w:id="338"/>
      <w:bookmarkStart w:id="339" w:name="_Toc184312084"/>
      <w:bookmarkEnd w:id="339"/>
      <w:bookmarkStart w:id="340" w:name="_Toc184314444"/>
      <w:bookmarkEnd w:id="340"/>
      <w:bookmarkStart w:id="341" w:name="_Toc184313310"/>
      <w:bookmarkEnd w:id="341"/>
      <w:bookmarkStart w:id="342" w:name="_Toc184312116"/>
      <w:bookmarkEnd w:id="342"/>
      <w:bookmarkStart w:id="343" w:name="_Toc184308085"/>
      <w:bookmarkEnd w:id="343"/>
      <w:bookmarkStart w:id="344" w:name="_Toc184312115"/>
      <w:bookmarkEnd w:id="344"/>
      <w:bookmarkStart w:id="345" w:name="_Toc184313297"/>
      <w:bookmarkEnd w:id="345"/>
      <w:bookmarkStart w:id="346" w:name="_Toc184312137"/>
      <w:bookmarkEnd w:id="346"/>
      <w:bookmarkStart w:id="347" w:name="_Toc184314432"/>
      <w:bookmarkEnd w:id="347"/>
      <w:bookmarkStart w:id="348" w:name="_Toc184310296"/>
      <w:bookmarkEnd w:id="348"/>
      <w:bookmarkStart w:id="349" w:name="_Toc184314412"/>
      <w:bookmarkEnd w:id="349"/>
      <w:bookmarkStart w:id="350" w:name="_Toc184313246"/>
      <w:bookmarkEnd w:id="350"/>
      <w:bookmarkStart w:id="351" w:name="_Toc184313306"/>
      <w:bookmarkEnd w:id="351"/>
      <w:bookmarkStart w:id="352" w:name="_Toc184313254"/>
      <w:bookmarkEnd w:id="352"/>
      <w:bookmarkStart w:id="353" w:name="_Toc184314421"/>
      <w:bookmarkEnd w:id="353"/>
      <w:bookmarkStart w:id="354" w:name="_Toc184312097"/>
      <w:bookmarkEnd w:id="354"/>
      <w:bookmarkStart w:id="355" w:name="_Toc184313265"/>
      <w:bookmarkEnd w:id="355"/>
      <w:bookmarkStart w:id="356" w:name="_Toc184313301"/>
      <w:bookmarkEnd w:id="356"/>
      <w:bookmarkStart w:id="357" w:name="_Toc184310315"/>
      <w:bookmarkEnd w:id="357"/>
      <w:bookmarkStart w:id="358" w:name="_Toc184310331"/>
      <w:bookmarkEnd w:id="358"/>
      <w:bookmarkStart w:id="359" w:name="_Toc184313307"/>
      <w:bookmarkEnd w:id="359"/>
      <w:bookmarkStart w:id="360" w:name="_Toc184310323"/>
      <w:bookmarkEnd w:id="360"/>
      <w:bookmarkStart w:id="361" w:name="_Toc184312120"/>
      <w:bookmarkEnd w:id="361"/>
      <w:bookmarkStart w:id="362" w:name="_Toc184313276"/>
      <w:bookmarkEnd w:id="362"/>
      <w:bookmarkStart w:id="363" w:name="_Toc184313305"/>
      <w:bookmarkEnd w:id="363"/>
      <w:bookmarkStart w:id="364" w:name="_Toc184308066"/>
      <w:bookmarkEnd w:id="364"/>
      <w:bookmarkStart w:id="365" w:name="_Toc184314466"/>
      <w:bookmarkEnd w:id="365"/>
      <w:bookmarkStart w:id="366" w:name="_Toc184312093"/>
      <w:bookmarkEnd w:id="366"/>
      <w:bookmarkStart w:id="367" w:name="_Toc184314467"/>
      <w:bookmarkEnd w:id="367"/>
      <w:bookmarkStart w:id="368" w:name="_Toc184312083"/>
      <w:bookmarkEnd w:id="368"/>
      <w:bookmarkStart w:id="369" w:name="_Toc184310340"/>
      <w:bookmarkEnd w:id="369"/>
      <w:bookmarkStart w:id="370" w:name="_Toc184308093"/>
      <w:bookmarkEnd w:id="370"/>
      <w:bookmarkStart w:id="371" w:name="_Toc184308064"/>
      <w:bookmarkEnd w:id="371"/>
      <w:bookmarkStart w:id="372" w:name="_Toc184312078"/>
      <w:bookmarkEnd w:id="372"/>
      <w:bookmarkStart w:id="373" w:name="_Toc184310335"/>
      <w:bookmarkEnd w:id="373"/>
      <w:bookmarkStart w:id="374" w:name="_Toc184310303"/>
      <w:bookmarkEnd w:id="374"/>
      <w:bookmarkStart w:id="375" w:name="_Toc184313285"/>
      <w:bookmarkEnd w:id="375"/>
      <w:bookmarkStart w:id="376" w:name="_Toc184313281"/>
      <w:bookmarkEnd w:id="376"/>
      <w:bookmarkStart w:id="377" w:name="_Toc184313249"/>
      <w:bookmarkEnd w:id="377"/>
      <w:bookmarkStart w:id="378" w:name="_Toc184313274"/>
      <w:bookmarkEnd w:id="378"/>
      <w:bookmarkStart w:id="379" w:name="_Toc184310288"/>
      <w:bookmarkEnd w:id="379"/>
      <w:bookmarkStart w:id="380" w:name="_Toc184308083"/>
      <w:bookmarkEnd w:id="380"/>
      <w:bookmarkStart w:id="381" w:name="_Toc184314479"/>
      <w:bookmarkEnd w:id="381"/>
      <w:bookmarkStart w:id="382" w:name="_Toc184310313"/>
      <w:bookmarkEnd w:id="382"/>
      <w:bookmarkStart w:id="383" w:name="_Toc184308108"/>
      <w:bookmarkEnd w:id="383"/>
      <w:bookmarkStart w:id="384" w:name="_Toc184313303"/>
      <w:bookmarkEnd w:id="384"/>
      <w:bookmarkStart w:id="385" w:name="_Toc184313292"/>
      <w:bookmarkEnd w:id="385"/>
      <w:bookmarkStart w:id="386" w:name="_Toc184314475"/>
      <w:bookmarkEnd w:id="386"/>
      <w:bookmarkStart w:id="387" w:name="_Toc184314439"/>
      <w:bookmarkEnd w:id="387"/>
      <w:bookmarkStart w:id="388" w:name="_Toc184312119"/>
      <w:bookmarkEnd w:id="388"/>
      <w:bookmarkStart w:id="389" w:name="_Toc184313290"/>
      <w:bookmarkEnd w:id="389"/>
      <w:bookmarkStart w:id="390" w:name="_Toc184314477"/>
      <w:bookmarkEnd w:id="390"/>
      <w:bookmarkStart w:id="391" w:name="_Toc184314469"/>
      <w:bookmarkEnd w:id="391"/>
      <w:bookmarkStart w:id="392" w:name="_Toc184313282"/>
      <w:bookmarkEnd w:id="392"/>
      <w:bookmarkStart w:id="393" w:name="_Toc184310299"/>
      <w:bookmarkEnd w:id="393"/>
      <w:bookmarkStart w:id="394" w:name="_Toc184312074"/>
      <w:bookmarkEnd w:id="394"/>
      <w:bookmarkStart w:id="395" w:name="_Toc184312088"/>
      <w:bookmarkEnd w:id="395"/>
      <w:r>
        <w:rPr>
          <w:rFonts w:hint="eastAsia" w:ascii="宋体" w:hAnsi="宋体" w:eastAsia="宋体" w:cs="宋体"/>
          <w:b/>
          <w:color w:val="auto"/>
          <w:sz w:val="36"/>
          <w:szCs w:val="36"/>
          <w:highlight w:val="none"/>
        </w:rPr>
        <w:t>评标办法</w:t>
      </w:r>
    </w:p>
    <w:p w14:paraId="47F3F9AE">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评标办法前附表</w:t>
      </w:r>
    </w:p>
    <w:tbl>
      <w:tblPr>
        <w:tblStyle w:val="63"/>
        <w:tblW w:w="95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4"/>
        <w:gridCol w:w="714"/>
        <w:gridCol w:w="1212"/>
        <w:gridCol w:w="5221"/>
        <w:gridCol w:w="809"/>
        <w:gridCol w:w="1134"/>
      </w:tblGrid>
      <w:tr w14:paraId="5032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tcPr>
          <w:p w14:paraId="5514E528">
            <w:pPr>
              <w:spacing w:line="400" w:lineRule="exact"/>
              <w:jc w:val="center"/>
              <w:rPr>
                <w:rFonts w:hint="eastAsia" w:ascii="宋体" w:hAnsi="宋体" w:eastAsia="宋体" w:cs="宋体"/>
                <w:color w:val="auto"/>
                <w:sz w:val="24"/>
                <w:highlight w:val="none"/>
              </w:rPr>
            </w:pPr>
          </w:p>
        </w:tc>
        <w:tc>
          <w:tcPr>
            <w:tcW w:w="714" w:type="dxa"/>
            <w:vAlign w:val="center"/>
          </w:tcPr>
          <w:p w14:paraId="348043A1">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序号</w:t>
            </w:r>
          </w:p>
        </w:tc>
        <w:tc>
          <w:tcPr>
            <w:tcW w:w="6433" w:type="dxa"/>
            <w:gridSpan w:val="2"/>
            <w:vAlign w:val="center"/>
          </w:tcPr>
          <w:p w14:paraId="4386D6EA">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评分内容和标准</w:t>
            </w:r>
          </w:p>
        </w:tc>
        <w:tc>
          <w:tcPr>
            <w:tcW w:w="809" w:type="dxa"/>
            <w:vAlign w:val="center"/>
          </w:tcPr>
          <w:p w14:paraId="16BF4D44">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权重</w:t>
            </w:r>
          </w:p>
        </w:tc>
        <w:tc>
          <w:tcPr>
            <w:tcW w:w="1134" w:type="dxa"/>
            <w:vAlign w:val="center"/>
          </w:tcPr>
          <w:p w14:paraId="27947338">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rPr>
              <w:t>客观分</w:t>
            </w:r>
          </w:p>
        </w:tc>
      </w:tr>
      <w:tr w14:paraId="69AFD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jc w:val="center"/>
        </w:trPr>
        <w:tc>
          <w:tcPr>
            <w:tcW w:w="454" w:type="dxa"/>
            <w:vMerge w:val="restart"/>
            <w:vAlign w:val="center"/>
          </w:tcPr>
          <w:p w14:paraId="2E673661">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商务资信分</w:t>
            </w:r>
          </w:p>
        </w:tc>
        <w:tc>
          <w:tcPr>
            <w:tcW w:w="714" w:type="dxa"/>
            <w:vAlign w:val="center"/>
          </w:tcPr>
          <w:p w14:paraId="1AD622D9">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w:t>
            </w:r>
          </w:p>
        </w:tc>
        <w:tc>
          <w:tcPr>
            <w:tcW w:w="1212" w:type="dxa"/>
            <w:vAlign w:val="center"/>
          </w:tcPr>
          <w:p w14:paraId="1AA5DE6D">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项目业绩</w:t>
            </w:r>
          </w:p>
        </w:tc>
        <w:tc>
          <w:tcPr>
            <w:tcW w:w="5221" w:type="dxa"/>
          </w:tcPr>
          <w:p w14:paraId="75EC40EE">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年1月1日以来投标人承担过与本次招标项目类似的案例，每提供1个案例得1分，此项最高得</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分。（证明材料：提供合同扫描件和中标通知书扫描件，时间以合同签订时间为准。）</w:t>
            </w:r>
          </w:p>
        </w:tc>
        <w:tc>
          <w:tcPr>
            <w:tcW w:w="809" w:type="dxa"/>
            <w:vAlign w:val="center"/>
          </w:tcPr>
          <w:p w14:paraId="4FE64D46">
            <w:pPr>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rPr>
              <w:t>分</w:t>
            </w:r>
          </w:p>
        </w:tc>
        <w:tc>
          <w:tcPr>
            <w:tcW w:w="1134" w:type="dxa"/>
            <w:vAlign w:val="center"/>
          </w:tcPr>
          <w:p w14:paraId="3FD3A3AD">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0DDD7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tcPr>
          <w:p w14:paraId="38B4520A">
            <w:pPr>
              <w:pStyle w:val="257"/>
              <w:spacing w:line="400" w:lineRule="exact"/>
              <w:ind w:left="420" w:firstLine="480"/>
              <w:rPr>
                <w:rFonts w:hint="eastAsia" w:ascii="宋体" w:hAnsi="宋体" w:eastAsia="宋体" w:cs="宋体"/>
                <w:color w:val="auto"/>
                <w:highlight w:val="none"/>
              </w:rPr>
            </w:pPr>
          </w:p>
        </w:tc>
        <w:tc>
          <w:tcPr>
            <w:tcW w:w="714" w:type="dxa"/>
            <w:vAlign w:val="center"/>
          </w:tcPr>
          <w:p w14:paraId="6BDA59EC">
            <w:pPr>
              <w:pStyle w:val="257"/>
              <w:tabs>
                <w:tab w:val="right" w:pos="-402"/>
              </w:tabs>
              <w:spacing w:line="400" w:lineRule="exact"/>
              <w:ind w:lef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212" w:type="dxa"/>
            <w:vAlign w:val="center"/>
          </w:tcPr>
          <w:p w14:paraId="65D02322">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认证证书</w:t>
            </w:r>
          </w:p>
        </w:tc>
        <w:tc>
          <w:tcPr>
            <w:tcW w:w="5221" w:type="dxa"/>
          </w:tcPr>
          <w:p w14:paraId="727564D4">
            <w:pPr>
              <w:widowControl/>
              <w:wordWrap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投标人具备质量管理体系认证、环境管理体系认证、职业健康安全管理体系认证，以上证书每个证书得1分，其它不得分，最高得3分。</w:t>
            </w:r>
          </w:p>
          <w:p w14:paraId="18405A05">
            <w:pPr>
              <w:widowControl/>
              <w:wordWrap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（注：提供证书复印件。）</w:t>
            </w:r>
          </w:p>
        </w:tc>
        <w:tc>
          <w:tcPr>
            <w:tcW w:w="809" w:type="dxa"/>
            <w:vAlign w:val="center"/>
          </w:tcPr>
          <w:p w14:paraId="051FF59A">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1134" w:type="dxa"/>
            <w:vAlign w:val="center"/>
          </w:tcPr>
          <w:p w14:paraId="63AF61B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4CE90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tcPr>
          <w:p w14:paraId="3DD7010D">
            <w:pPr>
              <w:pStyle w:val="257"/>
              <w:spacing w:line="400" w:lineRule="exact"/>
              <w:ind w:left="420" w:firstLine="480"/>
              <w:rPr>
                <w:rFonts w:hint="eastAsia" w:ascii="宋体" w:hAnsi="宋体" w:eastAsia="宋体" w:cs="宋体"/>
                <w:color w:val="auto"/>
                <w:highlight w:val="none"/>
              </w:rPr>
            </w:pPr>
          </w:p>
        </w:tc>
        <w:tc>
          <w:tcPr>
            <w:tcW w:w="714" w:type="dxa"/>
            <w:vAlign w:val="center"/>
          </w:tcPr>
          <w:p w14:paraId="5D22FC46">
            <w:pPr>
              <w:pStyle w:val="257"/>
              <w:tabs>
                <w:tab w:val="right" w:pos="-402"/>
              </w:tabs>
              <w:spacing w:line="400" w:lineRule="exact"/>
              <w:ind w:lef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p>
        </w:tc>
        <w:tc>
          <w:tcPr>
            <w:tcW w:w="1212" w:type="dxa"/>
            <w:vMerge w:val="restart"/>
            <w:vAlign w:val="center"/>
          </w:tcPr>
          <w:p w14:paraId="30956CD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内部管理制度</w:t>
            </w:r>
          </w:p>
        </w:tc>
        <w:tc>
          <w:tcPr>
            <w:tcW w:w="5221" w:type="dxa"/>
          </w:tcPr>
          <w:p w14:paraId="799806E6">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投标人具有完善的采购管理制度，包含但不限于采购的流程、‌询价管理、合同管理</w:t>
            </w:r>
            <w:r>
              <w:rPr>
                <w:rFonts w:hint="eastAsia" w:ascii="宋体" w:hAnsi="宋体" w:cs="宋体"/>
                <w:color w:val="auto"/>
                <w:sz w:val="24"/>
                <w:highlight w:val="none"/>
                <w:lang w:eastAsia="zh-CN"/>
              </w:rPr>
              <w:t>、</w:t>
            </w:r>
            <w:r>
              <w:rPr>
                <w:rFonts w:ascii="宋体" w:hAnsi="宋体" w:eastAsia="宋体" w:cs="宋体"/>
                <w:color w:val="auto"/>
                <w:sz w:val="24"/>
                <w:szCs w:val="24"/>
                <w:highlight w:val="none"/>
              </w:rPr>
              <w:t>供应商管理、验收管理、档案管理</w:t>
            </w:r>
            <w:r>
              <w:rPr>
                <w:rFonts w:hint="eastAsia" w:ascii="宋体" w:hAnsi="宋体" w:eastAsia="宋体" w:cs="宋体"/>
                <w:color w:val="auto"/>
                <w:sz w:val="24"/>
                <w:highlight w:val="none"/>
              </w:rPr>
              <w:t>等</w:t>
            </w:r>
            <w:r>
              <w:rPr>
                <w:rFonts w:hint="eastAsia" w:ascii="宋体" w:hAnsi="宋体" w:cs="宋体"/>
                <w:color w:val="auto"/>
                <w:sz w:val="24"/>
                <w:highlight w:val="none"/>
                <w:lang w:val="en-US" w:eastAsia="zh-CN"/>
              </w:rPr>
              <w:t>进行评审</w:t>
            </w:r>
            <w:r>
              <w:rPr>
                <w:rFonts w:hint="eastAsia" w:ascii="宋体" w:hAnsi="宋体" w:eastAsia="宋体" w:cs="宋体"/>
                <w:color w:val="auto"/>
                <w:sz w:val="24"/>
                <w:highlight w:val="none"/>
              </w:rPr>
              <w:t>。</w:t>
            </w:r>
          </w:p>
          <w:p w14:paraId="40021C0A">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2.5</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1.5</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0</w:t>
            </w:r>
          </w:p>
        </w:tc>
        <w:tc>
          <w:tcPr>
            <w:tcW w:w="809" w:type="dxa"/>
            <w:vAlign w:val="center"/>
          </w:tcPr>
          <w:p w14:paraId="35EC04AB">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1134" w:type="dxa"/>
            <w:vAlign w:val="center"/>
          </w:tcPr>
          <w:p w14:paraId="38C9F123">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46040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tcPr>
          <w:p w14:paraId="2D5B55E5">
            <w:pPr>
              <w:pStyle w:val="257"/>
              <w:spacing w:line="400" w:lineRule="exact"/>
              <w:ind w:left="420" w:firstLine="480"/>
              <w:rPr>
                <w:rFonts w:hint="eastAsia" w:ascii="宋体" w:hAnsi="宋体" w:eastAsia="宋体" w:cs="宋体"/>
                <w:color w:val="auto"/>
                <w:highlight w:val="none"/>
              </w:rPr>
            </w:pPr>
          </w:p>
        </w:tc>
        <w:tc>
          <w:tcPr>
            <w:tcW w:w="714" w:type="dxa"/>
            <w:vAlign w:val="center"/>
          </w:tcPr>
          <w:p w14:paraId="1059E0A1">
            <w:pPr>
              <w:pStyle w:val="257"/>
              <w:spacing w:line="400" w:lineRule="exact"/>
              <w:ind w:lef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p>
        </w:tc>
        <w:tc>
          <w:tcPr>
            <w:tcW w:w="1212" w:type="dxa"/>
            <w:vMerge w:val="continue"/>
            <w:vAlign w:val="center"/>
          </w:tcPr>
          <w:p w14:paraId="5AA1D829">
            <w:pPr>
              <w:widowControl/>
              <w:spacing w:line="400" w:lineRule="exact"/>
              <w:rPr>
                <w:rFonts w:hint="eastAsia" w:ascii="宋体" w:hAnsi="宋体" w:eastAsia="宋体" w:cs="宋体"/>
                <w:color w:val="auto"/>
                <w:sz w:val="24"/>
                <w:highlight w:val="none"/>
              </w:rPr>
            </w:pPr>
          </w:p>
        </w:tc>
        <w:tc>
          <w:tcPr>
            <w:tcW w:w="5221" w:type="dxa"/>
          </w:tcPr>
          <w:p w14:paraId="6781A9AC">
            <w:pPr>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投标人具有完善的发货配送制度，</w:t>
            </w:r>
            <w:r>
              <w:rPr>
                <w:rFonts w:ascii="宋体" w:hAnsi="宋体" w:eastAsia="宋体" w:cs="宋体"/>
                <w:color w:val="auto"/>
                <w:sz w:val="24"/>
                <w:szCs w:val="24"/>
                <w:highlight w:val="none"/>
              </w:rPr>
              <w:t>包含但不限于配送的流程、配送人员的职责、配送车辆管理、发货复核管理、配送时效管控、物流跟踪管理等进行评审。</w:t>
            </w:r>
          </w:p>
          <w:p w14:paraId="3AD806B0">
            <w:pPr>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w:t>
            </w:r>
            <w:r>
              <w:rPr>
                <w:rFonts w:hint="eastAsia" w:ascii="宋体" w:hAnsi="宋体" w:eastAsia="宋体" w:cs="宋体"/>
                <w:color w:val="auto"/>
                <w:highlight w:val="none"/>
              </w:rPr>
              <w:t>3</w:t>
            </w:r>
            <w:r>
              <w:rPr>
                <w:rFonts w:hint="eastAsia" w:ascii="宋体" w:hAnsi="宋体" w:cs="宋体"/>
                <w:color w:val="auto"/>
                <w:highlight w:val="none"/>
                <w:lang w:eastAsia="zh-CN"/>
              </w:rPr>
              <w:t>、</w:t>
            </w:r>
            <w:r>
              <w:rPr>
                <w:rFonts w:hint="eastAsia" w:ascii="宋体" w:hAnsi="宋体" w:eastAsia="宋体" w:cs="宋体"/>
                <w:color w:val="auto"/>
                <w:highlight w:val="none"/>
              </w:rPr>
              <w:t>2.5</w:t>
            </w:r>
            <w:r>
              <w:rPr>
                <w:rFonts w:hint="eastAsia" w:ascii="宋体" w:hAnsi="宋体" w:cs="宋体"/>
                <w:color w:val="auto"/>
                <w:highlight w:val="none"/>
                <w:lang w:eastAsia="zh-CN"/>
              </w:rPr>
              <w:t>、</w:t>
            </w:r>
            <w:r>
              <w:rPr>
                <w:rFonts w:hint="eastAsia" w:ascii="宋体" w:hAnsi="宋体" w:eastAsia="宋体" w:cs="宋体"/>
                <w:color w:val="auto"/>
                <w:highlight w:val="none"/>
              </w:rPr>
              <w:t>2</w:t>
            </w:r>
            <w:r>
              <w:rPr>
                <w:rFonts w:hint="eastAsia" w:ascii="宋体" w:hAnsi="宋体" w:cs="宋体"/>
                <w:color w:val="auto"/>
                <w:highlight w:val="none"/>
                <w:lang w:eastAsia="zh-CN"/>
              </w:rPr>
              <w:t>、</w:t>
            </w:r>
            <w:r>
              <w:rPr>
                <w:rFonts w:hint="eastAsia" w:ascii="宋体" w:hAnsi="宋体" w:eastAsia="宋体" w:cs="宋体"/>
                <w:color w:val="auto"/>
                <w:highlight w:val="none"/>
              </w:rPr>
              <w:t>1.5</w:t>
            </w:r>
            <w:r>
              <w:rPr>
                <w:rFonts w:hint="eastAsia" w:ascii="宋体" w:hAnsi="宋体" w:cs="宋体"/>
                <w:color w:val="auto"/>
                <w:highlight w:val="none"/>
                <w:lang w:eastAsia="zh-CN"/>
              </w:rPr>
              <w:t>、</w:t>
            </w:r>
            <w:r>
              <w:rPr>
                <w:rFonts w:hint="eastAsia" w:ascii="宋体" w:hAnsi="宋体" w:eastAsia="宋体" w:cs="宋体"/>
                <w:color w:val="auto"/>
                <w:highlight w:val="none"/>
              </w:rPr>
              <w:t>1</w:t>
            </w:r>
            <w:r>
              <w:rPr>
                <w:rFonts w:hint="eastAsia" w:ascii="宋体" w:hAnsi="宋体" w:cs="宋体"/>
                <w:color w:val="auto"/>
                <w:highlight w:val="none"/>
                <w:lang w:eastAsia="zh-CN"/>
              </w:rPr>
              <w:t>、</w:t>
            </w:r>
            <w:r>
              <w:rPr>
                <w:rFonts w:hint="eastAsia" w:ascii="宋体" w:hAnsi="宋体" w:eastAsia="宋体" w:cs="宋体"/>
                <w:color w:val="auto"/>
                <w:highlight w:val="none"/>
              </w:rPr>
              <w:t>0</w:t>
            </w:r>
          </w:p>
        </w:tc>
        <w:tc>
          <w:tcPr>
            <w:tcW w:w="809" w:type="dxa"/>
            <w:vAlign w:val="center"/>
          </w:tcPr>
          <w:p w14:paraId="364556C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3分</w:t>
            </w:r>
          </w:p>
        </w:tc>
        <w:tc>
          <w:tcPr>
            <w:tcW w:w="1134" w:type="dxa"/>
            <w:vAlign w:val="center"/>
          </w:tcPr>
          <w:p w14:paraId="647A801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4EF2C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restart"/>
            <w:vAlign w:val="center"/>
          </w:tcPr>
          <w:p w14:paraId="497EB3C0">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技术服务分</w:t>
            </w:r>
          </w:p>
        </w:tc>
        <w:tc>
          <w:tcPr>
            <w:tcW w:w="714" w:type="dxa"/>
            <w:vAlign w:val="center"/>
          </w:tcPr>
          <w:p w14:paraId="49529CB7">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212" w:type="dxa"/>
            <w:vAlign w:val="center"/>
          </w:tcPr>
          <w:p w14:paraId="7DC10E6A">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投标响应情况</w:t>
            </w:r>
          </w:p>
        </w:tc>
        <w:tc>
          <w:tcPr>
            <w:tcW w:w="5221" w:type="dxa"/>
            <w:vAlign w:val="center"/>
          </w:tcPr>
          <w:p w14:paraId="610D9595">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投标文件能完全响应采购需求中的“</w:t>
            </w:r>
            <w:r>
              <w:rPr>
                <w:rFonts w:hint="eastAsia" w:ascii="宋体" w:hAnsi="宋体" w:eastAsia="宋体" w:cs="宋体"/>
                <w:bCs/>
                <w:color w:val="auto"/>
                <w:sz w:val="24"/>
                <w:highlight w:val="none"/>
              </w:rPr>
              <w:t>（一）技术需求</w:t>
            </w:r>
            <w:r>
              <w:rPr>
                <w:rFonts w:hint="eastAsia" w:ascii="宋体" w:hAnsi="宋体" w:eastAsia="宋体" w:cs="宋体"/>
                <w:color w:val="auto"/>
                <w:sz w:val="24"/>
                <w:highlight w:val="none"/>
              </w:rPr>
              <w:t>”的内容（标注▲实质性条款、</w:t>
            </w:r>
            <w:r>
              <w:rPr>
                <w:rFonts w:hint="eastAsia" w:ascii="宋体" w:hAnsi="宋体" w:eastAsia="宋体" w:cs="宋体"/>
                <w:color w:val="auto"/>
                <w:kern w:val="0"/>
                <w:sz w:val="24"/>
                <w:highlight w:val="none"/>
                <w:lang w:bidi="ar"/>
              </w:rPr>
              <w:t>标注★核心产品条款的</w:t>
            </w:r>
            <w:r>
              <w:rPr>
                <w:rFonts w:hint="eastAsia" w:ascii="宋体" w:hAnsi="宋体" w:eastAsia="宋体" w:cs="宋体"/>
                <w:color w:val="auto"/>
                <w:sz w:val="24"/>
                <w:highlight w:val="none"/>
              </w:rPr>
              <w:t>除外）得10分，每一条指标不能响应采购需求的条款，扣0.</w:t>
            </w:r>
            <w:r>
              <w:rPr>
                <w:rFonts w:hint="eastAsia" w:ascii="宋体" w:hAnsi="宋体" w:eastAsia="宋体" w:cs="宋体"/>
                <w:color w:val="auto"/>
                <w:highlight w:val="none"/>
              </w:rPr>
              <w:t>1</w:t>
            </w:r>
            <w:r>
              <w:rPr>
                <w:rFonts w:hint="eastAsia" w:ascii="宋体" w:hAnsi="宋体" w:eastAsia="宋体" w:cs="宋体"/>
                <w:color w:val="auto"/>
                <w:sz w:val="24"/>
                <w:highlight w:val="none"/>
              </w:rPr>
              <w:t>分，扣完为止。</w:t>
            </w:r>
          </w:p>
        </w:tc>
        <w:tc>
          <w:tcPr>
            <w:tcW w:w="809" w:type="dxa"/>
            <w:vAlign w:val="center"/>
          </w:tcPr>
          <w:p w14:paraId="64F11AB1">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10分</w:t>
            </w:r>
          </w:p>
        </w:tc>
        <w:tc>
          <w:tcPr>
            <w:tcW w:w="1134" w:type="dxa"/>
            <w:vAlign w:val="center"/>
          </w:tcPr>
          <w:p w14:paraId="7FE7408C">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6CCF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104EE1B7">
            <w:pPr>
              <w:spacing w:line="400" w:lineRule="exact"/>
              <w:jc w:val="center"/>
              <w:rPr>
                <w:rFonts w:hint="eastAsia" w:ascii="宋体" w:hAnsi="宋体" w:eastAsia="宋体" w:cs="宋体"/>
                <w:color w:val="auto"/>
                <w:sz w:val="24"/>
                <w:highlight w:val="none"/>
              </w:rPr>
            </w:pPr>
          </w:p>
        </w:tc>
        <w:tc>
          <w:tcPr>
            <w:tcW w:w="714" w:type="dxa"/>
            <w:vAlign w:val="center"/>
          </w:tcPr>
          <w:p w14:paraId="34139815">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1212" w:type="dxa"/>
            <w:vAlign w:val="center"/>
          </w:tcPr>
          <w:p w14:paraId="6A67DF05">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供货方案</w:t>
            </w:r>
          </w:p>
        </w:tc>
        <w:tc>
          <w:tcPr>
            <w:tcW w:w="5221" w:type="dxa"/>
            <w:vAlign w:val="center"/>
          </w:tcPr>
          <w:p w14:paraId="45EBD006">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投标人提供的备货、送货方案（不接受物流运输），包括但不限于备货流程、送货流程</w:t>
            </w:r>
            <w:r>
              <w:rPr>
                <w:rFonts w:ascii="宋体" w:hAnsi="宋体" w:eastAsia="宋体" w:cs="宋体"/>
                <w:color w:val="auto"/>
                <w:sz w:val="24"/>
                <w:szCs w:val="24"/>
                <w:highlight w:val="none"/>
              </w:rPr>
              <w:t>、</w:t>
            </w:r>
            <w:r>
              <w:rPr>
                <w:rFonts w:hint="eastAsia" w:ascii="宋体" w:hAnsi="宋体" w:eastAsia="宋体" w:cs="宋体"/>
                <w:color w:val="auto"/>
                <w:sz w:val="24"/>
                <w:highlight w:val="none"/>
              </w:rPr>
              <w:t>人员安排、运输安排</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lang w:val="en-US" w:eastAsia="zh-CN"/>
              </w:rPr>
              <w:t>交接管理</w:t>
            </w:r>
            <w:r>
              <w:rPr>
                <w:rFonts w:hint="eastAsia" w:ascii="宋体" w:hAnsi="宋体" w:eastAsia="宋体" w:cs="宋体"/>
                <w:color w:val="auto"/>
                <w:sz w:val="24"/>
                <w:highlight w:val="none"/>
              </w:rPr>
              <w:t>进行评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w:t>
            </w:r>
          </w:p>
          <w:p w14:paraId="66024074">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7789E11E">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vAlign w:val="center"/>
          </w:tcPr>
          <w:p w14:paraId="0670B8F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38D02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454" w:type="dxa"/>
            <w:vMerge w:val="continue"/>
            <w:vAlign w:val="center"/>
          </w:tcPr>
          <w:p w14:paraId="4D196F0F">
            <w:pPr>
              <w:spacing w:line="400" w:lineRule="exact"/>
              <w:jc w:val="center"/>
              <w:rPr>
                <w:rFonts w:hint="eastAsia" w:ascii="宋体" w:hAnsi="宋体" w:eastAsia="宋体" w:cs="宋体"/>
                <w:color w:val="auto"/>
                <w:sz w:val="24"/>
                <w:highlight w:val="none"/>
              </w:rPr>
            </w:pPr>
          </w:p>
        </w:tc>
        <w:tc>
          <w:tcPr>
            <w:tcW w:w="714" w:type="dxa"/>
            <w:vAlign w:val="center"/>
          </w:tcPr>
          <w:p w14:paraId="178AFE9C">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7</w:t>
            </w:r>
          </w:p>
        </w:tc>
        <w:tc>
          <w:tcPr>
            <w:tcW w:w="1212" w:type="dxa"/>
            <w:vAlign w:val="center"/>
          </w:tcPr>
          <w:p w14:paraId="6ED99ABF">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应急方案</w:t>
            </w:r>
          </w:p>
        </w:tc>
        <w:tc>
          <w:tcPr>
            <w:tcW w:w="5221" w:type="dxa"/>
            <w:vAlign w:val="center"/>
          </w:tcPr>
          <w:p w14:paraId="39FCC050">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日常供货和遇突发事件应急供货的保证措施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包含但不限于日常供货的库存管控、质量溯源，以及突发事件应急备货、应急运输保障、应急沟通机制等进行评审。</w:t>
            </w:r>
          </w:p>
          <w:p w14:paraId="60EF9B14">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479F8382">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vAlign w:val="center"/>
          </w:tcPr>
          <w:p w14:paraId="2F170B07">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5E01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3697D637">
            <w:pPr>
              <w:spacing w:line="400" w:lineRule="exact"/>
              <w:jc w:val="center"/>
              <w:rPr>
                <w:rFonts w:hint="eastAsia" w:ascii="宋体" w:hAnsi="宋体" w:eastAsia="宋体" w:cs="宋体"/>
                <w:color w:val="auto"/>
                <w:sz w:val="24"/>
                <w:highlight w:val="none"/>
              </w:rPr>
            </w:pPr>
          </w:p>
        </w:tc>
        <w:tc>
          <w:tcPr>
            <w:tcW w:w="714" w:type="dxa"/>
            <w:vAlign w:val="center"/>
          </w:tcPr>
          <w:p w14:paraId="20F0B50A">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1212" w:type="dxa"/>
            <w:vMerge w:val="restart"/>
            <w:vAlign w:val="center"/>
          </w:tcPr>
          <w:p w14:paraId="37273AE8">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打印机维保配置方案</w:t>
            </w:r>
          </w:p>
        </w:tc>
        <w:tc>
          <w:tcPr>
            <w:tcW w:w="5221" w:type="dxa"/>
            <w:vAlign w:val="center"/>
          </w:tcPr>
          <w:p w14:paraId="75F808AB">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在用打印机日常维修所需的维保备件配置方案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包含但不限于维保备件的选型标准、库存储备定额、采购补给流程、仓储管理规范、过期备件处理等进行评审。</w:t>
            </w:r>
          </w:p>
          <w:p w14:paraId="2C5114FF">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2323DEA2">
            <w:pPr>
              <w:widowControl/>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134" w:type="dxa"/>
            <w:vAlign w:val="center"/>
          </w:tcPr>
          <w:p w14:paraId="605D12B9">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55588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21591117">
            <w:pPr>
              <w:spacing w:line="400" w:lineRule="exact"/>
              <w:jc w:val="center"/>
              <w:rPr>
                <w:rFonts w:hint="eastAsia" w:ascii="宋体" w:hAnsi="宋体" w:eastAsia="宋体" w:cs="宋体"/>
                <w:color w:val="auto"/>
                <w:sz w:val="24"/>
                <w:highlight w:val="none"/>
              </w:rPr>
            </w:pPr>
          </w:p>
        </w:tc>
        <w:tc>
          <w:tcPr>
            <w:tcW w:w="714" w:type="dxa"/>
            <w:vAlign w:val="center"/>
          </w:tcPr>
          <w:p w14:paraId="4D232266">
            <w:pPr>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9</w:t>
            </w:r>
          </w:p>
        </w:tc>
        <w:tc>
          <w:tcPr>
            <w:tcW w:w="1212" w:type="dxa"/>
            <w:vMerge w:val="continue"/>
            <w:vAlign w:val="center"/>
          </w:tcPr>
          <w:p w14:paraId="10C4EEB4">
            <w:pPr>
              <w:widowControl/>
              <w:spacing w:line="400" w:lineRule="exact"/>
              <w:rPr>
                <w:rFonts w:hint="eastAsia" w:ascii="宋体" w:hAnsi="宋体" w:eastAsia="宋体" w:cs="宋体"/>
                <w:color w:val="auto"/>
                <w:sz w:val="24"/>
                <w:highlight w:val="none"/>
              </w:rPr>
            </w:pPr>
          </w:p>
        </w:tc>
        <w:tc>
          <w:tcPr>
            <w:tcW w:w="5221" w:type="dxa"/>
            <w:vAlign w:val="center"/>
          </w:tcPr>
          <w:p w14:paraId="06F763A3">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在用打印机维修质量保障方案，返修率低，并提供相关承诺书并加盖公章。</w:t>
            </w:r>
            <w:r>
              <w:rPr>
                <w:rFonts w:hint="eastAsia" w:ascii="宋体" w:hAnsi="宋体" w:cs="宋体"/>
                <w:color w:val="auto"/>
                <w:sz w:val="24"/>
                <w:highlight w:val="none"/>
                <w:lang w:val="en-US" w:eastAsia="zh-CN"/>
              </w:rPr>
              <w:t>方案</w:t>
            </w:r>
            <w:r>
              <w:rPr>
                <w:rFonts w:hint="eastAsia" w:ascii="宋体" w:hAnsi="宋体" w:eastAsia="宋体" w:cs="宋体"/>
                <w:color w:val="auto"/>
                <w:sz w:val="24"/>
                <w:highlight w:val="none"/>
              </w:rPr>
              <w:t>包含但不限于维修人员</w:t>
            </w:r>
            <w:r>
              <w:rPr>
                <w:rFonts w:hint="eastAsia" w:ascii="宋体" w:hAnsi="宋体" w:cs="宋体"/>
                <w:color w:val="auto"/>
                <w:sz w:val="24"/>
                <w:highlight w:val="none"/>
                <w:lang w:val="en-US" w:eastAsia="zh-CN"/>
              </w:rPr>
              <w:t>安排</w:t>
            </w:r>
            <w:r>
              <w:rPr>
                <w:rFonts w:hint="eastAsia" w:ascii="宋体" w:hAnsi="宋体" w:eastAsia="宋体" w:cs="宋体"/>
                <w:color w:val="auto"/>
                <w:sz w:val="24"/>
                <w:highlight w:val="none"/>
              </w:rPr>
              <w:t>、维修流程规范、维修检测标准、返修原因分析及改进措施、维修质量验收规范</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打印机日常保养</w:t>
            </w:r>
            <w:r>
              <w:rPr>
                <w:rFonts w:hint="eastAsia" w:ascii="宋体" w:hAnsi="宋体" w:eastAsia="宋体" w:cs="宋体"/>
                <w:color w:val="auto"/>
                <w:sz w:val="24"/>
                <w:highlight w:val="none"/>
              </w:rPr>
              <w:t>等进行评审。</w:t>
            </w:r>
          </w:p>
          <w:p w14:paraId="7DE8509C">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22716579">
            <w:pPr>
              <w:widowControl/>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134" w:type="dxa"/>
            <w:vAlign w:val="center"/>
          </w:tcPr>
          <w:p w14:paraId="1DD0E94D">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1219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6CD0F32D">
            <w:pPr>
              <w:spacing w:line="400" w:lineRule="exact"/>
              <w:jc w:val="center"/>
              <w:rPr>
                <w:rFonts w:hint="eastAsia" w:ascii="宋体" w:hAnsi="宋体" w:eastAsia="宋体" w:cs="宋体"/>
                <w:color w:val="auto"/>
                <w:sz w:val="24"/>
                <w:highlight w:val="none"/>
              </w:rPr>
            </w:pPr>
          </w:p>
        </w:tc>
        <w:tc>
          <w:tcPr>
            <w:tcW w:w="714" w:type="dxa"/>
            <w:vAlign w:val="center"/>
          </w:tcPr>
          <w:p w14:paraId="6EE0EB41">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1212" w:type="dxa"/>
            <w:vMerge w:val="continue"/>
            <w:vAlign w:val="center"/>
          </w:tcPr>
          <w:p w14:paraId="3F75968A">
            <w:pPr>
              <w:widowControl/>
              <w:spacing w:line="400" w:lineRule="exact"/>
              <w:rPr>
                <w:rFonts w:hint="eastAsia" w:ascii="宋体" w:hAnsi="宋体" w:eastAsia="宋体" w:cs="宋体"/>
                <w:color w:val="auto"/>
                <w:sz w:val="24"/>
                <w:highlight w:val="none"/>
              </w:rPr>
            </w:pPr>
          </w:p>
        </w:tc>
        <w:tc>
          <w:tcPr>
            <w:tcW w:w="5221" w:type="dxa"/>
            <w:vAlign w:val="center"/>
          </w:tcPr>
          <w:p w14:paraId="1205D2A0">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投标人在用打印机维修响应时间（满足采购人要求），体现维修的及时性，提供相关承诺书并加盖公章。</w:t>
            </w:r>
          </w:p>
        </w:tc>
        <w:tc>
          <w:tcPr>
            <w:tcW w:w="809" w:type="dxa"/>
            <w:vAlign w:val="center"/>
          </w:tcPr>
          <w:p w14:paraId="79CD708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1分</w:t>
            </w:r>
          </w:p>
        </w:tc>
        <w:tc>
          <w:tcPr>
            <w:tcW w:w="1134" w:type="dxa"/>
            <w:vAlign w:val="center"/>
          </w:tcPr>
          <w:p w14:paraId="475DCDC5">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66AA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454" w:type="dxa"/>
            <w:vMerge w:val="continue"/>
            <w:vAlign w:val="center"/>
          </w:tcPr>
          <w:p w14:paraId="5BBD8C85">
            <w:pPr>
              <w:spacing w:line="400" w:lineRule="exact"/>
              <w:jc w:val="center"/>
              <w:rPr>
                <w:rFonts w:hint="eastAsia" w:ascii="宋体" w:hAnsi="宋体" w:eastAsia="宋体" w:cs="宋体"/>
                <w:color w:val="auto"/>
                <w:sz w:val="24"/>
                <w:highlight w:val="none"/>
              </w:rPr>
            </w:pPr>
          </w:p>
        </w:tc>
        <w:tc>
          <w:tcPr>
            <w:tcW w:w="714" w:type="dxa"/>
            <w:vAlign w:val="center"/>
          </w:tcPr>
          <w:p w14:paraId="522E9756">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1212" w:type="dxa"/>
            <w:vMerge w:val="restart"/>
            <w:vAlign w:val="center"/>
          </w:tcPr>
          <w:p w14:paraId="42027E06">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退换货方案</w:t>
            </w:r>
          </w:p>
        </w:tc>
        <w:tc>
          <w:tcPr>
            <w:tcW w:w="5221" w:type="dxa"/>
            <w:vAlign w:val="center"/>
          </w:tcPr>
          <w:p w14:paraId="66DFC92F">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针对本项目货物的退换货方案</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包含但不限于退换货申请流程、退换货判定标准、退换货时效管控、退款及补货流程、退换货档案管理等进行评审。</w:t>
            </w:r>
          </w:p>
          <w:p w14:paraId="171251CF">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3B210AFD">
            <w:pPr>
              <w:widowControl/>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134" w:type="dxa"/>
            <w:vAlign w:val="center"/>
          </w:tcPr>
          <w:p w14:paraId="67135D2A">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047A8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26C74095">
            <w:pPr>
              <w:spacing w:line="400" w:lineRule="exact"/>
              <w:jc w:val="center"/>
              <w:rPr>
                <w:rFonts w:hint="eastAsia" w:ascii="宋体" w:hAnsi="宋体" w:eastAsia="宋体" w:cs="宋体"/>
                <w:color w:val="auto"/>
                <w:sz w:val="24"/>
                <w:highlight w:val="none"/>
              </w:rPr>
            </w:pPr>
          </w:p>
        </w:tc>
        <w:tc>
          <w:tcPr>
            <w:tcW w:w="714" w:type="dxa"/>
            <w:vAlign w:val="center"/>
          </w:tcPr>
          <w:p w14:paraId="1656931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w:t>
            </w:r>
          </w:p>
        </w:tc>
        <w:tc>
          <w:tcPr>
            <w:tcW w:w="1212" w:type="dxa"/>
            <w:vMerge w:val="continue"/>
            <w:vAlign w:val="center"/>
          </w:tcPr>
          <w:p w14:paraId="68C37469">
            <w:pPr>
              <w:widowControl/>
              <w:spacing w:line="400" w:lineRule="exact"/>
              <w:rPr>
                <w:rFonts w:hint="eastAsia" w:ascii="宋体" w:hAnsi="宋体" w:eastAsia="宋体" w:cs="宋体"/>
                <w:color w:val="auto"/>
                <w:sz w:val="24"/>
                <w:highlight w:val="none"/>
              </w:rPr>
            </w:pPr>
          </w:p>
        </w:tc>
        <w:tc>
          <w:tcPr>
            <w:tcW w:w="5221" w:type="dxa"/>
            <w:vAlign w:val="center"/>
          </w:tcPr>
          <w:p w14:paraId="336E13C4">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如遇货物需要退还货时，投标人承诺每批次退换率为100%的得5分；承诺每批次退换率为95%（含）以上-100%（不含）的得3分；承诺每批次退换率为90%（含）以上-95%（不含）的得1分；承诺每批次退换率为90%以下（不含）的不得分。承诺格式自拟，未承诺不得分。</w:t>
            </w:r>
          </w:p>
        </w:tc>
        <w:tc>
          <w:tcPr>
            <w:tcW w:w="809" w:type="dxa"/>
            <w:vAlign w:val="center"/>
          </w:tcPr>
          <w:p w14:paraId="4BC8D4B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vAlign w:val="center"/>
          </w:tcPr>
          <w:p w14:paraId="03DA071F">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5FEB0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7135A4AA">
            <w:pPr>
              <w:spacing w:line="400" w:lineRule="exact"/>
              <w:jc w:val="center"/>
              <w:rPr>
                <w:rFonts w:hint="eastAsia" w:ascii="宋体" w:hAnsi="宋体" w:eastAsia="宋体" w:cs="宋体"/>
                <w:color w:val="auto"/>
                <w:sz w:val="24"/>
                <w:highlight w:val="none"/>
              </w:rPr>
            </w:pPr>
          </w:p>
        </w:tc>
        <w:tc>
          <w:tcPr>
            <w:tcW w:w="714" w:type="dxa"/>
            <w:vAlign w:val="center"/>
          </w:tcPr>
          <w:p w14:paraId="12284E86">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13</w:t>
            </w:r>
          </w:p>
        </w:tc>
        <w:tc>
          <w:tcPr>
            <w:tcW w:w="1212" w:type="dxa"/>
            <w:vMerge w:val="restart"/>
            <w:vAlign w:val="center"/>
          </w:tcPr>
          <w:p w14:paraId="02EF9584">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质量保证措施</w:t>
            </w:r>
          </w:p>
        </w:tc>
        <w:tc>
          <w:tcPr>
            <w:tcW w:w="5221" w:type="dxa"/>
            <w:vAlign w:val="center"/>
          </w:tcPr>
          <w:p w14:paraId="4E692857">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针对本项目的质量保证措施</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包含但不限于服务响应时间、故障解决方案、质量管控标准、服务验收规范、问题整改机制等进行评审。</w:t>
            </w:r>
          </w:p>
          <w:p w14:paraId="0835907D">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vAlign w:val="center"/>
          </w:tcPr>
          <w:p w14:paraId="75228AD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vAlign w:val="center"/>
          </w:tcPr>
          <w:p w14:paraId="76FAB311">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6A194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1BDB3566">
            <w:pPr>
              <w:spacing w:line="400" w:lineRule="exact"/>
              <w:jc w:val="center"/>
              <w:rPr>
                <w:rFonts w:hint="eastAsia" w:ascii="宋体" w:hAnsi="宋体" w:eastAsia="宋体" w:cs="宋体"/>
                <w:color w:val="auto"/>
                <w:sz w:val="24"/>
                <w:highlight w:val="none"/>
              </w:rPr>
            </w:pPr>
          </w:p>
        </w:tc>
        <w:tc>
          <w:tcPr>
            <w:tcW w:w="714" w:type="dxa"/>
            <w:vAlign w:val="center"/>
          </w:tcPr>
          <w:p w14:paraId="79517ECD">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14</w:t>
            </w:r>
          </w:p>
        </w:tc>
        <w:tc>
          <w:tcPr>
            <w:tcW w:w="1212" w:type="dxa"/>
            <w:vMerge w:val="continue"/>
            <w:vAlign w:val="center"/>
          </w:tcPr>
          <w:p w14:paraId="0BC8F81C">
            <w:pPr>
              <w:widowControl/>
              <w:spacing w:line="400" w:lineRule="exact"/>
              <w:rPr>
                <w:rFonts w:hint="eastAsia" w:ascii="宋体" w:hAnsi="宋体" w:eastAsia="宋体" w:cs="宋体"/>
                <w:color w:val="auto"/>
                <w:sz w:val="24"/>
                <w:highlight w:val="none"/>
              </w:rPr>
            </w:pPr>
          </w:p>
        </w:tc>
        <w:tc>
          <w:tcPr>
            <w:tcW w:w="5221" w:type="dxa"/>
            <w:vAlign w:val="center"/>
          </w:tcPr>
          <w:p w14:paraId="5D88738E">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投标人提供的产品与医院原有设备的匹配度</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包含但不限于产品接口匹配性、参数兼容性、运行协同性</w:t>
            </w:r>
            <w:r>
              <w:rPr>
                <w:rFonts w:ascii="宋体" w:hAnsi="宋体" w:eastAsia="宋体" w:cs="宋体"/>
                <w:color w:val="auto"/>
                <w:sz w:val="24"/>
                <w:szCs w:val="24"/>
                <w:highlight w:val="none"/>
              </w:rPr>
              <w:t>、软硬件适配性</w:t>
            </w:r>
            <w:r>
              <w:rPr>
                <w:rFonts w:hint="eastAsia" w:ascii="宋体" w:hAnsi="宋体" w:eastAsia="宋体" w:cs="宋体"/>
                <w:color w:val="auto"/>
                <w:sz w:val="24"/>
                <w:highlight w:val="none"/>
              </w:rPr>
              <w:t>、后期运维适配性等进行评审。</w:t>
            </w:r>
          </w:p>
          <w:p w14:paraId="0E427B86">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shd w:val="clear" w:color="auto" w:fill="auto"/>
            <w:vAlign w:val="center"/>
          </w:tcPr>
          <w:p w14:paraId="309CEDDA">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shd w:val="clear" w:color="auto" w:fill="auto"/>
            <w:vAlign w:val="center"/>
          </w:tcPr>
          <w:p w14:paraId="7526A2D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5DD20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454" w:type="dxa"/>
            <w:vMerge w:val="continue"/>
            <w:vAlign w:val="center"/>
          </w:tcPr>
          <w:p w14:paraId="451E5C2F">
            <w:pPr>
              <w:spacing w:line="400" w:lineRule="exact"/>
              <w:jc w:val="center"/>
              <w:rPr>
                <w:rFonts w:hint="eastAsia" w:ascii="宋体" w:hAnsi="宋体" w:eastAsia="宋体" w:cs="宋体"/>
                <w:color w:val="auto"/>
                <w:sz w:val="24"/>
                <w:highlight w:val="none"/>
              </w:rPr>
            </w:pPr>
          </w:p>
        </w:tc>
        <w:tc>
          <w:tcPr>
            <w:tcW w:w="714" w:type="dxa"/>
            <w:vAlign w:val="center"/>
          </w:tcPr>
          <w:p w14:paraId="60436452">
            <w:pPr>
              <w:spacing w:line="400" w:lineRule="exact"/>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15</w:t>
            </w:r>
          </w:p>
        </w:tc>
        <w:tc>
          <w:tcPr>
            <w:tcW w:w="1212" w:type="dxa"/>
            <w:vMerge w:val="continue"/>
            <w:vAlign w:val="center"/>
          </w:tcPr>
          <w:p w14:paraId="286D80F2">
            <w:pPr>
              <w:widowControl/>
              <w:spacing w:line="400" w:lineRule="exact"/>
              <w:rPr>
                <w:rFonts w:hint="eastAsia" w:ascii="宋体" w:hAnsi="宋体" w:eastAsia="宋体" w:cs="宋体"/>
                <w:color w:val="auto"/>
                <w:sz w:val="24"/>
                <w:highlight w:val="none"/>
              </w:rPr>
            </w:pPr>
          </w:p>
        </w:tc>
        <w:tc>
          <w:tcPr>
            <w:tcW w:w="5221" w:type="dxa"/>
            <w:vAlign w:val="center"/>
          </w:tcPr>
          <w:p w14:paraId="750124DE">
            <w:pPr>
              <w:widowControl/>
              <w:spacing w:line="400" w:lineRule="exact"/>
              <w:rPr>
                <w:rFonts w:hint="eastAsia" w:ascii="宋体" w:hAnsi="宋体" w:eastAsia="宋体" w:cs="宋体"/>
                <w:color w:val="auto"/>
                <w:sz w:val="24"/>
                <w:highlight w:val="none"/>
              </w:rPr>
            </w:pPr>
            <w:r>
              <w:rPr>
                <w:rFonts w:ascii="宋体" w:hAnsi="宋体" w:eastAsia="宋体" w:cs="宋体"/>
                <w:color w:val="auto"/>
                <w:sz w:val="24"/>
                <w:szCs w:val="24"/>
                <w:highlight w:val="none"/>
              </w:rPr>
              <w:t>投标人提供的产品使用后对医院原有设备的运行损耗影响程度，包含但不限于与设备原厂设计标准匹配的产品对核心部件的损耗控制、对设备运行精度的保持、对设备整体寿命的保障、对设备故障频次的降低、对设备检测数据准确性的维护等方面进行评审。</w:t>
            </w:r>
          </w:p>
          <w:p w14:paraId="3E5B5F15">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分值：5</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shd w:val="clear" w:color="auto" w:fill="auto"/>
            <w:vAlign w:val="center"/>
          </w:tcPr>
          <w:p w14:paraId="7696D49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5分</w:t>
            </w:r>
          </w:p>
        </w:tc>
        <w:tc>
          <w:tcPr>
            <w:tcW w:w="1134" w:type="dxa"/>
            <w:shd w:val="clear" w:color="auto" w:fill="auto"/>
            <w:vAlign w:val="center"/>
          </w:tcPr>
          <w:p w14:paraId="3300FF96">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3A24A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03D1C9E6">
            <w:pPr>
              <w:spacing w:line="400" w:lineRule="exact"/>
              <w:jc w:val="center"/>
              <w:rPr>
                <w:rFonts w:hint="eastAsia" w:ascii="宋体" w:hAnsi="宋体" w:eastAsia="宋体" w:cs="宋体"/>
                <w:color w:val="auto"/>
                <w:sz w:val="24"/>
                <w:highlight w:val="none"/>
              </w:rPr>
            </w:pPr>
          </w:p>
        </w:tc>
        <w:tc>
          <w:tcPr>
            <w:tcW w:w="714" w:type="dxa"/>
            <w:vAlign w:val="center"/>
          </w:tcPr>
          <w:p w14:paraId="5187519B">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212" w:type="dxa"/>
            <w:vAlign w:val="center"/>
          </w:tcPr>
          <w:p w14:paraId="28048577">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售后服务方案</w:t>
            </w:r>
          </w:p>
        </w:tc>
        <w:tc>
          <w:tcPr>
            <w:tcW w:w="5221" w:type="dxa"/>
            <w:vAlign w:val="center"/>
          </w:tcPr>
          <w:p w14:paraId="4CD0CFF0">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投标人</w:t>
            </w:r>
            <w:r>
              <w:rPr>
                <w:rFonts w:hint="eastAsia" w:ascii="宋体" w:hAnsi="宋体" w:cs="宋体"/>
                <w:color w:val="auto"/>
                <w:sz w:val="24"/>
                <w:highlight w:val="none"/>
                <w:lang w:val="en-US" w:eastAsia="zh-CN"/>
              </w:rPr>
              <w:t>提供</w:t>
            </w:r>
            <w:r>
              <w:rPr>
                <w:rFonts w:hint="eastAsia" w:ascii="宋体" w:hAnsi="宋体" w:eastAsia="宋体" w:cs="宋体"/>
                <w:color w:val="auto"/>
                <w:sz w:val="24"/>
                <w:highlight w:val="none"/>
              </w:rPr>
              <w:t>售后服务方案</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包含但不限于售后服务标准化情况、供货过程服务情况、售后响应时效、故障处置能力、售后档案管理等进行综合评</w:t>
            </w:r>
            <w:r>
              <w:rPr>
                <w:rFonts w:hint="eastAsia" w:ascii="宋体" w:hAnsi="宋体" w:cs="宋体"/>
                <w:color w:val="auto"/>
                <w:sz w:val="24"/>
                <w:highlight w:val="none"/>
                <w:lang w:val="en-US" w:eastAsia="zh-CN"/>
              </w:rPr>
              <w:t>审</w:t>
            </w:r>
            <w:r>
              <w:rPr>
                <w:rFonts w:hint="eastAsia" w:ascii="宋体" w:hAnsi="宋体" w:eastAsia="宋体" w:cs="宋体"/>
                <w:color w:val="auto"/>
                <w:sz w:val="24"/>
                <w:highlight w:val="none"/>
              </w:rPr>
              <w:t>。</w:t>
            </w:r>
          </w:p>
          <w:p w14:paraId="781BEF41">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分值：4</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2</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1</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rPr>
              <w:t>0</w:t>
            </w:r>
          </w:p>
        </w:tc>
        <w:tc>
          <w:tcPr>
            <w:tcW w:w="809" w:type="dxa"/>
            <w:shd w:val="clear" w:color="auto" w:fill="auto"/>
            <w:vAlign w:val="center"/>
          </w:tcPr>
          <w:p w14:paraId="6AC48504">
            <w:pPr>
              <w:widowControl/>
              <w:spacing w:line="400" w:lineRule="exact"/>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4</w:t>
            </w:r>
            <w:r>
              <w:rPr>
                <w:rFonts w:hint="eastAsia" w:ascii="宋体" w:hAnsi="宋体" w:eastAsia="宋体" w:cs="宋体"/>
                <w:color w:val="auto"/>
                <w:sz w:val="24"/>
                <w:highlight w:val="none"/>
              </w:rPr>
              <w:t>分</w:t>
            </w:r>
          </w:p>
        </w:tc>
        <w:tc>
          <w:tcPr>
            <w:tcW w:w="1134" w:type="dxa"/>
            <w:shd w:val="clear" w:color="auto" w:fill="auto"/>
            <w:vAlign w:val="center"/>
          </w:tcPr>
          <w:p w14:paraId="39F0CE67">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主观分</w:t>
            </w:r>
          </w:p>
        </w:tc>
      </w:tr>
      <w:tr w14:paraId="41D85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Merge w:val="continue"/>
            <w:vAlign w:val="center"/>
          </w:tcPr>
          <w:p w14:paraId="34834511">
            <w:pPr>
              <w:spacing w:line="400" w:lineRule="exact"/>
              <w:jc w:val="center"/>
              <w:rPr>
                <w:rFonts w:hint="eastAsia" w:ascii="宋体" w:hAnsi="宋体" w:eastAsia="宋体" w:cs="宋体"/>
                <w:color w:val="auto"/>
                <w:sz w:val="24"/>
                <w:highlight w:val="none"/>
              </w:rPr>
            </w:pPr>
          </w:p>
        </w:tc>
        <w:tc>
          <w:tcPr>
            <w:tcW w:w="714" w:type="dxa"/>
            <w:vAlign w:val="center"/>
          </w:tcPr>
          <w:p w14:paraId="1085492C">
            <w:pPr>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17</w:t>
            </w:r>
          </w:p>
        </w:tc>
        <w:tc>
          <w:tcPr>
            <w:tcW w:w="1212" w:type="dxa"/>
            <w:vAlign w:val="center"/>
          </w:tcPr>
          <w:p w14:paraId="4B588B4D">
            <w:pPr>
              <w:widowControl/>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硒鼓满足打印张数/容量</w:t>
            </w:r>
          </w:p>
        </w:tc>
        <w:tc>
          <w:tcPr>
            <w:tcW w:w="5221" w:type="dxa"/>
            <w:vAlign w:val="center"/>
          </w:tcPr>
          <w:p w14:paraId="2AA20EE2">
            <w:pPr>
              <w:widowControl/>
              <w:spacing w:line="400" w:lineRule="exact"/>
              <w:rPr>
                <w:rFonts w:hint="eastAsia" w:ascii="宋体" w:hAnsi="宋体" w:eastAsia="宋体" w:cs="宋体"/>
                <w:color w:val="auto"/>
                <w:sz w:val="24"/>
                <w:highlight w:val="none"/>
              </w:rPr>
            </w:pPr>
            <w:r>
              <w:rPr>
                <w:rStyle w:val="145"/>
                <w:rFonts w:hint="eastAsia" w:ascii="宋体" w:hAnsi="宋体" w:eastAsia="宋体" w:cs="宋体"/>
                <w:color w:val="auto"/>
                <w:sz w:val="24"/>
                <w:szCs w:val="24"/>
                <w:highlight w:val="none"/>
                <w:lang w:bidi="ar"/>
              </w:rPr>
              <w:t>核心产品Q2612</w:t>
            </w:r>
            <w:r>
              <w:rPr>
                <w:rStyle w:val="205"/>
                <w:rFonts w:hint="eastAsia" w:ascii="宋体" w:hAnsi="宋体" w:eastAsia="宋体" w:cs="宋体"/>
                <w:color w:val="auto"/>
                <w:sz w:val="24"/>
                <w:szCs w:val="24"/>
                <w:highlight w:val="none"/>
                <w:lang w:bidi="ar"/>
              </w:rPr>
              <w:t>系列</w:t>
            </w:r>
            <w:r>
              <w:rPr>
                <w:rStyle w:val="145"/>
                <w:rFonts w:hint="eastAsia" w:ascii="宋体" w:hAnsi="宋体" w:eastAsia="宋体" w:cs="宋体"/>
                <w:color w:val="auto"/>
                <w:sz w:val="24"/>
                <w:szCs w:val="24"/>
                <w:highlight w:val="none"/>
                <w:lang w:bidi="ar"/>
              </w:rPr>
              <w:t>投标产品</w:t>
            </w:r>
            <w:r>
              <w:rPr>
                <w:rStyle w:val="205"/>
                <w:rFonts w:hint="eastAsia" w:ascii="宋体" w:hAnsi="宋体" w:eastAsia="宋体" w:cs="宋体"/>
                <w:color w:val="auto"/>
                <w:sz w:val="24"/>
                <w:szCs w:val="24"/>
                <w:highlight w:val="none"/>
                <w:lang w:bidi="ar"/>
              </w:rPr>
              <w:t>的打印张数根据采购需求中</w:t>
            </w:r>
            <w:r>
              <w:rPr>
                <w:rStyle w:val="205"/>
                <w:rFonts w:hint="eastAsia" w:ascii="宋体" w:hAnsi="宋体" w:eastAsia="宋体" w:cs="宋体"/>
                <w:b w:val="0"/>
                <w:bCs w:val="0"/>
                <w:color w:val="auto"/>
                <w:sz w:val="24"/>
                <w:szCs w:val="24"/>
                <w:highlight w:val="none"/>
                <w:lang w:bidi="ar"/>
              </w:rPr>
              <w:t>“</w:t>
            </w:r>
            <w:r>
              <w:rPr>
                <w:rFonts w:hint="eastAsia" w:ascii="宋体" w:hAnsi="宋体" w:eastAsia="宋体" w:cs="宋体"/>
                <w:b w:val="0"/>
                <w:bCs w:val="0"/>
                <w:color w:val="auto"/>
                <w:kern w:val="0"/>
                <w:sz w:val="24"/>
                <w:highlight w:val="none"/>
                <w:lang w:bidi="ar"/>
              </w:rPr>
              <w:t>须满（3000张）打印张数（</w:t>
            </w:r>
            <w:r>
              <w:rPr>
                <w:rStyle w:val="966"/>
                <w:rFonts w:hint="eastAsia" w:ascii="宋体" w:hAnsi="宋体" w:eastAsia="宋体" w:cs="宋体"/>
                <w:b w:val="0"/>
                <w:bCs w:val="0"/>
                <w:color w:val="auto"/>
                <w:sz w:val="24"/>
                <w:szCs w:val="24"/>
                <w:highlight w:val="none"/>
                <w:lang w:bidi="ar"/>
              </w:rPr>
              <w:t>A4</w:t>
            </w:r>
            <w:r>
              <w:rPr>
                <w:rStyle w:val="313"/>
                <w:rFonts w:hint="eastAsia" w:ascii="宋体" w:hAnsi="宋体" w:eastAsia="宋体" w:cs="宋体"/>
                <w:b w:val="0"/>
                <w:bCs w:val="0"/>
                <w:color w:val="auto"/>
                <w:sz w:val="24"/>
                <w:szCs w:val="24"/>
                <w:highlight w:val="none"/>
                <w:lang w:bidi="ar"/>
              </w:rPr>
              <w:t>幅面，</w:t>
            </w:r>
            <w:r>
              <w:rPr>
                <w:rStyle w:val="966"/>
                <w:rFonts w:hint="eastAsia" w:ascii="宋体" w:hAnsi="宋体" w:eastAsia="宋体" w:cs="宋体"/>
                <w:b w:val="0"/>
                <w:bCs w:val="0"/>
                <w:color w:val="auto"/>
                <w:sz w:val="24"/>
                <w:szCs w:val="24"/>
                <w:highlight w:val="none"/>
                <w:lang w:bidi="ar"/>
              </w:rPr>
              <w:t>5%</w:t>
            </w:r>
            <w:r>
              <w:rPr>
                <w:rStyle w:val="313"/>
                <w:rFonts w:hint="eastAsia" w:ascii="宋体" w:hAnsi="宋体" w:eastAsia="宋体" w:cs="宋体"/>
                <w:b w:val="0"/>
                <w:bCs w:val="0"/>
                <w:color w:val="auto"/>
                <w:sz w:val="24"/>
                <w:szCs w:val="24"/>
                <w:highlight w:val="none"/>
                <w:lang w:bidi="ar"/>
              </w:rPr>
              <w:t>覆盖率）</w:t>
            </w:r>
            <w:r>
              <w:rPr>
                <w:rStyle w:val="966"/>
                <w:rFonts w:hint="eastAsia" w:ascii="宋体" w:hAnsi="宋体" w:eastAsia="宋体" w:cs="宋体"/>
                <w:color w:val="auto"/>
                <w:sz w:val="24"/>
                <w:szCs w:val="24"/>
                <w:highlight w:val="none"/>
                <w:lang w:bidi="ar"/>
              </w:rPr>
              <w:t>/</w:t>
            </w:r>
            <w:r>
              <w:rPr>
                <w:rStyle w:val="313"/>
                <w:rFonts w:hint="eastAsia" w:ascii="宋体" w:hAnsi="宋体" w:eastAsia="宋体" w:cs="宋体"/>
                <w:color w:val="auto"/>
                <w:sz w:val="24"/>
                <w:szCs w:val="24"/>
                <w:highlight w:val="none"/>
                <w:lang w:bidi="ar"/>
              </w:rPr>
              <w:t>容量</w:t>
            </w:r>
            <w:r>
              <w:rPr>
                <w:rStyle w:val="205"/>
                <w:rFonts w:hint="eastAsia" w:ascii="宋体" w:hAnsi="宋体" w:eastAsia="宋体" w:cs="宋体"/>
                <w:color w:val="auto"/>
                <w:sz w:val="24"/>
                <w:szCs w:val="24"/>
                <w:highlight w:val="none"/>
                <w:lang w:bidi="ar"/>
              </w:rPr>
              <w:t>”的要求，</w:t>
            </w:r>
            <w:r>
              <w:rPr>
                <w:rStyle w:val="313"/>
                <w:rFonts w:hint="eastAsia" w:ascii="宋体" w:hAnsi="宋体" w:eastAsia="宋体" w:cs="宋体"/>
                <w:color w:val="auto"/>
                <w:sz w:val="24"/>
                <w:szCs w:val="24"/>
                <w:highlight w:val="none"/>
                <w:lang w:bidi="ar"/>
              </w:rPr>
              <w:t>高于要求25%的得1分，高于50%的得2分。（需提供官方网站截图或其它证明，不提供不得分）。</w:t>
            </w:r>
          </w:p>
        </w:tc>
        <w:tc>
          <w:tcPr>
            <w:tcW w:w="809" w:type="dxa"/>
            <w:vAlign w:val="center"/>
          </w:tcPr>
          <w:p w14:paraId="4CB4A911">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2分</w:t>
            </w:r>
          </w:p>
        </w:tc>
        <w:tc>
          <w:tcPr>
            <w:tcW w:w="1134" w:type="dxa"/>
            <w:vAlign w:val="center"/>
          </w:tcPr>
          <w:p w14:paraId="3C3154F0">
            <w:pPr>
              <w:widowControl/>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客观分</w:t>
            </w:r>
          </w:p>
        </w:tc>
      </w:tr>
      <w:tr w14:paraId="2CA7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55EEC7FF">
            <w:pPr>
              <w:pStyle w:val="257"/>
              <w:spacing w:line="400" w:lineRule="exact"/>
              <w:ind w:firstLine="0" w:firstLineChars="0"/>
              <w:jc w:val="center"/>
              <w:rPr>
                <w:rFonts w:hint="eastAsia" w:ascii="宋体" w:hAnsi="宋体" w:eastAsia="宋体" w:cs="宋体"/>
                <w:color w:val="auto"/>
                <w:highlight w:val="none"/>
              </w:rPr>
            </w:pPr>
            <w:r>
              <w:rPr>
                <w:rFonts w:hint="eastAsia" w:ascii="宋体" w:hAnsi="宋体" w:eastAsia="宋体" w:cs="宋体"/>
                <w:color w:val="auto"/>
                <w:highlight w:val="none"/>
              </w:rPr>
              <w:t>价格分</w:t>
            </w:r>
          </w:p>
        </w:tc>
        <w:tc>
          <w:tcPr>
            <w:tcW w:w="1926" w:type="dxa"/>
            <w:gridSpan w:val="2"/>
            <w:vAlign w:val="center"/>
          </w:tcPr>
          <w:p w14:paraId="147578A6">
            <w:pPr>
              <w:spacing w:line="400" w:lineRule="exact"/>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价格权重=0.30</w:t>
            </w:r>
          </w:p>
        </w:tc>
        <w:tc>
          <w:tcPr>
            <w:tcW w:w="5221" w:type="dxa"/>
          </w:tcPr>
          <w:p w14:paraId="136B3015">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有效投标报价的最低价作为评标基准价，其最低报价为满分；按［投标报价得分=（评标基准价/投标报价）*价格权重］的计算公式计算。</w:t>
            </w:r>
          </w:p>
          <w:p w14:paraId="17ABAAAA">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（计算得分保留小数点后2位）</w:t>
            </w:r>
          </w:p>
          <w:p w14:paraId="6AFA5E6C">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评标过程中，不得去掉报价中的最高报价和最低报价。</w:t>
            </w:r>
          </w:p>
          <w:p w14:paraId="03652C2E">
            <w:pPr>
              <w:spacing w:line="400" w:lineRule="exact"/>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对于未预留份额专门面向中小企业的政府采购货物项目，以及预留份额政府采购货物项目中的非预留部分标项，对小型和微型企业的投标报价给予10%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的扣除，用扣除后的价格参加评审。</w:t>
            </w:r>
          </w:p>
        </w:tc>
        <w:tc>
          <w:tcPr>
            <w:tcW w:w="809" w:type="dxa"/>
            <w:vAlign w:val="center"/>
          </w:tcPr>
          <w:p w14:paraId="26E800E4">
            <w:pPr>
              <w:spacing w:line="400" w:lineRule="exact"/>
              <w:jc w:val="center"/>
              <w:outlineLvl w:val="0"/>
              <w:rPr>
                <w:rFonts w:hint="eastAsia" w:ascii="宋体" w:hAnsi="宋体" w:eastAsia="宋体" w:cs="宋体"/>
                <w:color w:val="auto"/>
                <w:sz w:val="24"/>
                <w:highlight w:val="none"/>
              </w:rPr>
            </w:pPr>
            <w:r>
              <w:rPr>
                <w:rFonts w:hint="eastAsia" w:ascii="宋体" w:hAnsi="宋体" w:eastAsia="宋体" w:cs="宋体"/>
                <w:color w:val="auto"/>
                <w:sz w:val="24"/>
                <w:highlight w:val="none"/>
              </w:rPr>
              <w:t>30分</w:t>
            </w:r>
          </w:p>
        </w:tc>
        <w:tc>
          <w:tcPr>
            <w:tcW w:w="1134" w:type="dxa"/>
            <w:vAlign w:val="center"/>
          </w:tcPr>
          <w:p w14:paraId="47160FBF">
            <w:pPr>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r>
    </w:tbl>
    <w:p w14:paraId="48EE3E6B">
      <w:pPr>
        <w:snapToGrid w:val="0"/>
        <w:spacing w:line="360" w:lineRule="auto"/>
        <w:jc w:val="center"/>
        <w:rPr>
          <w:rFonts w:hint="eastAsia" w:ascii="宋体" w:hAnsi="宋体" w:eastAsia="宋体" w:cs="宋体"/>
          <w:b/>
          <w:color w:val="auto"/>
          <w:sz w:val="32"/>
          <w:szCs w:val="20"/>
          <w:highlight w:val="none"/>
        </w:rPr>
      </w:pPr>
    </w:p>
    <w:p w14:paraId="510C3B26">
      <w:pPr>
        <w:rPr>
          <w:rFonts w:hint="eastAsia" w:ascii="宋体" w:hAnsi="宋体" w:eastAsia="宋体" w:cs="宋体"/>
          <w:color w:val="auto"/>
          <w:highlight w:val="none"/>
        </w:rPr>
      </w:pPr>
    </w:p>
    <w:p w14:paraId="3C2935D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*备注：1、投标人编制投标文件（商务技术文件部分）时，建议按此目录（序号和内容）提供评标标准相应的商务技术资料。 </w:t>
      </w:r>
    </w:p>
    <w:p w14:paraId="746B928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2、评分条款中涉及的业绩、荣誉、人员、社保等分公司均有效。涉及社保、劳动关系证明关系的，如人员为法人代表，则无需提供相关证明，提供营业执照及身份证。</w:t>
      </w:r>
    </w:p>
    <w:p w14:paraId="191C1BF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3、投标文件中如附有外文资料，必须逐一对应翻译成中文并加盖投标人公章后附在相关外文资料后面，否则外文资料不予认可。</w:t>
      </w:r>
    </w:p>
    <w:p w14:paraId="480995CB">
      <w:pPr>
        <w:snapToGrid w:val="0"/>
        <w:spacing w:line="360" w:lineRule="auto"/>
        <w:rPr>
          <w:rFonts w:hint="eastAsia" w:ascii="宋体" w:hAnsi="宋体" w:eastAsia="宋体" w:cs="宋体"/>
          <w:b/>
          <w:color w:val="auto"/>
          <w:sz w:val="24"/>
          <w:highlight w:val="none"/>
        </w:rPr>
      </w:pPr>
      <w:r>
        <w:rPr>
          <w:rFonts w:hint="eastAsia" w:ascii="宋体" w:hAnsi="宋体" w:eastAsia="宋体" w:cs="宋体"/>
          <w:color w:val="auto"/>
          <w:sz w:val="24"/>
          <w:highlight w:val="none"/>
        </w:rPr>
        <w:t> </w:t>
      </w:r>
    </w:p>
    <w:p w14:paraId="1DCC054C">
      <w:pPr>
        <w:snapToGrid w:val="0"/>
        <w:spacing w:line="360" w:lineRule="auto"/>
        <w:outlineLvl w:val="1"/>
        <w:rPr>
          <w:rFonts w:hint="eastAsia" w:ascii="宋体" w:hAnsi="宋体" w:eastAsia="宋体" w:cs="宋体"/>
          <w:b/>
          <w:color w:val="auto"/>
          <w:sz w:val="28"/>
          <w:szCs w:val="28"/>
          <w:highlight w:val="none"/>
        </w:rPr>
      </w:pPr>
      <w:r>
        <w:rPr>
          <w:rFonts w:hint="eastAsia" w:ascii="宋体" w:hAnsi="宋体" w:eastAsia="宋体" w:cs="宋体"/>
          <w:b/>
          <w:color w:val="auto"/>
          <w:sz w:val="32"/>
          <w:highlight w:val="none"/>
        </w:rPr>
        <w:t>一、评标方法</w:t>
      </w:r>
    </w:p>
    <w:p w14:paraId="51283578">
      <w:pPr>
        <w:adjustRightInd/>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1.本项目采用综合评分法。</w:t>
      </w:r>
      <w:r>
        <w:rPr>
          <w:rFonts w:hint="eastAsia" w:ascii="宋体" w:hAnsi="宋体" w:eastAsia="宋体" w:cs="宋体"/>
          <w:color w:val="auto"/>
          <w:kern w:val="0"/>
          <w:sz w:val="24"/>
          <w:highlight w:val="none"/>
        </w:rPr>
        <w:t>综合评分法，是指投标文件满足招标文件全部实质性要求，且按照评审因素的量化指标评审得分最高的投标人为中标候选人的评标方法。</w:t>
      </w:r>
    </w:p>
    <w:p w14:paraId="28102E7C">
      <w:pPr>
        <w:adjustRightInd/>
        <w:spacing w:line="360" w:lineRule="auto"/>
        <w:outlineLvl w:val="1"/>
        <w:rPr>
          <w:rFonts w:hint="eastAsia" w:ascii="宋体" w:hAnsi="宋体" w:eastAsia="宋体" w:cs="宋体"/>
          <w:color w:val="auto"/>
          <w:kern w:val="0"/>
          <w:sz w:val="24"/>
          <w:highlight w:val="none"/>
        </w:rPr>
      </w:pPr>
      <w:r>
        <w:rPr>
          <w:rFonts w:hint="eastAsia" w:ascii="宋体" w:hAnsi="宋体" w:eastAsia="宋体" w:cs="宋体"/>
          <w:b/>
          <w:color w:val="auto"/>
          <w:sz w:val="32"/>
          <w:highlight w:val="none"/>
        </w:rPr>
        <w:t>二、评标标准</w:t>
      </w:r>
    </w:p>
    <w:p w14:paraId="63E274F7">
      <w:pPr>
        <w:spacing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b/>
          <w:color w:val="auto"/>
          <w:sz w:val="24"/>
          <w:highlight w:val="none"/>
        </w:rPr>
        <w:t>评标标准：</w:t>
      </w:r>
      <w:r>
        <w:rPr>
          <w:rFonts w:hint="eastAsia" w:ascii="宋体" w:hAnsi="宋体" w:eastAsia="宋体" w:cs="宋体"/>
          <w:color w:val="auto"/>
          <w:kern w:val="0"/>
          <w:sz w:val="24"/>
          <w:highlight w:val="none"/>
        </w:rPr>
        <w:t>见评标办法前附表。</w:t>
      </w:r>
    </w:p>
    <w:p w14:paraId="692C0752">
      <w:pPr>
        <w:spacing w:line="360" w:lineRule="auto"/>
        <w:outlineLvl w:val="1"/>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三、评标程序</w:t>
      </w:r>
    </w:p>
    <w:p w14:paraId="12172822">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2B00D92D">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 比较与评价。</w:t>
      </w:r>
      <w:r>
        <w:rPr>
          <w:rFonts w:hint="eastAsia" w:ascii="宋体" w:hAnsi="宋体" w:eastAsia="宋体" w:cs="宋体"/>
          <w:color w:val="auto"/>
          <w:kern w:val="0"/>
          <w:sz w:val="24"/>
          <w:highlight w:val="none"/>
        </w:rPr>
        <w:t>评标委员会应当按照招标文件中规定的评标方法和标准，对符合性审查合格的投标文件进行商务和技术评估，综合比较与评价。</w:t>
      </w:r>
    </w:p>
    <w:p w14:paraId="1A18E4FC">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评标委员会各成员应当独立对每个投标人的商务和技术文件进行评价，并汇总商务技术得分情况。</w:t>
      </w:r>
    </w:p>
    <w:p w14:paraId="31F28092">
      <w:pPr>
        <w:spacing w:line="360" w:lineRule="auto"/>
        <w:ind w:firstLine="472" w:firstLineChars="196"/>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3D07BE60">
      <w:pPr>
        <w:pStyle w:val="130"/>
        <w:spacing w:before="0"/>
        <w:ind w:firstLine="508" w:firstLineChars="212"/>
        <w:rPr>
          <w:rFonts w:hint="eastAsia" w:ascii="宋体" w:hAnsi="宋体" w:eastAsia="宋体" w:cs="宋体"/>
          <w:color w:val="auto"/>
          <w:kern w:val="0"/>
          <w:highlight w:val="none"/>
        </w:rPr>
      </w:pPr>
      <w:r>
        <w:rPr>
          <w:rFonts w:hint="eastAsia" w:ascii="宋体" w:hAnsi="宋体" w:eastAsia="宋体" w:cs="宋体"/>
          <w:color w:val="auto"/>
          <w:kern w:val="0"/>
          <w:highlight w:val="none"/>
        </w:rPr>
        <w:t>3.4.1投标文件报价出现前后不一致的，按照下列规定修正：</w:t>
      </w:r>
    </w:p>
    <w:p w14:paraId="4AD590EC">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3.4.1.1投标文件中开标一览表(报价表)内容与投标文件中相应内容不一致的，以开标一览表(报价表)为准;</w:t>
      </w:r>
    </w:p>
    <w:p w14:paraId="78AF191D">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3.4.1.2大写金额和小写金额不一致的，以大写金额为准;</w:t>
      </w:r>
    </w:p>
    <w:p w14:paraId="76794A91">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3.4.1.3单价金额小数点或者百分比有明显错位的，以开标一览表的总价为准，并修改单价;</w:t>
      </w:r>
    </w:p>
    <w:p w14:paraId="703AB475">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3.4.1.4总价金额与按单价汇总金额不一致的，以单价金额计算结果为准。</w:t>
      </w:r>
    </w:p>
    <w:p w14:paraId="3B2F7B54">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35BD0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color w:val="auto"/>
          <w:kern w:val="0"/>
          <w:sz w:val="24"/>
          <w:szCs w:val="24"/>
          <w:highlight w:val="none"/>
        </w:rPr>
        <w:t>3.4.</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政府采购评审中出现招标文件第二部分投标人须知《前附表》“报价要求”第（2）条所列情形之一的，评审委员会应当启动异常低价投标（响应）审查程序。</w:t>
      </w:r>
    </w:p>
    <w:p w14:paraId="3E1FB2A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Lines="50" w:afterAutospacing="0" w:line="480" w:lineRule="atLeast"/>
        <w:ind w:left="0" w:right="0" w:firstLine="641"/>
        <w:jc w:val="both"/>
        <w:textAlignment w:val="baseline"/>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属于招标文件第二部分投标人须知《前附表》“报价要求”第（2）条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75DA85EC">
      <w:pPr>
        <w:pStyle w:val="130"/>
        <w:spacing w:before="0"/>
        <w:ind w:firstLine="480"/>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w:t>
      </w:r>
      <w:r>
        <w:rPr>
          <w:rFonts w:hint="eastAsia" w:ascii="宋体" w:hAnsi="宋体" w:eastAsia="宋体" w:cs="宋体"/>
          <w:color w:val="auto"/>
          <w:kern w:val="0"/>
          <w:szCs w:val="24"/>
          <w:highlight w:val="none"/>
          <w:lang w:val="en-US" w:eastAsia="zh-CN"/>
        </w:rPr>
        <w:t>3</w:t>
      </w:r>
      <w:r>
        <w:rPr>
          <w:rFonts w:hint="eastAsia" w:ascii="宋体" w:hAnsi="宋体" w:eastAsia="宋体" w:cs="宋体"/>
          <w:color w:val="auto"/>
          <w:kern w:val="0"/>
          <w:szCs w:val="24"/>
          <w:highlight w:val="none"/>
        </w:rPr>
        <w:t>对于未预留份额专门面向中小企业的政府采购货物项目，以及预留份额政府采购货物项目中的非预留部分标项，对小型和微型企业的投标报价给予10%-20%的扣除，用扣除后的价格参与评审。接受大中型企业与小微企业组成联合体或者允许大中型企业向一家或者多家小微企业分包的政府采购货物项目，对于联合协议或者分包意向协议约定小微企业的合同份额占到合同总金额30%以上的，对联合体或者大中型企业的报价给予4%-6%的扣除，用扣除后的价格参加评审。组成联合体或者接受分包的小微企业与联合体内其他企业、分包企业之间存在直接控股、管理关系的，不享受价格扣除优惠政策。</w:t>
      </w:r>
    </w:p>
    <w:p w14:paraId="37C6A221">
      <w:pPr>
        <w:spacing w:line="360" w:lineRule="auto"/>
        <w:ind w:firstLine="480"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val="0"/>
          <w:bCs/>
          <w:color w:val="auto"/>
          <w:kern w:val="0"/>
          <w:sz w:val="24"/>
          <w:highlight w:val="none"/>
          <w:lang w:val="en-US" w:eastAsia="zh-CN"/>
        </w:rPr>
        <w:t>3.4.4</w:t>
      </w:r>
      <w:r>
        <w:rPr>
          <w:rFonts w:hint="eastAsia" w:ascii="宋体" w:hAnsi="宋体" w:eastAsia="宋体" w:cs="宋体"/>
          <w:b/>
          <w:color w:val="auto"/>
          <w:kern w:val="0"/>
          <w:sz w:val="24"/>
          <w:highlight w:val="none"/>
          <w:lang w:val="en-US" w:eastAsia="zh-CN"/>
        </w:rPr>
        <w:t xml:space="preserve"> </w:t>
      </w:r>
      <w:r>
        <w:rPr>
          <w:rFonts w:hint="eastAsia" w:ascii="宋体" w:hAnsi="宋体" w:eastAsia="宋体" w:cs="宋体"/>
          <w:color w:val="auto"/>
          <w:spacing w:val="0"/>
          <w:sz w:val="24"/>
          <w:szCs w:val="24"/>
          <w:highlight w:val="none"/>
          <w:lang w:val="en-US" w:eastAsia="zh-CN"/>
        </w:rPr>
        <w:t>本项目</w:t>
      </w:r>
      <w:r>
        <w:rPr>
          <w:rFonts w:hint="eastAsia" w:ascii="宋体" w:hAnsi="宋体" w:eastAsia="宋体" w:cs="宋体"/>
          <w:color w:val="auto"/>
          <w:spacing w:val="0"/>
          <w:sz w:val="24"/>
          <w:szCs w:val="24"/>
          <w:highlight w:val="none"/>
        </w:rPr>
        <w:t>既有本国产品又有非本国产品参与竞争的，对本国产品的报价给予20%的价格扣除，用扣除后的价格参与评审。当采购项目或者采购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中含有多种产品，供应商为该采购项目或者采购</w:t>
      </w:r>
      <w:r>
        <w:rPr>
          <w:rFonts w:hint="eastAsia" w:ascii="宋体" w:hAnsi="宋体" w:eastAsia="宋体" w:cs="宋体"/>
          <w:color w:val="auto"/>
          <w:spacing w:val="0"/>
          <w:sz w:val="24"/>
          <w:szCs w:val="24"/>
          <w:highlight w:val="none"/>
          <w:lang w:val="en-US" w:eastAsia="zh-CN"/>
        </w:rPr>
        <w:t>标项</w:t>
      </w:r>
      <w:r>
        <w:rPr>
          <w:rFonts w:hint="eastAsia" w:ascii="宋体" w:hAnsi="宋体" w:eastAsia="宋体" w:cs="宋体"/>
          <w:color w:val="auto"/>
          <w:spacing w:val="0"/>
          <w:sz w:val="24"/>
          <w:szCs w:val="24"/>
          <w:highlight w:val="none"/>
        </w:rPr>
        <w:t>提供的符合本国产品标准的产品成本之和占该供应商提供的全部产品成本之和的比例达到80%以上时，对该供应商提供的全部产品的总报价给予20%的价格扣除，用扣除后的价格参与评审。</w:t>
      </w:r>
    </w:p>
    <w:p w14:paraId="6CD060F7">
      <w:pPr>
        <w:spacing w:line="360" w:lineRule="auto"/>
        <w:ind w:firstLine="482" w:firstLineChars="200"/>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5426698">
      <w:pPr>
        <w:spacing w:line="360" w:lineRule="auto"/>
        <w:ind w:firstLine="480" w:firstLineChars="200"/>
        <w:rPr>
          <w:rFonts w:hint="eastAsia" w:ascii="宋体" w:hAnsi="宋体" w:eastAsia="宋体" w:cs="宋体"/>
          <w:b/>
          <w:color w:val="auto"/>
          <w:kern w:val="0"/>
          <w:sz w:val="24"/>
          <w:highlight w:val="none"/>
        </w:rPr>
      </w:pPr>
      <w:r>
        <w:rPr>
          <w:rFonts w:hint="eastAsia" w:ascii="宋体" w:hAnsi="宋体" w:eastAsia="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7D8BDCE1">
      <w:pPr>
        <w:spacing w:line="360" w:lineRule="auto"/>
        <w:ind w:firstLine="472" w:firstLineChars="196"/>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3.6编写评标报告。</w:t>
      </w:r>
      <w:r>
        <w:rPr>
          <w:rFonts w:hint="eastAsia" w:ascii="宋体" w:hAnsi="宋体" w:eastAsia="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6970CC7C">
      <w:pPr>
        <w:widowControl/>
        <w:shd w:val="clear" w:color="auto" w:fill="FFFFFF"/>
        <w:adjustRightInd/>
        <w:spacing w:after="225" w:line="315" w:lineRule="atLeast"/>
        <w:jc w:val="left"/>
        <w:outlineLvl w:val="1"/>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四、评标中的其他事项</w:t>
      </w:r>
    </w:p>
    <w:p w14:paraId="30CB3F7D">
      <w:pPr>
        <w:pStyle w:val="130"/>
        <w:spacing w:before="0"/>
        <w:ind w:firstLine="472" w:firstLineChars="196"/>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4.1投标人澄清、说明或者补正。</w:t>
      </w:r>
      <w:r>
        <w:rPr>
          <w:rFonts w:hint="eastAsia" w:ascii="宋体" w:hAnsi="宋体" w:eastAsia="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B4BA039">
      <w:pPr>
        <w:pStyle w:val="5"/>
        <w:spacing w:line="360" w:lineRule="auto"/>
        <w:ind w:left="954" w:leftChars="226" w:hanging="479" w:firstLineChars="0"/>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4.2投标无效。</w:t>
      </w:r>
      <w:r>
        <w:rPr>
          <w:rFonts w:hint="eastAsia" w:ascii="宋体" w:hAnsi="宋体" w:eastAsia="宋体" w:cs="宋体"/>
          <w:color w:val="auto"/>
          <w:szCs w:val="21"/>
          <w:highlight w:val="none"/>
        </w:rPr>
        <w:t>有下列情形之一的，投标无效：</w:t>
      </w:r>
    </w:p>
    <w:p w14:paraId="2F393C83">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4.2.1投标人不具备招标文件中规定的资格要求的（投标人未提供有效的资格文件的，视为投标人不具备招标文件中规定的资格要求）；</w:t>
      </w:r>
    </w:p>
    <w:p w14:paraId="00CD874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4.2.2投标文件未按照招标文件要求签署、盖章的；</w:t>
      </w:r>
    </w:p>
    <w:p w14:paraId="0507213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176ADAFD">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4.2.4投标文件含有采购人不能接受的附加条件的；</w:t>
      </w:r>
    </w:p>
    <w:p w14:paraId="5DD30862">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4.2.5投标文件中承诺的投标有效期少于招标文件中载明的投标有效期的；</w:t>
      </w:r>
    </w:p>
    <w:p w14:paraId="2E694393">
      <w:pPr>
        <w:snapToGrid w:val="0"/>
        <w:spacing w:line="360" w:lineRule="auto"/>
        <w:ind w:firstLine="120" w:firstLineChars="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4.2.6投标文件出现不是唯一的、有选择性投标报价的；</w:t>
      </w:r>
    </w:p>
    <w:p w14:paraId="1CC43629">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4.2.7投标报价超过招标文件中规定的预算金额或者最高限价的；</w:t>
      </w:r>
    </w:p>
    <w:p w14:paraId="0FD56881">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投标人对根据修正原则修正后的报价不确认的；</w:t>
      </w:r>
    </w:p>
    <w:p w14:paraId="6E0E2180">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 xml:space="preserve">9 </w:t>
      </w:r>
      <w:r>
        <w:rPr>
          <w:rFonts w:hint="eastAsia" w:ascii="宋体" w:hAnsi="宋体" w:eastAsia="宋体" w:cs="宋体"/>
          <w:b w:val="0"/>
          <w:bCs w:val="0"/>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eastAsia="宋体" w:cs="宋体"/>
          <w:color w:val="auto"/>
          <w:kern w:val="0"/>
          <w:sz w:val="24"/>
          <w:highlight w:val="none"/>
        </w:rPr>
        <w:t>；</w:t>
      </w:r>
    </w:p>
    <w:p w14:paraId="24BE6E7F">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4.2.10投标人提供虚假材料投标的；</w:t>
      </w:r>
    </w:p>
    <w:p w14:paraId="2B882827">
      <w:pPr>
        <w:spacing w:line="360" w:lineRule="auto"/>
        <w:ind w:firstLine="240" w:firstLine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4.2.11投标人有恶意串通、妨碍其他投标人的竞争行为、损害采购人或者其他投标人的合法权益情形的；</w:t>
      </w:r>
    </w:p>
    <w:p w14:paraId="14A9C99E">
      <w:pPr>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kern w:val="0"/>
          <w:sz w:val="24"/>
          <w:highlight w:val="none"/>
        </w:rPr>
        <w:t>4.2.12</w:t>
      </w:r>
      <w:r>
        <w:rPr>
          <w:rFonts w:hint="eastAsia" w:ascii="宋体" w:hAnsi="宋体" w:eastAsia="宋体" w:cs="宋体"/>
          <w:color w:val="auto"/>
          <w:kern w:val="0"/>
          <w:sz w:val="24"/>
          <w:highlight w:val="none"/>
          <w:lang w:val="en-US" w:eastAsia="zh-CN"/>
        </w:rPr>
        <w:t>参与同一个采购包（标段）的供应商存在下列情形之一且无法合理解释的，其投标文件无效：（1）不同供应商的电子投标文件上传计算机的IP地址、网卡MAC地址或硬盘序列号等硬件信息相同的；（2）上传的电子投标文件若出现使用本项目其他投标供应商的数字证书加密的，或者加盖本项目其他投标供应商的电子印章的；（3）不同供应商的投标文件的内容存在3处（含）以上错误一致的；（4）不同供应商联系人为同一人或不同联系人的联系电话一致的。</w:t>
      </w:r>
    </w:p>
    <w:p w14:paraId="68D5CBC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4.2.13</w:t>
      </w:r>
      <w:r>
        <w:rPr>
          <w:rFonts w:hint="eastAsia" w:ascii="宋体" w:hAnsi="宋体" w:eastAsia="宋体" w:cs="宋体"/>
          <w:color w:val="auto"/>
          <w:kern w:val="0"/>
          <w:sz w:val="24"/>
          <w:highlight w:val="none"/>
        </w:rPr>
        <w:t>投标人仅提交备份投标文件，未在电子交易平台传输递交投标文件的，投标无效；</w:t>
      </w:r>
    </w:p>
    <w:p w14:paraId="5B37561C">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rPr>
        <w:t>投标人未提供样品或提供的样品不满足采购需求实质性条件的，投标无效；</w:t>
      </w:r>
    </w:p>
    <w:p w14:paraId="7D607CCB">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4.2.1</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val="en-US"/>
        </w:rPr>
        <w:t xml:space="preserve"> 投标文件不满足招标文件的其它实质性要求的；</w:t>
      </w:r>
    </w:p>
    <w:p w14:paraId="0C2B6F47">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CC22B17">
      <w:pPr>
        <w:pStyle w:val="5"/>
        <w:snapToGrid w:val="0"/>
        <w:spacing w:line="360" w:lineRule="auto"/>
        <w:ind w:firstLine="472" w:firstLineChars="196"/>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根据《中华人民共和国政府采购法》第三十六条之规定，在采购中，出现下列情形之一的，应予废标：</w:t>
      </w:r>
    </w:p>
    <w:p w14:paraId="006ED87D">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5.1符合专业条件的供应商或者对招标文件作实质响应的供应商不足3家的；</w:t>
      </w:r>
    </w:p>
    <w:p w14:paraId="42A216D6">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243ECB6B">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5.3投标人的报价均超过了采购预算，采购人不能支付的；</w:t>
      </w:r>
    </w:p>
    <w:p w14:paraId="18C3C440">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74A35D41">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废标后，采购机构应当将废标理由通知所有投标人。</w:t>
      </w:r>
    </w:p>
    <w:p w14:paraId="719AA41A">
      <w:pPr>
        <w:pStyle w:val="5"/>
        <w:snapToGrid w:val="0"/>
        <w:spacing w:line="360" w:lineRule="auto"/>
        <w:ind w:firstLine="590" w:firstLineChars="245"/>
        <w:rPr>
          <w:rFonts w:hint="eastAsia" w:ascii="宋体" w:hAnsi="宋体" w:eastAsia="宋体" w:cs="宋体"/>
          <w:color w:val="auto"/>
          <w:highlight w:val="none"/>
        </w:rPr>
      </w:pPr>
      <w:r>
        <w:rPr>
          <w:rFonts w:hint="eastAsia" w:ascii="宋体" w:hAnsi="宋体" w:eastAsia="宋体" w:cs="宋体"/>
          <w:b/>
          <w:color w:val="auto"/>
          <w:highlight w:val="none"/>
        </w:rPr>
        <w:t>6.修改招标文件，重新组织采购活动。</w:t>
      </w:r>
      <w:r>
        <w:rPr>
          <w:rFonts w:hint="eastAsia" w:ascii="宋体" w:hAnsi="宋体" w:eastAsia="宋体" w:cs="宋体"/>
          <w:color w:val="auto"/>
          <w:highlight w:val="none"/>
        </w:rPr>
        <w:t>评标委员会发现招标文件存在歧义、重大缺陷导致评标工作无法进行，或者招标文件内容违反国家有关强制性规定的，将停止评标工作，并与采购人、采购机构沟通并作书面记录。采购人、采购机构确认后，将修改招标文件，重新组织采购活动。</w:t>
      </w:r>
    </w:p>
    <w:p w14:paraId="11ED641C">
      <w:pPr>
        <w:pStyle w:val="5"/>
        <w:snapToGrid w:val="0"/>
        <w:spacing w:line="360" w:lineRule="auto"/>
        <w:ind w:firstLine="482"/>
        <w:rPr>
          <w:rFonts w:hint="eastAsia" w:ascii="宋体" w:hAnsi="宋体" w:eastAsia="宋体" w:cs="宋体"/>
          <w:color w:val="auto"/>
          <w:highlight w:val="none"/>
        </w:rPr>
      </w:pPr>
      <w:r>
        <w:rPr>
          <w:rFonts w:hint="eastAsia" w:ascii="宋体" w:hAnsi="宋体" w:eastAsia="宋体" w:cs="宋体"/>
          <w:b/>
          <w:color w:val="auto"/>
          <w:kern w:val="0"/>
          <w:highlight w:val="none"/>
        </w:rPr>
        <w:t>7.重新开展采购。</w:t>
      </w:r>
      <w:r>
        <w:rPr>
          <w:rFonts w:hint="eastAsia" w:ascii="宋体" w:hAnsi="宋体" w:eastAsia="宋体" w:cs="宋体"/>
          <w:color w:val="auto"/>
          <w:highlight w:val="none"/>
        </w:rPr>
        <w:t>有政府采购法第七十一条、第七十二条规定的违法行为之一，影响或者可能影响中标结果的，依照下列规定处理：</w:t>
      </w:r>
    </w:p>
    <w:p w14:paraId="494B236B">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7.1未确定中标供应商的，终止本次政府采购活动，重新开展政府采购活动。</w:t>
      </w:r>
    </w:p>
    <w:p w14:paraId="3CD42329">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7.2已确定中标供应商但尚未签订政府采购合同的，中标结果无效，从合格的中标候选人中另行确定中标供应商；没有合格的中标候选人的，重新开展政府采购活动。</w:t>
      </w:r>
    </w:p>
    <w:p w14:paraId="07939046">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7.3政府采购合同已签订但尚未履行的，撤销合同，从合格的中标候选人中另行确定中标供应商；没有合格的中标候选人的，重新开展政府采购活动。</w:t>
      </w:r>
    </w:p>
    <w:p w14:paraId="158841AB">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7.4政府采购合同已经履行，给采购人、供应商造成损失的，由责任人承担赔偿责任。</w:t>
      </w:r>
    </w:p>
    <w:p w14:paraId="41AAB879">
      <w:pPr>
        <w:pStyle w:val="5"/>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03942BDF">
      <w:pPr>
        <w:pStyle w:val="5"/>
        <w:snapToGrid w:val="0"/>
        <w:spacing w:line="360" w:lineRule="auto"/>
        <w:ind w:firstLine="0" w:firstLineChars="0"/>
        <w:rPr>
          <w:rFonts w:hint="eastAsia" w:ascii="宋体" w:hAnsi="宋体" w:eastAsia="宋体" w:cs="宋体"/>
          <w:color w:val="auto"/>
          <w:highlight w:val="none"/>
        </w:rPr>
      </w:pPr>
    </w:p>
    <w:bookmarkEnd w:id="30"/>
    <w:p w14:paraId="09CE347A">
      <w:pPr>
        <w:widowControl/>
        <w:adjustRightInd/>
        <w:jc w:val="left"/>
        <w:rPr>
          <w:rFonts w:hint="eastAsia" w:ascii="宋体" w:hAnsi="宋体" w:eastAsia="宋体" w:cs="宋体"/>
          <w:b/>
          <w:color w:val="auto"/>
          <w:sz w:val="36"/>
          <w:szCs w:val="36"/>
          <w:highlight w:val="none"/>
        </w:rPr>
      </w:pPr>
      <w:bookmarkStart w:id="396" w:name="第五部分"/>
      <w:bookmarkStart w:id="397" w:name="_Toc86217003"/>
      <w:r>
        <w:rPr>
          <w:rFonts w:hint="eastAsia" w:ascii="宋体" w:hAnsi="宋体" w:eastAsia="宋体" w:cs="宋体"/>
          <w:b/>
          <w:color w:val="auto"/>
          <w:sz w:val="36"/>
          <w:szCs w:val="36"/>
          <w:highlight w:val="none"/>
        </w:rPr>
        <w:br w:type="page"/>
      </w:r>
    </w:p>
    <w:p w14:paraId="342B8E8E">
      <w:pPr>
        <w:spacing w:line="360" w:lineRule="auto"/>
        <w:ind w:left="720" w:leftChars="343" w:firstLine="1084" w:firstLineChars="300"/>
        <w:outlineLvl w:val="0"/>
        <w:rPr>
          <w:rFonts w:hint="eastAsia" w:ascii="宋体" w:hAnsi="宋体" w:eastAsia="宋体" w:cs="宋体"/>
          <w:b/>
          <w:color w:val="auto"/>
          <w:sz w:val="36"/>
          <w:szCs w:val="36"/>
          <w:highlight w:val="none"/>
        </w:rPr>
      </w:pPr>
      <w:bookmarkStart w:id="409" w:name="_GoBack"/>
      <w:r>
        <w:rPr>
          <w:rFonts w:hint="eastAsia" w:ascii="宋体" w:hAnsi="宋体" w:eastAsia="宋体" w:cs="宋体"/>
          <w:b/>
          <w:color w:val="auto"/>
          <w:sz w:val="36"/>
          <w:szCs w:val="36"/>
          <w:highlight w:val="none"/>
        </w:rPr>
        <w:t>第五部分 拟签订的合同文本</w:t>
      </w:r>
    </w:p>
    <w:p w14:paraId="75468A49">
      <w:pPr>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合同编号：</w:t>
      </w:r>
      <w:r>
        <w:rPr>
          <w:rFonts w:hint="eastAsia" w:ascii="宋体" w:hAnsi="宋体" w:eastAsia="宋体" w:cs="宋体"/>
          <w:color w:val="auto"/>
          <w:sz w:val="24"/>
          <w:highlight w:val="none"/>
          <w:u w:val="single"/>
        </w:rPr>
        <w:t xml:space="preserve">           </w:t>
      </w:r>
    </w:p>
    <w:p w14:paraId="2D17C440">
      <w:pPr>
        <w:spacing w:line="480" w:lineRule="auto"/>
        <w:jc w:val="center"/>
        <w:outlineLvl w:val="9"/>
        <w:rPr>
          <w:rFonts w:hint="eastAsia" w:ascii="宋体" w:hAnsi="宋体" w:eastAsia="宋体" w:cs="宋体"/>
          <w:b/>
          <w:color w:val="auto"/>
          <w:sz w:val="28"/>
          <w:szCs w:val="28"/>
          <w:highlight w:val="none"/>
        </w:rPr>
      </w:pPr>
    </w:p>
    <w:p w14:paraId="4E059766">
      <w:pPr>
        <w:spacing w:line="48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政府采购合同参考范本</w:t>
      </w:r>
    </w:p>
    <w:p w14:paraId="71DA8198">
      <w:pPr>
        <w:spacing w:line="480" w:lineRule="auto"/>
        <w:jc w:val="center"/>
        <w:outlineLvl w:val="9"/>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（货物类）</w:t>
      </w:r>
    </w:p>
    <w:p w14:paraId="2EE8795F">
      <w:pPr>
        <w:pStyle w:val="701"/>
        <w:outlineLvl w:val="9"/>
        <w:rPr>
          <w:rFonts w:hint="eastAsia" w:ascii="宋体" w:hAnsi="宋体" w:eastAsia="宋体" w:cs="宋体"/>
          <w:color w:val="auto"/>
          <w:szCs w:val="24"/>
          <w:highlight w:val="none"/>
        </w:rPr>
      </w:pPr>
    </w:p>
    <w:p w14:paraId="2F405856">
      <w:pPr>
        <w:pStyle w:val="701"/>
        <w:outlineLvl w:val="9"/>
        <w:rPr>
          <w:rFonts w:hint="eastAsia" w:ascii="宋体" w:hAnsi="宋体" w:eastAsia="宋体" w:cs="宋体"/>
          <w:color w:val="auto"/>
          <w:szCs w:val="24"/>
          <w:highlight w:val="none"/>
        </w:rPr>
      </w:pPr>
    </w:p>
    <w:p w14:paraId="3E3D2525">
      <w:pPr>
        <w:pStyle w:val="701"/>
        <w:jc w:val="center"/>
        <w:outlineLvl w:val="9"/>
        <w:rPr>
          <w:rFonts w:hint="eastAsia" w:ascii="宋体" w:hAnsi="宋体" w:eastAsia="宋体" w:cs="宋体"/>
          <w:color w:val="auto"/>
          <w:szCs w:val="24"/>
          <w:highlight w:val="none"/>
        </w:rPr>
      </w:pPr>
    </w:p>
    <w:p w14:paraId="0DBD3004">
      <w:pPr>
        <w:pStyle w:val="701"/>
        <w:ind w:firstLine="2843" w:firstLineChars="1180"/>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第一部分 合同书</w:t>
      </w:r>
    </w:p>
    <w:p w14:paraId="75C7C139">
      <w:pPr>
        <w:pStyle w:val="701"/>
        <w:outlineLvl w:val="9"/>
        <w:rPr>
          <w:rFonts w:hint="eastAsia" w:ascii="宋体" w:hAnsi="宋体" w:eastAsia="宋体" w:cs="宋体"/>
          <w:color w:val="auto"/>
          <w:szCs w:val="24"/>
          <w:highlight w:val="none"/>
        </w:rPr>
      </w:pPr>
    </w:p>
    <w:p w14:paraId="3D9F8C9C">
      <w:pPr>
        <w:pStyle w:val="701"/>
        <w:outlineLvl w:val="9"/>
        <w:rPr>
          <w:rFonts w:hint="eastAsia" w:ascii="宋体" w:hAnsi="宋体" w:eastAsia="宋体" w:cs="宋体"/>
          <w:color w:val="auto"/>
          <w:szCs w:val="24"/>
          <w:highlight w:val="none"/>
        </w:rPr>
      </w:pPr>
    </w:p>
    <w:p w14:paraId="3CBAFEED">
      <w:pPr>
        <w:spacing w:before="120" w:line="22" w:lineRule="atLeast"/>
        <w:outlineLvl w:val="9"/>
        <w:rPr>
          <w:rFonts w:hint="eastAsia" w:ascii="宋体" w:hAnsi="宋体" w:eastAsia="宋体" w:cs="宋体"/>
          <w:color w:val="auto"/>
          <w:sz w:val="24"/>
          <w:highlight w:val="none"/>
        </w:rPr>
      </w:pPr>
    </w:p>
    <w:p w14:paraId="5857B5BE">
      <w:pPr>
        <w:spacing w:before="120" w:line="22" w:lineRule="atLeast"/>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杭州市萧山区第一人民医院硒鼓、粉仓、其它电脑配件采购项目       </w:t>
      </w:r>
    </w:p>
    <w:p w14:paraId="5AA8CD93">
      <w:pPr>
        <w:pStyle w:val="598"/>
        <w:spacing w:before="120" w:line="22" w:lineRule="atLeast"/>
        <w:outlineLvl w:val="9"/>
        <w:rPr>
          <w:rFonts w:hint="eastAsia" w:ascii="宋体" w:hAnsi="宋体" w:eastAsia="宋体" w:cs="宋体"/>
          <w:color w:val="auto"/>
          <w:szCs w:val="24"/>
          <w:highlight w:val="none"/>
        </w:rPr>
      </w:pPr>
    </w:p>
    <w:p w14:paraId="41644C09">
      <w:pPr>
        <w:outlineLvl w:val="9"/>
        <w:rPr>
          <w:rFonts w:hint="eastAsia" w:ascii="宋体" w:hAnsi="宋体" w:eastAsia="宋体" w:cs="宋体"/>
          <w:color w:val="auto"/>
          <w:sz w:val="24"/>
          <w:highlight w:val="none"/>
        </w:rPr>
      </w:pPr>
    </w:p>
    <w:p w14:paraId="25DA5536">
      <w:pPr>
        <w:spacing w:before="120" w:line="22" w:lineRule="atLeast"/>
        <w:ind w:left="96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杭州市萧山区第一人民医院 </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3B1EE5DA">
      <w:pPr>
        <w:spacing w:before="120" w:line="22" w:lineRule="atLeast"/>
        <w:outlineLvl w:val="9"/>
        <w:rPr>
          <w:rFonts w:hint="eastAsia" w:ascii="宋体" w:hAnsi="宋体" w:eastAsia="宋体" w:cs="宋体"/>
          <w:color w:val="auto"/>
          <w:sz w:val="24"/>
          <w:highlight w:val="none"/>
        </w:rPr>
      </w:pPr>
    </w:p>
    <w:p w14:paraId="76A65608">
      <w:pPr>
        <w:spacing w:before="120" w:line="22" w:lineRule="atLeast"/>
        <w:ind w:left="96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p>
    <w:p w14:paraId="2AACFD88">
      <w:pPr>
        <w:spacing w:before="120" w:line="22" w:lineRule="atLeast"/>
        <w:outlineLvl w:val="9"/>
        <w:rPr>
          <w:rFonts w:hint="eastAsia" w:ascii="宋体" w:hAnsi="宋体" w:eastAsia="宋体" w:cs="宋体"/>
          <w:color w:val="auto"/>
          <w:sz w:val="24"/>
          <w:highlight w:val="none"/>
        </w:rPr>
      </w:pPr>
    </w:p>
    <w:p w14:paraId="4D3B2325">
      <w:pPr>
        <w:spacing w:before="120" w:line="22" w:lineRule="atLeast"/>
        <w:ind w:firstLine="960" w:firstLineChars="4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签订地：</w:t>
      </w:r>
      <w:r>
        <w:rPr>
          <w:rFonts w:hint="eastAsia" w:ascii="宋体" w:hAnsi="宋体" w:eastAsia="宋体" w:cs="宋体"/>
          <w:color w:val="auto"/>
          <w:sz w:val="24"/>
          <w:highlight w:val="none"/>
          <w:u w:val="single"/>
        </w:rPr>
        <w:t xml:space="preserve">                                     </w:t>
      </w:r>
    </w:p>
    <w:p w14:paraId="72E14BEC">
      <w:pPr>
        <w:spacing w:before="120" w:line="22" w:lineRule="atLeast"/>
        <w:outlineLvl w:val="9"/>
        <w:rPr>
          <w:rFonts w:hint="eastAsia" w:ascii="宋体" w:hAnsi="宋体" w:eastAsia="宋体" w:cs="宋体"/>
          <w:color w:val="auto"/>
          <w:sz w:val="24"/>
          <w:highlight w:val="none"/>
        </w:rPr>
      </w:pPr>
    </w:p>
    <w:p w14:paraId="0725113F">
      <w:pPr>
        <w:spacing w:before="120" w:line="22" w:lineRule="atLeast"/>
        <w:ind w:firstLine="960" w:firstLineChars="4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签订日期：</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14ACB8C4">
      <w:pPr>
        <w:widowControl/>
        <w:jc w:val="left"/>
        <w:outlineLvl w:val="9"/>
        <w:rPr>
          <w:rFonts w:hint="eastAsia" w:ascii="宋体" w:hAnsi="宋体" w:eastAsia="宋体" w:cs="宋体"/>
          <w:color w:val="auto"/>
          <w:kern w:val="0"/>
          <w:sz w:val="24"/>
          <w:highlight w:val="none"/>
        </w:rPr>
        <w:sectPr>
          <w:pgSz w:w="11907" w:h="16840"/>
          <w:pgMar w:top="1474" w:right="1814" w:bottom="1474" w:left="1814" w:header="851" w:footer="851" w:gutter="0"/>
          <w:cols w:space="720" w:num="1"/>
        </w:sectPr>
      </w:pPr>
    </w:p>
    <w:p w14:paraId="36F131BD">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年</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月</w:t>
      </w:r>
      <w:r>
        <w:rPr>
          <w:rFonts w:hint="eastAsia" w:ascii="宋体" w:hAnsi="宋体" w:eastAsia="宋体" w:cs="宋体"/>
          <w:color w:val="auto"/>
          <w:sz w:val="24"/>
          <w:highlight w:val="none"/>
          <w:u w:val="single"/>
          <w:lang w:val="zh-CN"/>
        </w:rPr>
        <w:t xml:space="preserve">    </w:t>
      </w:r>
      <w:r>
        <w:rPr>
          <w:rFonts w:hint="eastAsia" w:ascii="宋体" w:hAnsi="宋体" w:eastAsia="宋体" w:cs="宋体"/>
          <w:color w:val="auto"/>
          <w:sz w:val="24"/>
          <w:highlight w:val="none"/>
          <w:lang w:val="zh-CN"/>
        </w:rPr>
        <w:t>日</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（采购人）杭州市萧山区第一人民医院 </w:t>
      </w:r>
      <w:r>
        <w:rPr>
          <w:rFonts w:hint="eastAsia" w:ascii="宋体" w:hAnsi="宋体" w:eastAsia="宋体" w:cs="宋体"/>
          <w:color w:val="auto"/>
          <w:sz w:val="24"/>
          <w:highlight w:val="none"/>
        </w:rPr>
        <w:t>以</w:t>
      </w:r>
      <w:r>
        <w:rPr>
          <w:rFonts w:hint="eastAsia" w:ascii="宋体" w:hAnsi="宋体" w:eastAsia="宋体" w:cs="宋体"/>
          <w:color w:val="auto"/>
          <w:sz w:val="24"/>
          <w:highlight w:val="none"/>
          <w:u w:val="single"/>
        </w:rPr>
        <w:t xml:space="preserve">   （政府采购方式）</w:t>
      </w:r>
      <w:r>
        <w:rPr>
          <w:rFonts w:hint="eastAsia" w:ascii="宋体" w:hAnsi="宋体" w:cs="宋体"/>
          <w:color w:val="auto"/>
          <w:sz w:val="24"/>
          <w:highlight w:val="none"/>
          <w:u w:val="single"/>
          <w:lang w:val="en-US" w:eastAsia="zh-CN"/>
        </w:rPr>
        <w:t>公开招标</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u w:val="single"/>
        </w:rPr>
        <w:t xml:space="preserve"> （项目名称）杭州市萧山区第一人民医院硒鼓、粉仓、其它电脑配件采购项目  （采购编号）   </w:t>
      </w:r>
      <w:r>
        <w:rPr>
          <w:rFonts w:hint="eastAsia" w:ascii="宋体" w:hAnsi="宋体" w:eastAsia="宋体" w:cs="宋体"/>
          <w:color w:val="auto"/>
          <w:sz w:val="24"/>
          <w:highlight w:val="none"/>
        </w:rPr>
        <w:t>项目进行了采购。经</w:t>
      </w:r>
      <w:r>
        <w:rPr>
          <w:rFonts w:hint="eastAsia" w:ascii="宋体" w:hAnsi="宋体" w:eastAsia="宋体" w:cs="宋体"/>
          <w:color w:val="auto"/>
          <w:sz w:val="24"/>
          <w:highlight w:val="none"/>
          <w:u w:val="single"/>
        </w:rPr>
        <w:t xml:space="preserve">   （相关评定主体名称）   </w:t>
      </w:r>
      <w:r>
        <w:rPr>
          <w:rFonts w:hint="eastAsia" w:ascii="宋体" w:hAnsi="宋体" w:eastAsia="宋体" w:cs="宋体"/>
          <w:color w:val="auto"/>
          <w:sz w:val="24"/>
          <w:highlight w:val="none"/>
        </w:rPr>
        <w:t>评定，</w:t>
      </w:r>
      <w:r>
        <w:rPr>
          <w:rFonts w:hint="eastAsia" w:ascii="宋体" w:hAnsi="宋体" w:eastAsia="宋体" w:cs="宋体"/>
          <w:color w:val="auto"/>
          <w:sz w:val="24"/>
          <w:highlight w:val="none"/>
          <w:u w:val="single"/>
        </w:rPr>
        <w:t xml:space="preserve"> （中标供应商名称）</w:t>
      </w:r>
      <w:r>
        <w:rPr>
          <w:rFonts w:hint="eastAsia" w:ascii="宋体" w:hAnsi="宋体" w:eastAsia="宋体" w:cs="宋体"/>
          <w:color w:val="auto"/>
          <w:sz w:val="24"/>
          <w:highlight w:val="none"/>
        </w:rPr>
        <w:t>为该项目中标或者成交供应商。现于中标或者成交通知书发出之日起10个工作日内，按照采购文件等确定的事项签订本合同。</w:t>
      </w:r>
    </w:p>
    <w:p w14:paraId="4D8262C8">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lang w:val="zh-CN"/>
        </w:rPr>
        <w:t>根据《中华人民共和国民法典》《中华人民共和国政府采购法》等相关法律法规之规定，按照平等、自愿、公平、诚实信用和绿色的原则，经</w:t>
      </w:r>
      <w:r>
        <w:rPr>
          <w:rFonts w:hint="eastAsia" w:ascii="宋体" w:hAnsi="宋体" w:eastAsia="宋体" w:cs="宋体"/>
          <w:color w:val="auto"/>
          <w:sz w:val="24"/>
          <w:highlight w:val="none"/>
          <w:u w:val="single"/>
        </w:rPr>
        <w:t xml:space="preserve">   （采购人）杭州市萧山区第一人民医院   </w:t>
      </w:r>
      <w:r>
        <w:rPr>
          <w:rFonts w:hint="eastAsia" w:ascii="宋体" w:hAnsi="宋体" w:eastAsia="宋体" w:cs="宋体"/>
          <w:color w:val="auto"/>
          <w:sz w:val="24"/>
          <w:highlight w:val="none"/>
          <w:lang w:val="zh-CN"/>
        </w:rPr>
        <w:t>(以下简称：甲方)和</w:t>
      </w:r>
      <w:r>
        <w:rPr>
          <w:rFonts w:hint="eastAsia" w:ascii="宋体" w:hAnsi="宋体" w:eastAsia="宋体" w:cs="宋体"/>
          <w:color w:val="auto"/>
          <w:sz w:val="24"/>
          <w:highlight w:val="none"/>
          <w:u w:val="single"/>
        </w:rPr>
        <w:t xml:space="preserve">   （中标供应商名称）   </w:t>
      </w:r>
      <w:r>
        <w:rPr>
          <w:rFonts w:hint="eastAsia" w:ascii="宋体" w:hAnsi="宋体" w:eastAsia="宋体" w:cs="宋体"/>
          <w:color w:val="auto"/>
          <w:sz w:val="24"/>
          <w:highlight w:val="none"/>
          <w:lang w:val="zh-CN"/>
        </w:rPr>
        <w:t>(以下简称：乙方)协商一致，约定以下合同</w:t>
      </w:r>
      <w:r>
        <w:rPr>
          <w:rFonts w:hint="eastAsia" w:ascii="宋体" w:hAnsi="宋体" w:eastAsia="宋体" w:cs="宋体"/>
          <w:color w:val="auto"/>
          <w:sz w:val="24"/>
          <w:highlight w:val="none"/>
        </w:rPr>
        <w:t>条款，以兹共同遵守、全面履行。</w:t>
      </w:r>
    </w:p>
    <w:p w14:paraId="350C8D6F">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1.1 合同组成部分</w:t>
      </w:r>
    </w:p>
    <w:p w14:paraId="1E916815">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4107321">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1.1.1 本合同及其补充合同、变更协议；</w:t>
      </w:r>
    </w:p>
    <w:p w14:paraId="6F00F37F">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1.1.2 中标或者成交通知书；</w:t>
      </w:r>
    </w:p>
    <w:p w14:paraId="653A16DA">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1.1.3 投标或者响应文件（含澄清或者说明文件）；</w:t>
      </w:r>
    </w:p>
    <w:p w14:paraId="4A80A8A6">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1.1.4 采购文件（含澄清或者修改文件）；</w:t>
      </w:r>
    </w:p>
    <w:p w14:paraId="122E08FB">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1.1.5 其他相关采购文件。</w:t>
      </w:r>
    </w:p>
    <w:p w14:paraId="5840C744">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1.2 货物</w:t>
      </w:r>
    </w:p>
    <w:p w14:paraId="1D6D509D">
      <w:pPr>
        <w:spacing w:line="5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1.2.1 货物名称、品牌、规格型号、花色：</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45DD3DA7">
      <w:pPr>
        <w:spacing w:line="5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1.2.2 货物数量：</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3733ACFD">
      <w:pPr>
        <w:spacing w:line="5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1.2.3 货物质量：</w:t>
      </w:r>
      <w:r>
        <w:rPr>
          <w:rFonts w:hint="eastAsia" w:ascii="宋体" w:hAnsi="宋体" w:eastAsia="宋体" w:cs="宋体"/>
          <w:color w:val="auto"/>
          <w:sz w:val="24"/>
          <w:highlight w:val="none"/>
          <w:u w:val="single"/>
        </w:rPr>
        <w:t>　　　　　　　　　                      　      ；</w:t>
      </w:r>
    </w:p>
    <w:p w14:paraId="79CE4C67">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1.3 价款</w:t>
      </w:r>
    </w:p>
    <w:p w14:paraId="3A0E6DEC">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本合同总价（含税）为：￥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元（大写：</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元人民币）。</w:t>
      </w:r>
    </w:p>
    <w:p w14:paraId="0EE70765">
      <w:pPr>
        <w:spacing w:line="5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分项价格：</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9"/>
        <w:gridCol w:w="3965"/>
        <w:gridCol w:w="2974"/>
      </w:tblGrid>
      <w:tr w14:paraId="17FB8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14:paraId="3F8CA46F">
            <w:pPr>
              <w:pStyle w:val="319"/>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965" w:type="dxa"/>
            <w:tcBorders>
              <w:top w:val="single" w:color="auto" w:sz="4" w:space="0"/>
              <w:left w:val="single" w:color="auto" w:sz="4" w:space="0"/>
              <w:bottom w:val="single" w:color="auto" w:sz="4" w:space="0"/>
              <w:right w:val="single" w:color="auto" w:sz="4" w:space="0"/>
            </w:tcBorders>
            <w:vAlign w:val="center"/>
          </w:tcPr>
          <w:p w14:paraId="538AB043">
            <w:pPr>
              <w:pStyle w:val="319"/>
              <w:spacing w:line="560" w:lineRule="exact"/>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分项名称</w:t>
            </w:r>
          </w:p>
        </w:tc>
        <w:tc>
          <w:tcPr>
            <w:tcW w:w="2974" w:type="dxa"/>
            <w:tcBorders>
              <w:top w:val="single" w:color="auto" w:sz="4" w:space="0"/>
              <w:left w:val="single" w:color="auto" w:sz="4" w:space="0"/>
              <w:bottom w:val="single" w:color="auto" w:sz="4" w:space="0"/>
              <w:right w:val="single" w:color="auto" w:sz="4" w:space="0"/>
            </w:tcBorders>
            <w:vAlign w:val="center"/>
          </w:tcPr>
          <w:p w14:paraId="6A5E439D">
            <w:pPr>
              <w:pStyle w:val="319"/>
              <w:spacing w:line="560" w:lineRule="exact"/>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分项价格</w:t>
            </w:r>
          </w:p>
        </w:tc>
      </w:tr>
      <w:tr w14:paraId="56B72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14:paraId="176E4ECD">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3965" w:type="dxa"/>
            <w:tcBorders>
              <w:top w:val="single" w:color="auto" w:sz="4" w:space="0"/>
              <w:left w:val="single" w:color="auto" w:sz="4" w:space="0"/>
              <w:bottom w:val="single" w:color="auto" w:sz="4" w:space="0"/>
              <w:right w:val="single" w:color="auto" w:sz="4" w:space="0"/>
            </w:tcBorders>
            <w:vAlign w:val="center"/>
          </w:tcPr>
          <w:p w14:paraId="5E2F2E49">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2974" w:type="dxa"/>
            <w:tcBorders>
              <w:top w:val="single" w:color="auto" w:sz="4" w:space="0"/>
              <w:left w:val="single" w:color="auto" w:sz="4" w:space="0"/>
              <w:bottom w:val="single" w:color="auto" w:sz="4" w:space="0"/>
              <w:right w:val="single" w:color="auto" w:sz="4" w:space="0"/>
            </w:tcBorders>
            <w:vAlign w:val="center"/>
          </w:tcPr>
          <w:p w14:paraId="528106DA">
            <w:pPr>
              <w:pStyle w:val="319"/>
              <w:spacing w:line="560" w:lineRule="exact"/>
              <w:ind w:firstLine="200"/>
              <w:jc w:val="center"/>
              <w:outlineLvl w:val="9"/>
              <w:rPr>
                <w:rFonts w:hint="eastAsia" w:ascii="宋体" w:hAnsi="宋体" w:eastAsia="宋体" w:cs="宋体"/>
                <w:color w:val="auto"/>
                <w:sz w:val="24"/>
                <w:szCs w:val="24"/>
                <w:highlight w:val="none"/>
              </w:rPr>
            </w:pPr>
          </w:p>
        </w:tc>
      </w:tr>
      <w:tr w14:paraId="33EF6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14:paraId="416C8FDB">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3965" w:type="dxa"/>
            <w:tcBorders>
              <w:top w:val="single" w:color="auto" w:sz="4" w:space="0"/>
              <w:left w:val="single" w:color="auto" w:sz="4" w:space="0"/>
              <w:bottom w:val="single" w:color="auto" w:sz="4" w:space="0"/>
              <w:right w:val="single" w:color="auto" w:sz="4" w:space="0"/>
            </w:tcBorders>
            <w:vAlign w:val="center"/>
          </w:tcPr>
          <w:p w14:paraId="58441A11">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2974" w:type="dxa"/>
            <w:tcBorders>
              <w:top w:val="single" w:color="auto" w:sz="4" w:space="0"/>
              <w:left w:val="single" w:color="auto" w:sz="4" w:space="0"/>
              <w:bottom w:val="single" w:color="auto" w:sz="4" w:space="0"/>
              <w:right w:val="single" w:color="auto" w:sz="4" w:space="0"/>
            </w:tcBorders>
            <w:vAlign w:val="center"/>
          </w:tcPr>
          <w:p w14:paraId="0E28F4F8">
            <w:pPr>
              <w:pStyle w:val="319"/>
              <w:spacing w:line="560" w:lineRule="exact"/>
              <w:ind w:firstLine="200"/>
              <w:jc w:val="center"/>
              <w:outlineLvl w:val="9"/>
              <w:rPr>
                <w:rFonts w:hint="eastAsia" w:ascii="宋体" w:hAnsi="宋体" w:eastAsia="宋体" w:cs="宋体"/>
                <w:color w:val="auto"/>
                <w:sz w:val="24"/>
                <w:szCs w:val="24"/>
                <w:highlight w:val="none"/>
              </w:rPr>
            </w:pPr>
          </w:p>
        </w:tc>
      </w:tr>
      <w:tr w14:paraId="2F23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1399" w:type="dxa"/>
            <w:tcBorders>
              <w:top w:val="single" w:color="auto" w:sz="4" w:space="0"/>
              <w:left w:val="single" w:color="auto" w:sz="4" w:space="0"/>
              <w:bottom w:val="single" w:color="auto" w:sz="4" w:space="0"/>
              <w:right w:val="single" w:color="auto" w:sz="4" w:space="0"/>
            </w:tcBorders>
            <w:vAlign w:val="center"/>
          </w:tcPr>
          <w:p w14:paraId="47A60BCF">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3965" w:type="dxa"/>
            <w:tcBorders>
              <w:top w:val="single" w:color="auto" w:sz="4" w:space="0"/>
              <w:left w:val="single" w:color="auto" w:sz="4" w:space="0"/>
              <w:bottom w:val="single" w:color="auto" w:sz="4" w:space="0"/>
              <w:right w:val="single" w:color="auto" w:sz="4" w:space="0"/>
            </w:tcBorders>
            <w:vAlign w:val="center"/>
          </w:tcPr>
          <w:p w14:paraId="5B53F329">
            <w:pPr>
              <w:pStyle w:val="319"/>
              <w:spacing w:line="560" w:lineRule="exact"/>
              <w:ind w:firstLine="200"/>
              <w:jc w:val="center"/>
              <w:outlineLvl w:val="9"/>
              <w:rPr>
                <w:rFonts w:hint="eastAsia" w:ascii="宋体" w:hAnsi="宋体" w:eastAsia="宋体" w:cs="宋体"/>
                <w:color w:val="auto"/>
                <w:sz w:val="24"/>
                <w:szCs w:val="24"/>
                <w:highlight w:val="none"/>
              </w:rPr>
            </w:pPr>
          </w:p>
        </w:tc>
        <w:tc>
          <w:tcPr>
            <w:tcW w:w="2974" w:type="dxa"/>
            <w:tcBorders>
              <w:top w:val="single" w:color="auto" w:sz="4" w:space="0"/>
              <w:left w:val="single" w:color="auto" w:sz="4" w:space="0"/>
              <w:bottom w:val="single" w:color="auto" w:sz="4" w:space="0"/>
              <w:right w:val="single" w:color="auto" w:sz="4" w:space="0"/>
            </w:tcBorders>
            <w:vAlign w:val="center"/>
          </w:tcPr>
          <w:p w14:paraId="61163CCE">
            <w:pPr>
              <w:pStyle w:val="319"/>
              <w:spacing w:line="560" w:lineRule="exact"/>
              <w:ind w:firstLine="200"/>
              <w:jc w:val="center"/>
              <w:outlineLvl w:val="9"/>
              <w:rPr>
                <w:rFonts w:hint="eastAsia" w:ascii="宋体" w:hAnsi="宋体" w:eastAsia="宋体" w:cs="宋体"/>
                <w:color w:val="auto"/>
                <w:sz w:val="24"/>
                <w:szCs w:val="24"/>
                <w:highlight w:val="none"/>
              </w:rPr>
            </w:pPr>
          </w:p>
        </w:tc>
      </w:tr>
      <w:tr w14:paraId="321C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5364" w:type="dxa"/>
            <w:gridSpan w:val="2"/>
            <w:tcBorders>
              <w:top w:val="single" w:color="auto" w:sz="4" w:space="0"/>
              <w:left w:val="single" w:color="auto" w:sz="4" w:space="0"/>
              <w:bottom w:val="single" w:color="auto" w:sz="4" w:space="0"/>
              <w:right w:val="single" w:color="auto" w:sz="4" w:space="0"/>
            </w:tcBorders>
            <w:vAlign w:val="center"/>
          </w:tcPr>
          <w:p w14:paraId="5D5CF9D3">
            <w:pPr>
              <w:pStyle w:val="319"/>
              <w:spacing w:line="560" w:lineRule="exact"/>
              <w:ind w:firstLine="20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2974" w:type="dxa"/>
            <w:tcBorders>
              <w:top w:val="single" w:color="auto" w:sz="4" w:space="0"/>
              <w:left w:val="single" w:color="auto" w:sz="4" w:space="0"/>
              <w:bottom w:val="single" w:color="auto" w:sz="4" w:space="0"/>
              <w:right w:val="single" w:color="auto" w:sz="4" w:space="0"/>
            </w:tcBorders>
            <w:vAlign w:val="center"/>
          </w:tcPr>
          <w:p w14:paraId="73251F91">
            <w:pPr>
              <w:pStyle w:val="319"/>
              <w:spacing w:line="560" w:lineRule="exact"/>
              <w:ind w:firstLine="200"/>
              <w:jc w:val="center"/>
              <w:outlineLvl w:val="9"/>
              <w:rPr>
                <w:rFonts w:hint="eastAsia" w:ascii="宋体" w:hAnsi="宋体" w:eastAsia="宋体" w:cs="宋体"/>
                <w:color w:val="auto"/>
                <w:sz w:val="24"/>
                <w:szCs w:val="24"/>
                <w:highlight w:val="none"/>
              </w:rPr>
            </w:pPr>
          </w:p>
        </w:tc>
      </w:tr>
    </w:tbl>
    <w:p w14:paraId="5DFD1439">
      <w:pPr>
        <w:pStyle w:val="959"/>
        <w:spacing w:before="0" w:beforeAutospacing="0" w:after="0" w:afterAutospacing="0" w:line="360" w:lineRule="auto"/>
        <w:ind w:firstLine="480"/>
        <w:outlineLvl w:val="9"/>
        <w:rPr>
          <w:rFonts w:hint="eastAsia" w:ascii="宋体" w:hAnsi="宋体" w:eastAsia="宋体" w:cs="宋体"/>
          <w:b/>
          <w:color w:val="auto"/>
          <w:highlight w:val="none"/>
        </w:rPr>
      </w:pPr>
      <w:r>
        <w:rPr>
          <w:rFonts w:hint="eastAsia" w:ascii="宋体" w:hAnsi="宋体" w:eastAsia="宋体" w:cs="宋体"/>
          <w:b/>
          <w:color w:val="auto"/>
          <w:highlight w:val="none"/>
        </w:rPr>
        <w:t>1.4履约保证金</w:t>
      </w:r>
    </w:p>
    <w:p w14:paraId="41F55B3F">
      <w:pPr>
        <w:pStyle w:val="959"/>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乙方</w:t>
      </w:r>
      <w:r>
        <w:rPr>
          <w:rFonts w:hint="eastAsia" w:ascii="宋体" w:hAnsi="宋体" w:eastAsia="宋体" w:cs="宋体"/>
          <w:color w:val="auto"/>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（是/否）需要支付履约保证金。若需要支付履约保证金的，则：</w:t>
      </w:r>
    </w:p>
    <w:p w14:paraId="22F36845">
      <w:pPr>
        <w:spacing w:line="56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1.4.1履约保证金的比例为合同金额的</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07933ADA">
      <w:pPr>
        <w:spacing w:line="560" w:lineRule="exact"/>
        <w:ind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1.4.2履约保证金支付方式详见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741D7ECD">
      <w:pPr>
        <w:tabs>
          <w:tab w:val="left" w:pos="0"/>
        </w:tabs>
        <w:spacing w:line="560" w:lineRule="exact"/>
        <w:ind w:left="0" w:firstLine="480" w:firstLineChars="200"/>
        <w:outlineLvl w:val="9"/>
        <w:rPr>
          <w:rFonts w:hint="eastAsia" w:ascii="宋体" w:hAnsi="宋体" w:eastAsia="宋体" w:cs="宋体"/>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FEA5BD9">
      <w:pPr>
        <w:spacing w:line="560" w:lineRule="exact"/>
        <w:ind w:firstLine="480" w:firstLineChars="200"/>
        <w:outlineLvl w:val="9"/>
        <w:rPr>
          <w:rFonts w:hint="eastAsia" w:ascii="宋体" w:hAnsi="宋体" w:eastAsia="宋体" w:cs="宋体"/>
          <w:color w:val="auto"/>
          <w:highlight w:val="none"/>
        </w:rPr>
      </w:pPr>
      <w:r>
        <w:rPr>
          <w:rFonts w:hint="eastAsia" w:ascii="宋体" w:hAnsi="宋体" w:eastAsia="宋体" w:cs="宋体"/>
          <w:color w:val="auto"/>
          <w:kern w:val="0"/>
          <w:sz w:val="24"/>
          <w:highlight w:val="none"/>
        </w:rPr>
        <w:t>1.4.4 甲方在项目验收结束后及时退还履约保证金。甲方在项目通过验收之日起</w:t>
      </w:r>
      <w:r>
        <w:rPr>
          <w:rFonts w:hint="eastAsia" w:ascii="宋体" w:hAnsi="宋体" w:eastAsia="宋体" w:cs="宋体"/>
          <w:color w:val="auto"/>
          <w:kern w:val="0"/>
          <w:sz w:val="24"/>
          <w:highlight w:val="none"/>
          <w:u w:val="single"/>
          <w:lang w:val="en-US" w:eastAsia="zh-CN"/>
        </w:rPr>
        <w:t>5</w:t>
      </w:r>
      <w:r>
        <w:rPr>
          <w:rFonts w:hint="eastAsia" w:ascii="宋体" w:hAnsi="宋体" w:eastAsia="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eastAsia="宋体" w:cs="宋体"/>
          <w:color w:val="auto"/>
          <w:kern w:val="0"/>
          <w:sz w:val="24"/>
          <w:highlight w:val="none"/>
          <w:u w:val="single"/>
        </w:rPr>
        <w:t xml:space="preserve">  0.05（可根据情况修改）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%计算，最高限额为本合同履约保证金的</w:t>
      </w:r>
      <w:r>
        <w:rPr>
          <w:rFonts w:hint="eastAsia" w:ascii="宋体" w:hAnsi="宋体" w:eastAsia="宋体" w:cs="宋体"/>
          <w:color w:val="auto"/>
          <w:kern w:val="0"/>
          <w:sz w:val="24"/>
          <w:highlight w:val="none"/>
          <w:u w:val="single"/>
        </w:rPr>
        <w:t xml:space="preserve">  20  </w:t>
      </w:r>
      <w:r>
        <w:rPr>
          <w:rFonts w:hint="eastAsia" w:ascii="宋体" w:hAnsi="宋体" w:eastAsia="宋体" w:cs="宋体"/>
          <w:color w:val="auto"/>
          <w:kern w:val="0"/>
          <w:sz w:val="24"/>
          <w:highlight w:val="none"/>
        </w:rPr>
        <w:t xml:space="preserve"> %。</w:t>
      </w:r>
    </w:p>
    <w:p w14:paraId="043982D6">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1.5预付款</w:t>
      </w:r>
    </w:p>
    <w:p w14:paraId="0F0AD571">
      <w:pPr>
        <w:pStyle w:val="959"/>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甲方</w:t>
      </w:r>
      <w:r>
        <w:rPr>
          <w:rFonts w:hint="eastAsia" w:ascii="宋体" w:hAnsi="宋体" w:eastAsia="宋体" w:cs="宋体"/>
          <w:color w:val="auto"/>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（是/否）需要支付预付款。若需要支付预付款的，则：</w:t>
      </w:r>
    </w:p>
    <w:p w14:paraId="43A6B3B5">
      <w:pPr>
        <w:spacing w:line="360" w:lineRule="auto"/>
        <w:ind w:right="105" w:rightChars="50" w:firstLine="480" w:firstLineChars="200"/>
        <w:outlineLvl w:val="9"/>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1.5.1预付款比例、支付方式、时间详见</w:t>
      </w:r>
      <w:r>
        <w:rPr>
          <w:rFonts w:hint="eastAsia" w:ascii="宋体" w:hAnsi="宋体" w:eastAsia="宋体" w:cs="宋体"/>
          <w:color w:val="auto"/>
          <w:kern w:val="0"/>
          <w:sz w:val="24"/>
          <w:highlight w:val="none"/>
          <w:u w:val="single"/>
        </w:rPr>
        <w:t xml:space="preserve">    </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6978456C">
      <w:pPr>
        <w:pStyle w:val="959"/>
        <w:spacing w:before="0" w:beforeAutospacing="0" w:after="0" w:afterAutospacing="0" w:line="360" w:lineRule="auto"/>
        <w:ind w:right="105" w:rightChars="50"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1.5.2预付款的扣回方式详见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33A0F36">
      <w:pPr>
        <w:pStyle w:val="959"/>
        <w:spacing w:before="0" w:beforeAutospacing="0" w:after="0" w:afterAutospacing="0" w:line="360" w:lineRule="auto"/>
        <w:ind w:firstLine="480"/>
        <w:outlineLvl w:val="9"/>
        <w:rPr>
          <w:rFonts w:hint="eastAsia" w:ascii="宋体" w:hAnsi="宋体" w:eastAsia="宋体" w:cs="宋体"/>
          <w:color w:val="auto"/>
          <w:highlight w:val="none"/>
          <w:u w:val="single"/>
        </w:rPr>
      </w:pPr>
      <w:r>
        <w:rPr>
          <w:rFonts w:hint="eastAsia" w:ascii="宋体" w:hAnsi="宋体" w:eastAsia="宋体" w:cs="宋体"/>
          <w:color w:val="auto"/>
          <w:highlight w:val="none"/>
        </w:rPr>
        <w:t>1.5.3预付款的担保措施详见</w:t>
      </w:r>
      <w:r>
        <w:rPr>
          <w:rFonts w:hint="eastAsia" w:ascii="宋体" w:hAnsi="宋体" w:eastAsia="宋体" w:cs="宋体"/>
          <w:color w:val="auto"/>
          <w:highlight w:val="none"/>
          <w:u w:val="single"/>
        </w:rPr>
        <w:t xml:space="preserve">    </w:t>
      </w:r>
      <w:r>
        <w:rPr>
          <w:rFonts w:hint="eastAsia" w:ascii="宋体" w:hAnsi="宋体" w:eastAsia="宋体" w:cs="宋体"/>
          <w:b/>
          <w:i/>
          <w:color w:val="auto"/>
          <w:highlight w:val="none"/>
          <w:u w:val="single"/>
        </w:rPr>
        <w:t>合同专用条款</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7D65EB9A">
      <w:pPr>
        <w:pStyle w:val="959"/>
        <w:spacing w:before="0" w:beforeAutospacing="0" w:after="0" w:afterAutospacing="0" w:line="360" w:lineRule="auto"/>
        <w:ind w:firstLine="480"/>
        <w:outlineLvl w:val="9"/>
        <w:rPr>
          <w:rFonts w:hint="eastAsia" w:ascii="宋体" w:hAnsi="宋体" w:eastAsia="宋体" w:cs="宋体"/>
          <w:b/>
          <w:bCs/>
          <w:color w:val="auto"/>
          <w:highlight w:val="none"/>
        </w:rPr>
      </w:pPr>
      <w:r>
        <w:rPr>
          <w:rFonts w:hint="eastAsia" w:ascii="宋体" w:hAnsi="宋体" w:eastAsia="宋体" w:cs="宋体"/>
          <w:b/>
          <w:bCs/>
          <w:color w:val="auto"/>
          <w:highlight w:val="none"/>
        </w:rPr>
        <w:t>1.6资金支付</w:t>
      </w:r>
    </w:p>
    <w:p w14:paraId="0EE9D768">
      <w:pPr>
        <w:pStyle w:val="959"/>
        <w:spacing w:before="0" w:beforeAutospacing="0" w:after="0" w:afterAutospacing="0" w:line="360" w:lineRule="auto"/>
        <w:ind w:firstLine="480"/>
        <w:outlineLvl w:val="9"/>
        <w:rPr>
          <w:rFonts w:hint="eastAsia" w:ascii="宋体" w:hAnsi="宋体" w:eastAsia="宋体" w:cs="宋体"/>
          <w:color w:val="auto"/>
          <w:highlight w:val="none"/>
        </w:rPr>
      </w:pPr>
      <w:r>
        <w:rPr>
          <w:rFonts w:hint="eastAsia" w:ascii="宋体" w:hAnsi="宋体" w:eastAsia="宋体" w:cs="宋体"/>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0AC1896E">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1.6.2资金支付的方式、时间和条件详见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72C6910">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1.7货物交付期限、地点和方式</w:t>
      </w:r>
    </w:p>
    <w:p w14:paraId="0F46BC62">
      <w:pPr>
        <w:spacing w:line="560" w:lineRule="exact"/>
        <w:ind w:firstLine="480" w:firstLineChars="200"/>
        <w:outlineLvl w:val="9"/>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1.7.1 交付期限：详见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5089B38B">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 交付地点：</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AA1C7C7">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1.7.3 交付方式：</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18236A6E">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1.8违约责任</w:t>
      </w:r>
    </w:p>
    <w:p w14:paraId="1173744A">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1.8.1 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color w:val="auto"/>
          <w:sz w:val="24"/>
          <w:highlight w:val="none"/>
          <w:u w:val="single"/>
        </w:rPr>
        <w:t xml:space="preserve">  0.05</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%；迟延交付货物的违约金计算数额达到前述最高限额之日起，甲方有权在要求乙方支付违约金的同时，书面通知乙方解除本合同；</w:t>
      </w:r>
    </w:p>
    <w:p w14:paraId="214A1E4B">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1.8.2 除不可抗力外，如果甲方没有按照本合同约定的付款方式付款，那么乙方可要求甲方支付违约金，违约金按每迟延付款一日的应付而未付款的</w:t>
      </w:r>
      <w:r>
        <w:rPr>
          <w:rFonts w:hint="eastAsia" w:ascii="宋体" w:hAnsi="宋体" w:eastAsia="宋体" w:cs="宋体"/>
          <w:color w:val="auto"/>
          <w:sz w:val="24"/>
          <w:highlight w:val="none"/>
          <w:u w:val="single"/>
        </w:rPr>
        <w:t xml:space="preserve"> 0.05</w:t>
      </w:r>
      <w:r>
        <w:rPr>
          <w:rFonts w:hint="eastAsia" w:ascii="宋体" w:hAnsi="宋体" w:eastAsia="宋体" w:cs="宋体"/>
          <w:color w:val="auto"/>
          <w:kern w:val="0"/>
          <w:sz w:val="24"/>
          <w:highlight w:val="none"/>
          <w:u w:val="single"/>
        </w:rPr>
        <w:t>（可根据情况修改）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%计算，最高限额为本合同总价的</w:t>
      </w:r>
      <w:r>
        <w:rPr>
          <w:rFonts w:hint="eastAsia" w:ascii="宋体" w:hAnsi="宋体" w:eastAsia="宋体" w:cs="宋体"/>
          <w:color w:val="auto"/>
          <w:sz w:val="24"/>
          <w:highlight w:val="none"/>
          <w:u w:val="single"/>
        </w:rPr>
        <w:t xml:space="preserve">   20   </w:t>
      </w:r>
      <w:r>
        <w:rPr>
          <w:rFonts w:hint="eastAsia" w:ascii="宋体" w:hAnsi="宋体" w:eastAsia="宋体" w:cs="宋体"/>
          <w:color w:val="auto"/>
          <w:sz w:val="24"/>
          <w:highlight w:val="none"/>
        </w:rPr>
        <w:t>%；迟延付款的违约金计算数额达到前述最高限额之日起，乙方有权在要求甲方支付违约金的同时，书面通知甲方解除本合同；</w:t>
      </w:r>
    </w:p>
    <w:p w14:paraId="38A96249">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73FFEDD">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1.8.4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028ACC30">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1.8.5如果出现政府采购监督管理部门在处理投诉事项期间，书面通知甲方暂停采购活动的情形，或者询问或质疑事项可能影响中标或者成交结果的，导致甲方中止履行合同的情形，均不视为甲方违约。</w:t>
      </w:r>
    </w:p>
    <w:p w14:paraId="1EB58DAC">
      <w:pPr>
        <w:spacing w:line="560" w:lineRule="exact"/>
        <w:ind w:left="-420" w:leftChars="-200" w:right="-420" w:rightChars="-200" w:firstLine="960" w:firstLineChars="400"/>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1.8.6违约责任</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另有约定的，从其约定。</w:t>
      </w:r>
    </w:p>
    <w:p w14:paraId="42771692">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1.9合同争议的解决</w:t>
      </w:r>
    </w:p>
    <w:p w14:paraId="520AF613">
      <w:pPr>
        <w:spacing w:line="560" w:lineRule="exact"/>
        <w:ind w:left="-61" w:leftChars="-29" w:right="-420" w:rightChars="-200" w:firstLine="240" w:firstLineChars="1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i/>
          <w:color w:val="auto"/>
          <w:sz w:val="24"/>
          <w:highlight w:val="none"/>
          <w:u w:val="single"/>
        </w:rPr>
        <w:t xml:space="preserve">    合同专用条款  </w:t>
      </w:r>
      <w:r>
        <w:rPr>
          <w:rFonts w:hint="eastAsia" w:ascii="宋体" w:hAnsi="宋体" w:eastAsia="宋体" w:cs="宋体"/>
          <w:color w:val="auto"/>
          <w:sz w:val="24"/>
          <w:highlight w:val="none"/>
        </w:rPr>
        <w:t>条款规定的方式解决：</w:t>
      </w:r>
    </w:p>
    <w:p w14:paraId="756B02F0">
      <w:pPr>
        <w:spacing w:line="560" w:lineRule="exact"/>
        <w:ind w:left="-420" w:leftChars="-200" w:right="-420" w:rightChars="-200"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1.9.1 将争议提交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仲裁委员会依申请仲裁时其现行有效的仲裁规则裁决；</w:t>
      </w:r>
    </w:p>
    <w:p w14:paraId="10D7FB7E">
      <w:pPr>
        <w:spacing w:line="560" w:lineRule="exact"/>
        <w:ind w:left="-420" w:leftChars="-200" w:right="-420" w:rightChars="-200" w:firstLine="840" w:firstLineChars="35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1.9.2 向</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人民法院起诉。</w:t>
      </w:r>
    </w:p>
    <w:p w14:paraId="38ACF5BC">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lang w:val="en-US" w:eastAsia="zh-CN"/>
        </w:rPr>
        <w:t>1.10</w:t>
      </w:r>
      <w:r>
        <w:rPr>
          <w:rFonts w:hint="eastAsia" w:ascii="宋体" w:hAnsi="宋体" w:eastAsia="宋体" w:cs="宋体"/>
          <w:b/>
          <w:color w:val="auto"/>
          <w:sz w:val="24"/>
          <w:highlight w:val="none"/>
        </w:rPr>
        <w:t xml:space="preserve"> 合同生效</w:t>
      </w:r>
    </w:p>
    <w:p w14:paraId="504C1BF6">
      <w:pPr>
        <w:spacing w:line="560" w:lineRule="exact"/>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本合同自双方当事人盖章签字时生效。</w:t>
      </w:r>
    </w:p>
    <w:p w14:paraId="3D0A81BE">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b/>
          <w:color w:val="auto"/>
          <w:sz w:val="24"/>
          <w:highlight w:val="none"/>
          <w:lang w:val="zh-CN"/>
        </w:rPr>
        <w:t>甲方</w:t>
      </w:r>
      <w:r>
        <w:rPr>
          <w:rFonts w:hint="eastAsia" w:ascii="宋体" w:hAnsi="宋体" w:cs="宋体"/>
          <w:color w:val="auto"/>
          <w:sz w:val="24"/>
          <w:highlight w:val="none"/>
          <w:lang w:val="zh-CN"/>
        </w:rPr>
        <w:t>：</w:t>
      </w:r>
      <w:r>
        <w:rPr>
          <w:rFonts w:hint="eastAsia" w:ascii="宋体" w:hAnsi="宋体" w:eastAsia="宋体" w:cs="宋体"/>
          <w:color w:val="auto"/>
          <w:spacing w:val="0"/>
          <w:w w:val="100"/>
          <w:sz w:val="24"/>
          <w:szCs w:val="24"/>
          <w:highlight w:val="none"/>
          <w:lang w:eastAsia="zh-CN"/>
        </w:rPr>
        <w:t>杭州市萧山区第一人民医院</w:t>
      </w:r>
      <w:r>
        <w:rPr>
          <w:rFonts w:hint="eastAsia" w:ascii="宋体" w:hAnsi="宋体" w:cs="宋体"/>
          <w:color w:val="auto"/>
          <w:sz w:val="24"/>
          <w:highlight w:val="none"/>
          <w:lang w:val="zh-CN"/>
        </w:rPr>
        <w:t xml:space="preserve">     </w:t>
      </w:r>
      <w:r>
        <w:rPr>
          <w:rFonts w:hint="eastAsia" w:ascii="宋体" w:hAnsi="宋体" w:cs="宋体"/>
          <w:b/>
          <w:color w:val="auto"/>
          <w:sz w:val="24"/>
          <w:highlight w:val="none"/>
          <w:lang w:val="zh-CN"/>
        </w:rPr>
        <w:t xml:space="preserve">      乙方</w:t>
      </w:r>
      <w:r>
        <w:rPr>
          <w:rFonts w:hint="eastAsia" w:ascii="宋体" w:hAnsi="宋体" w:cs="宋体"/>
          <w:color w:val="auto"/>
          <w:sz w:val="24"/>
          <w:highlight w:val="none"/>
          <w:lang w:val="zh-CN"/>
        </w:rPr>
        <w:t>：</w:t>
      </w:r>
    </w:p>
    <w:p w14:paraId="5B862B3C">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统一社会信用代码：</w:t>
      </w:r>
      <w:r>
        <w:rPr>
          <w:rFonts w:hint="eastAsia" w:ascii="宋体" w:hAnsi="宋体" w:eastAsia="宋体" w:cs="宋体"/>
          <w:color w:val="auto"/>
          <w:sz w:val="24"/>
          <w:szCs w:val="24"/>
          <w:highlight w:val="none"/>
        </w:rPr>
        <w:t>12330109470453493C</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highlight w:val="none"/>
          <w:lang w:val="zh-CN"/>
        </w:rPr>
        <w:t>统一社会信用代码或身份证码：</w:t>
      </w:r>
    </w:p>
    <w:p w14:paraId="2277ED32">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住所：</w:t>
      </w:r>
      <w:r>
        <w:rPr>
          <w:rFonts w:hint="eastAsia" w:ascii="宋体" w:hAnsi="宋体" w:eastAsia="宋体" w:cs="宋体"/>
          <w:color w:val="auto"/>
          <w:spacing w:val="0"/>
          <w:w w:val="100"/>
          <w:sz w:val="24"/>
          <w:szCs w:val="24"/>
          <w:highlight w:val="none"/>
        </w:rPr>
        <w:t>杭州市萧山区市心南路199号</w:t>
      </w: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 xml:space="preserve"> 住所：</w:t>
      </w:r>
    </w:p>
    <w:p w14:paraId="3B69546A">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法定代表人或                             法定代表人</w:t>
      </w:r>
    </w:p>
    <w:p w14:paraId="3E821583">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 xml:space="preserve">授权代表（签字）：                        或授权代表（签字）: </w:t>
      </w:r>
    </w:p>
    <w:p w14:paraId="109CC1F5">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联系人：                                 联系人：</w:t>
      </w:r>
    </w:p>
    <w:p w14:paraId="2E0571C4">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约定送达地址：                           约定送达地址：</w:t>
      </w:r>
    </w:p>
    <w:p w14:paraId="7635E415">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邮政编码：                               邮政编码：</w:t>
      </w:r>
    </w:p>
    <w:p w14:paraId="7AE133E5">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 xml:space="preserve">电话:                                    电话: </w:t>
      </w:r>
    </w:p>
    <w:p w14:paraId="1139BEDC">
      <w:pPr>
        <w:autoSpaceDE w:val="0"/>
        <w:autoSpaceDN w:val="0"/>
        <w:spacing w:line="560" w:lineRule="exact"/>
        <w:outlineLvl w:val="9"/>
        <w:rPr>
          <w:rFonts w:ascii="宋体" w:hAnsi="宋体" w:cs="宋体"/>
          <w:color w:val="auto"/>
          <w:sz w:val="24"/>
          <w:highlight w:val="none"/>
          <w:lang w:val="zh-CN"/>
        </w:rPr>
      </w:pPr>
      <w:r>
        <w:rPr>
          <w:rFonts w:hint="eastAsia" w:ascii="宋体" w:hAnsi="宋体" w:cs="宋体"/>
          <w:color w:val="auto"/>
          <w:sz w:val="24"/>
          <w:highlight w:val="none"/>
          <w:lang w:val="zh-CN"/>
        </w:rPr>
        <w:t>传真:                                    传真:</w:t>
      </w:r>
    </w:p>
    <w:p w14:paraId="27BA3D54">
      <w:pPr>
        <w:autoSpaceDE w:val="0"/>
        <w:autoSpaceDN w:val="0"/>
        <w:spacing w:line="560" w:lineRule="exact"/>
        <w:outlineLvl w:val="9"/>
        <w:rPr>
          <w:rFonts w:ascii="宋体" w:hAnsi="宋体" w:cs="宋体"/>
          <w:color w:val="auto"/>
          <w:sz w:val="24"/>
          <w:highlight w:val="none"/>
        </w:rPr>
      </w:pPr>
      <w:r>
        <w:rPr>
          <w:rFonts w:hint="eastAsia" w:ascii="宋体" w:hAnsi="宋体" w:cs="宋体"/>
          <w:color w:val="auto"/>
          <w:sz w:val="24"/>
          <w:highlight w:val="none"/>
          <w:lang w:val="zh-CN"/>
        </w:rPr>
        <w:t>电子邮箱：                               电子邮箱：</w:t>
      </w:r>
    </w:p>
    <w:p w14:paraId="57CF22B4">
      <w:pPr>
        <w:autoSpaceDE w:val="0"/>
        <w:autoSpaceDN w:val="0"/>
        <w:spacing w:line="560" w:lineRule="exact"/>
        <w:outlineLvl w:val="9"/>
        <w:rPr>
          <w:rFonts w:ascii="宋体" w:hAnsi="宋体" w:cs="宋体"/>
          <w:color w:val="auto"/>
          <w:sz w:val="24"/>
          <w:highlight w:val="none"/>
        </w:rPr>
      </w:pPr>
      <w:r>
        <w:rPr>
          <w:rFonts w:hint="eastAsia" w:ascii="宋体" w:hAnsi="宋体" w:cs="宋体"/>
          <w:color w:val="auto"/>
          <w:sz w:val="24"/>
          <w:highlight w:val="none"/>
        </w:rPr>
        <w:t xml:space="preserve">开户银行： </w:t>
      </w:r>
      <w:r>
        <w:rPr>
          <w:rFonts w:hint="eastAsia" w:ascii="宋体" w:hAnsi="宋体" w:eastAsia="宋体" w:cs="宋体"/>
          <w:color w:val="auto"/>
          <w:spacing w:val="0"/>
          <w:w w:val="100"/>
          <w:sz w:val="24"/>
          <w:szCs w:val="24"/>
          <w:highlight w:val="none"/>
        </w:rPr>
        <w:t>工商银行萧山分行</w:t>
      </w:r>
      <w:r>
        <w:rPr>
          <w:rFonts w:hint="eastAsia" w:ascii="宋体" w:hAnsi="宋体" w:cs="宋体"/>
          <w:color w:val="auto"/>
          <w:sz w:val="24"/>
          <w:highlight w:val="none"/>
        </w:rPr>
        <w:t xml:space="preserve">              开户银行： </w:t>
      </w:r>
    </w:p>
    <w:p w14:paraId="3EA0E195">
      <w:pPr>
        <w:autoSpaceDE w:val="0"/>
        <w:autoSpaceDN w:val="0"/>
        <w:spacing w:line="560" w:lineRule="exact"/>
        <w:outlineLvl w:val="9"/>
        <w:rPr>
          <w:rFonts w:ascii="宋体" w:hAnsi="宋体" w:cs="宋体"/>
          <w:color w:val="auto"/>
          <w:sz w:val="24"/>
          <w:highlight w:val="none"/>
        </w:rPr>
      </w:pPr>
      <w:r>
        <w:rPr>
          <w:rFonts w:hint="eastAsia" w:ascii="宋体" w:hAnsi="宋体" w:cs="宋体"/>
          <w:color w:val="auto"/>
          <w:sz w:val="24"/>
          <w:highlight w:val="none"/>
        </w:rPr>
        <w:t xml:space="preserve">开户名称：                               开户名称： </w:t>
      </w:r>
    </w:p>
    <w:p w14:paraId="0CCF4080">
      <w:pPr>
        <w:autoSpaceDE w:val="0"/>
        <w:autoSpaceDN w:val="0"/>
        <w:spacing w:line="560" w:lineRule="exact"/>
        <w:outlineLvl w:val="9"/>
        <w:rPr>
          <w:rFonts w:ascii="宋体" w:hAnsi="宋体" w:eastAsia="宋体" w:cs="宋体"/>
          <w:color w:val="auto"/>
          <w:sz w:val="24"/>
          <w:szCs w:val="24"/>
          <w:highlight w:val="none"/>
        </w:rPr>
      </w:pPr>
      <w:r>
        <w:rPr>
          <w:rFonts w:hint="eastAsia" w:ascii="宋体" w:hAnsi="宋体" w:cs="宋体"/>
          <w:color w:val="auto"/>
          <w:sz w:val="24"/>
          <w:highlight w:val="none"/>
        </w:rPr>
        <w:t>开户账号：</w:t>
      </w:r>
      <w:r>
        <w:rPr>
          <w:rFonts w:hint="eastAsia" w:ascii="宋体" w:hAnsi="宋体" w:eastAsia="宋体" w:cs="宋体"/>
          <w:color w:val="auto"/>
          <w:spacing w:val="0"/>
          <w:w w:val="100"/>
          <w:kern w:val="2"/>
          <w:sz w:val="24"/>
          <w:szCs w:val="24"/>
          <w:highlight w:val="none"/>
          <w:lang w:val="en-US" w:eastAsia="zh-CN" w:bidi="ar-SA"/>
        </w:rPr>
        <w:t>1202090109014432013</w:t>
      </w:r>
      <w:r>
        <w:rPr>
          <w:rFonts w:hint="eastAsia" w:ascii="宋体" w:hAnsi="宋体" w:cs="宋体"/>
          <w:color w:val="auto"/>
          <w:sz w:val="24"/>
          <w:highlight w:val="none"/>
          <w:lang w:val="zh-CN"/>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开户账号：</w:t>
      </w:r>
    </w:p>
    <w:p w14:paraId="76C43B3D">
      <w:pPr>
        <w:pStyle w:val="701"/>
        <w:spacing w:line="560" w:lineRule="exact"/>
        <w:ind w:firstLine="482"/>
        <w:jc w:val="center"/>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第二部分 合同一般条款</w:t>
      </w:r>
    </w:p>
    <w:p w14:paraId="1703D279">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 定义</w:t>
      </w:r>
    </w:p>
    <w:p w14:paraId="6AD7DCB7">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本合同中的下列词语应按以下内容进行解释：</w:t>
      </w:r>
    </w:p>
    <w:p w14:paraId="3E1202C3">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 “合同”系指采购人和中标或成交供应商签订的载明双方当事人所达成的协议，并包括所有的附件、附录和构成合同的其他文件。</w:t>
      </w:r>
    </w:p>
    <w:p w14:paraId="0C2F30FD">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 “合同价”系指根据合同约定，中标或成交供应商在完全履行合同义务后，采购人应支付给中标或成交供应商的价格。</w:t>
      </w:r>
    </w:p>
    <w:p w14:paraId="7F03CE4C">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2.1.3 “货物”系指中标或成交供应商根据合同约定应向采购人交付的一切各种形态和种类的物品，包括原材料、燃料、设备、机械、仪表、备件、计算机软件、产品等，并包括工具、手册等其他相关资料。</w:t>
      </w:r>
    </w:p>
    <w:p w14:paraId="205A907F">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2.1.4 “甲方”系指与中标供应商签署合同的采购人；采购人委托采购代理机构代表其与乙方签订合同的，采购人的授权委托书作为合同附件。</w:t>
      </w:r>
    </w:p>
    <w:p w14:paraId="1729375C">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2.1.5 “乙方”系指根据合同约定交付货物的中标供应商；两个以上的自然人、法人或者其他组织组成一个联合体，以一个供应商的身份共同参加政府采购的，联合体各方均应为乙方或者与乙方相同地位的合同当事人，并就合同约定的事项对甲方承担连带责任。</w:t>
      </w:r>
    </w:p>
    <w:p w14:paraId="3C47A3C5">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 “现场”系指合同约定货物将要运至或者安装的地点。</w:t>
      </w:r>
    </w:p>
    <w:p w14:paraId="73DA24E3">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 技术规范</w:t>
      </w:r>
    </w:p>
    <w:p w14:paraId="2DC1DB6A">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186A24CF">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2.3 知识产权</w:t>
      </w:r>
    </w:p>
    <w:p w14:paraId="1DFF7809">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14:paraId="49DF1B37">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2.3.2具有知识产权的计算机软件等货物的知识产权归属，详见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5A5884A">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2.4 包装和装运</w:t>
      </w:r>
    </w:p>
    <w:p w14:paraId="6A8633C2">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2.4.1除</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1D4B75E7">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2.4.2乙方提供产品及相关快递服务的具体包装要求应符合《商品包装政府采购需求标准（试行）》《快递包装政府采购需求标准（试行）》，并作为履约验收的内容，必要时甲方可以要求乙方在履约验收环节出具检测报告。 </w:t>
      </w:r>
    </w:p>
    <w:p w14:paraId="55E46673">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2.4.3 装运货物的要求和通知，详见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79CE6844">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2.5 履约检查和问题反馈</w:t>
      </w:r>
    </w:p>
    <w:p w14:paraId="30127DA1">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2.5.1甲方有权在其认为必要时，对乙方是否能够按照合同约定交付货物进行履约检查，以确保乙方所交付的货物能够依约满足甲方之项目需求，但不得因履约检查妨碍乙方的正常工作，乙方应予积极配合；</w:t>
      </w:r>
    </w:p>
    <w:p w14:paraId="62F5C2C7">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2.5.2 合同履行期间，甲方有权将履行过程中出现的问题反馈给乙方，双方当事人应以书面形式约定需要完善和改进的内容。</w:t>
      </w:r>
    </w:p>
    <w:p w14:paraId="2F5D0C62">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2.6 技术资料和保密义务</w:t>
      </w:r>
    </w:p>
    <w:p w14:paraId="6FF0D1AA">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2.6.1 乙方有权依据合同约定和项目需要，向甲方了解有关情况，调阅有关资料等，甲方应予积极配合；</w:t>
      </w:r>
    </w:p>
    <w:p w14:paraId="0BA17546">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2.6.2 乙方有义务妥善保管和保护由甲方提供的前款信息和资料等；</w:t>
      </w:r>
    </w:p>
    <w:p w14:paraId="009A72FB">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5D6CE3E">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2.7 质量保证</w:t>
      </w:r>
    </w:p>
    <w:p w14:paraId="4E87F823">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2.7.1 乙方应建立和完善履行合同的内部质量保证体系，并提供相关内部规章制度给甲方，以便甲方进行监督检查；</w:t>
      </w:r>
    </w:p>
    <w:p w14:paraId="36DD1460">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2.7.2 乙方应保证履行合同的人员数量和素质、软件和硬件设备的配置、场地、环境和设施等满足全面履行合同的要求，并应接受甲方的监督检查。</w:t>
      </w:r>
    </w:p>
    <w:p w14:paraId="57DC222B">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2.8 货物的风险负担</w:t>
      </w:r>
    </w:p>
    <w:p w14:paraId="12985738">
      <w:pPr>
        <w:spacing w:line="560" w:lineRule="exact"/>
        <w:ind w:firstLine="480" w:firstLineChars="200"/>
        <w:outlineLvl w:val="9"/>
        <w:rPr>
          <w:rFonts w:hint="eastAsia" w:ascii="宋体" w:hAnsi="宋体" w:eastAsia="宋体" w:cs="宋体"/>
          <w:b/>
          <w:color w:val="auto"/>
          <w:sz w:val="24"/>
          <w:highlight w:val="none"/>
        </w:rPr>
      </w:pPr>
      <w:r>
        <w:rPr>
          <w:rFonts w:hint="eastAsia" w:ascii="宋体" w:hAnsi="宋体" w:eastAsia="宋体" w:cs="宋体"/>
          <w:color w:val="auto"/>
          <w:sz w:val="24"/>
          <w:highlight w:val="none"/>
        </w:rPr>
        <w:t>货物或者在途货物或者交付给第一承运人后的货物毁损、灭失的风险负担详见</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w:t>
      </w:r>
    </w:p>
    <w:p w14:paraId="4C55BE93">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2.9 延迟交货</w:t>
      </w:r>
    </w:p>
    <w:p w14:paraId="784F3B70">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甲乙双方签订合同后，乙方应按照合同约定履行合同义务，除不可抗力外，乙方不得延迟交货。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14:paraId="132C1BB8">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2.10 合同变更</w:t>
      </w:r>
    </w:p>
    <w:p w14:paraId="4D872D0E">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19CC2961">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2.11 合同转让和分包</w:t>
      </w:r>
    </w:p>
    <w:p w14:paraId="08B1B33D">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2.11.1合同的权利义务依法不得转让，但经甲方</w:t>
      </w:r>
      <w:r>
        <w:rPr>
          <w:rFonts w:hint="eastAsia" w:ascii="宋体" w:hAnsi="宋体" w:eastAsia="宋体" w:cs="宋体"/>
          <w:color w:val="auto"/>
          <w:sz w:val="24"/>
          <w:highlight w:val="none"/>
          <w:lang w:val="en-US" w:eastAsia="zh-CN"/>
        </w:rPr>
        <w:t>书面</w:t>
      </w:r>
      <w:r>
        <w:rPr>
          <w:rFonts w:hint="eastAsia" w:ascii="宋体" w:hAnsi="宋体" w:eastAsia="宋体" w:cs="宋体"/>
          <w:color w:val="auto"/>
          <w:sz w:val="24"/>
          <w:highlight w:val="none"/>
        </w:rPr>
        <w:t>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17FDAFA2">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2.11.2乙方采取分包方式履行合同的，甲方可直接向分包供应商支付款项。</w:t>
      </w:r>
    </w:p>
    <w:p w14:paraId="30E8609F">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2.12 不可抗力</w:t>
      </w:r>
    </w:p>
    <w:p w14:paraId="6F093071">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2.12.1如果任何一方遭遇法律规定的不可抗力，致使合同履行受阻时，履行合同的期限应予延长，延长的期限应相当于不可抗力所影响的时间；</w:t>
      </w:r>
    </w:p>
    <w:p w14:paraId="76B545D4">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2.12.2 因不可抗力致使不能实现合同目的的，当事人可以解除合同；</w:t>
      </w:r>
    </w:p>
    <w:p w14:paraId="5D36630F">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2.12.3 因不可抗力致使合同有变更必要的，双方当事人应在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约定时间内以书面形式变更合同；</w:t>
      </w:r>
    </w:p>
    <w:p w14:paraId="3C9B299F">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2.12.4受不可抗力影响的一方在不可抗力发生后，应在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约定时间内以书面形式通知对方当事人，并在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约定时间内，将有关部门出具的证明文件送达对方当事人。</w:t>
      </w:r>
    </w:p>
    <w:p w14:paraId="30F6E601">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2.13 税费</w:t>
      </w:r>
    </w:p>
    <w:p w14:paraId="74A3BFF6">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与合同有关的一切税费，均按照中华人民共和国法律的相关规定。</w:t>
      </w:r>
    </w:p>
    <w:p w14:paraId="7D60B288">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2.14乙方破产</w:t>
      </w:r>
    </w:p>
    <w:p w14:paraId="1A2D7A51">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1F5F7787">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2.15 合同中止、终止</w:t>
      </w:r>
    </w:p>
    <w:p w14:paraId="60B0304A">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2.15.1 双方当事人不得擅自中止或者终止合同；</w:t>
      </w:r>
    </w:p>
    <w:p w14:paraId="5763BB4B">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2.15.2合同继续履行将损害国家利益和社会公共利益的，双方当事人应当中止或者终止合同。有过错的一方应当承担赔偿责任，双方当事人都有过错的，各自承担相应的责任。</w:t>
      </w:r>
    </w:p>
    <w:p w14:paraId="2CF7796F">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2.16检验和验收</w:t>
      </w:r>
    </w:p>
    <w:p w14:paraId="5F5A8793">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2.16.1货物交付前，乙方应对货物的质量、数量等方面进行详细、全面的检验，并向甲方出具证明货物符合合同约定的文件；货物交付时，甲方在</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约定时间内组织验收，并可依法邀请相关方参加，验收应出具验收书。</w:t>
      </w:r>
    </w:p>
    <w:p w14:paraId="14E1888C">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1E8749DB">
      <w:pPr>
        <w:tabs>
          <w:tab w:val="left" w:pos="360"/>
          <w:tab w:val="left" w:pos="540"/>
          <w:tab w:val="left" w:pos="1080"/>
        </w:tabs>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2.16.3 检验和验收标准、程序等具体内容以及前述验收书的效力详见</w:t>
      </w:r>
      <w:r>
        <w:rPr>
          <w:rFonts w:hint="eastAsia" w:ascii="宋体" w:hAnsi="宋体" w:eastAsia="宋体" w:cs="宋体"/>
          <w:b/>
          <w:i/>
          <w:color w:val="auto"/>
          <w:sz w:val="24"/>
          <w:highlight w:val="none"/>
          <w:u w:val="single"/>
        </w:rPr>
        <w:t>合同专用条款</w:t>
      </w:r>
      <w:r>
        <w:rPr>
          <w:rFonts w:hint="eastAsia" w:ascii="宋体" w:hAnsi="宋体" w:eastAsia="宋体" w:cs="宋体"/>
          <w:i/>
          <w:color w:val="auto"/>
          <w:sz w:val="24"/>
          <w:highlight w:val="none"/>
        </w:rPr>
        <w:t>。</w:t>
      </w:r>
    </w:p>
    <w:p w14:paraId="745C898E">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2.17 通知和送达</w:t>
      </w:r>
    </w:p>
    <w:p w14:paraId="11B4204E">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2.17.1任何一方因履行合同而以合同第一部分尾部所列明的传真或电子邮件发出的所有通知、文件、材料，均视为已向对方当事人送达；任何一方变更上述送达方式或者地址的，应于</w:t>
      </w:r>
      <w:r>
        <w:rPr>
          <w:rFonts w:hint="eastAsia" w:ascii="宋体" w:hAnsi="宋体" w:eastAsia="宋体" w:cs="宋体"/>
          <w:color w:val="auto"/>
          <w:sz w:val="24"/>
          <w:highlight w:val="none"/>
          <w:u w:val="single"/>
        </w:rPr>
        <w:t>3</w:t>
      </w:r>
      <w:r>
        <w:rPr>
          <w:rFonts w:hint="eastAsia" w:ascii="宋体" w:hAnsi="宋体" w:eastAsia="宋体" w:cs="宋体"/>
          <w:color w:val="auto"/>
          <w:sz w:val="24"/>
          <w:highlight w:val="none"/>
        </w:rPr>
        <w:t>个工作日内书面通知对方当事人，在对方当事人收到有关变更通知之前，变更前的约定送达方式或者地址仍视为有效。</w:t>
      </w:r>
    </w:p>
    <w:p w14:paraId="15F619D5">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2.17.2以当面交付方式送达的，交付之时视为送达；以电子邮件方式送达的，发出电子邮件之时视为送达；以传真方式送达的，发出传真之时视为送达；以邮寄方式送达的，邮件挂号寄出或者交邮之日之次日视为送达。</w:t>
      </w:r>
    </w:p>
    <w:p w14:paraId="3CB97310">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2.18 计量单位</w:t>
      </w:r>
    </w:p>
    <w:p w14:paraId="120E9B42">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除技术规范中另有规定外,合同的计量单位均使用国家法定计量单位。</w:t>
      </w:r>
    </w:p>
    <w:p w14:paraId="4FB87A52">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2.19 合同使用的文字和适用的法律</w:t>
      </w:r>
    </w:p>
    <w:p w14:paraId="40499AFE">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2.19.1 合同使用汉语书就、变更和解释；</w:t>
      </w:r>
    </w:p>
    <w:p w14:paraId="0A665F83">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2.19.2 合同适用中华人民共和国法律。</w:t>
      </w:r>
    </w:p>
    <w:p w14:paraId="48E94D02">
      <w:pPr>
        <w:spacing w:line="560" w:lineRule="exact"/>
        <w:ind w:firstLine="482" w:firstLineChars="200"/>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2.20 合同份数</w:t>
      </w:r>
    </w:p>
    <w:p w14:paraId="70C0A971">
      <w:pPr>
        <w:spacing w:line="560" w:lineRule="exact"/>
        <w:ind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合同份数按</w:t>
      </w:r>
      <w:r>
        <w:rPr>
          <w:rFonts w:hint="eastAsia" w:ascii="宋体" w:hAnsi="宋体" w:eastAsia="宋体" w:cs="宋体"/>
          <w:b/>
          <w:i/>
          <w:color w:val="auto"/>
          <w:sz w:val="24"/>
          <w:highlight w:val="none"/>
          <w:u w:val="single"/>
        </w:rPr>
        <w:t>合同专用条款</w:t>
      </w:r>
      <w:r>
        <w:rPr>
          <w:rFonts w:hint="eastAsia" w:ascii="宋体" w:hAnsi="宋体" w:eastAsia="宋体" w:cs="宋体"/>
          <w:color w:val="auto"/>
          <w:sz w:val="24"/>
          <w:highlight w:val="none"/>
        </w:rPr>
        <w:t>规定，每份均具有同等法律效力。</w:t>
      </w:r>
    </w:p>
    <w:p w14:paraId="751552A1">
      <w:pPr>
        <w:adjustRightInd/>
        <w:spacing w:line="360" w:lineRule="auto"/>
        <w:ind w:firstLine="3845" w:firstLineChars="1197"/>
        <w:outlineLvl w:val="9"/>
        <w:rPr>
          <w:rFonts w:hint="eastAsia" w:ascii="宋体" w:hAnsi="宋体" w:eastAsia="宋体" w:cs="宋体"/>
          <w:b/>
          <w:color w:val="auto"/>
          <w:sz w:val="32"/>
          <w:szCs w:val="20"/>
          <w:highlight w:val="none"/>
        </w:rPr>
      </w:pPr>
    </w:p>
    <w:p w14:paraId="57BFCE82">
      <w:pPr>
        <w:adjustRightInd/>
        <w:spacing w:line="360" w:lineRule="auto"/>
        <w:jc w:val="center"/>
        <w:outlineLvl w:val="9"/>
        <w:rPr>
          <w:rFonts w:hint="eastAsia" w:ascii="宋体" w:hAnsi="宋体" w:eastAsia="宋体" w:cs="宋体"/>
          <w:b/>
          <w:color w:val="auto"/>
          <w:highlight w:val="none"/>
        </w:rPr>
      </w:pPr>
      <w:r>
        <w:rPr>
          <w:rFonts w:hint="eastAsia" w:ascii="宋体" w:hAnsi="宋体" w:eastAsia="宋体" w:cs="宋体"/>
          <w:b/>
          <w:color w:val="auto"/>
          <w:sz w:val="32"/>
          <w:szCs w:val="20"/>
          <w:highlight w:val="none"/>
        </w:rPr>
        <w:t>第三部分  合同专用条款</w:t>
      </w:r>
    </w:p>
    <w:p w14:paraId="526BCA78">
      <w:pPr>
        <w:spacing w:line="560" w:lineRule="exact"/>
        <w:ind w:left="-420" w:leftChars="-200" w:right="-420" w:rightChars="-20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2"/>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49"/>
        <w:gridCol w:w="8277"/>
      </w:tblGrid>
      <w:tr w14:paraId="63313A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465" w:type="pct"/>
            <w:tcBorders>
              <w:left w:val="single" w:color="auto" w:sz="4" w:space="0"/>
            </w:tcBorders>
            <w:vAlign w:val="center"/>
          </w:tcPr>
          <w:p w14:paraId="0F902089">
            <w:pPr>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条款号</w:t>
            </w:r>
          </w:p>
        </w:tc>
        <w:tc>
          <w:tcPr>
            <w:tcW w:w="4534" w:type="pct"/>
            <w:vAlign w:val="center"/>
          </w:tcPr>
          <w:p w14:paraId="1C8B7B33">
            <w:pPr>
              <w:spacing w:line="360" w:lineRule="auto"/>
              <w:jc w:val="center"/>
              <w:outlineLvl w:val="9"/>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约定内容</w:t>
            </w:r>
          </w:p>
        </w:tc>
      </w:tr>
      <w:tr w14:paraId="7E6079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87C9B06">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1.4</w:t>
            </w:r>
          </w:p>
        </w:tc>
        <w:tc>
          <w:tcPr>
            <w:tcW w:w="4534" w:type="pct"/>
            <w:vAlign w:val="center"/>
          </w:tcPr>
          <w:p w14:paraId="2C7E651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乙方</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（是/否）需要支付履约保证金。</w:t>
            </w:r>
          </w:p>
        </w:tc>
      </w:tr>
      <w:tr w14:paraId="11EF4C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4EAD9DA">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1.4.1</w:t>
            </w:r>
          </w:p>
        </w:tc>
        <w:tc>
          <w:tcPr>
            <w:tcW w:w="4534" w:type="pct"/>
            <w:vAlign w:val="center"/>
          </w:tcPr>
          <w:p w14:paraId="672D53D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履约保证金的比例为合同金额的</w:t>
            </w:r>
            <w:r>
              <w:rPr>
                <w:rFonts w:hint="eastAsia" w:ascii="宋体" w:hAnsi="宋体" w:eastAsia="宋体" w:cs="宋体"/>
                <w:color w:val="auto"/>
                <w:kern w:val="2"/>
                <w:sz w:val="24"/>
                <w:highlight w:val="none"/>
                <w:u w:val="single"/>
              </w:rPr>
              <w:t xml:space="preserve">    </w:t>
            </w:r>
            <w:r>
              <w:rPr>
                <w:rFonts w:hint="eastAsia" w:ascii="宋体" w:hAnsi="宋体" w:eastAsia="宋体" w:cs="宋体"/>
                <w:color w:val="auto"/>
                <w:kern w:val="2"/>
                <w:sz w:val="24"/>
                <w:highlight w:val="none"/>
                <w:u w:val="none"/>
              </w:rPr>
              <w:t xml:space="preserve"> </w:t>
            </w:r>
            <w:r>
              <w:rPr>
                <w:rFonts w:hint="eastAsia" w:ascii="宋体" w:hAnsi="宋体" w:eastAsia="宋体" w:cs="宋体"/>
                <w:color w:val="auto"/>
                <w:kern w:val="2"/>
                <w:sz w:val="24"/>
                <w:highlight w:val="none"/>
              </w:rPr>
              <w:t>%；</w:t>
            </w:r>
          </w:p>
        </w:tc>
      </w:tr>
      <w:tr w14:paraId="3E10C8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41" w:hRule="atLeast"/>
        </w:trPr>
        <w:tc>
          <w:tcPr>
            <w:tcW w:w="465" w:type="pct"/>
            <w:tcBorders>
              <w:left w:val="single" w:color="auto" w:sz="4" w:space="0"/>
            </w:tcBorders>
            <w:vAlign w:val="center"/>
          </w:tcPr>
          <w:p w14:paraId="528D0D79">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1.4.2</w:t>
            </w:r>
          </w:p>
        </w:tc>
        <w:tc>
          <w:tcPr>
            <w:tcW w:w="4534" w:type="pct"/>
            <w:vAlign w:val="center"/>
          </w:tcPr>
          <w:p w14:paraId="27DE01E7">
            <w:pPr>
              <w:spacing w:line="360" w:lineRule="auto"/>
              <w:outlineLvl w:val="9"/>
              <w:rPr>
                <w:rFonts w:hint="eastAsia" w:ascii="宋体" w:hAnsi="宋体" w:eastAsia="宋体" w:cs="宋体"/>
                <w:color w:val="auto"/>
                <w:sz w:val="24"/>
                <w:highlight w:val="none"/>
              </w:rPr>
            </w:pPr>
          </w:p>
        </w:tc>
      </w:tr>
      <w:tr w14:paraId="67A8AE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5182FF6">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4534" w:type="pct"/>
            <w:vAlign w:val="center"/>
          </w:tcPr>
          <w:p w14:paraId="0A68AE0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甲方</w:t>
            </w:r>
            <w:r>
              <w:rPr>
                <w:rFonts w:hint="eastAsia" w:ascii="宋体" w:hAnsi="宋体" w:eastAsia="宋体" w:cs="宋体"/>
                <w:color w:val="auto"/>
                <w:sz w:val="24"/>
                <w:highlight w:val="none"/>
                <w:u w:val="single"/>
              </w:rPr>
              <w:t xml:space="preserve">   </w:t>
            </w:r>
            <w:r>
              <w:rPr>
                <w:rFonts w:hint="eastAsia" w:ascii="宋体" w:hAnsi="宋体" w:cs="宋体"/>
                <w:color w:val="auto"/>
                <w:sz w:val="24"/>
                <w:highlight w:val="none"/>
                <w:u w:val="single"/>
                <w:lang w:val="en-US" w:eastAsia="zh-CN"/>
              </w:rPr>
              <w:t>否</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（是/否）需要支付预付款。</w:t>
            </w:r>
          </w:p>
        </w:tc>
      </w:tr>
      <w:tr w14:paraId="0E3806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6059003">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1.5.1</w:t>
            </w:r>
          </w:p>
        </w:tc>
        <w:tc>
          <w:tcPr>
            <w:tcW w:w="4534" w:type="pct"/>
            <w:vAlign w:val="center"/>
          </w:tcPr>
          <w:p w14:paraId="7F2185E0">
            <w:pPr>
              <w:spacing w:line="360" w:lineRule="auto"/>
              <w:outlineLvl w:val="9"/>
              <w:rPr>
                <w:rFonts w:hint="eastAsia" w:ascii="宋体" w:hAnsi="宋体" w:eastAsia="宋体" w:cs="宋体"/>
                <w:color w:val="auto"/>
                <w:sz w:val="24"/>
                <w:highlight w:val="none"/>
              </w:rPr>
            </w:pPr>
          </w:p>
        </w:tc>
      </w:tr>
      <w:tr w14:paraId="581F07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BCFA3E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1.5.2 </w:t>
            </w:r>
          </w:p>
        </w:tc>
        <w:tc>
          <w:tcPr>
            <w:tcW w:w="4534" w:type="pct"/>
            <w:vAlign w:val="center"/>
          </w:tcPr>
          <w:p w14:paraId="46B58C7C">
            <w:pPr>
              <w:spacing w:line="360" w:lineRule="auto"/>
              <w:outlineLvl w:val="9"/>
              <w:rPr>
                <w:rFonts w:hint="eastAsia" w:ascii="宋体" w:hAnsi="宋体" w:eastAsia="宋体" w:cs="宋体"/>
                <w:color w:val="auto"/>
                <w:sz w:val="24"/>
                <w:highlight w:val="none"/>
              </w:rPr>
            </w:pPr>
          </w:p>
        </w:tc>
      </w:tr>
      <w:tr w14:paraId="23A9D9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8E6E537">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1.5.3</w:t>
            </w:r>
          </w:p>
        </w:tc>
        <w:tc>
          <w:tcPr>
            <w:tcW w:w="4534" w:type="pct"/>
            <w:vAlign w:val="center"/>
          </w:tcPr>
          <w:p w14:paraId="5D0C940F">
            <w:pPr>
              <w:spacing w:line="360" w:lineRule="auto"/>
              <w:outlineLvl w:val="9"/>
              <w:rPr>
                <w:rFonts w:hint="eastAsia" w:ascii="宋体" w:hAnsi="宋体" w:eastAsia="宋体" w:cs="宋体"/>
                <w:color w:val="auto"/>
                <w:sz w:val="24"/>
                <w:highlight w:val="none"/>
              </w:rPr>
            </w:pPr>
          </w:p>
        </w:tc>
      </w:tr>
      <w:tr w14:paraId="740B0B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6E70142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1.6.2</w:t>
            </w:r>
          </w:p>
        </w:tc>
        <w:tc>
          <w:tcPr>
            <w:tcW w:w="4534" w:type="pct"/>
            <w:vAlign w:val="center"/>
          </w:tcPr>
          <w:p w14:paraId="3C017D4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按医院平时采购付款流程进行货物的付款。每月结算一次，按实际使用数量结合投标单价进行最终结算价款。</w:t>
            </w:r>
          </w:p>
        </w:tc>
      </w:tr>
      <w:tr w14:paraId="359831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7336432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1.7.1</w:t>
            </w:r>
          </w:p>
        </w:tc>
        <w:tc>
          <w:tcPr>
            <w:tcW w:w="4534" w:type="pct"/>
            <w:vAlign w:val="center"/>
          </w:tcPr>
          <w:p w14:paraId="2E7A69EA">
            <w:pPr>
              <w:spacing w:line="360" w:lineRule="auto"/>
              <w:outlineLvl w:val="9"/>
              <w:rPr>
                <w:rFonts w:hint="eastAsia" w:ascii="宋体" w:hAnsi="宋体" w:eastAsia="宋体" w:cs="宋体"/>
                <w:color w:val="auto"/>
                <w:sz w:val="24"/>
                <w:highlight w:val="none"/>
              </w:rPr>
            </w:pPr>
          </w:p>
        </w:tc>
      </w:tr>
      <w:tr w14:paraId="46620A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52709D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1.7.2</w:t>
            </w:r>
          </w:p>
        </w:tc>
        <w:tc>
          <w:tcPr>
            <w:tcW w:w="4534" w:type="pct"/>
            <w:vAlign w:val="center"/>
          </w:tcPr>
          <w:p w14:paraId="2EE2FDD5">
            <w:pPr>
              <w:spacing w:line="360" w:lineRule="auto"/>
              <w:outlineLvl w:val="9"/>
              <w:rPr>
                <w:rFonts w:hint="eastAsia" w:ascii="宋体" w:hAnsi="宋体" w:eastAsia="宋体" w:cs="宋体"/>
                <w:color w:val="auto"/>
                <w:sz w:val="24"/>
                <w:highlight w:val="none"/>
              </w:rPr>
            </w:pPr>
          </w:p>
        </w:tc>
      </w:tr>
      <w:tr w14:paraId="5A1C14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7B2B36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1.7.3</w:t>
            </w:r>
          </w:p>
        </w:tc>
        <w:tc>
          <w:tcPr>
            <w:tcW w:w="4534" w:type="pct"/>
            <w:vAlign w:val="center"/>
          </w:tcPr>
          <w:p w14:paraId="3BCD0099">
            <w:pPr>
              <w:spacing w:line="360" w:lineRule="auto"/>
              <w:outlineLvl w:val="9"/>
              <w:rPr>
                <w:rFonts w:hint="eastAsia" w:ascii="宋体" w:hAnsi="宋体" w:eastAsia="宋体" w:cs="宋体"/>
                <w:color w:val="auto"/>
                <w:sz w:val="24"/>
                <w:highlight w:val="none"/>
              </w:rPr>
            </w:pPr>
          </w:p>
        </w:tc>
      </w:tr>
      <w:tr w14:paraId="79B632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5AEC9C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1.8.6</w:t>
            </w:r>
          </w:p>
        </w:tc>
        <w:tc>
          <w:tcPr>
            <w:tcW w:w="4534" w:type="pct"/>
            <w:vAlign w:val="center"/>
          </w:tcPr>
          <w:p w14:paraId="6CE2F813">
            <w:pPr>
              <w:spacing w:line="360" w:lineRule="auto"/>
              <w:outlineLvl w:val="9"/>
              <w:rPr>
                <w:rFonts w:hint="eastAsia" w:ascii="宋体" w:hAnsi="宋体" w:eastAsia="宋体" w:cs="宋体"/>
                <w:color w:val="auto"/>
                <w:sz w:val="24"/>
                <w:highlight w:val="none"/>
              </w:rPr>
            </w:pPr>
          </w:p>
        </w:tc>
      </w:tr>
      <w:tr w14:paraId="4FD0D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E3D52ED">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1.9</w:t>
            </w:r>
          </w:p>
        </w:tc>
        <w:tc>
          <w:tcPr>
            <w:tcW w:w="4534" w:type="pct"/>
            <w:vAlign w:val="center"/>
          </w:tcPr>
          <w:p w14:paraId="354430AE">
            <w:pPr>
              <w:spacing w:line="360" w:lineRule="auto"/>
              <w:outlineLvl w:val="9"/>
              <w:rPr>
                <w:rFonts w:hint="eastAsia" w:ascii="宋体" w:hAnsi="宋体" w:eastAsia="宋体" w:cs="宋体"/>
                <w:color w:val="auto"/>
                <w:sz w:val="24"/>
                <w:highlight w:val="none"/>
              </w:rPr>
            </w:pPr>
          </w:p>
        </w:tc>
      </w:tr>
      <w:tr w14:paraId="0D9B5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00624B40">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1.9.1</w:t>
            </w:r>
          </w:p>
        </w:tc>
        <w:tc>
          <w:tcPr>
            <w:tcW w:w="4534" w:type="pct"/>
            <w:vAlign w:val="center"/>
          </w:tcPr>
          <w:p w14:paraId="660DFC29">
            <w:pPr>
              <w:spacing w:line="360" w:lineRule="auto"/>
              <w:outlineLvl w:val="9"/>
              <w:rPr>
                <w:rFonts w:hint="eastAsia" w:ascii="宋体" w:hAnsi="宋体" w:eastAsia="宋体" w:cs="宋体"/>
                <w:color w:val="auto"/>
                <w:sz w:val="24"/>
                <w:highlight w:val="none"/>
              </w:rPr>
            </w:pPr>
          </w:p>
        </w:tc>
      </w:tr>
      <w:tr w14:paraId="4D9861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2BEAB90F">
            <w:pPr>
              <w:spacing w:line="360" w:lineRule="auto"/>
              <w:outlineLvl w:val="9"/>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1.9.2</w:t>
            </w:r>
          </w:p>
        </w:tc>
        <w:tc>
          <w:tcPr>
            <w:tcW w:w="4534" w:type="pct"/>
            <w:vAlign w:val="center"/>
          </w:tcPr>
          <w:p w14:paraId="7A193D37">
            <w:pPr>
              <w:spacing w:line="360" w:lineRule="auto"/>
              <w:outlineLvl w:val="9"/>
              <w:rPr>
                <w:rFonts w:hint="eastAsia" w:ascii="宋体" w:hAnsi="宋体" w:eastAsia="宋体" w:cs="宋体"/>
                <w:color w:val="auto"/>
                <w:sz w:val="24"/>
                <w:highlight w:val="none"/>
              </w:rPr>
            </w:pPr>
          </w:p>
        </w:tc>
      </w:tr>
      <w:tr w14:paraId="09D88E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5F6C01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2.3.2</w:t>
            </w:r>
          </w:p>
        </w:tc>
        <w:tc>
          <w:tcPr>
            <w:tcW w:w="4534" w:type="pct"/>
            <w:vAlign w:val="center"/>
          </w:tcPr>
          <w:p w14:paraId="04EEE0F5">
            <w:pPr>
              <w:spacing w:line="360" w:lineRule="auto"/>
              <w:ind w:left="-420" w:leftChars="-200" w:right="-420" w:rightChars="-200" w:firstLine="480" w:firstLineChars="200"/>
              <w:outlineLvl w:val="9"/>
              <w:rPr>
                <w:rFonts w:hint="eastAsia" w:ascii="宋体" w:hAnsi="宋体" w:eastAsia="宋体" w:cs="宋体"/>
                <w:color w:val="auto"/>
                <w:sz w:val="24"/>
                <w:highlight w:val="none"/>
              </w:rPr>
            </w:pPr>
          </w:p>
        </w:tc>
      </w:tr>
      <w:tr w14:paraId="56C097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1567E9F">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2.4.1</w:t>
            </w:r>
          </w:p>
        </w:tc>
        <w:tc>
          <w:tcPr>
            <w:tcW w:w="4534" w:type="pct"/>
            <w:vAlign w:val="center"/>
          </w:tcPr>
          <w:p w14:paraId="06A18C13">
            <w:pPr>
              <w:spacing w:line="360" w:lineRule="auto"/>
              <w:ind w:left="-420" w:leftChars="-200" w:right="-420" w:rightChars="-200" w:firstLine="480" w:firstLineChars="200"/>
              <w:outlineLvl w:val="9"/>
              <w:rPr>
                <w:rFonts w:hint="eastAsia" w:ascii="宋体" w:hAnsi="宋体" w:eastAsia="宋体" w:cs="宋体"/>
                <w:color w:val="auto"/>
                <w:sz w:val="24"/>
                <w:highlight w:val="none"/>
              </w:rPr>
            </w:pPr>
          </w:p>
        </w:tc>
      </w:tr>
      <w:tr w14:paraId="0AF17D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3D3F3A7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2.4.3</w:t>
            </w:r>
          </w:p>
        </w:tc>
        <w:tc>
          <w:tcPr>
            <w:tcW w:w="4534" w:type="pct"/>
            <w:vAlign w:val="center"/>
          </w:tcPr>
          <w:p w14:paraId="4D9FA6DC">
            <w:pPr>
              <w:spacing w:line="360" w:lineRule="auto"/>
              <w:outlineLvl w:val="9"/>
              <w:rPr>
                <w:rFonts w:hint="eastAsia" w:ascii="宋体" w:hAnsi="宋体" w:eastAsia="宋体" w:cs="宋体"/>
                <w:color w:val="auto"/>
                <w:sz w:val="24"/>
                <w:highlight w:val="none"/>
              </w:rPr>
            </w:pPr>
          </w:p>
        </w:tc>
      </w:tr>
      <w:tr w14:paraId="3273CA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tcPr>
          <w:p w14:paraId="19A2919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2.8 </w:t>
            </w:r>
          </w:p>
        </w:tc>
        <w:tc>
          <w:tcPr>
            <w:tcW w:w="4534" w:type="pct"/>
          </w:tcPr>
          <w:p w14:paraId="4D46B2EC">
            <w:pPr>
              <w:spacing w:line="360" w:lineRule="auto"/>
              <w:outlineLvl w:val="9"/>
              <w:rPr>
                <w:rFonts w:hint="eastAsia" w:ascii="宋体" w:hAnsi="宋体" w:eastAsia="宋体" w:cs="宋体"/>
                <w:color w:val="auto"/>
                <w:sz w:val="24"/>
                <w:highlight w:val="none"/>
              </w:rPr>
            </w:pPr>
          </w:p>
        </w:tc>
      </w:tr>
      <w:tr w14:paraId="17B935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534549F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2.12.3</w:t>
            </w:r>
          </w:p>
        </w:tc>
        <w:tc>
          <w:tcPr>
            <w:tcW w:w="4534" w:type="pct"/>
            <w:vAlign w:val="center"/>
          </w:tcPr>
          <w:p w14:paraId="29BCE3B6">
            <w:pPr>
              <w:spacing w:line="360" w:lineRule="auto"/>
              <w:outlineLvl w:val="9"/>
              <w:rPr>
                <w:rFonts w:hint="eastAsia" w:ascii="宋体" w:hAnsi="宋体" w:eastAsia="宋体" w:cs="宋体"/>
                <w:color w:val="auto"/>
                <w:sz w:val="24"/>
                <w:highlight w:val="none"/>
              </w:rPr>
            </w:pPr>
          </w:p>
        </w:tc>
      </w:tr>
      <w:tr w14:paraId="44F520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43D17EB1">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2.12.4</w:t>
            </w:r>
          </w:p>
        </w:tc>
        <w:tc>
          <w:tcPr>
            <w:tcW w:w="4534" w:type="pct"/>
            <w:vAlign w:val="center"/>
          </w:tcPr>
          <w:p w14:paraId="12C108A2">
            <w:pPr>
              <w:spacing w:line="360" w:lineRule="auto"/>
              <w:outlineLvl w:val="9"/>
              <w:rPr>
                <w:rFonts w:hint="eastAsia" w:ascii="宋体" w:hAnsi="宋体" w:eastAsia="宋体" w:cs="宋体"/>
                <w:color w:val="auto"/>
                <w:sz w:val="24"/>
                <w:highlight w:val="none"/>
              </w:rPr>
            </w:pPr>
          </w:p>
        </w:tc>
      </w:tr>
      <w:tr w14:paraId="7BD8B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65" w:type="pct"/>
            <w:tcBorders>
              <w:left w:val="single" w:color="auto" w:sz="4" w:space="0"/>
            </w:tcBorders>
            <w:vAlign w:val="center"/>
          </w:tcPr>
          <w:p w14:paraId="1256D425">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2.16.1</w:t>
            </w:r>
          </w:p>
        </w:tc>
        <w:tc>
          <w:tcPr>
            <w:tcW w:w="4534" w:type="pct"/>
            <w:vAlign w:val="center"/>
          </w:tcPr>
          <w:p w14:paraId="42356CD5">
            <w:pPr>
              <w:spacing w:line="360" w:lineRule="auto"/>
              <w:outlineLvl w:val="9"/>
              <w:rPr>
                <w:rFonts w:hint="eastAsia" w:ascii="宋体" w:hAnsi="宋体" w:eastAsia="宋体" w:cs="宋体"/>
                <w:color w:val="auto"/>
                <w:sz w:val="24"/>
                <w:highlight w:val="none"/>
              </w:rPr>
            </w:pPr>
          </w:p>
        </w:tc>
      </w:tr>
      <w:tr w14:paraId="2638C4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65" w:type="pct"/>
            <w:tcBorders>
              <w:left w:val="single" w:color="auto" w:sz="4" w:space="0"/>
            </w:tcBorders>
            <w:vAlign w:val="center"/>
          </w:tcPr>
          <w:p w14:paraId="706A940E">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2.16.3</w:t>
            </w:r>
          </w:p>
        </w:tc>
        <w:tc>
          <w:tcPr>
            <w:tcW w:w="4534" w:type="pct"/>
            <w:vAlign w:val="center"/>
          </w:tcPr>
          <w:p w14:paraId="09E45C11">
            <w:pPr>
              <w:spacing w:line="360" w:lineRule="auto"/>
              <w:outlineLvl w:val="9"/>
              <w:rPr>
                <w:rFonts w:hint="eastAsia" w:ascii="宋体" w:hAnsi="宋体" w:eastAsia="宋体" w:cs="宋体"/>
                <w:color w:val="auto"/>
                <w:sz w:val="24"/>
                <w:highlight w:val="none"/>
              </w:rPr>
            </w:pPr>
          </w:p>
        </w:tc>
      </w:tr>
      <w:tr w14:paraId="542A9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465" w:type="pct"/>
            <w:tcBorders>
              <w:left w:val="single" w:color="auto" w:sz="4" w:space="0"/>
            </w:tcBorders>
            <w:vAlign w:val="center"/>
          </w:tcPr>
          <w:p w14:paraId="3C2BBF47">
            <w:pPr>
              <w:spacing w:line="360" w:lineRule="auto"/>
              <w:ind w:left="-420" w:leftChars="-200" w:right="-420" w:rightChars="-200" w:firstLine="480" w:firstLineChars="200"/>
              <w:outlineLvl w:val="9"/>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2.20 </w:t>
            </w:r>
          </w:p>
        </w:tc>
        <w:tc>
          <w:tcPr>
            <w:tcW w:w="4534" w:type="pct"/>
            <w:vAlign w:val="center"/>
          </w:tcPr>
          <w:p w14:paraId="0347B2C8">
            <w:pPr>
              <w:spacing w:line="360" w:lineRule="auto"/>
              <w:outlineLvl w:val="9"/>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本合同壹式</w:t>
            </w:r>
            <w:r>
              <w:rPr>
                <w:rFonts w:hint="eastAsia" w:ascii="宋体" w:hAnsi="宋体" w:eastAsia="宋体" w:cs="宋体"/>
                <w:color w:val="auto"/>
                <w:sz w:val="24"/>
                <w:szCs w:val="24"/>
                <w:highlight w:val="none"/>
                <w:lang w:eastAsia="zh-CN"/>
              </w:rPr>
              <w:t>肆</w:t>
            </w:r>
            <w:r>
              <w:rPr>
                <w:rFonts w:hint="eastAsia" w:ascii="宋体" w:hAnsi="宋体" w:eastAsia="宋体" w:cs="宋体"/>
                <w:color w:val="auto"/>
                <w:sz w:val="24"/>
                <w:szCs w:val="24"/>
                <w:highlight w:val="none"/>
              </w:rPr>
              <w:t>份，甲方</w:t>
            </w:r>
            <w:r>
              <w:rPr>
                <w:rFonts w:hint="eastAsia" w:ascii="宋体" w:hAnsi="宋体" w:eastAsia="宋体" w:cs="宋体"/>
                <w:color w:val="auto"/>
                <w:sz w:val="24"/>
                <w:szCs w:val="24"/>
                <w:highlight w:val="none"/>
                <w:lang w:eastAsia="zh-CN"/>
              </w:rPr>
              <w:t>叁</w:t>
            </w:r>
            <w:r>
              <w:rPr>
                <w:rFonts w:hint="eastAsia" w:ascii="宋体" w:hAnsi="宋体" w:eastAsia="宋体" w:cs="宋体"/>
                <w:color w:val="auto"/>
                <w:sz w:val="24"/>
                <w:szCs w:val="24"/>
                <w:highlight w:val="none"/>
              </w:rPr>
              <w:t>份，乙方壹份。</w:t>
            </w:r>
          </w:p>
        </w:tc>
      </w:tr>
    </w:tbl>
    <w:p w14:paraId="1734BD5B">
      <w:pPr>
        <w:spacing w:line="360" w:lineRule="auto"/>
        <w:ind w:left="-420" w:leftChars="-200" w:right="-420" w:rightChars="-200" w:firstLine="480" w:firstLineChars="200"/>
        <w:rPr>
          <w:rFonts w:hint="eastAsia" w:ascii="宋体" w:hAnsi="宋体" w:eastAsia="宋体" w:cs="宋体"/>
          <w:color w:val="auto"/>
          <w:sz w:val="24"/>
          <w:highlight w:val="none"/>
        </w:rPr>
      </w:pPr>
    </w:p>
    <w:p w14:paraId="14C29B7A">
      <w:pPr>
        <w:spacing w:line="360" w:lineRule="auto"/>
        <w:ind w:left="-420" w:leftChars="-200" w:right="-420" w:rightChars="-200"/>
        <w:rPr>
          <w:rFonts w:hint="eastAsia" w:ascii="宋体" w:hAnsi="宋体" w:eastAsia="宋体" w:cs="宋体"/>
          <w:color w:val="auto"/>
          <w:sz w:val="24"/>
          <w:highlight w:val="none"/>
        </w:rPr>
      </w:pPr>
    </w:p>
    <w:p w14:paraId="20985C1A">
      <w:pPr>
        <w:bidi w:val="0"/>
        <w:rPr>
          <w:rFonts w:hint="eastAsia"/>
          <w:color w:val="auto"/>
          <w:highlight w:val="none"/>
        </w:rPr>
      </w:pPr>
    </w:p>
    <w:p w14:paraId="42F3806A">
      <w:pPr>
        <w:bidi w:val="0"/>
        <w:rPr>
          <w:rFonts w:hint="eastAsia"/>
          <w:color w:val="auto"/>
          <w:highlight w:val="none"/>
        </w:rPr>
      </w:pPr>
    </w:p>
    <w:p w14:paraId="73F85226">
      <w:pPr>
        <w:spacing w:line="240" w:lineRule="auto"/>
        <w:ind w:left="0" w:firstLine="0" w:firstLineChars="0"/>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34CD6A6D">
      <w:pPr>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96"/>
      <w:r>
        <w:rPr>
          <w:rFonts w:hint="eastAsia" w:ascii="宋体" w:hAnsi="宋体" w:eastAsia="宋体" w:cs="宋体"/>
          <w:b/>
          <w:color w:val="auto"/>
          <w:sz w:val="36"/>
          <w:szCs w:val="20"/>
          <w:highlight w:val="none"/>
        </w:rPr>
        <w:t xml:space="preserve"> </w:t>
      </w:r>
      <w:bookmarkEnd w:id="397"/>
      <w:r>
        <w:rPr>
          <w:rFonts w:hint="eastAsia" w:ascii="宋体" w:hAnsi="宋体" w:eastAsia="宋体" w:cs="宋体"/>
          <w:b/>
          <w:color w:val="auto"/>
          <w:sz w:val="36"/>
          <w:szCs w:val="20"/>
          <w:highlight w:val="none"/>
        </w:rPr>
        <w:t>应提交的有关格式范例</w:t>
      </w:r>
    </w:p>
    <w:p w14:paraId="4BC50F89">
      <w:pPr>
        <w:bidi w:val="0"/>
        <w:rPr>
          <w:rFonts w:hint="eastAsia"/>
          <w:color w:val="auto"/>
          <w:highlight w:val="none"/>
        </w:rPr>
      </w:pPr>
    </w:p>
    <w:p w14:paraId="6702614D">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3623911D">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0641DC64">
      <w:pPr>
        <w:bidi w:val="0"/>
        <w:rPr>
          <w:rFonts w:hint="eastAsia"/>
          <w:color w:val="auto"/>
          <w:highlight w:val="none"/>
        </w:rPr>
      </w:pPr>
    </w:p>
    <w:p w14:paraId="0CF2A71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（1）符合参加政府采购活动应当具备的一般条件的承诺函……………（页码）</w:t>
      </w:r>
    </w:p>
    <w:p w14:paraId="10945654">
      <w:pPr>
        <w:snapToGrid w:val="0"/>
        <w:spacing w:line="360" w:lineRule="auto"/>
        <w:rPr>
          <w:rFonts w:hint="eastAsia" w:ascii="宋体" w:hAnsi="宋体" w:eastAsia="宋体" w:cs="宋体"/>
          <w:color w:val="auto"/>
          <w:sz w:val="24"/>
          <w:highlight w:val="none"/>
        </w:rPr>
      </w:pPr>
      <w:r>
        <w:rPr>
          <w:rFonts w:hint="eastAsia" w:ascii="宋体" w:hAnsi="宋体" w:eastAsia="宋体" w:cs="宋体"/>
          <w:snapToGrid w:val="0"/>
          <w:color w:val="auto"/>
          <w:kern w:val="28"/>
          <w:sz w:val="24"/>
          <w:szCs w:val="20"/>
          <w:highlight w:val="none"/>
        </w:rPr>
        <w:t>（2）联合协议</w:t>
      </w:r>
      <w:r>
        <w:rPr>
          <w:rFonts w:hint="eastAsia" w:ascii="宋体" w:hAnsi="宋体" w:eastAsia="宋体" w:cs="宋体"/>
          <w:color w:val="auto"/>
          <w:sz w:val="24"/>
          <w:highlight w:val="none"/>
        </w:rPr>
        <w:t>………………………………………………………………（页码）</w:t>
      </w:r>
    </w:p>
    <w:p w14:paraId="247DC64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（3）落实政府采购政策需满足的资格要求………………………………（页码）</w:t>
      </w:r>
    </w:p>
    <w:p w14:paraId="14926DD9">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（4）本项目的特定资格要求………………………………………………（页码）</w:t>
      </w:r>
    </w:p>
    <w:p w14:paraId="1834E7ED">
      <w:pPr>
        <w:snapToGrid w:val="0"/>
        <w:spacing w:line="360" w:lineRule="auto"/>
        <w:ind w:firstLine="480" w:firstLineChars="200"/>
        <w:rPr>
          <w:rFonts w:hint="eastAsia" w:ascii="宋体" w:hAnsi="宋体" w:eastAsia="宋体" w:cs="宋体"/>
          <w:color w:val="auto"/>
          <w:sz w:val="24"/>
          <w:highlight w:val="none"/>
        </w:rPr>
      </w:pPr>
    </w:p>
    <w:p w14:paraId="0F6E1B67">
      <w:pPr>
        <w:spacing w:line="360" w:lineRule="auto"/>
        <w:ind w:firstLine="480" w:firstLineChars="200"/>
        <w:rPr>
          <w:rFonts w:hint="eastAsia" w:ascii="宋体" w:hAnsi="宋体" w:eastAsia="宋体" w:cs="宋体"/>
          <w:color w:val="auto"/>
          <w:sz w:val="24"/>
          <w:highlight w:val="none"/>
        </w:rPr>
      </w:pPr>
    </w:p>
    <w:p w14:paraId="3EB1261B">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符合参加政府采购活动应当具备的一般条件的承诺函</w:t>
      </w:r>
    </w:p>
    <w:p w14:paraId="38B36ED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0E4731E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我方参与（项目名称）【招标编号：（采购编号）】政府采购活动，郑重承诺：</w:t>
      </w:r>
    </w:p>
    <w:p w14:paraId="51F3DFA4">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（一）具备《中华人民共和国政府采购法》第二十二条第一款规定的条件：</w:t>
      </w:r>
    </w:p>
    <w:p w14:paraId="1251038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5045246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35D477F2">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48CDDBA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CE8848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38D27E31">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184883D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（二）未被信用中国（www.creditchina.gov.cn)、中国政府采购网（www.ccgp.gov.cn）列入失信被执行人、重大税收违法案件当事人名单、政府采购严重违法失信行为记录名单。</w:t>
      </w:r>
    </w:p>
    <w:p w14:paraId="0C6E312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（三）不存在以下情况：</w:t>
      </w:r>
    </w:p>
    <w:p w14:paraId="21E3019F">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1、单位负责人为同一人或者存在直接控股、管理关系的不同供应商参加同一合同项下的政府采购活动的；</w:t>
      </w:r>
    </w:p>
    <w:p w14:paraId="4F80E5F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2、为采购项目提供整体设计、规范编制或者项目管理、监理、检测等服务后再参加该采购项目的其他采购活动的。</w:t>
      </w:r>
    </w:p>
    <w:p w14:paraId="7CD26974">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04149A6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04AB6E77">
      <w:pPr>
        <w:bidi w:val="0"/>
        <w:rPr>
          <w:rFonts w:hint="eastAsia"/>
          <w:color w:val="auto"/>
          <w:highlight w:val="none"/>
        </w:rPr>
      </w:pPr>
    </w:p>
    <w:p w14:paraId="1553D2FC">
      <w:pPr>
        <w:snapToGrid w:val="0"/>
        <w:spacing w:line="360" w:lineRule="auto"/>
        <w:ind w:right="480" w:firstLine="559" w:firstLineChars="233"/>
        <w:jc w:val="left"/>
        <w:rPr>
          <w:rFonts w:hint="eastAsia" w:ascii="宋体" w:hAnsi="宋体" w:eastAsia="宋体" w:cs="宋体"/>
          <w:b/>
          <w:color w:val="auto"/>
          <w:kern w:val="0"/>
          <w:sz w:val="32"/>
          <w:szCs w:val="32"/>
          <w:highlight w:val="none"/>
        </w:rPr>
      </w:pPr>
      <w:r>
        <w:rPr>
          <w:rFonts w:hint="eastAsia" w:ascii="宋体" w:hAnsi="宋体" w:eastAsia="宋体" w:cs="宋体"/>
          <w:color w:val="auto"/>
          <w:sz w:val="24"/>
          <w:highlight w:val="none"/>
        </w:rPr>
        <w:t>注：根据《关于规范政府采购供应商资格设定及资格审查的通知》（浙财采监[2013]24号）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宋体"/>
          <w:b/>
          <w:color w:val="auto"/>
          <w:sz w:val="24"/>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2CB7B78C">
      <w:pPr>
        <w:rPr>
          <w:rFonts w:hint="eastAsia" w:ascii="宋体" w:hAnsi="宋体" w:eastAsia="宋体" w:cs="宋体"/>
          <w:color w:val="auto"/>
          <w:highlight w:val="none"/>
        </w:rPr>
      </w:pPr>
    </w:p>
    <w:p w14:paraId="0A7C1775">
      <w:pPr>
        <w:widowControl/>
        <w:spacing w:line="360" w:lineRule="auto"/>
        <w:ind w:firstLine="643" w:firstLineChars="20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二、联合协议（如果有）</w:t>
      </w:r>
    </w:p>
    <w:p w14:paraId="7B8131D1">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[以联合体形式投标的，提供联合协议（附件5）；本项目不接受联合体投标或者投标人不以联合体形式投标的，则不需要提供]</w:t>
      </w:r>
    </w:p>
    <w:p w14:paraId="1E0E321B">
      <w:pPr>
        <w:snapToGrid w:val="0"/>
        <w:spacing w:line="360" w:lineRule="auto"/>
        <w:ind w:right="480"/>
        <w:jc w:val="center"/>
        <w:rPr>
          <w:rFonts w:hint="eastAsia" w:ascii="宋体" w:hAnsi="宋体" w:eastAsia="宋体" w:cs="宋体"/>
          <w:b/>
          <w:color w:val="auto"/>
          <w:kern w:val="0"/>
          <w:sz w:val="32"/>
          <w:szCs w:val="32"/>
          <w:highlight w:val="none"/>
        </w:rPr>
      </w:pPr>
    </w:p>
    <w:p w14:paraId="6A9FF62D">
      <w:pPr>
        <w:snapToGrid w:val="0"/>
        <w:spacing w:line="360" w:lineRule="auto"/>
        <w:ind w:right="480"/>
        <w:jc w:val="center"/>
        <w:rPr>
          <w:rFonts w:hint="eastAsia" w:ascii="宋体" w:hAnsi="宋体" w:eastAsia="宋体" w:cs="宋体"/>
          <w:b/>
          <w:color w:val="auto"/>
          <w:kern w:val="0"/>
          <w:sz w:val="32"/>
          <w:szCs w:val="32"/>
          <w:highlight w:val="none"/>
        </w:rPr>
      </w:pPr>
    </w:p>
    <w:p w14:paraId="30C8E2AD">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三、落实政府采购政策需满足的资格要求（如果有）</w:t>
      </w:r>
    </w:p>
    <w:p w14:paraId="415211D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710CF341">
      <w:pPr>
        <w:snapToGrid w:val="0"/>
        <w:spacing w:before="50" w:after="50"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A</w:t>
      </w:r>
      <w:r>
        <w:rPr>
          <w:rFonts w:hint="eastAsia" w:ascii="宋体" w:hAnsi="宋体" w:eastAsia="宋体" w:cs="宋体"/>
          <w:color w:val="auto"/>
          <w:sz w:val="24"/>
          <w:highlight w:val="none"/>
        </w:rPr>
        <w:t xml:space="preserve">.专门面向中小企业，货物全部由符合政策要求的中小企业（或小微企业）制造的，提供相应的中小企业声明函（附件7）。 </w:t>
      </w:r>
    </w:p>
    <w:p w14:paraId="507E2FB1">
      <w:pPr>
        <w:widowControl/>
        <w:spacing w:line="360" w:lineRule="auto"/>
        <w:ind w:firstLine="480"/>
        <w:jc w:val="left"/>
        <w:rPr>
          <w:rFonts w:hint="eastAsia" w:ascii="宋体" w:hAnsi="宋体" w:eastAsia="宋体" w:cs="宋体"/>
          <w:color w:val="auto"/>
          <w:sz w:val="24"/>
          <w:highlight w:val="none"/>
        </w:rPr>
      </w:pPr>
    </w:p>
    <w:p w14:paraId="6D72C5C3">
      <w:pPr>
        <w:widowControl/>
        <w:spacing w:line="360" w:lineRule="auto"/>
        <w:ind w:firstLine="472" w:firstLineChars="196"/>
        <w:jc w:val="left"/>
        <w:rPr>
          <w:rFonts w:hint="eastAsia" w:ascii="宋体" w:hAnsi="宋体" w:eastAsia="宋体" w:cs="宋体"/>
          <w:color w:val="auto"/>
          <w:sz w:val="24"/>
          <w:highlight w:val="none"/>
        </w:rPr>
      </w:pPr>
      <w:r>
        <w:rPr>
          <w:rFonts w:hint="eastAsia" w:ascii="宋体" w:hAnsi="宋体" w:eastAsia="宋体" w:cs="宋体"/>
          <w:b/>
          <w:color w:val="auto"/>
          <w:sz w:val="24"/>
          <w:highlight w:val="none"/>
        </w:rPr>
        <w:t>B.</w:t>
      </w:r>
      <w:r>
        <w:rPr>
          <w:rFonts w:hint="eastAsia" w:ascii="宋体" w:hAnsi="宋体" w:eastAsia="宋体" w:cs="宋体"/>
          <w:color w:val="auto"/>
          <w:sz w:val="24"/>
          <w:highlight w:val="none"/>
        </w:rPr>
        <w:t>要求以联合体形式参加的，提供联合协议（附件5）和中小企业声明函（附件7），联合协议中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中小企业合同金额应当达到招标公告载明的比例；如果供应商提供</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所有标的均由中小企业制造的，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无需再与其他中小企业组成联合体参加政府采购活动，无需提供联合协议。</w:t>
      </w:r>
    </w:p>
    <w:p w14:paraId="519E1D0D">
      <w:pPr>
        <w:snapToGrid w:val="0"/>
        <w:spacing w:before="50" w:after="50" w:line="360" w:lineRule="auto"/>
        <w:jc w:val="center"/>
        <w:rPr>
          <w:rFonts w:hint="eastAsia" w:ascii="宋体" w:hAnsi="宋体" w:eastAsia="宋体" w:cs="宋体"/>
          <w:color w:val="auto"/>
          <w:sz w:val="24"/>
          <w:highlight w:val="none"/>
        </w:rPr>
      </w:pPr>
      <w:r>
        <w:rPr>
          <w:rFonts w:hint="eastAsia" w:ascii="宋体" w:hAnsi="宋体" w:eastAsia="宋体" w:cs="宋体"/>
          <w:b/>
          <w:color w:val="auto"/>
          <w:sz w:val="24"/>
          <w:highlight w:val="none"/>
        </w:rPr>
        <w:t xml:space="preserve">    </w:t>
      </w:r>
    </w:p>
    <w:p w14:paraId="3DD3A57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C、</w:t>
      </w:r>
      <w:r>
        <w:rPr>
          <w:rFonts w:hint="eastAsia" w:ascii="宋体" w:hAnsi="宋体" w:eastAsia="宋体" w:cs="宋体"/>
          <w:color w:val="auto"/>
          <w:sz w:val="24"/>
          <w:highlight w:val="none"/>
        </w:rPr>
        <w:t>要求合同分包的，提供分包意向协议（附件6）和中小企业声明函（附件7），分包意向协议中</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中小企业合同金额应当达到招标公告载明的比例；如果供应商提供</w:t>
      </w:r>
      <w:r>
        <w:rPr>
          <w:rFonts w:hint="eastAsia" w:ascii="宋体" w:hAnsi="宋体" w:eastAsia="宋体" w:cs="宋体"/>
          <w:color w:val="auto"/>
          <w:sz w:val="24"/>
          <w:highlight w:val="none"/>
          <w:lang w:val="en-US" w:eastAsia="zh-CN"/>
        </w:rPr>
        <w:t>的</w:t>
      </w:r>
      <w:r>
        <w:rPr>
          <w:rFonts w:hint="eastAsia" w:ascii="宋体" w:hAnsi="宋体" w:eastAsia="宋体" w:cs="宋体"/>
          <w:color w:val="auto"/>
          <w:sz w:val="24"/>
          <w:highlight w:val="none"/>
        </w:rPr>
        <w:t>所有标的均由中小企业制造的，</w:t>
      </w:r>
      <w:r>
        <w:rPr>
          <w:rFonts w:hint="eastAsia" w:ascii="宋体" w:hAnsi="宋体" w:eastAsia="宋体" w:cs="宋体"/>
          <w:color w:val="auto"/>
          <w:spacing w:val="8"/>
          <w:kern w:val="0"/>
          <w:sz w:val="24"/>
          <w:highlight w:val="none"/>
        </w:rPr>
        <w:t>并相应达到了前述比例要求，</w:t>
      </w:r>
      <w:r>
        <w:rPr>
          <w:rFonts w:hint="eastAsia" w:ascii="宋体" w:hAnsi="宋体" w:eastAsia="宋体" w:cs="宋体"/>
          <w:color w:val="auto"/>
          <w:sz w:val="24"/>
          <w:highlight w:val="none"/>
        </w:rPr>
        <w:t>无需再向中小企业分包，无需提供分包意向协议。</w:t>
      </w:r>
    </w:p>
    <w:p w14:paraId="31F0F369">
      <w:pPr>
        <w:widowControl/>
        <w:spacing w:line="360" w:lineRule="auto"/>
        <w:ind w:left="150"/>
        <w:jc w:val="center"/>
        <w:rPr>
          <w:rFonts w:hint="eastAsia" w:ascii="宋体" w:hAnsi="宋体" w:eastAsia="宋体" w:cs="宋体"/>
          <w:b/>
          <w:color w:val="auto"/>
          <w:kern w:val="0"/>
          <w:sz w:val="32"/>
          <w:szCs w:val="32"/>
          <w:highlight w:val="none"/>
        </w:rPr>
      </w:pPr>
    </w:p>
    <w:p w14:paraId="2AEB95BE">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四、本项目的特定资格要求（如果有）</w:t>
      </w:r>
    </w:p>
    <w:p w14:paraId="3B58CC5C">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0AB25897">
      <w:pPr>
        <w:rPr>
          <w:rFonts w:hint="eastAsia" w:ascii="宋体" w:hAnsi="宋体" w:eastAsia="宋体" w:cs="宋体"/>
          <w:color w:val="auto"/>
          <w:highlight w:val="none"/>
        </w:rPr>
      </w:pPr>
    </w:p>
    <w:p w14:paraId="323F4E36">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03557D7">
      <w:pPr>
        <w:spacing w:line="360" w:lineRule="auto"/>
        <w:ind w:right="420" w:firstLine="3614" w:firstLineChars="1000"/>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76FFB042">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679D6BE0">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（1）投标函</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4B7D58F3">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（3）分包意向协议</w:t>
      </w:r>
      <w:r>
        <w:rPr>
          <w:rFonts w:hint="eastAsia" w:ascii="宋体" w:hAnsi="宋体" w:eastAsia="宋体" w:cs="宋体"/>
          <w:color w:val="auto"/>
          <w:highlight w:val="none"/>
        </w:rPr>
        <w:t>…………………………………………………………………………（页码）</w:t>
      </w:r>
    </w:p>
    <w:p w14:paraId="60C443E5">
      <w:pPr>
        <w:snapToGrid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2122DDB1">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rPr>
        <w:t>（5）评标标准相应的商务技术资料</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（6）投标标的清单</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w:t>
      </w:r>
      <w:r>
        <w:rPr>
          <w:rFonts w:hint="eastAsia" w:ascii="宋体" w:hAnsi="宋体" w:eastAsia="宋体" w:cs="宋体"/>
          <w:color w:val="auto"/>
          <w:sz w:val="24"/>
          <w:highlight w:val="none"/>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（7）商务技术偏离表</w:t>
      </w:r>
      <w:r>
        <w:rPr>
          <w:rFonts w:hint="eastAsia" w:ascii="宋体" w:hAnsi="宋体" w:eastAsia="宋体" w:cs="宋体"/>
          <w:color w:val="auto"/>
          <w:highlight w:val="none"/>
        </w:rPr>
        <w:t>………………………………………………………………………（页码）</w:t>
      </w:r>
    </w:p>
    <w:p w14:paraId="07C64301">
      <w:pPr>
        <w:snapToGrid w:val="0"/>
        <w:spacing w:line="360" w:lineRule="auto"/>
        <w:ind w:left="479" w:leftChars="228"/>
        <w:rPr>
          <w:rFonts w:hint="eastAsia" w:ascii="宋体" w:hAnsi="宋体" w:eastAsia="宋体" w:cs="宋体"/>
          <w:color w:val="auto"/>
          <w:highlight w:val="none"/>
        </w:rPr>
      </w:pP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r>
        <w:rPr>
          <w:rFonts w:hint="eastAsia" w:ascii="宋体" w:hAnsi="宋体" w:eastAsia="宋体" w:cs="宋体"/>
          <w:color w:val="auto"/>
          <w:highlight w:val="none"/>
        </w:rPr>
        <w:t>…………………………………………………（页码）</w:t>
      </w:r>
    </w:p>
    <w:p w14:paraId="79E105CD">
      <w:pPr>
        <w:snapToGrid w:val="0"/>
        <w:spacing w:line="360" w:lineRule="auto"/>
        <w:jc w:val="center"/>
        <w:rPr>
          <w:rFonts w:hint="eastAsia" w:ascii="宋体" w:hAnsi="宋体" w:eastAsia="宋体" w:cs="宋体"/>
          <w:b/>
          <w:color w:val="auto"/>
          <w:kern w:val="0"/>
          <w:sz w:val="32"/>
          <w:szCs w:val="32"/>
          <w:highlight w:val="none"/>
          <w:lang w:val="zh-CN"/>
        </w:rPr>
      </w:pPr>
    </w:p>
    <w:p w14:paraId="44AF761D">
      <w:pPr>
        <w:snapToGrid w:val="0"/>
        <w:spacing w:line="360" w:lineRule="auto"/>
        <w:jc w:val="center"/>
        <w:rPr>
          <w:rFonts w:hint="eastAsia" w:ascii="宋体" w:hAnsi="宋体" w:eastAsia="宋体" w:cs="宋体"/>
          <w:b/>
          <w:color w:val="auto"/>
          <w:kern w:val="0"/>
          <w:sz w:val="32"/>
          <w:szCs w:val="32"/>
          <w:highlight w:val="none"/>
          <w:lang w:val="zh-CN"/>
        </w:rPr>
      </w:pPr>
    </w:p>
    <w:p w14:paraId="432E56E1">
      <w:pPr>
        <w:snapToGrid w:val="0"/>
        <w:spacing w:line="360" w:lineRule="auto"/>
        <w:jc w:val="center"/>
        <w:rPr>
          <w:rFonts w:hint="eastAsia" w:ascii="宋体" w:hAnsi="宋体" w:eastAsia="宋体" w:cs="宋体"/>
          <w:b/>
          <w:color w:val="auto"/>
          <w:kern w:val="0"/>
          <w:sz w:val="32"/>
          <w:szCs w:val="32"/>
          <w:highlight w:val="none"/>
          <w:lang w:val="zh-CN"/>
        </w:rPr>
      </w:pPr>
    </w:p>
    <w:p w14:paraId="791654A7">
      <w:pPr>
        <w:snapToGrid w:val="0"/>
        <w:spacing w:line="360" w:lineRule="auto"/>
        <w:jc w:val="center"/>
        <w:rPr>
          <w:rFonts w:hint="eastAsia" w:ascii="宋体" w:hAnsi="宋体" w:eastAsia="宋体" w:cs="宋体"/>
          <w:b/>
          <w:color w:val="auto"/>
          <w:kern w:val="0"/>
          <w:sz w:val="32"/>
          <w:szCs w:val="32"/>
          <w:highlight w:val="none"/>
          <w:lang w:val="zh-CN"/>
        </w:rPr>
      </w:pPr>
    </w:p>
    <w:p w14:paraId="2E0F9E5E">
      <w:pPr>
        <w:snapToGrid w:val="0"/>
        <w:spacing w:line="360" w:lineRule="auto"/>
        <w:jc w:val="center"/>
        <w:rPr>
          <w:rFonts w:hint="eastAsia" w:ascii="宋体" w:hAnsi="宋体" w:eastAsia="宋体" w:cs="宋体"/>
          <w:b/>
          <w:color w:val="auto"/>
          <w:kern w:val="0"/>
          <w:sz w:val="32"/>
          <w:szCs w:val="32"/>
          <w:highlight w:val="none"/>
          <w:lang w:val="zh-CN"/>
        </w:rPr>
      </w:pPr>
    </w:p>
    <w:p w14:paraId="3F0E8392">
      <w:pPr>
        <w:bidi w:val="0"/>
        <w:rPr>
          <w:rFonts w:hint="eastAsia"/>
          <w:color w:val="auto"/>
          <w:highlight w:val="none"/>
        </w:rPr>
      </w:pPr>
    </w:p>
    <w:p w14:paraId="579D892B">
      <w:pPr>
        <w:snapToGrid w:val="0"/>
        <w:spacing w:line="360" w:lineRule="auto"/>
        <w:jc w:val="center"/>
        <w:outlineLvl w:val="9"/>
        <w:rPr>
          <w:rFonts w:hint="eastAsia" w:ascii="宋体" w:hAnsi="宋体" w:eastAsia="宋体" w:cs="宋体"/>
          <w:b/>
          <w:color w:val="auto"/>
          <w:kern w:val="0"/>
          <w:sz w:val="32"/>
          <w:szCs w:val="32"/>
          <w:highlight w:val="none"/>
        </w:rPr>
      </w:pPr>
    </w:p>
    <w:p w14:paraId="153311C6">
      <w:pPr>
        <w:snapToGrid w:val="0"/>
        <w:spacing w:line="360" w:lineRule="auto"/>
        <w:jc w:val="center"/>
        <w:outlineLvl w:val="9"/>
        <w:rPr>
          <w:rFonts w:hint="eastAsia" w:ascii="宋体" w:hAnsi="宋体" w:eastAsia="宋体" w:cs="宋体"/>
          <w:b/>
          <w:color w:val="auto"/>
          <w:kern w:val="0"/>
          <w:sz w:val="32"/>
          <w:szCs w:val="32"/>
          <w:highlight w:val="none"/>
        </w:rPr>
      </w:pPr>
    </w:p>
    <w:p w14:paraId="2F40D2BE">
      <w:pPr>
        <w:snapToGrid w:val="0"/>
        <w:spacing w:line="360" w:lineRule="auto"/>
        <w:jc w:val="center"/>
        <w:outlineLvl w:val="9"/>
        <w:rPr>
          <w:rFonts w:hint="eastAsia" w:ascii="宋体" w:hAnsi="宋体" w:eastAsia="宋体" w:cs="宋体"/>
          <w:b/>
          <w:color w:val="auto"/>
          <w:kern w:val="0"/>
          <w:sz w:val="32"/>
          <w:szCs w:val="32"/>
          <w:highlight w:val="none"/>
        </w:rPr>
      </w:pPr>
    </w:p>
    <w:p w14:paraId="7D70F72B">
      <w:pPr>
        <w:rPr>
          <w:rFonts w:hint="eastAsia" w:ascii="宋体" w:hAnsi="宋体" w:eastAsia="宋体" w:cs="宋体"/>
          <w:color w:val="auto"/>
          <w:highlight w:val="none"/>
        </w:rPr>
      </w:pPr>
    </w:p>
    <w:p w14:paraId="6EDD4EA4">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246B7CE">
      <w:pPr>
        <w:snapToGrid w:val="0"/>
        <w:spacing w:line="360" w:lineRule="auto"/>
        <w:ind w:firstLine="3855" w:firstLineChars="1200"/>
        <w:outlineLvl w:val="9"/>
        <w:rPr>
          <w:rFonts w:hint="eastAsia" w:ascii="宋体" w:hAnsi="宋体" w:eastAsia="宋体" w:cs="宋体"/>
          <w:b/>
          <w:color w:val="auto"/>
          <w:sz w:val="32"/>
          <w:szCs w:val="32"/>
          <w:highlight w:val="none"/>
        </w:rPr>
      </w:pPr>
      <w:r>
        <w:rPr>
          <w:rFonts w:hint="eastAsia" w:ascii="宋体" w:hAnsi="宋体" w:eastAsia="宋体" w:cs="宋体"/>
          <w:b/>
          <w:color w:val="auto"/>
          <w:kern w:val="0"/>
          <w:sz w:val="32"/>
          <w:szCs w:val="32"/>
          <w:highlight w:val="none"/>
        </w:rPr>
        <w:t>一、投标</w:t>
      </w:r>
      <w:r>
        <w:rPr>
          <w:rFonts w:hint="eastAsia" w:ascii="宋体" w:hAnsi="宋体" w:eastAsia="宋体" w:cs="宋体"/>
          <w:b/>
          <w:color w:val="auto"/>
          <w:sz w:val="32"/>
          <w:szCs w:val="32"/>
          <w:highlight w:val="none"/>
        </w:rPr>
        <w:t>函</w:t>
      </w:r>
    </w:p>
    <w:p w14:paraId="3898276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（采购人）、（采购代理机构）：</w:t>
      </w:r>
    </w:p>
    <w:p w14:paraId="552E8BB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我方参加你方组织的（项目名称）【招标编号：（采购编号）】招标的有关活动，并对此项目进行投标。为此：</w:t>
      </w:r>
    </w:p>
    <w:p w14:paraId="2E5A0E6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1、我方承诺投标有效期从提交投标文件的截止之日起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本投标文件在投标有效期满之前均具有约束力。</w:t>
      </w:r>
    </w:p>
    <w:p w14:paraId="107AE5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2、我方的投标文件包括以下内容：</w:t>
      </w:r>
    </w:p>
    <w:p w14:paraId="6F59A9B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4B5FF0F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3AB60DA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2.1.2</w:t>
      </w:r>
      <w:r>
        <w:rPr>
          <w:rFonts w:hint="eastAsia" w:ascii="宋体" w:hAnsi="宋体" w:eastAsia="宋体" w:cs="宋体"/>
          <w:snapToGrid w:val="0"/>
          <w:color w:val="auto"/>
          <w:kern w:val="28"/>
          <w:sz w:val="24"/>
          <w:szCs w:val="20"/>
          <w:highlight w:val="none"/>
        </w:rPr>
        <w:t>联合协议（如果有)；</w:t>
      </w:r>
    </w:p>
    <w:p w14:paraId="59BE7922">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2.1.3落实政府采购政策需满足的资格要求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49171CC1">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2.1.4本项目的特定资格要求</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5B4D24EB">
      <w:pPr>
        <w:snapToGrid w:val="0"/>
        <w:spacing w:line="360" w:lineRule="auto"/>
        <w:ind w:left="210" w:leftChars="1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16743AE6">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2.2.1投标函；</w:t>
      </w:r>
      <w:r>
        <w:rPr>
          <w:rFonts w:hint="eastAsia" w:ascii="宋体" w:hAnsi="宋体" w:eastAsia="宋体" w:cs="宋体"/>
          <w:color w:val="auto"/>
          <w:sz w:val="24"/>
          <w:highlight w:val="none"/>
          <w:lang w:val="zh-CN"/>
        </w:rPr>
        <w:t xml:space="preserve"> </w:t>
      </w:r>
    </w:p>
    <w:p w14:paraId="2D15F1F9">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4BE369B7">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2.2.3分包意向协议</w:t>
      </w:r>
      <w:r>
        <w:rPr>
          <w:rFonts w:hint="eastAsia" w:ascii="宋体" w:hAnsi="宋体" w:eastAsia="宋体" w:cs="宋体"/>
          <w:snapToGrid w:val="0"/>
          <w:color w:val="auto"/>
          <w:kern w:val="28"/>
          <w:sz w:val="24"/>
          <w:szCs w:val="20"/>
          <w:highlight w:val="none"/>
        </w:rPr>
        <w:t>（如果有）</w:t>
      </w:r>
      <w:r>
        <w:rPr>
          <w:rFonts w:hint="eastAsia" w:ascii="宋体" w:hAnsi="宋体" w:eastAsia="宋体" w:cs="宋体"/>
          <w:color w:val="auto"/>
          <w:sz w:val="24"/>
          <w:highlight w:val="none"/>
        </w:rPr>
        <w:t>；</w:t>
      </w:r>
    </w:p>
    <w:p w14:paraId="0ECCB8ED">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2.2.4符合性审查资料；</w:t>
      </w:r>
    </w:p>
    <w:p w14:paraId="6672CFD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2.2.5评标标准相应的商务技术资料；</w:t>
      </w:r>
    </w:p>
    <w:p w14:paraId="13D5A81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2.2.6投标标的清单；</w:t>
      </w:r>
    </w:p>
    <w:p w14:paraId="3DD07710">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2.2.7商务技术偏离表；</w:t>
      </w:r>
    </w:p>
    <w:p w14:paraId="15D6FEB5">
      <w:pPr>
        <w:snapToGrid w:val="0"/>
        <w:spacing w:line="360" w:lineRule="auto"/>
        <w:ind w:left="420" w:leftChars="200"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8</w:t>
      </w:r>
      <w:r>
        <w:rPr>
          <w:rFonts w:hint="eastAsia" w:ascii="宋体" w:hAnsi="宋体" w:eastAsia="宋体" w:cs="宋体"/>
          <w:color w:val="auto"/>
          <w:sz w:val="24"/>
          <w:highlight w:val="none"/>
          <w:lang w:val="zh-CN"/>
        </w:rPr>
        <w:t>政府采购供应商廉洁自律承诺书；</w:t>
      </w:r>
    </w:p>
    <w:p w14:paraId="3A31F644">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4BFB889A">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2.3.1开标一览表（报价表）；</w:t>
      </w:r>
    </w:p>
    <w:p w14:paraId="6447F815">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2.3.2关于符合本国产品标准的</w:t>
      </w:r>
      <w:r>
        <w:rPr>
          <w:rFonts w:hint="eastAsia" w:ascii="宋体" w:hAnsi="宋体" w:eastAsia="宋体" w:cs="宋体"/>
          <w:color w:val="auto"/>
          <w:sz w:val="24"/>
          <w:highlight w:val="none"/>
        </w:rPr>
        <w:t>声明函</w:t>
      </w:r>
      <w:r>
        <w:rPr>
          <w:rFonts w:hint="eastAsia" w:ascii="宋体" w:hAnsi="宋体" w:eastAsia="宋体" w:cs="宋体"/>
          <w:b w:val="0"/>
          <w:bCs/>
          <w:color w:val="auto"/>
          <w:sz w:val="24"/>
          <w:highlight w:val="none"/>
          <w:lang w:val="en-US" w:eastAsia="zh-CN"/>
        </w:rPr>
        <w:t>或财政部会同有关部门规定的有关证明文件</w:t>
      </w:r>
      <w:r>
        <w:rPr>
          <w:rFonts w:hint="eastAsia" w:ascii="宋体" w:hAnsi="宋体" w:eastAsia="宋体" w:cs="宋体"/>
          <w:color w:val="auto"/>
          <w:spacing w:val="0"/>
          <w:sz w:val="24"/>
          <w:szCs w:val="24"/>
          <w:highlight w:val="none"/>
          <w:lang w:eastAsia="zh-CN"/>
        </w:rPr>
        <w:t>（</w:t>
      </w:r>
      <w:r>
        <w:rPr>
          <w:rFonts w:hint="eastAsia" w:ascii="宋体" w:hAnsi="宋体" w:eastAsia="宋体" w:cs="宋体"/>
          <w:color w:val="auto"/>
          <w:spacing w:val="0"/>
          <w:sz w:val="24"/>
          <w:szCs w:val="24"/>
          <w:highlight w:val="none"/>
          <w:lang w:val="en-US" w:eastAsia="zh-CN"/>
        </w:rPr>
        <w:t>如果有</w:t>
      </w:r>
      <w:r>
        <w:rPr>
          <w:rFonts w:hint="eastAsia" w:ascii="宋体" w:hAnsi="宋体" w:eastAsia="宋体" w:cs="宋体"/>
          <w:color w:val="auto"/>
          <w:spacing w:val="0"/>
          <w:sz w:val="24"/>
          <w:szCs w:val="24"/>
          <w:highlight w:val="none"/>
          <w:lang w:eastAsia="zh-CN"/>
        </w:rPr>
        <w:t>）；</w:t>
      </w:r>
    </w:p>
    <w:p w14:paraId="5D70EE7B">
      <w:pPr>
        <w:snapToGrid w:val="0"/>
        <w:spacing w:line="360" w:lineRule="auto"/>
        <w:ind w:left="420" w:leftChars="2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中小企业声明函（如果有）。</w:t>
      </w:r>
    </w:p>
    <w:p w14:paraId="6F58FBD5">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我方承诺除商务技术偏离表列出的偏离外，我方响应招标文件的全部要求。对投标文件中材料的真实性、合法性负责，积极配合采购人复核投标文件中的资料。</w:t>
      </w:r>
    </w:p>
    <w:p w14:paraId="7E49B98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4、如我方中标，我方承诺：</w:t>
      </w:r>
    </w:p>
    <w:p w14:paraId="220CE5F9">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4.1在收到中标通知书后，在中标通知书规定的期限内与你方签订合同； </w:t>
      </w:r>
    </w:p>
    <w:p w14:paraId="07A8ABB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055296A6">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4.3按照招标文件要求提交履约保证金； </w:t>
      </w:r>
    </w:p>
    <w:p w14:paraId="126F9633">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0082A35C">
      <w:pPr>
        <w:numPr>
          <w:ilvl w:val="0"/>
          <w:numId w:val="2"/>
        </w:numPr>
        <w:snapToGrid/>
        <w:spacing w:line="360" w:lineRule="auto"/>
        <w:ind w:left="0" w:leftChars="0" w:firstLine="480" w:firstLineChars="200"/>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eastAsia="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28086FCF">
      <w:pPr>
        <w:snapToGrid w:val="0"/>
        <w:spacing w:line="360" w:lineRule="auto"/>
        <w:ind w:left="210" w:leftChars="10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2BB78F9">
      <w:pPr>
        <w:spacing w:line="360" w:lineRule="auto"/>
        <w:ind w:firstLine="3600" w:firstLineChars="15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投标人名称（电子签名）：                          </w:t>
      </w:r>
    </w:p>
    <w:p w14:paraId="5070580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68B3F4C5">
      <w:pPr>
        <w:snapToGrid w:val="0"/>
        <w:spacing w:line="360" w:lineRule="auto"/>
        <w:ind w:left="420" w:leftChars="200" w:firstLine="4200" w:firstLineChars="1750"/>
        <w:rPr>
          <w:rFonts w:hint="eastAsia" w:ascii="宋体" w:hAnsi="宋体" w:eastAsia="宋体" w:cs="宋体"/>
          <w:color w:val="auto"/>
          <w:kern w:val="0"/>
          <w:sz w:val="24"/>
          <w:highlight w:val="none"/>
          <w:u w:val="single"/>
        </w:rPr>
      </w:pPr>
    </w:p>
    <w:p w14:paraId="0AFA5DB8">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48BB13D">
      <w:pPr>
        <w:snapToGrid w:val="0"/>
        <w:spacing w:line="360" w:lineRule="auto"/>
        <w:jc w:val="center"/>
        <w:rPr>
          <w:rFonts w:hint="eastAsia" w:ascii="宋体" w:hAnsi="宋体" w:eastAsia="宋体" w:cs="宋体"/>
          <w:b/>
          <w:color w:val="auto"/>
          <w:kern w:val="0"/>
          <w:sz w:val="32"/>
          <w:szCs w:val="32"/>
          <w:highlight w:val="none"/>
        </w:rPr>
      </w:pPr>
    </w:p>
    <w:p w14:paraId="5E0406A4">
      <w:pPr>
        <w:snapToGrid w:val="0"/>
        <w:spacing w:line="360" w:lineRule="auto"/>
        <w:rPr>
          <w:rFonts w:hint="eastAsia" w:ascii="宋体" w:hAnsi="宋体" w:eastAsia="宋体" w:cs="宋体"/>
          <w:color w:val="auto"/>
          <w:sz w:val="24"/>
          <w:highlight w:val="none"/>
        </w:rPr>
      </w:pPr>
    </w:p>
    <w:p w14:paraId="57987C78">
      <w:pPr>
        <w:jc w:val="center"/>
        <w:rPr>
          <w:rFonts w:hint="eastAsia" w:ascii="宋体" w:hAnsi="宋体" w:eastAsia="宋体" w:cs="宋体"/>
          <w:b/>
          <w:color w:val="auto"/>
          <w:kern w:val="0"/>
          <w:sz w:val="32"/>
          <w:szCs w:val="32"/>
          <w:highlight w:val="none"/>
        </w:rPr>
      </w:pPr>
    </w:p>
    <w:p w14:paraId="05505946">
      <w:pPr>
        <w:jc w:val="center"/>
        <w:rPr>
          <w:rFonts w:hint="eastAsia" w:ascii="宋体" w:hAnsi="宋体" w:eastAsia="宋体" w:cs="宋体"/>
          <w:b/>
          <w:color w:val="auto"/>
          <w:kern w:val="0"/>
          <w:sz w:val="32"/>
          <w:szCs w:val="32"/>
          <w:highlight w:val="none"/>
        </w:rPr>
      </w:pPr>
    </w:p>
    <w:p w14:paraId="730AAAD4">
      <w:pPr>
        <w:jc w:val="center"/>
        <w:rPr>
          <w:rFonts w:hint="eastAsia" w:ascii="宋体" w:hAnsi="宋体" w:eastAsia="宋体" w:cs="宋体"/>
          <w:b/>
          <w:color w:val="auto"/>
          <w:kern w:val="0"/>
          <w:sz w:val="32"/>
          <w:szCs w:val="32"/>
          <w:highlight w:val="none"/>
        </w:rPr>
      </w:pPr>
    </w:p>
    <w:p w14:paraId="512CA56A">
      <w:pPr>
        <w:jc w:val="center"/>
        <w:rPr>
          <w:rFonts w:hint="eastAsia" w:ascii="宋体" w:hAnsi="宋体" w:eastAsia="宋体" w:cs="宋体"/>
          <w:b/>
          <w:color w:val="auto"/>
          <w:kern w:val="0"/>
          <w:sz w:val="32"/>
          <w:szCs w:val="32"/>
          <w:highlight w:val="none"/>
        </w:rPr>
      </w:pPr>
    </w:p>
    <w:p w14:paraId="6D36E9A5">
      <w:pPr>
        <w:jc w:val="center"/>
        <w:rPr>
          <w:rFonts w:hint="eastAsia" w:ascii="宋体" w:hAnsi="宋体" w:eastAsia="宋体" w:cs="宋体"/>
          <w:b/>
          <w:color w:val="auto"/>
          <w:kern w:val="0"/>
          <w:sz w:val="32"/>
          <w:szCs w:val="32"/>
          <w:highlight w:val="none"/>
        </w:rPr>
      </w:pPr>
    </w:p>
    <w:p w14:paraId="1A541422">
      <w:pPr>
        <w:jc w:val="center"/>
        <w:rPr>
          <w:rFonts w:hint="eastAsia" w:ascii="宋体" w:hAnsi="宋体" w:eastAsia="宋体" w:cs="宋体"/>
          <w:b/>
          <w:color w:val="auto"/>
          <w:kern w:val="0"/>
          <w:sz w:val="32"/>
          <w:szCs w:val="32"/>
          <w:highlight w:val="none"/>
        </w:rPr>
      </w:pPr>
    </w:p>
    <w:p w14:paraId="01DE0D04">
      <w:pPr>
        <w:jc w:val="center"/>
        <w:rPr>
          <w:rFonts w:hint="eastAsia" w:ascii="宋体" w:hAnsi="宋体" w:eastAsia="宋体" w:cs="宋体"/>
          <w:b/>
          <w:color w:val="auto"/>
          <w:kern w:val="0"/>
          <w:sz w:val="32"/>
          <w:szCs w:val="32"/>
          <w:highlight w:val="none"/>
        </w:rPr>
      </w:pPr>
    </w:p>
    <w:p w14:paraId="0D5AB8D6">
      <w:pPr>
        <w:jc w:val="center"/>
        <w:rPr>
          <w:rFonts w:hint="eastAsia" w:ascii="宋体" w:hAnsi="宋体" w:eastAsia="宋体" w:cs="宋体"/>
          <w:b/>
          <w:color w:val="auto"/>
          <w:kern w:val="0"/>
          <w:sz w:val="32"/>
          <w:szCs w:val="32"/>
          <w:highlight w:val="none"/>
        </w:rPr>
      </w:pPr>
    </w:p>
    <w:p w14:paraId="2BD27D5C">
      <w:pPr>
        <w:jc w:val="center"/>
        <w:rPr>
          <w:rFonts w:hint="eastAsia" w:ascii="宋体" w:hAnsi="宋体" w:eastAsia="宋体" w:cs="宋体"/>
          <w:b/>
          <w:color w:val="auto"/>
          <w:kern w:val="0"/>
          <w:sz w:val="32"/>
          <w:szCs w:val="32"/>
          <w:highlight w:val="none"/>
        </w:rPr>
      </w:pPr>
    </w:p>
    <w:p w14:paraId="02D5C6D4">
      <w:pPr>
        <w:jc w:val="center"/>
        <w:rPr>
          <w:rFonts w:hint="eastAsia" w:ascii="宋体" w:hAnsi="宋体" w:eastAsia="宋体" w:cs="宋体"/>
          <w:b/>
          <w:color w:val="auto"/>
          <w:kern w:val="0"/>
          <w:sz w:val="32"/>
          <w:szCs w:val="32"/>
          <w:highlight w:val="none"/>
        </w:rPr>
      </w:pPr>
    </w:p>
    <w:p w14:paraId="096CF8AB">
      <w:pPr>
        <w:jc w:val="center"/>
        <w:rPr>
          <w:rFonts w:hint="eastAsia" w:ascii="宋体" w:hAnsi="宋体" w:eastAsia="宋体" w:cs="宋体"/>
          <w:b/>
          <w:color w:val="auto"/>
          <w:kern w:val="0"/>
          <w:sz w:val="32"/>
          <w:szCs w:val="32"/>
          <w:highlight w:val="none"/>
        </w:rPr>
      </w:pPr>
    </w:p>
    <w:p w14:paraId="2264D100">
      <w:pPr>
        <w:jc w:val="center"/>
        <w:rPr>
          <w:rFonts w:hint="eastAsia" w:ascii="宋体" w:hAnsi="宋体" w:eastAsia="宋体" w:cs="宋体"/>
          <w:b/>
          <w:color w:val="auto"/>
          <w:kern w:val="0"/>
          <w:sz w:val="32"/>
          <w:szCs w:val="32"/>
          <w:highlight w:val="none"/>
        </w:rPr>
      </w:pPr>
    </w:p>
    <w:p w14:paraId="25C57427">
      <w:pPr>
        <w:jc w:val="center"/>
        <w:rPr>
          <w:rFonts w:hint="eastAsia" w:ascii="宋体" w:hAnsi="宋体" w:eastAsia="宋体" w:cs="宋体"/>
          <w:b/>
          <w:color w:val="auto"/>
          <w:kern w:val="0"/>
          <w:sz w:val="32"/>
          <w:szCs w:val="32"/>
          <w:highlight w:val="none"/>
        </w:rPr>
      </w:pPr>
    </w:p>
    <w:p w14:paraId="51578746">
      <w:pPr>
        <w:jc w:val="center"/>
        <w:rPr>
          <w:rFonts w:hint="eastAsia" w:ascii="宋体" w:hAnsi="宋体" w:eastAsia="宋体" w:cs="宋体"/>
          <w:b/>
          <w:color w:val="auto"/>
          <w:kern w:val="0"/>
          <w:sz w:val="32"/>
          <w:szCs w:val="32"/>
          <w:highlight w:val="none"/>
        </w:rPr>
      </w:pPr>
    </w:p>
    <w:p w14:paraId="220C9F8A">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6A23D89">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6D3FBA43">
      <w:pPr>
        <w:snapToGrid w:val="0"/>
        <w:spacing w:line="360" w:lineRule="auto"/>
        <w:ind w:firstLine="0" w:firstLineChars="0"/>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授权委托书（适用于非联合体投标）</w:t>
      </w:r>
    </w:p>
    <w:p w14:paraId="5C05899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0F359D0C">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51F127D1">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1CEBEC5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39DD220B">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投标人名称(电子签名)：</w:t>
      </w:r>
    </w:p>
    <w:p w14:paraId="53B6A8D1">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372DE620">
      <w:pPr>
        <w:snapToGrid w:val="0"/>
        <w:spacing w:line="360" w:lineRule="auto"/>
        <w:rPr>
          <w:rFonts w:hint="eastAsia" w:ascii="宋体" w:hAnsi="宋体" w:eastAsia="宋体" w:cs="宋体"/>
          <w:color w:val="auto"/>
          <w:sz w:val="24"/>
          <w:highlight w:val="none"/>
        </w:rPr>
      </w:pPr>
    </w:p>
    <w:p w14:paraId="6C6C4D30">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zh-CN"/>
        </w:rPr>
        <w:t xml:space="preserve">      </w:t>
      </w:r>
      <w:r>
        <w:rPr>
          <w:rFonts w:hint="eastAsia" w:ascii="宋体" w:hAnsi="宋体" w:eastAsia="宋体" w:cs="宋体"/>
          <w:b/>
          <w:color w:val="auto"/>
          <w:kern w:val="0"/>
          <w:sz w:val="32"/>
          <w:szCs w:val="32"/>
          <w:highlight w:val="none"/>
        </w:rPr>
        <w:t xml:space="preserve"> </w:t>
      </w:r>
      <w:r>
        <w:rPr>
          <w:rFonts w:hint="eastAsia" w:ascii="宋体" w:hAnsi="宋体" w:eastAsia="宋体" w:cs="宋体"/>
          <w:b/>
          <w:color w:val="auto"/>
          <w:kern w:val="0"/>
          <w:sz w:val="32"/>
          <w:szCs w:val="32"/>
          <w:highlight w:val="none"/>
          <w:lang w:val="zh-CN"/>
        </w:rPr>
        <w:t>授权委托书（适用于联合体投标）</w:t>
      </w:r>
    </w:p>
    <w:p w14:paraId="5175320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62D2B502">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u w:val="none"/>
          <w:lang w:val="en-US" w:eastAsia="zh-CN"/>
        </w:rPr>
        <w:t>，所在单位：</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政府采购投标的一切事项，其法律后果由我方承担。</w:t>
      </w:r>
    </w:p>
    <w:p w14:paraId="1FD456ED">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710D766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7D9C30B8">
      <w:pPr>
        <w:jc w:val="center"/>
        <w:rPr>
          <w:rFonts w:hint="eastAsia" w:ascii="宋体" w:hAnsi="宋体" w:eastAsia="宋体" w:cs="宋体"/>
          <w:b/>
          <w:color w:val="auto"/>
          <w:kern w:val="0"/>
          <w:sz w:val="32"/>
          <w:szCs w:val="32"/>
          <w:highlight w:val="none"/>
        </w:rPr>
      </w:pPr>
    </w:p>
    <w:p w14:paraId="0776E54B">
      <w:pPr>
        <w:rPr>
          <w:rFonts w:hint="eastAsia" w:ascii="宋体" w:hAnsi="宋体" w:eastAsia="宋体" w:cs="宋体"/>
          <w:color w:val="auto"/>
          <w:highlight w:val="none"/>
        </w:rPr>
      </w:pPr>
    </w:p>
    <w:p w14:paraId="66AB3DA2">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9DC96E6">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593E7FCD">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4F18AF73">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082005F4">
      <w:pPr>
        <w:snapToGrid w:val="0"/>
        <w:spacing w:line="360" w:lineRule="auto"/>
        <w:ind w:firstLine="480" w:firstLineChars="200"/>
        <w:rPr>
          <w:rFonts w:hint="eastAsia" w:ascii="宋体" w:hAnsi="宋体" w:eastAsia="宋体" w:cs="宋体"/>
          <w:color w:val="auto"/>
          <w:kern w:val="0"/>
          <w:sz w:val="24"/>
          <w:highlight w:val="none"/>
          <w:lang w:val="zh-CN"/>
        </w:rPr>
      </w:pPr>
    </w:p>
    <w:p w14:paraId="5EA6AFB5">
      <w:pPr>
        <w:snapToGrid w:val="0"/>
        <w:spacing w:line="360" w:lineRule="auto"/>
        <w:ind w:firstLine="480" w:firstLineChars="200"/>
        <w:rPr>
          <w:rFonts w:hint="eastAsia" w:ascii="宋体" w:hAnsi="宋体" w:eastAsia="宋体" w:cs="宋体"/>
          <w:b/>
          <w:color w:val="auto"/>
          <w:kern w:val="0"/>
          <w:sz w:val="32"/>
          <w:szCs w:val="32"/>
          <w:highlight w:val="none"/>
          <w:lang w:val="zh-CN"/>
        </w:rPr>
      </w:pPr>
      <w:r>
        <w:rPr>
          <w:rFonts w:hint="eastAsia" w:ascii="宋体" w:hAnsi="宋体" w:eastAsia="宋体" w:cs="宋体"/>
          <w:color w:val="auto"/>
          <w:kern w:val="0"/>
          <w:sz w:val="24"/>
          <w:highlight w:val="none"/>
          <w:lang w:val="zh-CN"/>
        </w:rPr>
        <w:t>注：▲供应商委派不在本单位缴纳社保的人员作为授权代表（代理人）的，应当在投标（响应）文件中，说明具体原因、授权代表缴纳社保的单位，并附列该授权代表缴纳社保清单。</w:t>
      </w:r>
      <w:r>
        <w:rPr>
          <w:rFonts w:hint="eastAsia" w:ascii="宋体" w:hAnsi="宋体" w:eastAsia="宋体" w:cs="宋体"/>
          <w:b/>
          <w:color w:val="auto"/>
          <w:kern w:val="0"/>
          <w:sz w:val="32"/>
          <w:szCs w:val="32"/>
          <w:highlight w:val="none"/>
          <w:lang w:val="zh-CN"/>
        </w:rPr>
        <w:br w:type="page"/>
      </w:r>
    </w:p>
    <w:p w14:paraId="4952E19C">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的身份证明（适用于法定代表人、单位负责人或者自然人本人代表投标人参加投标）</w:t>
      </w:r>
    </w:p>
    <w:p w14:paraId="488A5F46">
      <w:pPr>
        <w:pStyle w:val="148"/>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BFE0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249055">
            <w:pPr>
              <w:pStyle w:val="148"/>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6A23E517">
            <w:pPr>
              <w:pStyle w:val="148"/>
              <w:adjustRightInd w:val="0"/>
              <w:spacing w:line="360" w:lineRule="auto"/>
              <w:rPr>
                <w:rFonts w:hint="eastAsia" w:ascii="宋体" w:hAnsi="宋体" w:eastAsia="宋体" w:cs="宋体"/>
                <w:bCs/>
                <w:color w:val="auto"/>
                <w:sz w:val="24"/>
                <w:highlight w:val="none"/>
              </w:rPr>
            </w:pPr>
          </w:p>
        </w:tc>
      </w:tr>
    </w:tbl>
    <w:p w14:paraId="28304552">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6299CA9D">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投标人名称(电子签名)：                              </w:t>
      </w:r>
    </w:p>
    <w:p w14:paraId="17F8D15F">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265A5474">
      <w:pPr>
        <w:jc w:val="center"/>
        <w:rPr>
          <w:rFonts w:hint="eastAsia" w:ascii="宋体" w:hAnsi="宋体" w:eastAsia="宋体" w:cs="宋体"/>
          <w:b/>
          <w:color w:val="auto"/>
          <w:kern w:val="0"/>
          <w:sz w:val="32"/>
          <w:szCs w:val="32"/>
          <w:highlight w:val="none"/>
        </w:rPr>
      </w:pPr>
    </w:p>
    <w:p w14:paraId="09BD968F">
      <w:pPr>
        <w:jc w:val="center"/>
        <w:rPr>
          <w:rFonts w:hint="eastAsia" w:ascii="宋体" w:hAnsi="宋体" w:eastAsia="宋体" w:cs="宋体"/>
          <w:b/>
          <w:color w:val="auto"/>
          <w:kern w:val="0"/>
          <w:sz w:val="32"/>
          <w:szCs w:val="32"/>
          <w:highlight w:val="none"/>
        </w:rPr>
      </w:pPr>
    </w:p>
    <w:p w14:paraId="1B9CEF6E">
      <w:pPr>
        <w:jc w:val="center"/>
        <w:rPr>
          <w:rFonts w:hint="eastAsia" w:ascii="宋体" w:hAnsi="宋体" w:eastAsia="宋体" w:cs="宋体"/>
          <w:b/>
          <w:color w:val="auto"/>
          <w:kern w:val="0"/>
          <w:sz w:val="32"/>
          <w:szCs w:val="32"/>
          <w:highlight w:val="none"/>
        </w:rPr>
      </w:pPr>
    </w:p>
    <w:p w14:paraId="7B6DD083">
      <w:pPr>
        <w:jc w:val="center"/>
        <w:rPr>
          <w:rFonts w:hint="eastAsia" w:ascii="宋体" w:hAnsi="宋体" w:eastAsia="宋体" w:cs="宋体"/>
          <w:b/>
          <w:color w:val="auto"/>
          <w:kern w:val="0"/>
          <w:sz w:val="32"/>
          <w:szCs w:val="32"/>
          <w:highlight w:val="none"/>
        </w:rPr>
      </w:pPr>
    </w:p>
    <w:p w14:paraId="67796DF8">
      <w:pPr>
        <w:jc w:val="center"/>
        <w:rPr>
          <w:rFonts w:hint="eastAsia" w:ascii="宋体" w:hAnsi="宋体" w:eastAsia="宋体" w:cs="宋体"/>
          <w:b/>
          <w:color w:val="auto"/>
          <w:kern w:val="0"/>
          <w:sz w:val="32"/>
          <w:szCs w:val="32"/>
          <w:highlight w:val="none"/>
        </w:rPr>
      </w:pPr>
    </w:p>
    <w:p w14:paraId="78C6E671">
      <w:pPr>
        <w:jc w:val="center"/>
        <w:rPr>
          <w:rFonts w:hint="eastAsia" w:ascii="宋体" w:hAnsi="宋体" w:eastAsia="宋体" w:cs="宋体"/>
          <w:b/>
          <w:color w:val="auto"/>
          <w:kern w:val="0"/>
          <w:sz w:val="32"/>
          <w:szCs w:val="32"/>
          <w:highlight w:val="none"/>
        </w:rPr>
      </w:pPr>
    </w:p>
    <w:p w14:paraId="6A4BCC2F">
      <w:pPr>
        <w:jc w:val="center"/>
        <w:rPr>
          <w:rFonts w:hint="eastAsia" w:ascii="宋体" w:hAnsi="宋体" w:eastAsia="宋体" w:cs="宋体"/>
          <w:b/>
          <w:color w:val="auto"/>
          <w:kern w:val="0"/>
          <w:sz w:val="32"/>
          <w:szCs w:val="32"/>
          <w:highlight w:val="none"/>
        </w:rPr>
      </w:pPr>
    </w:p>
    <w:p w14:paraId="47E8A9E3">
      <w:pPr>
        <w:jc w:val="center"/>
        <w:rPr>
          <w:rFonts w:hint="eastAsia" w:ascii="宋体" w:hAnsi="宋体" w:eastAsia="宋体" w:cs="宋体"/>
          <w:b/>
          <w:color w:val="auto"/>
          <w:kern w:val="0"/>
          <w:sz w:val="32"/>
          <w:szCs w:val="32"/>
          <w:highlight w:val="none"/>
        </w:rPr>
      </w:pPr>
    </w:p>
    <w:p w14:paraId="6F9B37F2">
      <w:pPr>
        <w:jc w:val="center"/>
        <w:rPr>
          <w:rFonts w:hint="eastAsia" w:ascii="宋体" w:hAnsi="宋体" w:eastAsia="宋体" w:cs="宋体"/>
          <w:b/>
          <w:color w:val="auto"/>
          <w:kern w:val="0"/>
          <w:sz w:val="32"/>
          <w:szCs w:val="32"/>
          <w:highlight w:val="none"/>
        </w:rPr>
      </w:pPr>
    </w:p>
    <w:p w14:paraId="2C44215F">
      <w:pPr>
        <w:jc w:val="center"/>
        <w:rPr>
          <w:rFonts w:hint="eastAsia" w:ascii="宋体" w:hAnsi="宋体" w:eastAsia="宋体" w:cs="宋体"/>
          <w:b/>
          <w:color w:val="auto"/>
          <w:kern w:val="0"/>
          <w:sz w:val="32"/>
          <w:szCs w:val="32"/>
          <w:highlight w:val="none"/>
        </w:rPr>
      </w:pPr>
    </w:p>
    <w:p w14:paraId="6F79C928">
      <w:pPr>
        <w:snapToGrid w:val="0"/>
        <w:spacing w:line="360" w:lineRule="auto"/>
        <w:ind w:right="480"/>
        <w:rPr>
          <w:rFonts w:hint="eastAsia" w:ascii="宋体" w:hAnsi="宋体" w:eastAsia="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18" w:right="1418" w:bottom="1418" w:left="1418" w:header="851" w:footer="992" w:gutter="0"/>
          <w:cols w:space="720" w:num="1"/>
          <w:titlePg/>
          <w:docGrid w:linePitch="312" w:charSpace="0"/>
        </w:sectPr>
      </w:pPr>
    </w:p>
    <w:p w14:paraId="4FE13E30">
      <w:pPr>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三、分包意向协议（如果有）</w:t>
      </w:r>
    </w:p>
    <w:p w14:paraId="211D9EE4">
      <w:pPr>
        <w:widowControl/>
        <w:spacing w:line="360" w:lineRule="auto"/>
        <w:ind w:firstLine="120" w:firstLineChars="50"/>
        <w:jc w:val="left"/>
        <w:rPr>
          <w:rFonts w:hint="eastAsia" w:ascii="宋体" w:hAnsi="宋体" w:eastAsia="宋体" w:cs="宋体"/>
          <w:color w:val="auto"/>
          <w:sz w:val="24"/>
          <w:highlight w:val="none"/>
        </w:rPr>
      </w:pPr>
      <w:bookmarkStart w:id="398" w:name="_Hlk101169080"/>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中标后以分包方式履行合同的，提供分包意向协议(附件6)；采购人不同意分包或者投标人中标后不以分包方式履行合同的，则不需要提供。</w:t>
      </w:r>
      <w:r>
        <w:rPr>
          <w:rFonts w:hint="eastAsia" w:ascii="宋体" w:hAnsi="宋体" w:eastAsia="宋体" w:cs="宋体"/>
          <w:color w:val="auto"/>
          <w:sz w:val="24"/>
          <w:highlight w:val="none"/>
        </w:rPr>
        <w:t>]</w:t>
      </w:r>
    </w:p>
    <w:bookmarkEnd w:id="398"/>
    <w:p w14:paraId="34EAFAA8">
      <w:pPr>
        <w:rPr>
          <w:rFonts w:hint="eastAsia" w:ascii="宋体" w:hAnsi="宋体" w:eastAsia="宋体" w:cs="宋体"/>
          <w:color w:val="auto"/>
          <w:highlight w:val="none"/>
        </w:rPr>
      </w:pPr>
    </w:p>
    <w:p w14:paraId="17899855">
      <w:pPr>
        <w:bidi w:val="0"/>
        <w:rPr>
          <w:rFonts w:hint="eastAsia"/>
          <w:color w:val="auto"/>
          <w:highlight w:val="none"/>
          <w:lang w:val="en-US"/>
        </w:rPr>
      </w:pPr>
    </w:p>
    <w:p w14:paraId="25EC4259">
      <w:pPr>
        <w:jc w:val="center"/>
        <w:rPr>
          <w:rFonts w:hint="eastAsia" w:ascii="宋体" w:hAnsi="宋体" w:eastAsia="宋体" w:cs="宋体"/>
          <w:b/>
          <w:color w:val="auto"/>
          <w:kern w:val="0"/>
          <w:sz w:val="32"/>
          <w:szCs w:val="32"/>
          <w:highlight w:val="none"/>
        </w:rPr>
      </w:pPr>
    </w:p>
    <w:p w14:paraId="0CA78FD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四、符合性审查资料</w:t>
      </w:r>
    </w:p>
    <w:p w14:paraId="0BB2BD95">
      <w:pPr>
        <w:jc w:val="center"/>
        <w:rPr>
          <w:rFonts w:hint="eastAsia" w:ascii="宋体" w:hAnsi="宋体" w:eastAsia="宋体" w:cs="宋体"/>
          <w:b/>
          <w:color w:val="auto"/>
          <w:kern w:val="0"/>
          <w:sz w:val="32"/>
          <w:szCs w:val="32"/>
          <w:highlight w:val="none"/>
        </w:rPr>
      </w:pPr>
    </w:p>
    <w:tbl>
      <w:tblPr>
        <w:tblStyle w:val="62"/>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874"/>
        <w:gridCol w:w="2551"/>
        <w:gridCol w:w="1418"/>
      </w:tblGrid>
      <w:tr w14:paraId="184EF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vAlign w:val="center"/>
          </w:tcPr>
          <w:p w14:paraId="6D7D5B56">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4874" w:type="dxa"/>
            <w:vAlign w:val="center"/>
          </w:tcPr>
          <w:p w14:paraId="70DCDE73">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2551" w:type="dxa"/>
            <w:vAlign w:val="center"/>
          </w:tcPr>
          <w:p w14:paraId="1006D7C3">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16268D2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投标文件中的</w:t>
            </w:r>
          </w:p>
          <w:p w14:paraId="2C0B5146">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0F3B5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763" w:type="dxa"/>
            <w:vAlign w:val="center"/>
          </w:tcPr>
          <w:p w14:paraId="525835BC">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4874" w:type="dxa"/>
          </w:tcPr>
          <w:p w14:paraId="029DF7D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投标文件按照招标文件要求签署、盖章。</w:t>
            </w:r>
          </w:p>
        </w:tc>
        <w:tc>
          <w:tcPr>
            <w:tcW w:w="2551" w:type="dxa"/>
            <w:vAlign w:val="center"/>
          </w:tcPr>
          <w:p w14:paraId="287866F3">
            <w:pP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需要使用电子签名或者签字盖章的投标文件的组成部分</w:t>
            </w:r>
          </w:p>
        </w:tc>
        <w:tc>
          <w:tcPr>
            <w:tcW w:w="1418" w:type="dxa"/>
          </w:tcPr>
          <w:p w14:paraId="53D29B35">
            <w:pPr>
              <w:rPr>
                <w:rFonts w:hint="eastAsia" w:ascii="宋体" w:hAnsi="宋体" w:eastAsia="宋体" w:cs="宋体"/>
                <w:color w:val="auto"/>
                <w:sz w:val="24"/>
                <w:highlight w:val="none"/>
              </w:rPr>
            </w:pPr>
          </w:p>
          <w:p w14:paraId="10387362">
            <w:pPr>
              <w:rPr>
                <w:rFonts w:hint="eastAsia" w:ascii="宋体" w:hAnsi="宋体" w:eastAsia="宋体" w:cs="宋体"/>
                <w:color w:val="auto"/>
                <w:sz w:val="24"/>
                <w:highlight w:val="none"/>
              </w:rPr>
            </w:pPr>
            <w:r>
              <w:rPr>
                <w:rFonts w:hint="eastAsia" w:ascii="宋体" w:hAnsi="宋体" w:eastAsia="宋体" w:cs="宋体"/>
                <w:color w:val="auto"/>
                <w:sz w:val="24"/>
                <w:highlight w:val="none"/>
              </w:rPr>
              <w:t>见投标文件</w:t>
            </w:r>
          </w:p>
          <w:p w14:paraId="0D95CAFE">
            <w:pP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58AD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6D6A777D">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4874" w:type="dxa"/>
          </w:tcPr>
          <w:p w14:paraId="1EE92E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投标文件中承诺的投标有效期不少于招标文件中载明的投标有效期。</w:t>
            </w:r>
          </w:p>
        </w:tc>
        <w:tc>
          <w:tcPr>
            <w:tcW w:w="2551" w:type="dxa"/>
            <w:vAlign w:val="center"/>
          </w:tcPr>
          <w:p w14:paraId="740E753F">
            <w:pP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投标函</w:t>
            </w:r>
          </w:p>
        </w:tc>
        <w:tc>
          <w:tcPr>
            <w:tcW w:w="1418" w:type="dxa"/>
          </w:tcPr>
          <w:p w14:paraId="3BF15563">
            <w:pPr>
              <w:rPr>
                <w:rFonts w:hint="eastAsia" w:ascii="宋体" w:hAnsi="宋体" w:eastAsia="宋体" w:cs="宋体"/>
                <w:color w:val="auto"/>
                <w:highlight w:val="none"/>
              </w:rPr>
            </w:pPr>
            <w:r>
              <w:rPr>
                <w:rFonts w:hint="eastAsia" w:ascii="宋体" w:hAnsi="宋体" w:eastAsia="宋体" w:cs="宋体"/>
                <w:color w:val="auto"/>
                <w:sz w:val="24"/>
                <w:highlight w:val="none"/>
              </w:rPr>
              <w:t>见投标文件第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03EF5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4D8DF06B">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3</w:t>
            </w:r>
          </w:p>
        </w:tc>
        <w:tc>
          <w:tcPr>
            <w:tcW w:w="4874" w:type="dxa"/>
          </w:tcPr>
          <w:p w14:paraId="23027894">
            <w:pPr>
              <w:snapToGrid w:val="0"/>
              <w:spacing w:line="360" w:lineRule="auto"/>
              <w:ind w:firstLine="0" w:firstLineChars="0"/>
              <w:rPr>
                <w:rFonts w:hint="eastAsia" w:ascii="宋体" w:hAnsi="宋体" w:eastAsia="宋体" w:cs="宋体"/>
                <w:b w:val="0"/>
                <w:bCs w:val="0"/>
                <w:snapToGrid w:val="0"/>
                <w:color w:val="auto"/>
                <w:sz w:val="24"/>
                <w:highlight w:val="none"/>
              </w:rPr>
            </w:pPr>
            <w:r>
              <w:rPr>
                <w:rFonts w:hint="eastAsia" w:ascii="宋体" w:hAnsi="宋体" w:eastAsia="宋体" w:cs="宋体"/>
                <w:b w:val="0"/>
                <w:bCs w:val="0"/>
                <w:snapToGrid w:val="0"/>
                <w:color w:val="auto"/>
                <w:sz w:val="24"/>
                <w:highlight w:val="none"/>
              </w:rPr>
              <w:t>投标</w:t>
            </w:r>
            <w:r>
              <w:rPr>
                <w:rFonts w:hint="eastAsia" w:ascii="宋体" w:hAnsi="宋体" w:eastAsia="宋体" w:cs="宋体"/>
                <w:b w:val="0"/>
                <w:bCs w:val="0"/>
                <w:snapToGrid w:val="0"/>
                <w:color w:val="auto"/>
                <w:sz w:val="24"/>
                <w:highlight w:val="none"/>
                <w:lang w:val="en-US" w:eastAsia="zh-CN"/>
              </w:rPr>
              <w:t>文件的组成应符合招标文件要求</w:t>
            </w:r>
          </w:p>
          <w:p w14:paraId="1765302C">
            <w:pPr>
              <w:spacing w:line="360" w:lineRule="auto"/>
              <w:rPr>
                <w:rFonts w:hint="eastAsia" w:ascii="宋体" w:hAnsi="宋体" w:eastAsia="宋体" w:cs="宋体"/>
                <w:b w:val="0"/>
                <w:bCs w:val="0"/>
                <w:snapToGrid w:val="0"/>
                <w:color w:val="auto"/>
                <w:sz w:val="24"/>
                <w:highlight w:val="none"/>
                <w:lang w:val="en-US" w:eastAsia="zh-CN"/>
              </w:rPr>
            </w:pPr>
          </w:p>
        </w:tc>
        <w:tc>
          <w:tcPr>
            <w:tcW w:w="2551" w:type="dxa"/>
            <w:vAlign w:val="center"/>
          </w:tcPr>
          <w:p w14:paraId="474A7573">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投标文件</w:t>
            </w:r>
          </w:p>
        </w:tc>
        <w:tc>
          <w:tcPr>
            <w:tcW w:w="1418" w:type="dxa"/>
          </w:tcPr>
          <w:p w14:paraId="05A462B4">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w:t>
            </w:r>
          </w:p>
        </w:tc>
      </w:tr>
      <w:tr w14:paraId="5A955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483AE77">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4</w:t>
            </w:r>
          </w:p>
        </w:tc>
        <w:tc>
          <w:tcPr>
            <w:tcW w:w="4874" w:type="dxa"/>
          </w:tcPr>
          <w:p w14:paraId="7D45F0CB">
            <w:pPr>
              <w:spacing w:line="360" w:lineRule="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其他实质性要求1：</w:t>
            </w:r>
          </w:p>
        </w:tc>
        <w:tc>
          <w:tcPr>
            <w:tcW w:w="2551" w:type="dxa"/>
            <w:vMerge w:val="restart"/>
            <w:vAlign w:val="center"/>
          </w:tcPr>
          <w:p w14:paraId="0A9B153B">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kern w:val="0"/>
                <w:sz w:val="24"/>
                <w:highlight w:val="none"/>
              </w:rPr>
              <w:t>招标文件其它实质性要求相应的材料（“▲” 系指实质性要求条款，招标文件无其它实质性要求的，无需提供）</w:t>
            </w:r>
          </w:p>
        </w:tc>
        <w:tc>
          <w:tcPr>
            <w:tcW w:w="1418" w:type="dxa"/>
          </w:tcPr>
          <w:p w14:paraId="7645D53E">
            <w:pP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6666D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14372EE6">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5</w:t>
            </w:r>
          </w:p>
        </w:tc>
        <w:tc>
          <w:tcPr>
            <w:tcW w:w="4874" w:type="dxa"/>
          </w:tcPr>
          <w:p w14:paraId="0ACB56B1">
            <w:pPr>
              <w:spacing w:line="360" w:lineRule="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其他实质性要求2：</w:t>
            </w:r>
          </w:p>
        </w:tc>
        <w:tc>
          <w:tcPr>
            <w:tcW w:w="2551" w:type="dxa"/>
            <w:vMerge w:val="continue"/>
            <w:vAlign w:val="center"/>
          </w:tcPr>
          <w:p w14:paraId="6AC6C1CB">
            <w:pPr>
              <w:rPr>
                <w:rFonts w:hint="eastAsia" w:ascii="宋体" w:hAnsi="宋体" w:eastAsia="宋体" w:cs="宋体"/>
                <w:b w:val="0"/>
                <w:bCs w:val="0"/>
                <w:color w:val="auto"/>
                <w:kern w:val="0"/>
                <w:sz w:val="24"/>
                <w:highlight w:val="none"/>
              </w:rPr>
            </w:pPr>
          </w:p>
        </w:tc>
        <w:tc>
          <w:tcPr>
            <w:tcW w:w="1418" w:type="dxa"/>
          </w:tcPr>
          <w:p w14:paraId="68F73D78">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r w14:paraId="3C9A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7" w:hRule="atLeast"/>
        </w:trPr>
        <w:tc>
          <w:tcPr>
            <w:tcW w:w="763" w:type="dxa"/>
            <w:vAlign w:val="center"/>
          </w:tcPr>
          <w:p w14:paraId="019EE1F1">
            <w:pPr>
              <w:jc w:val="center"/>
              <w:rPr>
                <w:rFonts w:hint="eastAsia" w:ascii="宋体" w:hAnsi="宋体" w:eastAsia="宋体" w:cs="宋体"/>
                <w:b w:val="0"/>
                <w:bCs w:val="0"/>
                <w:color w:val="auto"/>
                <w:sz w:val="24"/>
                <w:highlight w:val="none"/>
                <w:lang w:val="en-US" w:eastAsia="zh-CN"/>
              </w:rPr>
            </w:pPr>
            <w:r>
              <w:rPr>
                <w:rFonts w:hint="eastAsia" w:ascii="宋体" w:hAnsi="宋体" w:eastAsia="宋体" w:cs="宋体"/>
                <w:color w:val="auto"/>
                <w:kern w:val="0"/>
                <w:sz w:val="24"/>
                <w:highlight w:val="none"/>
              </w:rPr>
              <w:t>……</w:t>
            </w:r>
          </w:p>
        </w:tc>
        <w:tc>
          <w:tcPr>
            <w:tcW w:w="4874" w:type="dxa"/>
          </w:tcPr>
          <w:p w14:paraId="61A37DA8">
            <w:pPr>
              <w:spacing w:line="360" w:lineRule="auto"/>
              <w:rPr>
                <w:rFonts w:hint="eastAsia" w:ascii="宋体" w:hAnsi="宋体" w:eastAsia="宋体" w:cs="宋体"/>
                <w:b w:val="0"/>
                <w:bCs w:val="0"/>
                <w:snapToGrid w:val="0"/>
                <w:color w:val="auto"/>
                <w:sz w:val="24"/>
                <w:highlight w:val="none"/>
                <w:lang w:val="en-US" w:eastAsia="zh-CN"/>
              </w:rPr>
            </w:pPr>
            <w:r>
              <w:rPr>
                <w:rFonts w:hint="eastAsia" w:ascii="宋体" w:hAnsi="宋体" w:eastAsia="宋体" w:cs="宋体"/>
                <w:b w:val="0"/>
                <w:bCs w:val="0"/>
                <w:snapToGrid w:val="0"/>
                <w:color w:val="auto"/>
                <w:sz w:val="24"/>
                <w:highlight w:val="none"/>
                <w:lang w:val="en-US" w:eastAsia="zh-CN"/>
              </w:rPr>
              <w:t>其他实质性要求</w:t>
            </w:r>
            <w:r>
              <w:rPr>
                <w:rFonts w:hint="eastAsia" w:ascii="宋体" w:hAnsi="宋体" w:eastAsia="宋体" w:cs="宋体"/>
                <w:color w:val="auto"/>
                <w:kern w:val="0"/>
                <w:sz w:val="24"/>
                <w:highlight w:val="none"/>
              </w:rPr>
              <w:t>……</w:t>
            </w:r>
            <w:r>
              <w:rPr>
                <w:rFonts w:hint="eastAsia" w:ascii="宋体" w:hAnsi="宋体" w:eastAsia="宋体" w:cs="宋体"/>
                <w:b w:val="0"/>
                <w:bCs w:val="0"/>
                <w:snapToGrid w:val="0"/>
                <w:color w:val="auto"/>
                <w:sz w:val="24"/>
                <w:highlight w:val="none"/>
                <w:lang w:val="en-US" w:eastAsia="zh-CN"/>
              </w:rPr>
              <w:t>：</w:t>
            </w:r>
          </w:p>
        </w:tc>
        <w:tc>
          <w:tcPr>
            <w:tcW w:w="2551" w:type="dxa"/>
            <w:vMerge w:val="continue"/>
            <w:vAlign w:val="center"/>
          </w:tcPr>
          <w:p w14:paraId="42E987D0">
            <w:pPr>
              <w:rPr>
                <w:rFonts w:hint="eastAsia" w:ascii="宋体" w:hAnsi="宋体" w:eastAsia="宋体" w:cs="宋体"/>
                <w:b w:val="0"/>
                <w:bCs w:val="0"/>
                <w:color w:val="auto"/>
                <w:kern w:val="0"/>
                <w:sz w:val="24"/>
                <w:highlight w:val="none"/>
              </w:rPr>
            </w:pPr>
          </w:p>
        </w:tc>
        <w:tc>
          <w:tcPr>
            <w:tcW w:w="1418" w:type="dxa"/>
          </w:tcPr>
          <w:p w14:paraId="608ECCD5">
            <w:pPr>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见投标文件第</w:t>
            </w:r>
            <w:r>
              <w:rPr>
                <w:rFonts w:hint="eastAsia" w:ascii="宋体" w:hAnsi="宋体" w:eastAsia="宋体" w:cs="宋体"/>
                <w:b w:val="0"/>
                <w:bCs w:val="0"/>
                <w:color w:val="auto"/>
                <w:sz w:val="24"/>
                <w:highlight w:val="none"/>
                <w:u w:val="single"/>
              </w:rPr>
              <w:t xml:space="preserve">  </w:t>
            </w:r>
            <w:r>
              <w:rPr>
                <w:rFonts w:hint="eastAsia" w:ascii="宋体" w:hAnsi="宋体" w:eastAsia="宋体" w:cs="宋体"/>
                <w:b w:val="0"/>
                <w:bCs w:val="0"/>
                <w:color w:val="auto"/>
                <w:sz w:val="24"/>
                <w:highlight w:val="none"/>
              </w:rPr>
              <w:t>页</w:t>
            </w:r>
          </w:p>
        </w:tc>
      </w:tr>
    </w:tbl>
    <w:p w14:paraId="534C3F06">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4746FA5C">
      <w:pPr>
        <w:spacing w:line="360" w:lineRule="auto"/>
        <w:ind w:right="420"/>
        <w:jc w:val="left"/>
        <w:rPr>
          <w:rFonts w:hint="eastAsia" w:ascii="宋体" w:hAnsi="宋体" w:eastAsia="宋体" w:cs="宋体"/>
          <w:b/>
          <w:color w:val="auto"/>
          <w:kern w:val="0"/>
          <w:sz w:val="32"/>
          <w:szCs w:val="32"/>
          <w:highlight w:val="none"/>
        </w:rPr>
      </w:pPr>
      <w:r>
        <w:rPr>
          <w:rFonts w:hint="eastAsia" w:ascii="宋体" w:hAnsi="宋体" w:eastAsia="宋体" w:cs="宋体"/>
          <w:b/>
          <w:bCs/>
          <w:color w:val="auto"/>
          <w:sz w:val="24"/>
          <w:highlight w:val="none"/>
        </w:rPr>
        <w:t>2、招标文件中实质性要求必须明确响应。</w:t>
      </w:r>
      <w:r>
        <w:rPr>
          <w:rFonts w:hint="eastAsia" w:ascii="宋体" w:hAnsi="宋体" w:eastAsia="宋体" w:cs="宋体"/>
          <w:b/>
          <w:color w:val="auto"/>
          <w:kern w:val="0"/>
          <w:sz w:val="32"/>
          <w:szCs w:val="32"/>
          <w:highlight w:val="none"/>
        </w:rPr>
        <w:t xml:space="preserve">     </w:t>
      </w:r>
    </w:p>
    <w:p w14:paraId="436E9C35">
      <w:pPr>
        <w:jc w:val="center"/>
        <w:rPr>
          <w:rFonts w:hint="eastAsia" w:ascii="宋体" w:hAnsi="宋体" w:eastAsia="宋体" w:cs="宋体"/>
          <w:b/>
          <w:color w:val="auto"/>
          <w:kern w:val="0"/>
          <w:sz w:val="32"/>
          <w:szCs w:val="32"/>
          <w:highlight w:val="none"/>
        </w:rPr>
      </w:pPr>
    </w:p>
    <w:p w14:paraId="582FDA91">
      <w:pPr>
        <w:jc w:val="center"/>
        <w:rPr>
          <w:rFonts w:hint="eastAsia" w:ascii="宋体" w:hAnsi="宋体" w:eastAsia="宋体" w:cs="宋体"/>
          <w:b/>
          <w:color w:val="auto"/>
          <w:kern w:val="0"/>
          <w:sz w:val="32"/>
          <w:szCs w:val="32"/>
          <w:highlight w:val="none"/>
        </w:rPr>
      </w:pPr>
    </w:p>
    <w:p w14:paraId="30BA64F4">
      <w:pPr>
        <w:jc w:val="center"/>
        <w:rPr>
          <w:rFonts w:hint="eastAsia" w:ascii="宋体" w:hAnsi="宋体" w:eastAsia="宋体" w:cs="宋体"/>
          <w:b/>
          <w:color w:val="auto"/>
          <w:kern w:val="0"/>
          <w:sz w:val="32"/>
          <w:szCs w:val="32"/>
          <w:highlight w:val="none"/>
        </w:rPr>
      </w:pPr>
    </w:p>
    <w:p w14:paraId="19EA9124">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rPr>
        <w:t>五、评标标准相应的商务技术资料</w:t>
      </w:r>
    </w:p>
    <w:p w14:paraId="70F0657E">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4EC74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45F0CDF">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序号</w:t>
            </w:r>
          </w:p>
        </w:tc>
        <w:tc>
          <w:tcPr>
            <w:tcW w:w="5465" w:type="dxa"/>
          </w:tcPr>
          <w:p w14:paraId="06FE0FCD">
            <w:pPr>
              <w:snapToGrid w:val="0"/>
              <w:spacing w:line="36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投标文件中评标标准相应的商务技术资料目录*</w:t>
            </w:r>
          </w:p>
        </w:tc>
        <w:tc>
          <w:tcPr>
            <w:tcW w:w="3046" w:type="dxa"/>
          </w:tcPr>
          <w:p w14:paraId="7F9C6F6E">
            <w:pPr>
              <w:snapToGrid w:val="0"/>
              <w:spacing w:line="240" w:lineRule="atLeast"/>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rPr>
              <w:t>投标文件中的页码位置</w:t>
            </w:r>
          </w:p>
        </w:tc>
      </w:tr>
      <w:tr w14:paraId="37824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6F4C35F1">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1</w:t>
            </w:r>
          </w:p>
        </w:tc>
        <w:tc>
          <w:tcPr>
            <w:tcW w:w="5465" w:type="dxa"/>
          </w:tcPr>
          <w:p w14:paraId="1DD2EBD0">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tcPr>
          <w:p w14:paraId="1323CE35">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592A5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366EB1C5">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2</w:t>
            </w:r>
          </w:p>
        </w:tc>
        <w:tc>
          <w:tcPr>
            <w:tcW w:w="5465" w:type="dxa"/>
          </w:tcPr>
          <w:p w14:paraId="035EAEE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b w:val="0"/>
                <w:bCs/>
                <w:color w:val="auto"/>
                <w:sz w:val="24"/>
                <w:highlight w:val="none"/>
                <w:vertAlign w:val="baseline"/>
                <w:lang w:val="en-US" w:eastAsia="zh-CN"/>
              </w:rPr>
              <w:t>XXX</w:t>
            </w:r>
          </w:p>
        </w:tc>
        <w:tc>
          <w:tcPr>
            <w:tcW w:w="3046" w:type="dxa"/>
          </w:tcPr>
          <w:p w14:paraId="1A55CC51">
            <w:pPr>
              <w:snapToGrid/>
              <w:spacing w:line="240" w:lineRule="auto"/>
              <w:jc w:val="center"/>
              <w:rPr>
                <w:rFonts w:hint="eastAsia" w:ascii="宋体" w:hAnsi="宋体" w:eastAsia="宋体" w:cs="宋体"/>
                <w:b w:val="0"/>
                <w:bCs/>
                <w:color w:val="auto"/>
                <w:sz w:val="24"/>
                <w:highlight w:val="none"/>
                <w:vertAlign w:val="baseli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r w14:paraId="3D55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1DE0FD7">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eastAsia="宋体" w:cs="宋体"/>
                <w:color w:val="auto"/>
                <w:kern w:val="0"/>
                <w:sz w:val="24"/>
                <w:highlight w:val="none"/>
              </w:rPr>
              <w:t>……</w:t>
            </w:r>
          </w:p>
        </w:tc>
        <w:tc>
          <w:tcPr>
            <w:tcW w:w="5465" w:type="dxa"/>
          </w:tcPr>
          <w:p w14:paraId="014169C0">
            <w:pPr>
              <w:snapToGrid w:val="0"/>
              <w:spacing w:line="360" w:lineRule="auto"/>
              <w:jc w:val="center"/>
              <w:rPr>
                <w:rFonts w:hint="eastAsia" w:ascii="宋体" w:hAnsi="宋体" w:eastAsia="宋体" w:cs="宋体"/>
                <w:b w:val="0"/>
                <w:bCs/>
                <w:color w:val="auto"/>
                <w:sz w:val="24"/>
                <w:highlight w:val="none"/>
                <w:vertAlign w:val="baseline"/>
              </w:rPr>
            </w:pPr>
          </w:p>
        </w:tc>
        <w:tc>
          <w:tcPr>
            <w:tcW w:w="3046" w:type="dxa"/>
          </w:tcPr>
          <w:p w14:paraId="78E06C1F">
            <w:pPr>
              <w:snapToGrid/>
              <w:spacing w:line="240" w:lineRule="auto"/>
              <w:jc w:val="center"/>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见投标文件第</w:t>
            </w:r>
            <w:r>
              <w:rPr>
                <w:rFonts w:hint="eastAsia" w:ascii="宋体" w:hAnsi="宋体" w:eastAsia="宋体" w:cs="宋体"/>
                <w:b w:val="0"/>
                <w:bCs/>
                <w:color w:val="auto"/>
                <w:sz w:val="24"/>
                <w:highlight w:val="none"/>
                <w:u w:val="single"/>
              </w:rPr>
              <w:t xml:space="preserve">  </w:t>
            </w:r>
            <w:r>
              <w:rPr>
                <w:rFonts w:hint="eastAsia" w:ascii="宋体" w:hAnsi="宋体" w:eastAsia="宋体" w:cs="宋体"/>
                <w:b w:val="0"/>
                <w:bCs/>
                <w:color w:val="auto"/>
                <w:sz w:val="24"/>
                <w:highlight w:val="none"/>
              </w:rPr>
              <w:t>页</w:t>
            </w:r>
          </w:p>
        </w:tc>
      </w:tr>
    </w:tbl>
    <w:p w14:paraId="65DF67C0">
      <w:pPr>
        <w:jc w:val="center"/>
        <w:rPr>
          <w:rFonts w:hint="eastAsia" w:ascii="宋体" w:hAnsi="宋体" w:eastAsia="宋体" w:cs="宋体"/>
          <w:b/>
          <w:color w:val="auto"/>
          <w:kern w:val="0"/>
          <w:sz w:val="32"/>
          <w:szCs w:val="32"/>
          <w:highlight w:val="none"/>
        </w:rPr>
      </w:pPr>
    </w:p>
    <w:p w14:paraId="2957CF3F">
      <w:pPr>
        <w:jc w:val="center"/>
        <w:rPr>
          <w:rFonts w:hint="eastAsia" w:ascii="宋体" w:hAnsi="宋体" w:eastAsia="宋体" w:cs="宋体"/>
          <w:b/>
          <w:color w:val="auto"/>
          <w:kern w:val="0"/>
          <w:sz w:val="32"/>
          <w:szCs w:val="32"/>
          <w:highlight w:val="none"/>
        </w:rPr>
      </w:pPr>
    </w:p>
    <w:p w14:paraId="610F7420">
      <w:pPr>
        <w:jc w:val="center"/>
        <w:rPr>
          <w:rFonts w:hint="eastAsia" w:ascii="宋体" w:hAnsi="宋体" w:eastAsia="宋体" w:cs="宋体"/>
          <w:b/>
          <w:color w:val="auto"/>
          <w:kern w:val="0"/>
          <w:sz w:val="32"/>
          <w:szCs w:val="32"/>
          <w:highlight w:val="none"/>
        </w:rPr>
      </w:pPr>
    </w:p>
    <w:p w14:paraId="494A1563">
      <w:pPr>
        <w:ind w:firstLine="2891" w:firstLineChars="900"/>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六、投标标的清单</w:t>
      </w:r>
    </w:p>
    <w:tbl>
      <w:tblPr>
        <w:tblStyle w:val="62"/>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15BCE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3F02EB5C">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5468606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0243D34D">
            <w:pPr>
              <w:spacing w:line="360" w:lineRule="auto"/>
              <w:jc w:val="center"/>
              <w:rPr>
                <w:rFonts w:hint="eastAsia" w:ascii="宋体" w:hAnsi="宋体" w:eastAsia="宋体" w:cs="宋体"/>
                <w:b/>
                <w:color w:val="auto"/>
                <w:sz w:val="24"/>
                <w:highlight w:val="none"/>
              </w:rPr>
            </w:pPr>
          </w:p>
          <w:p w14:paraId="631E7BEB">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5D25C221">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53D854C8">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509ABED4">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备注</w:t>
            </w:r>
          </w:p>
        </w:tc>
      </w:tr>
      <w:tr w14:paraId="5C363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98C556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B5633AC">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2F94CCA8">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1428C3C">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32EF76A">
            <w:pPr>
              <w:spacing w:line="36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2C90355">
            <w:pPr>
              <w:spacing w:line="360" w:lineRule="auto"/>
              <w:jc w:val="center"/>
              <w:rPr>
                <w:rFonts w:hint="eastAsia" w:ascii="宋体" w:hAnsi="宋体" w:eastAsia="宋体" w:cs="宋体"/>
                <w:color w:val="auto"/>
                <w:sz w:val="24"/>
                <w:highlight w:val="none"/>
              </w:rPr>
            </w:pPr>
          </w:p>
        </w:tc>
      </w:tr>
      <w:tr w14:paraId="1020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B1B7B9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0A7BF4FE">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F63A6B2">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EC09421">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2BBBF52C">
            <w:pPr>
              <w:spacing w:line="36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416D7661">
            <w:pPr>
              <w:spacing w:line="360" w:lineRule="auto"/>
              <w:jc w:val="center"/>
              <w:rPr>
                <w:rFonts w:hint="eastAsia" w:ascii="宋体" w:hAnsi="宋体" w:eastAsia="宋体" w:cs="宋体"/>
                <w:color w:val="auto"/>
                <w:sz w:val="24"/>
                <w:highlight w:val="none"/>
              </w:rPr>
            </w:pPr>
          </w:p>
        </w:tc>
      </w:tr>
      <w:tr w14:paraId="144F6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140C1E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0AB050FA">
            <w:pPr>
              <w:snapToGrid w:val="0"/>
              <w:spacing w:line="360" w:lineRule="auto"/>
              <w:jc w:val="center"/>
              <w:rPr>
                <w:rFonts w:hint="eastAsia" w:ascii="宋体" w:hAnsi="宋体" w:eastAsia="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EB9ABCB">
            <w:pPr>
              <w:snapToGrid w:val="0"/>
              <w:spacing w:line="360" w:lineRule="auto"/>
              <w:jc w:val="center"/>
              <w:rPr>
                <w:rFonts w:hint="eastAsia" w:ascii="宋体" w:hAnsi="宋体" w:eastAsia="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70816EE2">
            <w:pPr>
              <w:snapToGrid w:val="0"/>
              <w:spacing w:line="360" w:lineRule="auto"/>
              <w:jc w:val="center"/>
              <w:rPr>
                <w:rFonts w:hint="eastAsia" w:ascii="宋体" w:hAnsi="宋体" w:eastAsia="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02C00AC">
            <w:pPr>
              <w:spacing w:line="360" w:lineRule="auto"/>
              <w:jc w:val="center"/>
              <w:rPr>
                <w:rFonts w:hint="eastAsia" w:ascii="宋体" w:hAnsi="宋体" w:eastAsia="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3A528BDB">
            <w:pPr>
              <w:spacing w:line="360" w:lineRule="auto"/>
              <w:jc w:val="center"/>
              <w:rPr>
                <w:rFonts w:hint="eastAsia" w:ascii="宋体" w:hAnsi="宋体" w:eastAsia="宋体" w:cs="宋体"/>
                <w:color w:val="auto"/>
                <w:sz w:val="24"/>
                <w:highlight w:val="none"/>
              </w:rPr>
            </w:pPr>
          </w:p>
        </w:tc>
      </w:tr>
    </w:tbl>
    <w:p w14:paraId="55216C84">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4A748279">
      <w:pPr>
        <w:jc w:val="center"/>
        <w:rPr>
          <w:rFonts w:hint="eastAsia" w:ascii="宋体" w:hAnsi="宋体" w:eastAsia="宋体" w:cs="宋体"/>
          <w:b/>
          <w:color w:val="auto"/>
          <w:kern w:val="0"/>
          <w:sz w:val="32"/>
          <w:szCs w:val="32"/>
          <w:highlight w:val="none"/>
        </w:rPr>
      </w:pPr>
    </w:p>
    <w:p w14:paraId="758E0345">
      <w:pPr>
        <w:jc w:val="center"/>
        <w:rPr>
          <w:rFonts w:hint="eastAsia" w:ascii="宋体" w:hAnsi="宋体" w:eastAsia="宋体" w:cs="宋体"/>
          <w:b/>
          <w:color w:val="auto"/>
          <w:kern w:val="0"/>
          <w:sz w:val="32"/>
          <w:szCs w:val="32"/>
          <w:highlight w:val="none"/>
        </w:rPr>
      </w:pPr>
    </w:p>
    <w:p w14:paraId="3DF57E11">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七、商务技术偏离表</w:t>
      </w:r>
    </w:p>
    <w:tbl>
      <w:tblPr>
        <w:tblStyle w:val="63"/>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3683"/>
        <w:gridCol w:w="3546"/>
        <w:gridCol w:w="1276"/>
      </w:tblGrid>
      <w:tr w14:paraId="121F1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ECB0F7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206768AC">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招标文件章节及具体内容</w:t>
            </w:r>
          </w:p>
        </w:tc>
        <w:tc>
          <w:tcPr>
            <w:tcW w:w="3546" w:type="dxa"/>
          </w:tcPr>
          <w:p w14:paraId="2ECDE15E">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投标文件章节及具体内容</w:t>
            </w:r>
          </w:p>
        </w:tc>
        <w:tc>
          <w:tcPr>
            <w:tcW w:w="1276" w:type="dxa"/>
          </w:tcPr>
          <w:p w14:paraId="5B26A353">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7450D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1FDE346">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347A78E5">
            <w:pPr>
              <w:jc w:val="center"/>
              <w:rPr>
                <w:rFonts w:hint="eastAsia" w:ascii="宋体" w:hAnsi="宋体" w:eastAsia="宋体" w:cs="宋体"/>
                <w:b/>
                <w:color w:val="auto"/>
                <w:kern w:val="0"/>
                <w:sz w:val="32"/>
                <w:szCs w:val="32"/>
                <w:highlight w:val="none"/>
              </w:rPr>
            </w:pPr>
          </w:p>
        </w:tc>
        <w:tc>
          <w:tcPr>
            <w:tcW w:w="3546" w:type="dxa"/>
          </w:tcPr>
          <w:p w14:paraId="560455D0">
            <w:pPr>
              <w:jc w:val="center"/>
              <w:rPr>
                <w:rFonts w:hint="eastAsia" w:ascii="宋体" w:hAnsi="宋体" w:eastAsia="宋体" w:cs="宋体"/>
                <w:b/>
                <w:color w:val="auto"/>
                <w:kern w:val="0"/>
                <w:sz w:val="32"/>
                <w:szCs w:val="32"/>
                <w:highlight w:val="none"/>
              </w:rPr>
            </w:pPr>
          </w:p>
        </w:tc>
        <w:tc>
          <w:tcPr>
            <w:tcW w:w="1276" w:type="dxa"/>
          </w:tcPr>
          <w:p w14:paraId="29882457">
            <w:pPr>
              <w:jc w:val="center"/>
              <w:rPr>
                <w:rFonts w:hint="eastAsia" w:ascii="宋体" w:hAnsi="宋体" w:eastAsia="宋体" w:cs="宋体"/>
                <w:b/>
                <w:color w:val="auto"/>
                <w:kern w:val="0"/>
                <w:sz w:val="32"/>
                <w:szCs w:val="32"/>
                <w:highlight w:val="none"/>
              </w:rPr>
            </w:pPr>
          </w:p>
        </w:tc>
      </w:tr>
      <w:tr w14:paraId="6BB56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7CDD0A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52ADE29F">
            <w:pPr>
              <w:jc w:val="center"/>
              <w:rPr>
                <w:rFonts w:hint="eastAsia" w:ascii="宋体" w:hAnsi="宋体" w:eastAsia="宋体" w:cs="宋体"/>
                <w:b/>
                <w:color w:val="auto"/>
                <w:kern w:val="0"/>
                <w:sz w:val="32"/>
                <w:szCs w:val="32"/>
                <w:highlight w:val="none"/>
              </w:rPr>
            </w:pPr>
          </w:p>
        </w:tc>
        <w:tc>
          <w:tcPr>
            <w:tcW w:w="3546" w:type="dxa"/>
          </w:tcPr>
          <w:p w14:paraId="0BB60E25">
            <w:pPr>
              <w:jc w:val="center"/>
              <w:rPr>
                <w:rFonts w:hint="eastAsia" w:ascii="宋体" w:hAnsi="宋体" w:eastAsia="宋体" w:cs="宋体"/>
                <w:b/>
                <w:color w:val="auto"/>
                <w:kern w:val="0"/>
                <w:sz w:val="32"/>
                <w:szCs w:val="32"/>
                <w:highlight w:val="none"/>
              </w:rPr>
            </w:pPr>
          </w:p>
        </w:tc>
        <w:tc>
          <w:tcPr>
            <w:tcW w:w="1276" w:type="dxa"/>
          </w:tcPr>
          <w:p w14:paraId="5B6FB6A3">
            <w:pPr>
              <w:jc w:val="center"/>
              <w:rPr>
                <w:rFonts w:hint="eastAsia" w:ascii="宋体" w:hAnsi="宋体" w:eastAsia="宋体" w:cs="宋体"/>
                <w:b/>
                <w:color w:val="auto"/>
                <w:kern w:val="0"/>
                <w:sz w:val="32"/>
                <w:szCs w:val="32"/>
                <w:highlight w:val="none"/>
              </w:rPr>
            </w:pPr>
          </w:p>
        </w:tc>
      </w:tr>
      <w:tr w14:paraId="3A70D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92967F">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0DB3AB66">
            <w:pPr>
              <w:jc w:val="center"/>
              <w:rPr>
                <w:rFonts w:hint="eastAsia" w:ascii="宋体" w:hAnsi="宋体" w:eastAsia="宋体" w:cs="宋体"/>
                <w:b/>
                <w:color w:val="auto"/>
                <w:kern w:val="0"/>
                <w:sz w:val="32"/>
                <w:szCs w:val="32"/>
                <w:highlight w:val="none"/>
              </w:rPr>
            </w:pPr>
          </w:p>
        </w:tc>
        <w:tc>
          <w:tcPr>
            <w:tcW w:w="3546" w:type="dxa"/>
          </w:tcPr>
          <w:p w14:paraId="0040D812">
            <w:pPr>
              <w:jc w:val="center"/>
              <w:rPr>
                <w:rFonts w:hint="eastAsia" w:ascii="宋体" w:hAnsi="宋体" w:eastAsia="宋体" w:cs="宋体"/>
                <w:b/>
                <w:color w:val="auto"/>
                <w:kern w:val="0"/>
                <w:sz w:val="32"/>
                <w:szCs w:val="32"/>
                <w:highlight w:val="none"/>
              </w:rPr>
            </w:pPr>
          </w:p>
        </w:tc>
        <w:tc>
          <w:tcPr>
            <w:tcW w:w="1276" w:type="dxa"/>
          </w:tcPr>
          <w:p w14:paraId="102D6C52">
            <w:pPr>
              <w:jc w:val="center"/>
              <w:rPr>
                <w:rFonts w:hint="eastAsia" w:ascii="宋体" w:hAnsi="宋体" w:eastAsia="宋体" w:cs="宋体"/>
                <w:b/>
                <w:color w:val="auto"/>
                <w:kern w:val="0"/>
                <w:sz w:val="32"/>
                <w:szCs w:val="32"/>
                <w:highlight w:val="none"/>
              </w:rPr>
            </w:pPr>
          </w:p>
        </w:tc>
      </w:tr>
    </w:tbl>
    <w:p w14:paraId="54329FD0">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150F098">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w:t>
      </w:r>
      <w:r>
        <w:rPr>
          <w:rFonts w:hint="eastAsia" w:ascii="宋体" w:hAnsi="宋体" w:eastAsia="宋体" w:cs="宋体"/>
          <w:b w:val="0"/>
          <w:color w:val="auto"/>
          <w:kern w:val="2"/>
          <w:sz w:val="24"/>
          <w:szCs w:val="24"/>
          <w:highlight w:val="none"/>
        </w:rPr>
        <w:t>符合性审查资料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评标标准相应的商务技术资料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lang w:val="en-US" w:eastAsia="zh-CN"/>
        </w:rPr>
        <w:t>不一致的，以</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符合性审查资料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color w:val="auto"/>
          <w:sz w:val="24"/>
          <w:highlight w:val="none"/>
          <w:lang w:val="en-US" w:eastAsia="zh-CN"/>
        </w:rPr>
        <w:t>、“</w:t>
      </w:r>
      <w:r>
        <w:rPr>
          <w:rFonts w:hint="eastAsia" w:ascii="宋体" w:hAnsi="宋体" w:eastAsia="宋体" w:cs="宋体"/>
          <w:b w:val="0"/>
          <w:color w:val="auto"/>
          <w:kern w:val="2"/>
          <w:sz w:val="24"/>
          <w:szCs w:val="24"/>
          <w:highlight w:val="none"/>
        </w:rPr>
        <w:t>评标标准相应的商务技术资料</w:t>
      </w:r>
      <w:r>
        <w:rPr>
          <w:rFonts w:hint="eastAsia" w:ascii="宋体" w:hAnsi="宋体" w:eastAsia="宋体" w:cs="宋体"/>
          <w:b w:val="0"/>
          <w:color w:val="auto"/>
          <w:kern w:val="2"/>
          <w:sz w:val="24"/>
          <w:szCs w:val="24"/>
          <w:highlight w:val="none"/>
          <w:lang w:eastAsia="zh-CN"/>
        </w:rPr>
        <w:t>”</w:t>
      </w:r>
      <w:r>
        <w:rPr>
          <w:rFonts w:hint="eastAsia" w:ascii="宋体" w:hAnsi="宋体" w:eastAsia="宋体" w:cs="宋体"/>
          <w:b w:val="0"/>
          <w:color w:val="auto"/>
          <w:kern w:val="2"/>
          <w:sz w:val="24"/>
          <w:szCs w:val="24"/>
          <w:highlight w:val="none"/>
          <w:lang w:val="en-US" w:eastAsia="zh-CN"/>
        </w:rPr>
        <w:t>为准。</w:t>
      </w:r>
    </w:p>
    <w:p w14:paraId="2CA614E8">
      <w:pPr>
        <w:numPr>
          <w:ilvl w:val="0"/>
          <w:numId w:val="0"/>
        </w:numPr>
        <w:spacing w:line="360" w:lineRule="auto"/>
        <w:ind w:right="420"/>
        <w:rPr>
          <w:rFonts w:hint="eastAsia" w:ascii="宋体" w:hAnsi="宋体" w:eastAsia="宋体" w:cs="宋体"/>
          <w:color w:val="auto"/>
          <w:kern w:val="2"/>
          <w:sz w:val="24"/>
          <w:highlight w:val="none"/>
        </w:rPr>
      </w:pPr>
      <w:r>
        <w:rPr>
          <w:rFonts w:hint="eastAsia" w:ascii="宋体" w:hAnsi="宋体" w:eastAsia="宋体" w:cs="宋体"/>
          <w:color w:val="auto"/>
          <w:kern w:val="2"/>
          <w:sz w:val="24"/>
          <w:szCs w:val="24"/>
          <w:highlight w:val="none"/>
          <w:lang w:val="en-US" w:eastAsia="zh-CN" w:bidi="ar-SA"/>
        </w:rPr>
        <w:t>3、</w:t>
      </w:r>
      <w:r>
        <w:rPr>
          <w:rFonts w:hint="eastAsia" w:ascii="宋体" w:hAnsi="宋体" w:eastAsia="宋体" w:cs="宋体"/>
          <w:color w:val="auto"/>
          <w:kern w:val="2"/>
          <w:sz w:val="24"/>
          <w:highlight w:val="none"/>
        </w:rPr>
        <w:t>投标人须保证：除商务技术偏离表列出的偏离外，投标人响应招标文件的全部非实质性要求。</w:t>
      </w:r>
    </w:p>
    <w:p w14:paraId="74B2DA19">
      <w:pPr>
        <w:spacing w:line="360" w:lineRule="auto"/>
        <w:ind w:right="420"/>
        <w:rPr>
          <w:rFonts w:hint="eastAsia" w:ascii="宋体" w:hAnsi="宋体" w:eastAsia="宋体" w:cs="宋体"/>
          <w:color w:val="auto"/>
          <w:sz w:val="24"/>
          <w:highlight w:val="none"/>
        </w:rPr>
      </w:pPr>
    </w:p>
    <w:p w14:paraId="6248F500">
      <w:pPr>
        <w:ind w:firstLine="1911" w:firstLineChars="595"/>
        <w:rPr>
          <w:rFonts w:hint="eastAsia" w:ascii="宋体" w:hAnsi="宋体" w:eastAsia="宋体" w:cs="宋体"/>
          <w:b/>
          <w:bCs/>
          <w:color w:val="auto"/>
          <w:sz w:val="32"/>
          <w:szCs w:val="32"/>
          <w:highlight w:val="none"/>
        </w:rPr>
      </w:pPr>
    </w:p>
    <w:p w14:paraId="257A9020">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65FC092">
      <w:pPr>
        <w:ind w:firstLine="1911" w:firstLineChars="595"/>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rPr>
        <w:t>八</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政府采购供应商廉洁自律承诺书</w:t>
      </w:r>
    </w:p>
    <w:p w14:paraId="7674902A">
      <w:pPr>
        <w:snapToGrid w:val="0"/>
        <w:spacing w:line="360" w:lineRule="auto"/>
        <w:rPr>
          <w:rFonts w:hint="eastAsia" w:ascii="宋体" w:hAnsi="宋体" w:eastAsia="宋体" w:cs="宋体"/>
          <w:color w:val="auto"/>
          <w:sz w:val="24"/>
          <w:highlight w:val="none"/>
        </w:rPr>
      </w:pPr>
    </w:p>
    <w:p w14:paraId="36E3F4A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2556DF7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项目招标要求参加投标。在这次投标过程中和中标后，我们将严格遵守国家法律法规要求，并郑重承诺：</w:t>
      </w:r>
    </w:p>
    <w:p w14:paraId="72B2E2A5">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106C96A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6E7A8E92">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67CC34AB">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5F3EACE2">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05C8AC87">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170B3BD8">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六、严格遵守《</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政府采购法》《</w:t>
      </w:r>
      <w:r>
        <w:rPr>
          <w:rFonts w:hint="eastAsia" w:ascii="宋体" w:hAnsi="宋体" w:eastAsia="宋体" w:cs="宋体"/>
          <w:color w:val="auto"/>
          <w:sz w:val="24"/>
          <w:highlight w:val="none"/>
          <w:lang w:val="zh-CN"/>
        </w:rPr>
        <w:t>中华人民共和国</w:t>
      </w:r>
      <w:r>
        <w:rPr>
          <w:rFonts w:hint="eastAsia" w:ascii="宋体" w:hAnsi="宋体" w:eastAsia="宋体" w:cs="宋体"/>
          <w:color w:val="auto"/>
          <w:kern w:val="0"/>
          <w:sz w:val="24"/>
          <w:highlight w:val="none"/>
          <w:lang w:val="zh-CN"/>
        </w:rPr>
        <w:t>招标投标</w:t>
      </w:r>
    </w:p>
    <w:p w14:paraId="0B56D5D1">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法》</w:t>
      </w:r>
      <w:r>
        <w:rPr>
          <w:rFonts w:hint="eastAsia" w:ascii="宋体" w:hAnsi="宋体" w:eastAsia="宋体" w:cs="宋体"/>
          <w:color w:val="auto"/>
          <w:sz w:val="24"/>
          <w:highlight w:val="none"/>
          <w:lang w:val="zh-CN"/>
        </w:rPr>
        <w:t>《中华人民共和国民法典》</w:t>
      </w:r>
      <w:r>
        <w:rPr>
          <w:rFonts w:hint="eastAsia" w:ascii="宋体" w:hAnsi="宋体" w:eastAsia="宋体" w:cs="宋体"/>
          <w:color w:val="auto"/>
          <w:kern w:val="0"/>
          <w:sz w:val="24"/>
          <w:highlight w:val="none"/>
          <w:lang w:val="zh-CN"/>
        </w:rPr>
        <w:t xml:space="preserve">等法律法规，诚实守信，合法经营，坚决抵制各种违法违纪行为。 </w:t>
      </w:r>
    </w:p>
    <w:p w14:paraId="2A12BCB3">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有权立即取消我单位投标、中标或在建项目的建设资格，有权拒绝我单位在一定时期内进入你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9BB51E0">
      <w:pPr>
        <w:autoSpaceDE w:val="0"/>
        <w:autoSpaceDN w:val="0"/>
        <w:spacing w:line="360" w:lineRule="auto"/>
        <w:ind w:left="2"/>
        <w:jc w:val="left"/>
        <w:rPr>
          <w:rFonts w:hint="eastAsia" w:ascii="宋体" w:hAnsi="宋体" w:eastAsia="宋体" w:cs="宋体"/>
          <w:color w:val="auto"/>
          <w:kern w:val="0"/>
          <w:sz w:val="24"/>
          <w:highlight w:val="none"/>
          <w:lang w:val="zh-CN"/>
        </w:rPr>
      </w:pPr>
    </w:p>
    <w:p w14:paraId="7274F695">
      <w:pPr>
        <w:autoSpaceDE w:val="0"/>
        <w:autoSpaceDN w:val="0"/>
        <w:spacing w:line="360" w:lineRule="auto"/>
        <w:ind w:left="2"/>
        <w:jc w:val="left"/>
        <w:rPr>
          <w:rFonts w:hint="eastAsia" w:ascii="宋体" w:hAnsi="宋体" w:eastAsia="宋体" w:cs="宋体"/>
          <w:color w:val="auto"/>
          <w:kern w:val="0"/>
          <w:sz w:val="24"/>
          <w:highlight w:val="none"/>
          <w:lang w:val="zh-CN"/>
        </w:rPr>
      </w:pPr>
    </w:p>
    <w:p w14:paraId="022F7917">
      <w:pPr>
        <w:autoSpaceDE w:val="0"/>
        <w:autoSpaceDN w:val="0"/>
        <w:spacing w:line="360" w:lineRule="auto"/>
        <w:ind w:left="2"/>
        <w:jc w:val="left"/>
        <w:rPr>
          <w:rFonts w:hint="eastAsia" w:ascii="宋体" w:hAnsi="宋体" w:eastAsia="宋体" w:cs="宋体"/>
          <w:color w:val="auto"/>
          <w:kern w:val="0"/>
          <w:sz w:val="24"/>
          <w:highlight w:val="none"/>
          <w:lang w:val="zh-CN"/>
        </w:rPr>
      </w:pPr>
    </w:p>
    <w:p w14:paraId="7C4B4458">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投标人名称（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3A87ED25">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25C2EBFA">
      <w:pPr>
        <w:spacing w:line="360" w:lineRule="auto"/>
        <w:jc w:val="center"/>
        <w:rPr>
          <w:rFonts w:hint="eastAsia" w:ascii="宋体" w:hAnsi="宋体" w:eastAsia="宋体" w:cs="宋体"/>
          <w:b/>
          <w:bCs/>
          <w:color w:val="auto"/>
          <w:sz w:val="24"/>
          <w:highlight w:val="none"/>
        </w:rPr>
      </w:pPr>
    </w:p>
    <w:p w14:paraId="7A497D47">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78E4FD8">
      <w:pPr>
        <w:spacing w:line="360" w:lineRule="auto"/>
        <w:jc w:val="center"/>
        <w:rPr>
          <w:rFonts w:hint="eastAsia" w:ascii="宋体" w:hAnsi="宋体" w:eastAsia="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6A6E0830">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4C6A93A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42F5AC0C">
      <w:pPr>
        <w:spacing w:line="360" w:lineRule="auto"/>
        <w:jc w:val="center"/>
        <w:outlineLvl w:val="9"/>
        <w:rPr>
          <w:rFonts w:hint="eastAsia" w:ascii="宋体" w:hAnsi="宋体" w:eastAsia="宋体" w:cs="宋体"/>
          <w:b/>
          <w:color w:val="auto"/>
          <w:kern w:val="0"/>
          <w:sz w:val="36"/>
          <w:szCs w:val="36"/>
          <w:highlight w:val="none"/>
        </w:rPr>
      </w:pPr>
    </w:p>
    <w:p w14:paraId="292D9F7E">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（1）开标一览表（报价表）………………………………………………………（页码）</w:t>
      </w:r>
    </w:p>
    <w:p w14:paraId="6C42A05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关于符合本国产品标准的</w:t>
      </w:r>
      <w:r>
        <w:rPr>
          <w:rFonts w:hint="eastAsia" w:ascii="宋体" w:hAnsi="宋体" w:eastAsia="宋体" w:cs="宋体"/>
          <w:color w:val="auto"/>
          <w:sz w:val="24"/>
          <w:highlight w:val="none"/>
        </w:rPr>
        <w:t>声明函</w:t>
      </w:r>
      <w:r>
        <w:rPr>
          <w:rFonts w:hint="eastAsia" w:ascii="宋体" w:hAnsi="宋体" w:eastAsia="宋体" w:cs="宋体"/>
          <w:b w:val="0"/>
          <w:bCs/>
          <w:color w:val="auto"/>
          <w:sz w:val="24"/>
          <w:highlight w:val="none"/>
          <w:lang w:val="en-US" w:eastAsia="zh-CN"/>
        </w:rPr>
        <w:t>或财政部会同有关部门规定的有关证明文件</w:t>
      </w:r>
      <w:r>
        <w:rPr>
          <w:rFonts w:hint="eastAsia" w:ascii="宋体" w:hAnsi="宋体" w:eastAsia="宋体" w:cs="宋体"/>
          <w:color w:val="auto"/>
          <w:sz w:val="24"/>
          <w:highlight w:val="none"/>
        </w:rPr>
        <w:t>………………………………………………………………………………………（页码）</w:t>
      </w:r>
    </w:p>
    <w:p w14:paraId="469FADDB">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）中小企业声明函………………………………………………………………（页码）</w:t>
      </w:r>
    </w:p>
    <w:p w14:paraId="4AE5871B">
      <w:pPr>
        <w:snapToGrid w:val="0"/>
        <w:spacing w:line="360" w:lineRule="auto"/>
        <w:ind w:right="480"/>
        <w:jc w:val="center"/>
        <w:rPr>
          <w:rFonts w:hint="eastAsia" w:ascii="宋体" w:hAnsi="宋体" w:eastAsia="宋体" w:cs="宋体"/>
          <w:b/>
          <w:color w:val="auto"/>
          <w:kern w:val="0"/>
          <w:sz w:val="32"/>
          <w:szCs w:val="32"/>
          <w:highlight w:val="none"/>
        </w:rPr>
      </w:pPr>
    </w:p>
    <w:p w14:paraId="5613E79F">
      <w:pPr>
        <w:snapToGrid w:val="0"/>
        <w:spacing w:line="360" w:lineRule="auto"/>
        <w:ind w:right="480"/>
        <w:jc w:val="center"/>
        <w:rPr>
          <w:rFonts w:hint="eastAsia" w:ascii="宋体" w:hAnsi="宋体" w:eastAsia="宋体" w:cs="宋体"/>
          <w:b/>
          <w:color w:val="auto"/>
          <w:kern w:val="0"/>
          <w:sz w:val="32"/>
          <w:szCs w:val="32"/>
          <w:highlight w:val="none"/>
        </w:rPr>
      </w:pPr>
    </w:p>
    <w:p w14:paraId="28A96B79">
      <w:pPr>
        <w:snapToGrid w:val="0"/>
        <w:spacing w:line="360" w:lineRule="auto"/>
        <w:ind w:right="480"/>
        <w:jc w:val="center"/>
        <w:rPr>
          <w:rFonts w:hint="eastAsia" w:ascii="宋体" w:hAnsi="宋体" w:eastAsia="宋体" w:cs="宋体"/>
          <w:b/>
          <w:color w:val="auto"/>
          <w:kern w:val="0"/>
          <w:sz w:val="32"/>
          <w:szCs w:val="32"/>
          <w:highlight w:val="none"/>
        </w:rPr>
      </w:pPr>
    </w:p>
    <w:p w14:paraId="403B84C6">
      <w:pPr>
        <w:snapToGrid w:val="0"/>
        <w:spacing w:line="360" w:lineRule="auto"/>
        <w:ind w:right="480"/>
        <w:jc w:val="center"/>
        <w:rPr>
          <w:rFonts w:hint="eastAsia" w:ascii="宋体" w:hAnsi="宋体" w:eastAsia="宋体" w:cs="宋体"/>
          <w:b/>
          <w:color w:val="auto"/>
          <w:kern w:val="0"/>
          <w:sz w:val="32"/>
          <w:szCs w:val="32"/>
          <w:highlight w:val="none"/>
        </w:rPr>
      </w:pPr>
    </w:p>
    <w:p w14:paraId="6AC3B075">
      <w:pPr>
        <w:snapToGrid w:val="0"/>
        <w:spacing w:line="360" w:lineRule="auto"/>
        <w:ind w:right="480"/>
        <w:jc w:val="center"/>
        <w:rPr>
          <w:rFonts w:hint="eastAsia" w:ascii="宋体" w:hAnsi="宋体" w:eastAsia="宋体" w:cs="宋体"/>
          <w:b/>
          <w:color w:val="auto"/>
          <w:kern w:val="0"/>
          <w:sz w:val="32"/>
          <w:szCs w:val="32"/>
          <w:highlight w:val="none"/>
        </w:rPr>
      </w:pPr>
    </w:p>
    <w:p w14:paraId="0E3856FC">
      <w:pPr>
        <w:snapToGrid w:val="0"/>
        <w:spacing w:line="360" w:lineRule="auto"/>
        <w:ind w:right="480"/>
        <w:jc w:val="center"/>
        <w:rPr>
          <w:rFonts w:hint="eastAsia" w:ascii="宋体" w:hAnsi="宋体" w:eastAsia="宋体" w:cs="宋体"/>
          <w:b/>
          <w:color w:val="auto"/>
          <w:kern w:val="0"/>
          <w:sz w:val="32"/>
          <w:szCs w:val="32"/>
          <w:highlight w:val="none"/>
        </w:rPr>
      </w:pPr>
    </w:p>
    <w:p w14:paraId="693CCA8B">
      <w:pPr>
        <w:snapToGrid w:val="0"/>
        <w:spacing w:line="360" w:lineRule="auto"/>
        <w:ind w:right="480"/>
        <w:jc w:val="center"/>
        <w:rPr>
          <w:rFonts w:hint="eastAsia" w:ascii="宋体" w:hAnsi="宋体" w:eastAsia="宋体" w:cs="宋体"/>
          <w:b/>
          <w:color w:val="auto"/>
          <w:kern w:val="0"/>
          <w:sz w:val="32"/>
          <w:szCs w:val="32"/>
          <w:highlight w:val="none"/>
        </w:rPr>
      </w:pPr>
    </w:p>
    <w:p w14:paraId="04577AFC">
      <w:pPr>
        <w:snapToGrid w:val="0"/>
        <w:spacing w:line="360" w:lineRule="auto"/>
        <w:ind w:right="480"/>
        <w:jc w:val="center"/>
        <w:rPr>
          <w:rFonts w:hint="eastAsia" w:ascii="宋体" w:hAnsi="宋体" w:eastAsia="宋体" w:cs="宋体"/>
          <w:b/>
          <w:color w:val="auto"/>
          <w:kern w:val="0"/>
          <w:sz w:val="32"/>
          <w:szCs w:val="32"/>
          <w:highlight w:val="none"/>
        </w:rPr>
      </w:pPr>
    </w:p>
    <w:p w14:paraId="0FE0C14C">
      <w:pPr>
        <w:snapToGrid w:val="0"/>
        <w:spacing w:line="360" w:lineRule="auto"/>
        <w:ind w:right="480"/>
        <w:jc w:val="center"/>
        <w:rPr>
          <w:rFonts w:hint="eastAsia" w:ascii="宋体" w:hAnsi="宋体" w:eastAsia="宋体" w:cs="宋体"/>
          <w:b/>
          <w:color w:val="auto"/>
          <w:kern w:val="0"/>
          <w:sz w:val="32"/>
          <w:szCs w:val="32"/>
          <w:highlight w:val="none"/>
        </w:rPr>
      </w:pPr>
    </w:p>
    <w:p w14:paraId="17ECBF3C">
      <w:pPr>
        <w:snapToGrid w:val="0"/>
        <w:spacing w:line="360" w:lineRule="auto"/>
        <w:ind w:right="480"/>
        <w:jc w:val="center"/>
        <w:rPr>
          <w:rFonts w:hint="eastAsia" w:ascii="宋体" w:hAnsi="宋体" w:eastAsia="宋体" w:cs="宋体"/>
          <w:b/>
          <w:color w:val="auto"/>
          <w:kern w:val="0"/>
          <w:sz w:val="32"/>
          <w:szCs w:val="32"/>
          <w:highlight w:val="none"/>
        </w:rPr>
      </w:pPr>
    </w:p>
    <w:p w14:paraId="0D986F3C">
      <w:pPr>
        <w:snapToGrid w:val="0"/>
        <w:spacing w:line="360" w:lineRule="auto"/>
        <w:ind w:right="480"/>
        <w:jc w:val="center"/>
        <w:rPr>
          <w:rFonts w:hint="eastAsia" w:ascii="宋体" w:hAnsi="宋体" w:eastAsia="宋体" w:cs="宋体"/>
          <w:b/>
          <w:color w:val="auto"/>
          <w:kern w:val="0"/>
          <w:sz w:val="32"/>
          <w:szCs w:val="32"/>
          <w:highlight w:val="none"/>
        </w:rPr>
      </w:pPr>
    </w:p>
    <w:p w14:paraId="172C29D8">
      <w:pPr>
        <w:snapToGrid w:val="0"/>
        <w:spacing w:line="360" w:lineRule="auto"/>
        <w:ind w:right="480"/>
        <w:jc w:val="center"/>
        <w:rPr>
          <w:rFonts w:hint="eastAsia" w:ascii="宋体" w:hAnsi="宋体" w:eastAsia="宋体" w:cs="宋体"/>
          <w:b/>
          <w:color w:val="auto"/>
          <w:kern w:val="0"/>
          <w:sz w:val="32"/>
          <w:szCs w:val="32"/>
          <w:highlight w:val="none"/>
        </w:rPr>
      </w:pPr>
    </w:p>
    <w:p w14:paraId="6CB739BB">
      <w:pPr>
        <w:snapToGrid w:val="0"/>
        <w:spacing w:line="360" w:lineRule="auto"/>
        <w:ind w:right="480"/>
        <w:jc w:val="center"/>
        <w:rPr>
          <w:rFonts w:hint="eastAsia" w:ascii="宋体" w:hAnsi="宋体" w:eastAsia="宋体" w:cs="宋体"/>
          <w:b/>
          <w:color w:val="auto"/>
          <w:kern w:val="0"/>
          <w:sz w:val="32"/>
          <w:szCs w:val="32"/>
          <w:highlight w:val="none"/>
        </w:rPr>
      </w:pPr>
    </w:p>
    <w:p w14:paraId="5CE02D89">
      <w:pPr>
        <w:snapToGrid w:val="0"/>
        <w:spacing w:line="360" w:lineRule="auto"/>
        <w:ind w:right="480"/>
        <w:jc w:val="center"/>
        <w:rPr>
          <w:rFonts w:hint="eastAsia" w:ascii="宋体" w:hAnsi="宋体" w:eastAsia="宋体" w:cs="宋体"/>
          <w:b/>
          <w:color w:val="auto"/>
          <w:kern w:val="0"/>
          <w:sz w:val="32"/>
          <w:szCs w:val="32"/>
          <w:highlight w:val="none"/>
        </w:rPr>
      </w:pPr>
    </w:p>
    <w:p w14:paraId="6D257A5F">
      <w:pPr>
        <w:snapToGrid w:val="0"/>
        <w:spacing w:line="360" w:lineRule="auto"/>
        <w:ind w:right="480"/>
        <w:jc w:val="center"/>
        <w:rPr>
          <w:rFonts w:hint="eastAsia" w:ascii="宋体" w:hAnsi="宋体" w:eastAsia="宋体" w:cs="宋体"/>
          <w:b/>
          <w:color w:val="auto"/>
          <w:kern w:val="0"/>
          <w:sz w:val="32"/>
          <w:szCs w:val="32"/>
          <w:highlight w:val="none"/>
        </w:rPr>
      </w:pPr>
    </w:p>
    <w:p w14:paraId="17822C63">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2EB78E9A">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0C06C852">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0B8A2C46">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w:t>
      </w:r>
      <w:r>
        <w:rPr>
          <w:rFonts w:hint="eastAsia" w:ascii="宋体" w:hAnsi="宋体" w:eastAsia="宋体" w:cs="宋体"/>
          <w:color w:val="auto"/>
          <w:kern w:val="0"/>
          <w:sz w:val="24"/>
          <w:highlight w:val="none"/>
          <w:lang w:val="en-US" w:eastAsia="zh-CN"/>
        </w:rPr>
        <w:t>报价</w:t>
      </w:r>
      <w:r>
        <w:rPr>
          <w:rFonts w:hint="eastAsia" w:ascii="宋体" w:hAnsi="宋体" w:eastAsia="宋体" w:cs="宋体"/>
          <w:color w:val="auto"/>
          <w:kern w:val="0"/>
          <w:sz w:val="24"/>
          <w:highlight w:val="none"/>
          <w:lang w:val="zh-CN"/>
        </w:rPr>
        <w:t>完成</w:t>
      </w:r>
      <w:r>
        <w:rPr>
          <w:rFonts w:hint="eastAsia" w:ascii="宋体" w:hAnsi="宋体" w:eastAsia="宋体" w:cs="宋体"/>
          <w:color w:val="auto"/>
          <w:sz w:val="24"/>
          <w:highlight w:val="none"/>
        </w:rPr>
        <w:t>（项目名称）</w:t>
      </w:r>
      <w:r>
        <w:rPr>
          <w:rFonts w:hint="eastAsia" w:ascii="宋体" w:hAnsi="宋体" w:eastAsia="宋体" w:cs="宋体"/>
          <w:color w:val="auto"/>
          <w:kern w:val="0"/>
          <w:sz w:val="24"/>
          <w:highlight w:val="none"/>
          <w:lang w:val="zh-CN"/>
        </w:rPr>
        <w:t>【招标编号：</w:t>
      </w:r>
      <w:r>
        <w:rPr>
          <w:rFonts w:hint="eastAsia" w:ascii="宋体" w:hAnsi="宋体" w:eastAsia="宋体" w:cs="宋体"/>
          <w:color w:val="auto"/>
          <w:sz w:val="24"/>
          <w:highlight w:val="none"/>
        </w:rPr>
        <w:t>（采购编号）】的实施</w:t>
      </w:r>
      <w:r>
        <w:rPr>
          <w:rFonts w:hint="eastAsia" w:ascii="宋体" w:hAnsi="宋体" w:eastAsia="宋体" w:cs="宋体"/>
          <w:color w:val="auto"/>
          <w:kern w:val="0"/>
          <w:sz w:val="24"/>
          <w:highlight w:val="none"/>
          <w:lang w:val="zh-CN"/>
        </w:rPr>
        <w:t>。</w:t>
      </w:r>
    </w:p>
    <w:p w14:paraId="4CE577B5">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2"/>
        <w:tblW w:w="137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42"/>
        <w:gridCol w:w="720"/>
        <w:gridCol w:w="6"/>
        <w:gridCol w:w="1586"/>
        <w:gridCol w:w="1399"/>
        <w:gridCol w:w="641"/>
        <w:gridCol w:w="454"/>
        <w:gridCol w:w="9"/>
        <w:gridCol w:w="741"/>
        <w:gridCol w:w="10"/>
        <w:gridCol w:w="745"/>
        <w:gridCol w:w="10"/>
        <w:gridCol w:w="1432"/>
        <w:gridCol w:w="1085"/>
        <w:gridCol w:w="1096"/>
        <w:gridCol w:w="1096"/>
        <w:gridCol w:w="1096"/>
        <w:gridCol w:w="1096"/>
      </w:tblGrid>
      <w:tr w14:paraId="0152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584A7">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序号</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FE9D4">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打印机品牌</w:t>
            </w:r>
          </w:p>
        </w:tc>
        <w:tc>
          <w:tcPr>
            <w:tcW w:w="15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71407E">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打印机型号</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F4780">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原装型号</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35FBA">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医院近三年使用品牌</w:t>
            </w:r>
          </w:p>
        </w:tc>
        <w:tc>
          <w:tcPr>
            <w:tcW w:w="7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9A77C1">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单价最高限价（元）</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FE64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26年预估年使用量</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AB0BF">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须满足打印张数</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7A59D522">
            <w:pPr>
              <w:keepNext w:val="0"/>
              <w:keepLines w:val="0"/>
              <w:widowControl/>
              <w:suppressLineNumbers w:val="0"/>
              <w:jc w:val="center"/>
              <w:textAlignment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投标</w:t>
            </w:r>
          </w:p>
          <w:p w14:paraId="2F8DE339">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color w:val="auto"/>
                <w:sz w:val="24"/>
                <w:highlight w:val="none"/>
                <w:lang w:val="en-US" w:eastAsia="zh-CN"/>
              </w:rPr>
              <w:t>品牌</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4B76537D">
            <w:pPr>
              <w:keepNext w:val="0"/>
              <w:keepLines w:val="0"/>
              <w:widowControl/>
              <w:suppressLineNumbers w:val="0"/>
              <w:jc w:val="center"/>
              <w:textAlignment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规格</w:t>
            </w:r>
          </w:p>
          <w:p w14:paraId="0BB6E958">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color w:val="auto"/>
                <w:sz w:val="24"/>
                <w:highlight w:val="none"/>
              </w:rPr>
              <w:t>型号</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0FAE8289">
            <w:pPr>
              <w:keepNext w:val="0"/>
              <w:keepLines w:val="0"/>
              <w:widowControl/>
              <w:suppressLineNumbers w:val="0"/>
              <w:jc w:val="center"/>
              <w:textAlignment w:val="center"/>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投标</w:t>
            </w:r>
          </w:p>
          <w:p w14:paraId="3AE946C7">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color w:val="auto"/>
                <w:sz w:val="24"/>
                <w:highlight w:val="none"/>
                <w:lang w:val="en-US" w:eastAsia="zh-CN"/>
              </w:rPr>
              <w:t>单价</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78CAC0F2">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color w:val="auto"/>
                <w:sz w:val="24"/>
                <w:highlight w:val="none"/>
              </w:rPr>
              <w:t>合计</w:t>
            </w: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56DB54E4">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r>
              <w:rPr>
                <w:rFonts w:hint="eastAsia" w:ascii="宋体" w:hAnsi="宋体" w:eastAsia="宋体" w:cs="宋体"/>
                <w:b/>
                <w:color w:val="auto"/>
                <w:sz w:val="24"/>
                <w:highlight w:val="none"/>
                <w:lang w:val="en-US" w:eastAsia="zh-CN"/>
              </w:rPr>
              <w:t>备注</w:t>
            </w:r>
          </w:p>
        </w:tc>
      </w:tr>
      <w:tr w14:paraId="14E5A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FAA89">
            <w:pPr>
              <w:jc w:val="center"/>
              <w:rPr>
                <w:rFonts w:hint="eastAsia" w:ascii="宋体" w:hAnsi="宋体" w:eastAsia="宋体" w:cs="宋体"/>
                <w:b/>
                <w:bCs/>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7ECD">
            <w:pPr>
              <w:jc w:val="center"/>
              <w:rPr>
                <w:rFonts w:hint="eastAsia" w:ascii="宋体" w:hAnsi="宋体" w:eastAsia="宋体" w:cs="宋体"/>
                <w:b/>
                <w:bCs/>
                <w:i w:val="0"/>
                <w:iCs w:val="0"/>
                <w:color w:val="auto"/>
                <w:sz w:val="20"/>
                <w:szCs w:val="20"/>
                <w:highlight w:val="none"/>
                <w:u w:val="none"/>
              </w:rPr>
            </w:pPr>
          </w:p>
        </w:tc>
        <w:tc>
          <w:tcPr>
            <w:tcW w:w="15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9D4E0">
            <w:pPr>
              <w:jc w:val="center"/>
              <w:rPr>
                <w:rFonts w:hint="eastAsia" w:ascii="宋体" w:hAnsi="宋体" w:eastAsia="宋体" w:cs="宋体"/>
                <w:b/>
                <w:bCs/>
                <w:i w:val="0"/>
                <w:iCs w:val="0"/>
                <w:color w:val="auto"/>
                <w:sz w:val="20"/>
                <w:szCs w:val="20"/>
                <w:highlight w:val="none"/>
                <w:u w:val="none"/>
              </w:rPr>
            </w:pP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1D055">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（硒鼓/墨盒/粉）</w:t>
            </w: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9447F">
            <w:pPr>
              <w:jc w:val="center"/>
              <w:rPr>
                <w:rFonts w:hint="eastAsia" w:ascii="宋体" w:hAnsi="宋体" w:eastAsia="宋体" w:cs="宋体"/>
                <w:b/>
                <w:bCs/>
                <w:i w:val="0"/>
                <w:iCs w:val="0"/>
                <w:color w:val="auto"/>
                <w:sz w:val="20"/>
                <w:szCs w:val="20"/>
                <w:highlight w:val="none"/>
                <w:u w:val="none"/>
              </w:rPr>
            </w:pPr>
          </w:p>
        </w:tc>
        <w:tc>
          <w:tcPr>
            <w:tcW w:w="7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A2DE0">
            <w:pPr>
              <w:jc w:val="center"/>
              <w:rPr>
                <w:rFonts w:hint="eastAsia" w:ascii="宋体" w:hAnsi="宋体" w:eastAsia="宋体" w:cs="宋体"/>
                <w:b/>
                <w:bCs/>
                <w:i w:val="0"/>
                <w:iCs w:val="0"/>
                <w:color w:val="auto"/>
                <w:sz w:val="20"/>
                <w:szCs w:val="20"/>
                <w:highlight w:val="none"/>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AAADE">
            <w:pPr>
              <w:jc w:val="center"/>
              <w:rPr>
                <w:rFonts w:hint="eastAsia" w:ascii="宋体" w:hAnsi="宋体" w:eastAsia="宋体" w:cs="宋体"/>
                <w:b/>
                <w:bCs/>
                <w:i w:val="0"/>
                <w:iCs w:val="0"/>
                <w:color w:val="auto"/>
                <w:sz w:val="20"/>
                <w:szCs w:val="20"/>
                <w:highlight w:val="none"/>
                <w:u w:val="none"/>
              </w:rPr>
            </w:pP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C1036">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i w:val="0"/>
                <w:color w:val="auto"/>
                <w:kern w:val="0"/>
                <w:sz w:val="20"/>
                <w:szCs w:val="20"/>
                <w:highlight w:val="none"/>
                <w:u w:val="none"/>
                <w:lang w:val="en-US" w:eastAsia="zh-CN" w:bidi="ar"/>
              </w:rPr>
              <w:t>（A4幅面，5%覆盖率）/容量</w:t>
            </w: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01AF9B6E">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3EB1AAE8">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3A6C2486">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7D7FB389">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7814A450">
            <w:pPr>
              <w:keepNext w:val="0"/>
              <w:keepLines w:val="0"/>
              <w:widowControl/>
              <w:suppressLineNumbers w:val="0"/>
              <w:jc w:val="center"/>
              <w:textAlignment w:val="center"/>
              <w:rPr>
                <w:rFonts w:hint="eastAsia" w:ascii="宋体" w:hAnsi="宋体" w:eastAsia="宋体" w:cs="宋体"/>
                <w:b/>
                <w:i w:val="0"/>
                <w:color w:val="auto"/>
                <w:kern w:val="0"/>
                <w:sz w:val="20"/>
                <w:szCs w:val="20"/>
                <w:highlight w:val="none"/>
                <w:u w:val="none"/>
                <w:lang w:val="en-US" w:eastAsia="zh-CN" w:bidi="ar"/>
              </w:rPr>
            </w:pPr>
          </w:p>
        </w:tc>
      </w:tr>
      <w:tr w14:paraId="09140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479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4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0700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LaserJet1010/1020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55F44">
            <w:pPr>
              <w:keepNext w:val="0"/>
              <w:keepLines w:val="0"/>
              <w:widowControl/>
              <w:suppressLineNumbers w:val="0"/>
              <w:jc w:val="center"/>
              <w:textAlignment w:val="center"/>
              <w:rPr>
                <w:rFonts w:hint="eastAsia" w:ascii="宋体" w:hAnsi="宋体" w:eastAsia="宋体" w:cs="宋体"/>
                <w:i/>
                <w:iCs/>
                <w:color w:val="auto"/>
                <w:sz w:val="20"/>
                <w:szCs w:val="20"/>
                <w:highlight w:val="none"/>
                <w:u w:val="none"/>
              </w:rPr>
            </w:pPr>
            <w:r>
              <w:rPr>
                <w:rFonts w:hint="eastAsia" w:ascii="宋体" w:hAnsi="宋体" w:eastAsia="宋体" w:cs="宋体"/>
                <w:i/>
                <w:color w:val="auto"/>
                <w:kern w:val="0"/>
                <w:sz w:val="20"/>
                <w:szCs w:val="20"/>
                <w:highlight w:val="none"/>
                <w:u w:val="none"/>
                <w:lang w:val="en-US" w:eastAsia="zh-CN" w:bidi="ar"/>
              </w:rPr>
              <w:t>★</w:t>
            </w:r>
            <w:r>
              <w:rPr>
                <w:rFonts w:hint="eastAsia" w:ascii="宋体" w:hAnsi="宋体" w:eastAsia="宋体" w:cs="宋体"/>
                <w:i w:val="0"/>
                <w:color w:val="auto"/>
                <w:kern w:val="0"/>
                <w:sz w:val="20"/>
                <w:szCs w:val="20"/>
                <w:highlight w:val="none"/>
                <w:u w:val="none"/>
                <w:lang w:val="en-US" w:eastAsia="zh-CN" w:bidi="ar"/>
              </w:rPr>
              <w:t>Q2612系列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FA0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BF5F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31C2A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1010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C4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40D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BA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B14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E45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421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789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BC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59D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FA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LaserJet1010/1020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98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LSIC-Q2612A （适合打印A5纸）</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B00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9EA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E670BD">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813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6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D8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F9C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BD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FC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26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F8B9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7AF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C7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B18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M208系列，HP LaserJet MFP M232系列，HP LaserJet MFP M233系列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EDB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W1370A带芯片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1B1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870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8890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A7D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BDA3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FEB5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725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07E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D7B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EB38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A2C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C3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D4F1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M403d;M403n;M403dw;M403dn;M427dw;M427fdn;M427fdw;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66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CF228A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0A3B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D84C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C49E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6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E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BFD8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C7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FFC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999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DFA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BB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0D1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13D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 MFP133pn；hP131a;hP103a;</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1C6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W1003aC带芯片</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2F2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格之格、惠普、莱盛、耐力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D1E5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041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C3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019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AEB3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9E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8A43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40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636A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8CD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6F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13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P1007/P1008/1106/1108/M126a/M126nw/ M128fn /</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5E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CC388系列</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B68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格之格、惠普、莱盛、东方印</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5866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6668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1600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2C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6932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5D0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F3DE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4E0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06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DDC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4C6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2B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65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5BC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3C7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F13C4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0C8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663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576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27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44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19F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EBE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ACB24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BE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8F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D8B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DE4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C1C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64506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C0ED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2F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354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11F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150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EC6E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BC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F3C0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4A3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A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76C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73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9E92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23BF3F">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C7AA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CE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CD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B72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6B9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2AB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BF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E9D2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FBA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E5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C197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联想cs1821w cs1831 cs1831w cs1821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CC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LT1821(青）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A406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格之格、联想</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11445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91B4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1E9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824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C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CB8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9B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660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8450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3C84B">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4102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9D4AED">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惠普M435NW/M701A/M706N/M701N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B6CCF">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CZ192A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33976">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格之格、惠普、莱盛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CBA2F2">
            <w:pPr>
              <w:keepNext w:val="0"/>
              <w:keepLines w:val="0"/>
              <w:widowControl/>
              <w:suppressLineNumbers w:val="0"/>
              <w:jc w:val="center"/>
              <w:textAlignment w:val="center"/>
              <w:rPr>
                <w:rFonts w:hint="default" w:ascii="宋体" w:hAnsi="宋体" w:eastAsia="宋体" w:cs="宋体"/>
                <w:i w:val="0"/>
                <w:iCs w:val="0"/>
                <w:color w:val="auto"/>
                <w:kern w:val="2"/>
                <w:sz w:val="20"/>
                <w:szCs w:val="20"/>
                <w:highlight w:val="none"/>
                <w:u w:val="none"/>
                <w:lang w:val="en-US" w:eastAsia="zh-CN" w:bidi="ar-SA"/>
              </w:rPr>
            </w:pPr>
            <w:r>
              <w:rPr>
                <w:rFonts w:hint="eastAsia" w:ascii="宋体" w:hAnsi="宋体" w:cs="宋体"/>
                <w:i w:val="0"/>
                <w:color w:val="auto"/>
                <w:kern w:val="0"/>
                <w:sz w:val="20"/>
                <w:szCs w:val="20"/>
                <w:highlight w:val="none"/>
                <w:u w:val="none"/>
                <w:lang w:val="en-US" w:eastAsia="zh-CN" w:bidi="ar"/>
              </w:rPr>
              <w:t>195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FC95B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32EC9">
            <w:pPr>
              <w:keepNext w:val="0"/>
              <w:keepLines w:val="0"/>
              <w:widowControl/>
              <w:suppressLineNumbers w:val="0"/>
              <w:jc w:val="center"/>
              <w:textAlignment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color w:val="auto"/>
                <w:kern w:val="0"/>
                <w:sz w:val="20"/>
                <w:szCs w:val="20"/>
                <w:highlight w:val="none"/>
                <w:u w:val="none"/>
                <w:lang w:val="en-US" w:eastAsia="zh-CN" w:bidi="ar"/>
              </w:rPr>
              <w:t>12000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587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43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711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0C7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A18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F9BF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B3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3F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756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80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953黑色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107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D7F4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175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F29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0E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0A6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1D1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771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210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696B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ABA8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4B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BA8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E0E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309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953红色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086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78FD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82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1A7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2025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BEB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76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C947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1B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B96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BD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761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1C1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6D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953黄色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DAF2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C151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4C0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C5E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63B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B3B5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9575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985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8E1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3929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09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6D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DE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7740;HP8210;8710;8720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BCE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953蓝色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3D4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56E7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060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A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FE0E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659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B3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A58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347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41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E7D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32D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5D05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8EE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AFE5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D33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B159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FF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C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45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85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5D9E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94D9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A733A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AB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4B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5D6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0B4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E5E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F755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4966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3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945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C8B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986C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5E64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0651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FC37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241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73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B9A4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E32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4A3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4312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473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3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D79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E829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DA5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7D7F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0A10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FFD4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434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84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401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M252n；HP M252dw；HP M277n；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65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CF403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3F52C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8F8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F3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2A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068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9711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C2A7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3E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385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E414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93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A9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209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993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W2040A 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A8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F7A8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D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E6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318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50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EC0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BB6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25B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9B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DA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5B8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5742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F1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W2041A 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942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E1D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B15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741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AC7A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D1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18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D717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FE34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EA3B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8F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630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80F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A4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W2042A 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FC8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238C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CE0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E6E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2C84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795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9E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44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2542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F902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F64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DCB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88C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M454nw；HP m479gfdw；HP m479DW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3F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W2043A 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2C4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71F5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73F1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C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A4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125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50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8F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AE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07B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5B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7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414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M203系列;MFP m227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56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D290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1CF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BEB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53C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65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D4D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5607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05E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FF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1ABD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8A9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CF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423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108a/w 136a/w/nw 138p/pn/pnw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F4B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W1110A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289E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1AB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AA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76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DB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B1F2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C77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2C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389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7439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587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423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FC2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M610/M611/MFP/M634/M635/M636/147a</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39B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147A（W1470A）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E44E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E20F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96C4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BBD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A0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1E0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144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459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B8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64D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6A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26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4C9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456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W2120A黑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704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E117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0494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0A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3F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8DD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4B5C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DDE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120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05D2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54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C5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22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Color LaserJet Enterprise M555dn/M554/MFP M578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55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W2121A青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2E7B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FF3F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7530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4E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041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196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183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6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3094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856DB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CA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488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166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EE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W2122A黄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578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43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985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A2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28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E74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0E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FE1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537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3E9EE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B1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16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0272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M554 M555 MFP578系列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7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W2123A红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9176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2784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1958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3876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07E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E7CC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2EA2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86B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531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BC7D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DE36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4BD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88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B5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AAA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E37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15F86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C6F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633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A35B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26E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215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81D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CF62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6D7A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F78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B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0FE2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613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7C10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C05657">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9F65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8A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91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6494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07A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5A6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2A5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58E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BE0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44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D79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7A1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11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92C76A">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352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8B5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45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39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A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C6CB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E3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DCE3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054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7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EC8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0FE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B5F7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8ECC50">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3CB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F08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9E3F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229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D76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176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C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3AB8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761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55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B188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100 color MFP M175nw/CP1025/1025nw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9C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CE314A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98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147B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790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ECB6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F8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BEE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1BA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1332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B0ED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82F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A0ABE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8B0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8D2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2795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965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20B8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882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1070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EB3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C9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44E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DFB3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335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DE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0D9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995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5C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B098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044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61A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616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FE657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85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EE4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EA0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5E15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D20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6B8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FF39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AC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F05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6A5F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E56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38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40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6C1F1">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328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9AF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BD5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4F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F8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7C4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46A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FB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62A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084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M254系列;HP Color LaserJet Pro MFP M280/M281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6E4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CF503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B4D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581E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15636">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E88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066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09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0A6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1FD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6175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4BBC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316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19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ED91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4E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F80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DEC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20FB6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155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5A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68DC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B7D0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1A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3AF9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244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9B16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407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96C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7466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190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4E7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759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86ED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44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E56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239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25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AB5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875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A1D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274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95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EC9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B04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2803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51F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111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B82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D0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03C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15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EFBE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E6A0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79F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471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F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43E7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Pro MFP M180nw，M154</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DD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CF513A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923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B02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0FF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r>
              <w:rPr>
                <w:rFonts w:hint="eastAsia" w:ascii="宋体" w:hAnsi="宋体" w:cs="宋体"/>
                <w:i w:val="0"/>
                <w:color w:val="auto"/>
                <w:kern w:val="0"/>
                <w:sz w:val="20"/>
                <w:szCs w:val="20"/>
                <w:highlight w:val="none"/>
                <w:u w:val="none"/>
                <w:lang w:val="en-US" w:eastAsia="zh-CN" w:bidi="ar"/>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0E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41F5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1CE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0E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E5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CA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50922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49E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D4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921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P2035/P2035n/P2055d/P2055dn/P2055x</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97D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CE505A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CCD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808F0D">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95F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7AF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911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0EA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7D2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49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7D0D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C0EC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F8E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5D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0DB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D01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79C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4D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923A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88B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8A2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819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3A01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229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811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8A7C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09F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9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66D7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1BA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20B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53079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D0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D8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AB8E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78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B53F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77B2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4C4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1A43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03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49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4D3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E27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D633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FF9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EC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975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29F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044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1D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89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9D6E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50FC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CB8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FB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F89B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300 color M351a/MFP M375nw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A66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CE413A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B09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C992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68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80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DE1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271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4B4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9C8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A13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9C7B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D2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17C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E4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11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CF280A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962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8D76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900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1B67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75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839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B722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5C8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AA3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FB0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607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958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E49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02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FE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4E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A06D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9131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CC9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C47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B4C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B77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3F02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475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AE36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150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1C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24CD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A03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D0A7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C9A3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33D0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A5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3B4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FDFA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A02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657D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F6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EB81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A1F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3DD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1250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23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654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4871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BF61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C5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B861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12F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16A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1F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E13F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11E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72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6F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380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400 M401/M401a/M401n/M401d</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7D5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CE263A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D80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7093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26C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52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CA92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26E3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A8E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D61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980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A23D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B7A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E1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02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Enterprise M607n/M607dn/M608n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05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CF237A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9E8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6B63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8BB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0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EA7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852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1BF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B09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B4E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8C1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98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A5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3DF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MFP M329/ M429系列 HP LaserJet Pro M305/ M405系列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86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CF277X</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309B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BF6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DCA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F70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9C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5F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C6D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C9F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7B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F5D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CD6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3B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4FFD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HPOJ 200/258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0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62BK黑色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09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73B0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A7D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6BC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8DC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EDD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82A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CF7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0FC6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49F3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18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5A8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3BF2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2520hc;2020hc;2529;4729;2029;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13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CZ638AA（HP46）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07F9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C2F4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07B4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616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E33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C118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26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F62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1D4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48D8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11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ED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7BD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2520hc;2020hc;2529;4729;2029;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A70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CZ637AA（HP46）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84C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11DD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B31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C65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5CA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65F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7C4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6D4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CDC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5ED7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F21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FA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636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1508 1608 2358 B8338 8458 9808 6208 7208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C8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C8766ZZ(HP855)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153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BB21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DD2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5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F7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DC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C2D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D70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B78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6A5B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73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2D2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18C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M652dn M653dn M681 M682z</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ADB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C296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EA0D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2100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567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99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F19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F8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6C75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B16C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1E9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C5A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936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AE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1634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M653 M681 M682系列机型</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58F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49D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DC19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B501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1CB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7B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C189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5A6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BDE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4F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187AD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D4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A2B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E7E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M632 M653 M681 M682系列机型</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6E8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F6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037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06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1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D06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EAB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C8E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4553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F5E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AE4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D7D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DD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FB5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Enterprise M652彩色系列，HP Color LaserJet Enterprise M653彩色系列，HP Color LaserJet Enterprise MFP M681彩色数码复合机系列，HP Color LaserJet Enterprise MFP M682彩色数码复合机系列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4AC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CF453A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4E4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6DDA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566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5C9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0A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12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788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E303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FCED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1A45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273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B0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31F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Deskjet 1000/1010/1050/1510/2000/2050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6C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9FDD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4E21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4DB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96A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24A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4020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1CF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B1D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42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71D3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902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53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23F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Deskjet 1000/1010/1050/1510/2000/2050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F00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802彩</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2644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569F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49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4F6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B90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9A3D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E4A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6F8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F05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E9E3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56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489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81B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P1560/P1566/P1606/P1606dn/M1536dnf MFP</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04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CE278A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37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2F0784">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800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FD3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35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065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24F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7489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44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4DE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9914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F86D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36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66C3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A3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737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77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673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D547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BFA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D55D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E9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09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DC1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7CDE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112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3CC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18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DFA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B9C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CB541A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8F6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5DBE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D9C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EA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57B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64FC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BF98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482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D9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3C57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294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4C8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188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52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CB542A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A15D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BC651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630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D3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B8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9EF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B98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ED5F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AF4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CE1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FAE6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E2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15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255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Color Laserjet CP1215/ CP1515n/CP1518ni / CM1312nfi</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A7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CB543A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9E8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A2B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1D43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FC1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F6FD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9B0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213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684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5CE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CCAE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BEE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00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A38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D6F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W2080A</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346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2B1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374</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C2A2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864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451F8C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70A6CF8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1665FE5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5E39445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64149F1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2F716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3259E0">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11929">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E93A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150a/150nw</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E561A">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184FB">
            <w:pPr>
              <w:jc w:val="center"/>
              <w:rPr>
                <w:rFonts w:hint="eastAsia" w:ascii="宋体" w:hAnsi="宋体" w:eastAsia="宋体" w:cs="宋体"/>
                <w:i w:val="0"/>
                <w:iCs w:val="0"/>
                <w:color w:val="auto"/>
                <w:sz w:val="20"/>
                <w:szCs w:val="20"/>
                <w:highlight w:val="none"/>
                <w:u w:val="none"/>
              </w:rPr>
            </w:pPr>
          </w:p>
        </w:tc>
        <w:tc>
          <w:tcPr>
            <w:tcW w:w="7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584352">
            <w:pPr>
              <w:jc w:val="center"/>
              <w:rPr>
                <w:rFonts w:hint="eastAsia" w:ascii="宋体" w:hAnsi="宋体" w:eastAsia="宋体" w:cs="宋体"/>
                <w:i w:val="0"/>
                <w:iCs w:val="0"/>
                <w:color w:val="auto"/>
                <w:sz w:val="20"/>
                <w:szCs w:val="20"/>
                <w:highlight w:val="none"/>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2CA88">
            <w:pPr>
              <w:jc w:val="center"/>
              <w:rPr>
                <w:rFonts w:hint="eastAsia" w:ascii="宋体" w:hAnsi="宋体" w:eastAsia="宋体" w:cs="宋体"/>
                <w:i w:val="0"/>
                <w:iCs w:val="0"/>
                <w:color w:val="auto"/>
                <w:sz w:val="20"/>
                <w:szCs w:val="20"/>
                <w:highlight w:val="none"/>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58A8F">
            <w:pPr>
              <w:jc w:val="center"/>
              <w:rPr>
                <w:rFonts w:hint="eastAsia" w:ascii="宋体" w:hAnsi="宋体" w:eastAsia="宋体" w:cs="宋体"/>
                <w:i w:val="0"/>
                <w:iCs w:val="0"/>
                <w:color w:val="auto"/>
                <w:sz w:val="20"/>
                <w:szCs w:val="20"/>
                <w:highlight w:val="none"/>
                <w:u w:val="none"/>
              </w:rPr>
            </w:pP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160D40D7">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79DB3B17">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2D0C8798">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2D4B3F12">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34E41ADD">
            <w:pPr>
              <w:jc w:val="center"/>
              <w:rPr>
                <w:rFonts w:hint="eastAsia" w:ascii="宋体" w:hAnsi="宋体" w:eastAsia="宋体" w:cs="宋体"/>
                <w:i w:val="0"/>
                <w:iCs w:val="0"/>
                <w:color w:val="auto"/>
                <w:sz w:val="20"/>
                <w:szCs w:val="20"/>
                <w:highlight w:val="none"/>
                <w:u w:val="none"/>
              </w:rPr>
            </w:pPr>
          </w:p>
        </w:tc>
      </w:tr>
      <w:tr w14:paraId="141A2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A338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9B78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6883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6FD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W2081A</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7AE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640C8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6007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2A67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2981CD2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6E9833F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461C89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6F9C5D8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3DEFE5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94CE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F3460">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D2F2DD">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EE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150a/151nw</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FF9A">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5F15">
            <w:pPr>
              <w:jc w:val="center"/>
              <w:rPr>
                <w:rFonts w:hint="eastAsia" w:ascii="宋体" w:hAnsi="宋体" w:eastAsia="宋体" w:cs="宋体"/>
                <w:i w:val="0"/>
                <w:iCs w:val="0"/>
                <w:color w:val="auto"/>
                <w:sz w:val="20"/>
                <w:szCs w:val="20"/>
                <w:highlight w:val="none"/>
                <w:u w:val="none"/>
              </w:rPr>
            </w:pPr>
          </w:p>
        </w:tc>
        <w:tc>
          <w:tcPr>
            <w:tcW w:w="7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F9098">
            <w:pPr>
              <w:jc w:val="center"/>
              <w:rPr>
                <w:rFonts w:hint="eastAsia" w:ascii="宋体" w:hAnsi="宋体" w:eastAsia="宋体" w:cs="宋体"/>
                <w:i w:val="0"/>
                <w:iCs w:val="0"/>
                <w:color w:val="auto"/>
                <w:sz w:val="20"/>
                <w:szCs w:val="20"/>
                <w:highlight w:val="none"/>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D28E02">
            <w:pPr>
              <w:jc w:val="center"/>
              <w:rPr>
                <w:rFonts w:hint="eastAsia" w:ascii="宋体" w:hAnsi="宋体" w:eastAsia="宋体" w:cs="宋体"/>
                <w:i w:val="0"/>
                <w:iCs w:val="0"/>
                <w:color w:val="auto"/>
                <w:sz w:val="20"/>
                <w:szCs w:val="20"/>
                <w:highlight w:val="none"/>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C3A9EF">
            <w:pPr>
              <w:jc w:val="center"/>
              <w:rPr>
                <w:rFonts w:hint="eastAsia" w:ascii="宋体" w:hAnsi="宋体" w:eastAsia="宋体" w:cs="宋体"/>
                <w:i w:val="0"/>
                <w:iCs w:val="0"/>
                <w:color w:val="auto"/>
                <w:sz w:val="20"/>
                <w:szCs w:val="20"/>
                <w:highlight w:val="none"/>
                <w:u w:val="none"/>
              </w:rPr>
            </w:pP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6AEE8195">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6E2F0185">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1DFDA54E">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65D909E3">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5A4E41C2">
            <w:pPr>
              <w:jc w:val="center"/>
              <w:rPr>
                <w:rFonts w:hint="eastAsia" w:ascii="宋体" w:hAnsi="宋体" w:eastAsia="宋体" w:cs="宋体"/>
                <w:i w:val="0"/>
                <w:iCs w:val="0"/>
                <w:color w:val="auto"/>
                <w:sz w:val="20"/>
                <w:szCs w:val="20"/>
                <w:highlight w:val="none"/>
                <w:u w:val="none"/>
              </w:rPr>
            </w:pPr>
          </w:p>
        </w:tc>
      </w:tr>
      <w:tr w14:paraId="75604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8726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D487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D9C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68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W2082A</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953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C1ED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5587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B35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22E7A7F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1A5ADF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3E19C6F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68EBF3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5969BD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131F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3DB6">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6EB74">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618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150a/152nw</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17631B">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6CA53">
            <w:pPr>
              <w:jc w:val="center"/>
              <w:rPr>
                <w:rFonts w:hint="eastAsia" w:ascii="宋体" w:hAnsi="宋体" w:eastAsia="宋体" w:cs="宋体"/>
                <w:i w:val="0"/>
                <w:iCs w:val="0"/>
                <w:color w:val="auto"/>
                <w:sz w:val="20"/>
                <w:szCs w:val="20"/>
                <w:highlight w:val="none"/>
                <w:u w:val="none"/>
              </w:rPr>
            </w:pPr>
          </w:p>
        </w:tc>
        <w:tc>
          <w:tcPr>
            <w:tcW w:w="7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B84963">
            <w:pPr>
              <w:jc w:val="center"/>
              <w:rPr>
                <w:rFonts w:hint="eastAsia" w:ascii="宋体" w:hAnsi="宋体" w:eastAsia="宋体" w:cs="宋体"/>
                <w:i w:val="0"/>
                <w:iCs w:val="0"/>
                <w:color w:val="auto"/>
                <w:sz w:val="20"/>
                <w:szCs w:val="20"/>
                <w:highlight w:val="none"/>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ABAA6">
            <w:pPr>
              <w:jc w:val="center"/>
              <w:rPr>
                <w:rFonts w:hint="eastAsia" w:ascii="宋体" w:hAnsi="宋体" w:eastAsia="宋体" w:cs="宋体"/>
                <w:i w:val="0"/>
                <w:iCs w:val="0"/>
                <w:color w:val="auto"/>
                <w:sz w:val="20"/>
                <w:szCs w:val="20"/>
                <w:highlight w:val="none"/>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833BA">
            <w:pPr>
              <w:jc w:val="center"/>
              <w:rPr>
                <w:rFonts w:hint="eastAsia" w:ascii="宋体" w:hAnsi="宋体" w:eastAsia="宋体" w:cs="宋体"/>
                <w:i w:val="0"/>
                <w:iCs w:val="0"/>
                <w:color w:val="auto"/>
                <w:sz w:val="20"/>
                <w:szCs w:val="20"/>
                <w:highlight w:val="none"/>
                <w:u w:val="none"/>
              </w:rPr>
            </w:pP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6003354A">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6B289207">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6DB4B555">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05F942BF">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1A055E3E">
            <w:pPr>
              <w:jc w:val="center"/>
              <w:rPr>
                <w:rFonts w:hint="eastAsia" w:ascii="宋体" w:hAnsi="宋体" w:eastAsia="宋体" w:cs="宋体"/>
                <w:i w:val="0"/>
                <w:iCs w:val="0"/>
                <w:color w:val="auto"/>
                <w:sz w:val="20"/>
                <w:szCs w:val="20"/>
                <w:highlight w:val="none"/>
                <w:u w:val="none"/>
              </w:rPr>
            </w:pPr>
          </w:p>
        </w:tc>
      </w:tr>
      <w:tr w14:paraId="3FFF3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142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BC09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53EA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MFP178nw/179fnw</w:t>
            </w:r>
          </w:p>
        </w:tc>
        <w:tc>
          <w:tcPr>
            <w:tcW w:w="13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C5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W2083A</w:t>
            </w:r>
          </w:p>
        </w:tc>
        <w:tc>
          <w:tcPr>
            <w:tcW w:w="109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FD1F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B620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385</w:t>
            </w:r>
          </w:p>
        </w:tc>
        <w:tc>
          <w:tcPr>
            <w:tcW w:w="7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0D8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A232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vMerge w:val="restart"/>
            <w:tcBorders>
              <w:top w:val="single" w:color="000000" w:sz="4" w:space="0"/>
              <w:left w:val="single" w:color="000000" w:sz="4" w:space="0"/>
              <w:right w:val="single" w:color="000000" w:sz="4" w:space="0"/>
            </w:tcBorders>
            <w:shd w:val="clear" w:color="auto" w:fill="auto"/>
            <w:vAlign w:val="center"/>
          </w:tcPr>
          <w:p w14:paraId="1B88B95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147C49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2F609FA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7578FCA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vMerge w:val="restart"/>
            <w:tcBorders>
              <w:top w:val="single" w:color="000000" w:sz="4" w:space="0"/>
              <w:left w:val="single" w:color="000000" w:sz="4" w:space="0"/>
              <w:right w:val="single" w:color="000000" w:sz="4" w:space="0"/>
            </w:tcBorders>
            <w:shd w:val="clear" w:color="auto" w:fill="auto"/>
            <w:vAlign w:val="center"/>
          </w:tcPr>
          <w:p w14:paraId="6C46D1A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5C8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7577">
            <w:pPr>
              <w:jc w:val="center"/>
              <w:rPr>
                <w:rFonts w:hint="eastAsia" w:ascii="宋体" w:hAnsi="宋体" w:eastAsia="宋体" w:cs="宋体"/>
                <w:i w:val="0"/>
                <w:iCs w:val="0"/>
                <w:color w:val="auto"/>
                <w:sz w:val="20"/>
                <w:szCs w:val="20"/>
                <w:highlight w:val="none"/>
                <w:u w:val="none"/>
              </w:rPr>
            </w:pP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2CF52">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BB25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150a/153nw</w:t>
            </w:r>
          </w:p>
        </w:tc>
        <w:tc>
          <w:tcPr>
            <w:tcW w:w="13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720FA">
            <w:pPr>
              <w:jc w:val="center"/>
              <w:rPr>
                <w:rFonts w:hint="eastAsia" w:ascii="宋体" w:hAnsi="宋体" w:eastAsia="宋体" w:cs="宋体"/>
                <w:i w:val="0"/>
                <w:iCs w:val="0"/>
                <w:color w:val="auto"/>
                <w:sz w:val="20"/>
                <w:szCs w:val="20"/>
                <w:highlight w:val="none"/>
                <w:u w:val="none"/>
              </w:rPr>
            </w:pPr>
          </w:p>
        </w:tc>
        <w:tc>
          <w:tcPr>
            <w:tcW w:w="109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A1D33">
            <w:pPr>
              <w:jc w:val="center"/>
              <w:rPr>
                <w:rFonts w:hint="eastAsia" w:ascii="宋体" w:hAnsi="宋体" w:eastAsia="宋体" w:cs="宋体"/>
                <w:i w:val="0"/>
                <w:iCs w:val="0"/>
                <w:color w:val="auto"/>
                <w:sz w:val="20"/>
                <w:szCs w:val="20"/>
                <w:highlight w:val="none"/>
                <w:u w:val="none"/>
              </w:rPr>
            </w:pPr>
          </w:p>
        </w:tc>
        <w:tc>
          <w:tcPr>
            <w:tcW w:w="760"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B8E27">
            <w:pPr>
              <w:jc w:val="center"/>
              <w:rPr>
                <w:rFonts w:hint="eastAsia" w:ascii="宋体" w:hAnsi="宋体" w:eastAsia="宋体" w:cs="宋体"/>
                <w:i w:val="0"/>
                <w:iCs w:val="0"/>
                <w:color w:val="auto"/>
                <w:sz w:val="20"/>
                <w:szCs w:val="20"/>
                <w:highlight w:val="none"/>
                <w:u w:val="none"/>
              </w:rPr>
            </w:pPr>
          </w:p>
        </w:tc>
        <w:tc>
          <w:tcPr>
            <w:tcW w:w="7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1A457">
            <w:pPr>
              <w:jc w:val="center"/>
              <w:rPr>
                <w:rFonts w:hint="eastAsia" w:ascii="宋体" w:hAnsi="宋体" w:eastAsia="宋体" w:cs="宋体"/>
                <w:i w:val="0"/>
                <w:iCs w:val="0"/>
                <w:color w:val="auto"/>
                <w:sz w:val="20"/>
                <w:szCs w:val="20"/>
                <w:highlight w:val="none"/>
                <w:u w:val="none"/>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83C7D">
            <w:pPr>
              <w:jc w:val="center"/>
              <w:rPr>
                <w:rFonts w:hint="eastAsia" w:ascii="宋体" w:hAnsi="宋体" w:eastAsia="宋体" w:cs="宋体"/>
                <w:i w:val="0"/>
                <w:iCs w:val="0"/>
                <w:color w:val="auto"/>
                <w:sz w:val="20"/>
                <w:szCs w:val="20"/>
                <w:highlight w:val="none"/>
                <w:u w:val="none"/>
              </w:rPr>
            </w:pPr>
          </w:p>
        </w:tc>
        <w:tc>
          <w:tcPr>
            <w:tcW w:w="1085" w:type="dxa"/>
            <w:vMerge w:val="continue"/>
            <w:tcBorders>
              <w:left w:val="single" w:color="000000" w:sz="4" w:space="0"/>
              <w:bottom w:val="single" w:color="000000" w:sz="4" w:space="0"/>
              <w:right w:val="single" w:color="000000" w:sz="4" w:space="0"/>
            </w:tcBorders>
            <w:shd w:val="clear" w:color="auto" w:fill="auto"/>
            <w:vAlign w:val="center"/>
          </w:tcPr>
          <w:p w14:paraId="040DC12C">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56AFACE5">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62E5DF1B">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506BBAF4">
            <w:pPr>
              <w:jc w:val="center"/>
              <w:rPr>
                <w:rFonts w:hint="eastAsia" w:ascii="宋体" w:hAnsi="宋体" w:eastAsia="宋体" w:cs="宋体"/>
                <w:i w:val="0"/>
                <w:iCs w:val="0"/>
                <w:color w:val="auto"/>
                <w:sz w:val="20"/>
                <w:szCs w:val="20"/>
                <w:highlight w:val="none"/>
                <w:u w:val="none"/>
              </w:rPr>
            </w:pPr>
          </w:p>
        </w:tc>
        <w:tc>
          <w:tcPr>
            <w:tcW w:w="1096" w:type="dxa"/>
            <w:vMerge w:val="continue"/>
            <w:tcBorders>
              <w:left w:val="single" w:color="000000" w:sz="4" w:space="0"/>
              <w:bottom w:val="single" w:color="000000" w:sz="4" w:space="0"/>
              <w:right w:val="single" w:color="000000" w:sz="4" w:space="0"/>
            </w:tcBorders>
            <w:shd w:val="clear" w:color="auto" w:fill="auto"/>
            <w:vAlign w:val="center"/>
          </w:tcPr>
          <w:p w14:paraId="77E9B96F">
            <w:pPr>
              <w:jc w:val="center"/>
              <w:rPr>
                <w:rFonts w:hint="eastAsia" w:ascii="宋体" w:hAnsi="宋体" w:eastAsia="宋体" w:cs="宋体"/>
                <w:i w:val="0"/>
                <w:iCs w:val="0"/>
                <w:color w:val="auto"/>
                <w:sz w:val="20"/>
                <w:szCs w:val="20"/>
                <w:highlight w:val="none"/>
                <w:u w:val="none"/>
              </w:rPr>
            </w:pPr>
          </w:p>
        </w:tc>
      </w:tr>
      <w:tr w14:paraId="4E85F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DC7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578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16C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MFP 132a/nw/fn/fp/fw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CF218A（18A）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5EC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932D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420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A25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9DE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80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192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AE3B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0C76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02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4E68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5CE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CF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368D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M203/MFP M227 系列激光印机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89A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CF230A（30A）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DDD1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7F9ADAC">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640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C9F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2E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7069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386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7B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DDB2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D1C3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7636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DD1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A45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A2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laserJet pro M203系列;MFP m227 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E2E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CF232A 鼓组件</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77A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356D3B">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990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D1C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7C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CE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FC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9C5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D03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FD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8BFC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25F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AB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CDE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NS1020/1020c/1020w/NS1005/1005c/1005w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4B5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W1108A（108A）</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E5A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E8764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2590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B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09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692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4F3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1E7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75AF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93F2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3B0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7EB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8962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dj4825/dj4826/dj4828/4829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CE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F9A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E198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33F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03D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6AE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9885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FF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812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1CE5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4C23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AF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46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C59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 dj4825/dj4826/dj4828/4829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5C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47彩</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02D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8B8A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9130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16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D2F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A2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D6E7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C707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C0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469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63E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EE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9016">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hp4729/2529/2520hc</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A8C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88FD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AA12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27AA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57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682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C8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2B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B0A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DE0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C4C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D8B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D2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61E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hp4729/2529/2520hc</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1A4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46彩</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D900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B165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6B3B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D3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CD65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4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EF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3680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BE8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0F8F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28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62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018D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hpdeskjet1210/1212/2330/2335/2336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C66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805彩</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D8E2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3E11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3A85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94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8CF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9577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7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E86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88B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E24D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2B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4E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1D3F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4"/>
                <w:szCs w:val="24"/>
                <w:highlight w:val="none"/>
                <w:u w:val="none"/>
                <w:lang w:val="en-US" w:eastAsia="zh-CN" w:bidi="ar"/>
              </w:rPr>
              <w:t>hpdeskjet1210/1212/2330/2335/2336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19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805黑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B985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惠普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6A87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A31F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CDA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CF5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0BF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A5F0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92C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5EC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F3E8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E66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21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1D9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PIXMA IP2780/IP2788/MP236/MP259/MP288/MP498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04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PG815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3C27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8273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BC39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C93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3220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AA51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5EAE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6DC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D32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5313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A6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7CAF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PIXMA IP2780/IP2788/MP236/MP259/MP288/MP498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F69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CL816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396E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577C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D52C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58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871E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21F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E787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1A6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10D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EAE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F05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A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9EA2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55E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B1AC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EB5F3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425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F68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C33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6E3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01D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B3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03C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0F0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B7EC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56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ECD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F7CB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8C5E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50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A451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C1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6B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FC9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4D69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D18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BD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71D3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0160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25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70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48B4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5F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E8A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9DD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70C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7B9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6CC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66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EEF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2D8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3E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72E9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30E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BB1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835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LBP7100CN/7110CW MF8280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1A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331Y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8AFF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4F6A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F623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B68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4B75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EB4B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E3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04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B36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F92D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5F1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5C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6A8B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96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3F14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ABAA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6E9D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94E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ADF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63CF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D57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48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B8F5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1981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62F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D58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513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5D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14B0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0578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F7DF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3F3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F2D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02A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B90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7A5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FCD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3B5A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82C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66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68EF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MG7580;MG7180;MG6380;iP8780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939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851GY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5CB6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92D7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B37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067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AF8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EB3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3CD5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DB35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E8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D59F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00F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5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8604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佳能CNAONPIXMA MG6380/5480/7180/5580/IP7280/MX728/MX928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7F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851Y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F7F1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678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C2E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A6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7925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C36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AF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A4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8E64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B6D3A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A53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B70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E37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28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85D2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6823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5CA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B81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C5A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E02F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D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E0E9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7AC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645F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1BD7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E4C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9BB7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4B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091C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D505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301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E765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6BE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21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CB1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BF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C72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3DE5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7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F8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651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519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F37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8450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643F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9F1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EE6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A269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2A6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5DC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E54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1EF76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46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5BF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A7EC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佳能TS9180/TS8180/TS6180/TR8580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B36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881Y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82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A1DA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3E54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D2C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1A5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8444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3D2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430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1174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5F13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B11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65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112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TS9180;TS8180;TS6180;TS6280;TS8280;TS6380;TS8380;TR8580;TS708;TS9580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CF7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PGI-880BK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71E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50C6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8B4CD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3E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980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2C5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06B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C5F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9F0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135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52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9A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B14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LBP2900/LBP2900+/LBP3000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CDA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Canon 3000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987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26651E">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382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A65F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C5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75D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C2C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1BF5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87F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F2E8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D331E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0A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F9A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97B9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佳能MF8380Cdw;MF8350Cdn;MF8580Cdw;MF727Cdw;MF725Cdn;MF8550Cdn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3AC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418BK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AA44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E62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46D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4FC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140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E4F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A408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C5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4FA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F5EC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2AC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654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03F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 iR 2202DN/2202N/2202L/2002G/2002L</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205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NPG-59</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E4F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A022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196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6B61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003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8EC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5EC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23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3BC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99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7B4C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0C0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EE7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9C6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C3729</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0F8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9798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0DF4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0D2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E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C5D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143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5164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492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1A3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C426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629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2EF7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BF9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B6D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F8F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982B7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680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53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01A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DD4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1B0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587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9D0E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B22D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075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4F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A5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28F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18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21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B236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774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C4B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62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C2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49D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9E7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9D5C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0F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035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03EC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iR C3020、iR C3025、iR C3120L、iR C3125、iR-ADV DX C3720、iR-ADV DX C3725、iR-ADV DX C3730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AA7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NPG-67青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BF2E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4A15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ED2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r>
              <w:rPr>
                <w:rFonts w:hint="eastAsia" w:ascii="宋体" w:hAnsi="宋体" w:cs="宋体"/>
                <w:i w:val="0"/>
                <w:color w:val="auto"/>
                <w:kern w:val="0"/>
                <w:sz w:val="20"/>
                <w:szCs w:val="20"/>
                <w:highlight w:val="none"/>
                <w:u w:val="none"/>
                <w:lang w:val="en-US" w:eastAsia="zh-CN" w:bidi="ar"/>
              </w:rPr>
              <w:t>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802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435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679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F2A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7F21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5A7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C186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3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C6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B2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iP7280;iP8780;iX6780;iX6880;MX928;MX728;MG7580;MG7180;MG6680;MG6400;MG6380;MG5680;MG5580;MG5480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B40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PGI-850 PGBK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D5B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0FA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9A9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0F0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5.6ML（容量）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F5C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5DAB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78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B822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4D6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8AF3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39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85C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CD6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1A9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CD34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8ADC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D95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B1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6197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FB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C7C4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9CA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58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7F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F16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A22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BB0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EC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F60B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37A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42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87C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AE6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4F9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49E4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00A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4E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A32A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F8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F77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D3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13C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119C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150E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4308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3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926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F62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1B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C32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9F5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49F9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6A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4C6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CC2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佳能G3820/3860/2820/2860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A5B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GI-81Y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09A3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31C58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A830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870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7700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36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CC7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6AB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82BC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0E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9ED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9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74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BCC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535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3CE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2A25F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8C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7D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62B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B11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D6E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C5C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929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DA07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3EE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434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4F96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C8D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468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2513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CA45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9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149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0ED7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2CB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4A08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24A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63D0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348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E59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73E8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4B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2E8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D781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27E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ABA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0A0D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4A35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EF5A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6574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A1B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49B22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4C8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E4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670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MF643Cdw；641Cw；645Cx；623Cdw；623Cdn；621Cw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30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CRG-045Y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5A39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8F02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489</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B39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98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F5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33D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D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89F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EC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DA18D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760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8C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5F7E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LBP8780X、LBP8750N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DC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CRG-333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907B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4C5D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13429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59D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88C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887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98D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92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1E0D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5A2E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50B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3FC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9FD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BD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002BK黑色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D53B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DBD0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EAA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FF4C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135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A2AD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73F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65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DDB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371A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05B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3E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571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078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002C青色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2945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311E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6AAB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2BD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AA4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653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65BD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C69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385F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390E6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028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1B9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053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B8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002M红色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B1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2D6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C9ED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8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7E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995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D39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E98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FFCC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CF71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7A4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703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1B8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L4156/4151/4167/4169/4153</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7BE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002Y黄色</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801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A1E19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041D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596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A00A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0AE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3F01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9FBE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E4CD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6170A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72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D142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1C38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7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T6741</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0763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A732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AB5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F7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652C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E24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FD2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80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40A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449A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947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A3C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8D6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6C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T6742</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5AF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7171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33C8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A6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8117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DAF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BE2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C3B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DCF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61C6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1A7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84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3A5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CC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0018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1BE3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DA34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39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4BD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950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144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0EA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91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585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40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64B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3203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2F3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T6744</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AF276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171A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774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17</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199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0F7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DF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F5E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D6A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C4DE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8B4E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B7E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93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965B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2A8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D3A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9D3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054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84A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311A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9E8B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5FA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392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8734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20B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486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70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CA9E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L801/ L810/ L850/ L1800/ L805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2D4E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T6746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E13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7150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C268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B64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83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5D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7D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AF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95C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FC6D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FB99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BB2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9954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AED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4FCD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BA6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78B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6D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E5F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FABA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AB1B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88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8854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EE61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4B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98F6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8FE3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078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6DA3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8C5A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276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3AF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5C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8EDD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AC3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EAF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4965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25F0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8D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62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6389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F22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8C7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C9E6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8BC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B5C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2D9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32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F52C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6F65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FD7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022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38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3E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BD4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爱普生L3151/L3153/L3156/3158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B6C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004黄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1349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1D814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DF0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93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FEA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3FC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093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80AA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EAB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0D5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822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72F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0232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85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C13T09E280(056青）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ABC3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9E4B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1020E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207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FF1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429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CC2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D69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0A2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DF8E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8E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38F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AA2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B9F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C13T09E580(056浅青）</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9E2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9BAA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230E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120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BC32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580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F7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5D31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7620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6450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DB74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122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3835D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C6B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C13T09E180(056黑）</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6E0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3BFD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A05E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93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40A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1FD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4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87EA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925E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2E23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E86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CF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ABA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9F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C13T09E480(056黄）</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C91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050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098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BA2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61C4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93C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66A2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5B1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599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E74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477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1D3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3EF0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F31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C13T09E380(056洋红）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1E01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A43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7E1C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F4A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97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47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78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505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11A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B43A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805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975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AA17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 L8058/L18058</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9A0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C13T09E680(056浅洋红）</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9186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爱普生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507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A7A9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EEFF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1311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013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660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38C5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CBB2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90C5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5EC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96BF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AC78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CD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BT-5009C</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2596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E322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1C213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E99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DEA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90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D7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5C83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4BD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B70C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498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139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60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A133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F6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BT-5009M</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DB9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6EDB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3AF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73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37F8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7325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BC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217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086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476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7A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EC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BFC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7D6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BT-5009Y</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732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AE0F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F39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D08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B40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CB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434F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CC9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4E8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22D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F70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838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6104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DCP-310、DCP-510W、 DCP-710W、DCP-810W、DCP-910DW、DCP-T425W、DCP-T420W、DCP-T428W、DCP-T220、DCP-T520W、DCP-T720DW、DCP-T725DW、DCP-T820DW、DCP-T920DW、HL-4000DW、MFC-T4500DW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8A8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BT-D60BK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793F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3F4C2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91F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DD23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6500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5474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7C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85A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873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F971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C89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F42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792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6626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兄弟HL-2260/2260D/2550DN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38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DR2350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B28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B702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310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5640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B8D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009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B7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082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93A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780D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3F15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EF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FC6F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京瓷硒鼓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BBA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京瓷P2040dn/P2040dw黑白激光打印机</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FC6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TK-1163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69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0FA8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820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AA3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EC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7200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CCCA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D05C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E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F26B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9F44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B3E0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3DE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FB8A4C">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190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P2234DN;2235DW;M2735DW;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1C6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DK1153</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35C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ABE8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13A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FD5A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1E02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274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F139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A62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F1E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7DB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0C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CD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6A4E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 C430/C432/C433/C480/C482/C483系列</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3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CLT-K404S</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AB7A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三星、莱盛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0EBC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382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1E10D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3042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B59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A9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472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9A8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F3CB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B4E15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1D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CFD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夏普粉仓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00FD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MX-M261/311/2628L/2608/3108/3508U/N</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82DA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MX-312CT</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CF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夏普</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457D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298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3B6D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3C9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4F7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AB3B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425A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E5E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489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F778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9B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2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091E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HL-2560DN/2260D/2260/DCP-7180DN/7080D/7080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2B84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TN2325</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743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A096F8">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200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336633">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cs="宋体"/>
                <w:i w:val="0"/>
                <w:color w:val="auto"/>
                <w:kern w:val="0"/>
                <w:sz w:val="20"/>
                <w:szCs w:val="20"/>
                <w:highlight w:val="none"/>
                <w:u w:val="none"/>
                <w:lang w:val="en-US" w:eastAsia="zh-CN" w:bidi="ar"/>
              </w:rPr>
              <w:t>55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528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E55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34AB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A0C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13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FC84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36BB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09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A0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兄弟硒鼓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521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HL-2240;HL-2250DN;HL-2240D;FAX-2990;DCP-7057;MFC-7860DN;MFC-7360;MFC-7470D;DCP-7060D;FAX-2890;MFC-7290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FE0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DR-2250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13C6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兄弟、莱盛</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C743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2FC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F1A5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FEB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36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B7B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44BC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034A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A0CD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ADE7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AC4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奔图硒鼓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FDD0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奔图p2506/m6506/m6556nw/m6606</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EAC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PD-206</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672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奔图</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4DF8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90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ADE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99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1600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2AC6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DFB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85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51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568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9F2A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C6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20B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257A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FA7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105BK</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D34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C9C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E4F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B59E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2000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BA4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11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AE8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470F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03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4CDAD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EF3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417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DE8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0D9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105M 标准容量</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8EE3B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2E4D2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92E3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0049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3B60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B57D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7E6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FFA3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A2B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4BF9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C7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5D0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富士施乐粉仓</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8C530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富士施乐cp105b/cp205/cp215</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12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105Y 标准容量</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87A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富士施乐</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D75B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220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5C1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4</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C29E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color w:val="auto"/>
                <w:kern w:val="0"/>
                <w:sz w:val="20"/>
                <w:szCs w:val="20"/>
                <w:highlight w:val="none"/>
                <w:u w:val="none"/>
                <w:lang w:val="en-US" w:eastAsia="zh-CN" w:bidi="ar"/>
              </w:rPr>
              <w:t>1400</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8DDA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6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5821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E71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A6B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A016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09E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153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9249">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C65C0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碳带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9ECE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110*60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5F125">
            <w:pPr>
              <w:jc w:val="center"/>
              <w:rPr>
                <w:rFonts w:hint="eastAsia" w:ascii="宋体" w:hAnsi="宋体" w:eastAsia="宋体" w:cs="宋体"/>
                <w:color w:val="auto"/>
                <w:highlight w:val="none"/>
              </w:rPr>
            </w:pP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8DD25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C37F9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E78C">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472E">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68846">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6AB43">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A61B5">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59FE">
            <w:pPr>
              <w:jc w:val="center"/>
              <w:rPr>
                <w:rFonts w:hint="eastAsia" w:ascii="宋体" w:hAnsi="宋体" w:eastAsia="宋体" w:cs="宋体"/>
                <w:i w:val="0"/>
                <w:iCs w:val="0"/>
                <w:color w:val="auto"/>
                <w:sz w:val="20"/>
                <w:szCs w:val="20"/>
                <w:highlight w:val="none"/>
                <w:u w:val="none"/>
                <w:lang w:val="en-US"/>
              </w:rPr>
            </w:pPr>
          </w:p>
        </w:tc>
      </w:tr>
      <w:tr w14:paraId="7A58D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B1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1112">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2617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碳带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FF1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60*60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75C55F">
            <w:pPr>
              <w:jc w:val="center"/>
              <w:rPr>
                <w:rFonts w:hint="eastAsia" w:ascii="宋体" w:hAnsi="宋体" w:eastAsia="宋体" w:cs="宋体"/>
                <w:color w:val="auto"/>
                <w:highlight w:val="none"/>
              </w:rPr>
            </w:pP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93CE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D6F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695</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0B5AD">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C5B10">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0795">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BEDB8">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C6EA8">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BD55E">
            <w:pPr>
              <w:jc w:val="center"/>
              <w:rPr>
                <w:rFonts w:hint="eastAsia" w:ascii="宋体" w:hAnsi="宋体" w:eastAsia="宋体" w:cs="宋体"/>
                <w:i w:val="0"/>
                <w:iCs w:val="0"/>
                <w:color w:val="auto"/>
                <w:sz w:val="20"/>
                <w:szCs w:val="20"/>
                <w:highlight w:val="none"/>
                <w:u w:val="none"/>
                <w:lang w:val="en-US"/>
              </w:rPr>
            </w:pPr>
          </w:p>
        </w:tc>
      </w:tr>
      <w:tr w14:paraId="0089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879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46EC8">
            <w:pPr>
              <w:jc w:val="center"/>
              <w:rPr>
                <w:rFonts w:hint="eastAsia" w:ascii="宋体" w:hAnsi="宋体" w:eastAsia="宋体" w:cs="宋体"/>
                <w:i w:val="0"/>
                <w:iCs w:val="0"/>
                <w:color w:val="auto"/>
                <w:sz w:val="20"/>
                <w:szCs w:val="20"/>
                <w:highlight w:val="none"/>
                <w:u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8795C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碳带</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62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70*60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A3590">
            <w:pPr>
              <w:jc w:val="center"/>
              <w:rPr>
                <w:rFonts w:hint="eastAsia" w:ascii="宋体" w:hAnsi="宋体" w:eastAsia="宋体" w:cs="宋体"/>
                <w:color w:val="auto"/>
                <w:highlight w:val="none"/>
              </w:rPr>
            </w:pP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1B6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F75C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09C3">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57E53">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EB92">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CE4B4">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668E4">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223F1">
            <w:pPr>
              <w:jc w:val="center"/>
              <w:rPr>
                <w:rFonts w:hint="eastAsia" w:ascii="宋体" w:hAnsi="宋体" w:eastAsia="宋体" w:cs="宋体"/>
                <w:i w:val="0"/>
                <w:iCs w:val="0"/>
                <w:color w:val="auto"/>
                <w:sz w:val="20"/>
                <w:szCs w:val="20"/>
                <w:highlight w:val="none"/>
                <w:u w:val="none"/>
                <w:lang w:val="en-US"/>
              </w:rPr>
            </w:pPr>
          </w:p>
        </w:tc>
      </w:tr>
      <w:tr w14:paraId="2D8C1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B3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FE0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佳能废粉盒</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29ED1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佳能废粉盒</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5168F">
            <w:pPr>
              <w:jc w:val="center"/>
              <w:rPr>
                <w:rFonts w:hint="eastAsia" w:ascii="宋体" w:hAnsi="宋体" w:eastAsia="宋体" w:cs="宋体"/>
                <w:i w:val="0"/>
                <w:color w:val="auto"/>
                <w:kern w:val="0"/>
                <w:sz w:val="20"/>
                <w:szCs w:val="20"/>
                <w:highlight w:val="none"/>
                <w:u w:val="none"/>
                <w:lang w:val="en-US" w:eastAsia="zh-CN" w:bidi="ar"/>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2E68A">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佳能MC-G04</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371B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98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3F02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6</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F5DB3">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1008">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D9296">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FFAAC">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1E3BA">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3C880">
            <w:pPr>
              <w:jc w:val="center"/>
              <w:rPr>
                <w:rFonts w:hint="eastAsia" w:ascii="宋体" w:hAnsi="宋体" w:eastAsia="宋体" w:cs="宋体"/>
                <w:i w:val="0"/>
                <w:iCs w:val="0"/>
                <w:color w:val="auto"/>
                <w:sz w:val="20"/>
                <w:szCs w:val="20"/>
                <w:highlight w:val="none"/>
                <w:u w:val="none"/>
                <w:lang w:val="en-US"/>
              </w:rPr>
            </w:pPr>
          </w:p>
        </w:tc>
      </w:tr>
      <w:tr w14:paraId="7E1A5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AA9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1C8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4CA3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天威色带框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06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得实DS2600II</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9B4713">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CFE14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42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9578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100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AB1E2">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E28D4">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5CE83">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BFB86">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BD63F">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957C5">
            <w:pPr>
              <w:jc w:val="center"/>
              <w:rPr>
                <w:rFonts w:hint="eastAsia" w:ascii="宋体" w:hAnsi="宋体" w:eastAsia="宋体" w:cs="宋体"/>
                <w:i w:val="0"/>
                <w:iCs w:val="0"/>
                <w:color w:val="auto"/>
                <w:sz w:val="20"/>
                <w:szCs w:val="20"/>
                <w:highlight w:val="none"/>
                <w:u w:val="none"/>
                <w:lang w:val="en-US"/>
              </w:rPr>
            </w:pPr>
          </w:p>
        </w:tc>
      </w:tr>
      <w:tr w14:paraId="71EFB0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BAFC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4747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得实色带框</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A8C0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得实色带框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B052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得实ds200</w:t>
            </w: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27706">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得实94D-5</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720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061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8</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80EC">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D7338">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8A76">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5697">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D60D6">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15EC">
            <w:pPr>
              <w:jc w:val="center"/>
              <w:rPr>
                <w:rFonts w:hint="eastAsia" w:ascii="宋体" w:hAnsi="宋体" w:eastAsia="宋体" w:cs="宋体"/>
                <w:i w:val="0"/>
                <w:iCs w:val="0"/>
                <w:color w:val="auto"/>
                <w:sz w:val="20"/>
                <w:szCs w:val="20"/>
                <w:highlight w:val="none"/>
                <w:u w:val="none"/>
                <w:lang w:val="en-US"/>
              </w:rPr>
            </w:pPr>
          </w:p>
        </w:tc>
      </w:tr>
      <w:tr w14:paraId="0AA87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BD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159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56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color w:val="auto"/>
                <w:kern w:val="0"/>
                <w:sz w:val="20"/>
                <w:szCs w:val="20"/>
                <w:highlight w:val="none"/>
                <w:u w:val="none"/>
                <w:lang w:val="en-US" w:eastAsia="zh-CN" w:bidi="ar"/>
              </w:rPr>
              <w:t>天威色带框</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4397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天威色带框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061D8">
            <w:pPr>
              <w:jc w:val="center"/>
              <w:rPr>
                <w:rFonts w:hint="eastAsia" w:ascii="宋体" w:hAnsi="宋体" w:eastAsia="宋体" w:cs="宋体"/>
                <w:i w:val="0"/>
                <w:color w:val="auto"/>
                <w:kern w:val="0"/>
                <w:sz w:val="20"/>
                <w:szCs w:val="20"/>
                <w:highlight w:val="none"/>
                <w:u w:val="none"/>
                <w:lang w:val="en-US" w:eastAsia="zh-CN" w:bidi="ar"/>
              </w:rPr>
            </w:pPr>
          </w:p>
        </w:tc>
        <w:tc>
          <w:tcPr>
            <w:tcW w:w="109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0D20B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LQ310/520/300KH</w:t>
            </w:r>
          </w:p>
        </w:tc>
        <w:tc>
          <w:tcPr>
            <w:tcW w:w="7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DA91E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F3D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r>
              <w:rPr>
                <w:rFonts w:hint="eastAsia" w:ascii="宋体" w:hAnsi="宋体" w:eastAsia="宋体" w:cs="宋体"/>
                <w:i w:val="0"/>
                <w:color w:val="auto"/>
                <w:kern w:val="0"/>
                <w:sz w:val="20"/>
                <w:szCs w:val="20"/>
                <w:highlight w:val="none"/>
                <w:u w:val="none"/>
                <w:lang w:val="en-US" w:eastAsia="zh-CN" w:bidi="ar"/>
              </w:rPr>
              <w:t>30</w:t>
            </w:r>
          </w:p>
        </w:tc>
        <w:tc>
          <w:tcPr>
            <w:tcW w:w="1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CE6E3">
            <w:pPr>
              <w:jc w:val="center"/>
              <w:rPr>
                <w:rFonts w:hint="eastAsia" w:ascii="宋体" w:hAnsi="宋体" w:eastAsia="宋体" w:cs="宋体"/>
                <w:i w:val="0"/>
                <w:iCs w:val="0"/>
                <w:color w:val="auto"/>
                <w:sz w:val="20"/>
                <w:szCs w:val="20"/>
                <w:highlight w:val="none"/>
                <w:u w:val="none"/>
                <w:lang w:val="en-US"/>
              </w:rPr>
            </w:pP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94A4">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D8A8E">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C778">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0497">
            <w:pPr>
              <w:jc w:val="center"/>
              <w:rPr>
                <w:rFonts w:hint="eastAsia" w:ascii="宋体" w:hAnsi="宋体" w:eastAsia="宋体" w:cs="宋体"/>
                <w:i w:val="0"/>
                <w:iCs w:val="0"/>
                <w:color w:val="auto"/>
                <w:sz w:val="20"/>
                <w:szCs w:val="20"/>
                <w:highlight w:val="none"/>
                <w:u w:val="none"/>
                <w:lang w:val="en-US"/>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0480">
            <w:pPr>
              <w:jc w:val="center"/>
              <w:rPr>
                <w:rFonts w:hint="eastAsia" w:ascii="宋体" w:hAnsi="宋体" w:eastAsia="宋体" w:cs="宋体"/>
                <w:i w:val="0"/>
                <w:iCs w:val="0"/>
                <w:color w:val="auto"/>
                <w:sz w:val="20"/>
                <w:szCs w:val="20"/>
                <w:highlight w:val="none"/>
                <w:u w:val="none"/>
                <w:lang w:val="en-US"/>
              </w:rPr>
            </w:pPr>
          </w:p>
        </w:tc>
      </w:tr>
      <w:tr w14:paraId="6B7E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829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13884CDE">
            <w:pPr>
              <w:jc w:val="center"/>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kern w:val="0"/>
                <w:sz w:val="24"/>
                <w:szCs w:val="24"/>
                <w:highlight w:val="none"/>
                <w:u w:val="none"/>
                <w:lang w:val="en-US" w:eastAsia="zh-CN" w:bidi="ar"/>
              </w:rPr>
              <w:t>一、分项小计</w:t>
            </w:r>
          </w:p>
        </w:tc>
        <w:tc>
          <w:tcPr>
            <w:tcW w:w="54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614D9">
            <w:pPr>
              <w:jc w:val="center"/>
              <w:rPr>
                <w:rFonts w:hint="eastAsia" w:ascii="宋体" w:hAnsi="宋体" w:eastAsia="宋体" w:cs="宋体"/>
                <w:i w:val="0"/>
                <w:iCs w:val="0"/>
                <w:color w:val="auto"/>
                <w:sz w:val="20"/>
                <w:szCs w:val="20"/>
                <w:highlight w:val="none"/>
                <w:u w:val="none"/>
                <w:lang w:val="en-US"/>
              </w:rPr>
            </w:pPr>
          </w:p>
        </w:tc>
      </w:tr>
      <w:tr w14:paraId="1F75A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37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669BE1C">
            <w:pPr>
              <w:jc w:val="both"/>
              <w:rPr>
                <w:rFonts w:hint="eastAsia" w:ascii="宋体" w:hAnsi="宋体" w:eastAsia="宋体" w:cs="宋体"/>
                <w:i w:val="0"/>
                <w:iCs w:val="0"/>
                <w:color w:val="auto"/>
                <w:sz w:val="20"/>
                <w:szCs w:val="20"/>
                <w:highlight w:val="none"/>
                <w:u w:val="none"/>
                <w:lang w:val="en-US"/>
              </w:rPr>
            </w:pPr>
            <w:r>
              <w:rPr>
                <w:rFonts w:hint="eastAsia" w:ascii="宋体" w:hAnsi="宋体" w:eastAsia="宋体" w:cs="宋体"/>
                <w:b/>
                <w:bCs/>
                <w:i w:val="0"/>
                <w:iCs w:val="0"/>
                <w:color w:val="auto"/>
                <w:sz w:val="20"/>
                <w:szCs w:val="20"/>
                <w:highlight w:val="none"/>
                <w:u w:val="none"/>
                <w:lang w:val="en-US"/>
              </w:rPr>
              <w:t>2.2.电脑配件</w:t>
            </w:r>
          </w:p>
        </w:tc>
      </w:tr>
      <w:tr w14:paraId="34494D0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8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2D65">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序号</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A853">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名称</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F31AF">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规格</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1442">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要求</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611BB">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单位</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861DE">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单价最高限价（元）</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F3A91B">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26年预估年使用量</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58B92">
            <w:pPr>
              <w:keepNext w:val="0"/>
              <w:keepLines w:val="0"/>
              <w:widowControl/>
              <w:suppressLineNumbers w:val="0"/>
              <w:jc w:val="center"/>
              <w:textAlignment w:val="center"/>
              <w:rPr>
                <w:rFonts w:hint="eastAsia" w:ascii="宋体" w:hAnsi="宋体" w:eastAsia="宋体" w:cs="宋体"/>
                <w:b/>
                <w:bCs/>
                <w:color w:val="auto"/>
                <w:sz w:val="20"/>
                <w:szCs w:val="20"/>
                <w:highlight w:val="none"/>
              </w:rPr>
            </w:pPr>
            <w:r>
              <w:rPr>
                <w:rFonts w:hint="eastAsia" w:ascii="宋体" w:hAnsi="宋体" w:eastAsia="宋体" w:cs="宋体"/>
                <w:b/>
                <w:bCs/>
                <w:i w:val="0"/>
                <w:color w:val="auto"/>
                <w:kern w:val="0"/>
                <w:sz w:val="20"/>
                <w:szCs w:val="20"/>
                <w:highlight w:val="none"/>
                <w:u w:val="none"/>
                <w:lang w:val="en-US" w:eastAsia="zh-CN" w:bidi="ar"/>
              </w:rPr>
              <w:t>参考品牌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F4CC0">
            <w:pPr>
              <w:keepNext w:val="0"/>
              <w:keepLines w:val="0"/>
              <w:widowControl/>
              <w:suppressLineNumbers w:val="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w:t>
            </w:r>
          </w:p>
          <w:p w14:paraId="7A7A4609">
            <w:pPr>
              <w:keepNext w:val="0"/>
              <w:keepLines w:val="0"/>
              <w:widowControl/>
              <w:suppressLineNumbers w:val="0"/>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color w:val="auto"/>
                <w:sz w:val="24"/>
                <w:highlight w:val="none"/>
                <w:lang w:val="en-US" w:eastAsia="zh-CN"/>
              </w:rPr>
              <w:t>品牌</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95AEF">
            <w:pPr>
              <w:keepNext w:val="0"/>
              <w:keepLines w:val="0"/>
              <w:widowControl/>
              <w:suppressLineNumbers w:val="0"/>
              <w:jc w:val="center"/>
              <w:textAlignment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规格</w:t>
            </w:r>
          </w:p>
          <w:p w14:paraId="0A7AA3AD">
            <w:pPr>
              <w:keepNext w:val="0"/>
              <w:keepLines w:val="0"/>
              <w:widowControl/>
              <w:suppressLineNumbers w:val="0"/>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color w:val="auto"/>
                <w:sz w:val="24"/>
                <w:highlight w:val="none"/>
              </w:rPr>
              <w:t>型号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66839">
            <w:pPr>
              <w:keepNext w:val="0"/>
              <w:keepLines w:val="0"/>
              <w:widowControl/>
              <w:suppressLineNumbers w:val="0"/>
              <w:jc w:val="center"/>
              <w:textAlignment w:val="center"/>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投标</w:t>
            </w:r>
          </w:p>
          <w:p w14:paraId="421DCDAA">
            <w:pPr>
              <w:keepNext w:val="0"/>
              <w:keepLines w:val="0"/>
              <w:widowControl/>
              <w:suppressLineNumbers w:val="0"/>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color w:val="auto"/>
                <w:sz w:val="24"/>
                <w:highlight w:val="none"/>
                <w:lang w:val="en-US" w:eastAsia="zh-CN"/>
              </w:rPr>
              <w:t>单价</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670EA">
            <w:pPr>
              <w:keepNext w:val="0"/>
              <w:keepLines w:val="0"/>
              <w:widowControl/>
              <w:suppressLineNumbers w:val="0"/>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color w:val="auto"/>
                <w:sz w:val="24"/>
                <w:highlight w:val="none"/>
              </w:rPr>
              <w:t>合计</w:t>
            </w: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CF00E">
            <w:pPr>
              <w:keepNext w:val="0"/>
              <w:keepLines w:val="0"/>
              <w:widowControl/>
              <w:suppressLineNumbers w:val="0"/>
              <w:jc w:val="center"/>
              <w:textAlignment w:val="center"/>
              <w:rPr>
                <w:rFonts w:hint="eastAsia" w:ascii="宋体" w:hAnsi="宋体" w:eastAsia="宋体" w:cs="宋体"/>
                <w:b/>
                <w:bCs/>
                <w:i w:val="0"/>
                <w:color w:val="auto"/>
                <w:kern w:val="0"/>
                <w:sz w:val="20"/>
                <w:szCs w:val="20"/>
                <w:highlight w:val="none"/>
                <w:u w:val="none"/>
                <w:lang w:val="en-US" w:eastAsia="zh-CN" w:bidi="ar"/>
              </w:rPr>
            </w:pPr>
            <w:r>
              <w:rPr>
                <w:rFonts w:hint="eastAsia" w:ascii="宋体" w:hAnsi="宋体" w:eastAsia="宋体" w:cs="宋体"/>
                <w:b/>
                <w:bCs/>
                <w:color w:val="auto"/>
                <w:sz w:val="24"/>
                <w:highlight w:val="none"/>
                <w:lang w:val="en-US" w:eastAsia="zh-CN"/>
              </w:rPr>
              <w:t>备注</w:t>
            </w:r>
          </w:p>
        </w:tc>
      </w:tr>
      <w:tr w14:paraId="5F2679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5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80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F80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鼠标</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957B1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有线光电鼠标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BE8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b/>
                <w:i w:val="0"/>
                <w:color w:val="auto"/>
                <w:kern w:val="0"/>
                <w:sz w:val="20"/>
                <w:szCs w:val="20"/>
                <w:highlight w:val="none"/>
                <w:u w:val="none"/>
                <w:lang w:val="en-US" w:eastAsia="zh-CN" w:bidi="ar"/>
              </w:rPr>
              <w:t>Usb接口，静音，对称，线长大于等于1.8米(不能使用延长线)</w:t>
            </w:r>
            <w:r>
              <w:rPr>
                <w:rFonts w:hint="eastAsia" w:ascii="宋体" w:hAnsi="宋体" w:eastAsia="宋体" w:cs="宋体"/>
                <w:i w:val="0"/>
                <w:color w:val="auto"/>
                <w:kern w:val="0"/>
                <w:sz w:val="20"/>
                <w:szCs w:val="20"/>
                <w:highlight w:val="none"/>
                <w:u w:val="none"/>
                <w:lang w:val="en-US" w:eastAsia="zh-CN" w:bidi="ar"/>
              </w:rPr>
              <w:t>，享有（原厂质保一年）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F8F0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8C7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2D5D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44B3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罗技、联想、双飞燕或等同于以上品牌质量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4B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EC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B6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29B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8BB6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4FBCD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75B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6CA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键盘</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FC54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有线键盘</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72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b/>
                <w:i w:val="0"/>
                <w:color w:val="auto"/>
                <w:kern w:val="0"/>
                <w:sz w:val="20"/>
                <w:szCs w:val="20"/>
                <w:highlight w:val="none"/>
                <w:u w:val="none"/>
                <w:lang w:val="en-US" w:eastAsia="zh-CN" w:bidi="ar"/>
              </w:rPr>
              <w:t>全尺寸，Usb接口，线长大于等于1.5米</w:t>
            </w:r>
            <w:r>
              <w:rPr>
                <w:rFonts w:hint="eastAsia" w:ascii="宋体" w:hAnsi="宋体" w:eastAsia="宋体" w:cs="宋体"/>
                <w:i w:val="0"/>
                <w:color w:val="auto"/>
                <w:kern w:val="0"/>
                <w:sz w:val="20"/>
                <w:szCs w:val="20"/>
                <w:highlight w:val="none"/>
                <w:u w:val="none"/>
                <w:lang w:val="en-US" w:eastAsia="zh-CN" w:bidi="ar"/>
              </w:rPr>
              <w:t>，享有（原厂质保一年）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AB17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45C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5204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887B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罗技、联想、双飞燕或等同于以上品牌质量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A6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E7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7FD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5CD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C22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D39242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4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0996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469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无线鼠标</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969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无线鼠标</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544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Usb接口接收器，干电池、对称，享有（原厂质保一年）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5F5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B180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87DD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906A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罗技、微软、双飞燕或等同于以上品牌质量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216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EF1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722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B6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D519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8F7D65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1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00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F9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物理隔离卡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8F8C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切电pci-e</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8C42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软件切换双网双硬盘模式隔离，其中单网双硬盘供电，Sata硬盘接口（原厂质保三年）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D4EB9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7A7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F1E75B">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30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F2D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神易、利谱、峦盾或等同于以上品牌质量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8451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8F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C46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4D1D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29F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30809B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C12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A3D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固态硬盘</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6EB8D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SSD固态硬盘2.5英寸</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C984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SATA3.0接口 480DGB到512GB容量，享有（原厂质保三年）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BAF7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8D3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B1D18">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88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0FC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50E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91DB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8A71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A9B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B04E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DF234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92"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14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3EBA30">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1EDCD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SSD固态硬盘2.5英寸</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FD84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SATA3.0接口 240GB到256GB容量，享有（原厂质保三年）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C1D3E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093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FF798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8A5D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14E5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DB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FC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F5CD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6E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EDCA25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1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7E8E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B696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有线网卡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EC8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216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千兆有线，兼容常见系统并提供相应驱动程序，享有（原厂质保一年）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7A0C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9A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7E09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5A39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2640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5F62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2A5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2C4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F541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90E4AB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2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79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D13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优盘</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DF280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256G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9A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390B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9A3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DA98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3A96E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6B0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59E2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F9E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EB6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5B36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6BE772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5DC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A15B2">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B554A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128G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71E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153D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DB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F388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599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8DDD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70AA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91C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47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181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452226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4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EB8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DCA727">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F1183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E16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USB3.2，享有（大于或等于原厂质保三年）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96A84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5767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54750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2BE9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金士顿、爱国者、台电或等同于以上品牌质量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8E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558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844D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DC3A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3E8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1A8482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0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832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66B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DVI转VGA</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3B0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2F1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E5A7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FF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A569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F974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31AA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50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BC29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1BE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824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0E628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2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E0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649C6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HDMI高清线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71C4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25米4k高清线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3A0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25米4k高清线</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11C8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D7E0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FAAA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8EA9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39C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4E1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F989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207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0428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0A57CD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C7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52176">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3654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20米4k高清线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EBE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20米4k高清线</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ABBBE7">
            <w:pPr>
              <w:keepNext w:val="0"/>
              <w:keepLines w:val="0"/>
              <w:widowControl/>
              <w:suppressLineNumbers w:val="0"/>
              <w:jc w:val="center"/>
              <w:textAlignment w:val="center"/>
              <w:rPr>
                <w:rFonts w:hint="eastAsia" w:ascii="宋体" w:hAnsi="宋体" w:eastAsia="宋体" w:cs="宋体"/>
                <w:color w:val="auto"/>
                <w:sz w:val="20"/>
                <w:szCs w:val="20"/>
                <w:highlight w:val="none"/>
                <w:lang w:val="en-US" w:eastAsia="zh-CN"/>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A20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7886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727A3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DE2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F1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D9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157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042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77312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9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015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24A4">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2FC9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3米4k高清线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E1C4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3米4k高清线</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908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DD3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5ED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D17E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10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0C4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269C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519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4557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1C63B0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7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08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B9C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HDMI转VGA</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091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B01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30cm&lt;线长&gt;15cm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814A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0259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313A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BA82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C70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03E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13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0D9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B5D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58095E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2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116F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17</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046D2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HUB</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58D9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一拖四</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73E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一拖四</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EA447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924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1FAB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40F80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绿联、飚王、品胜或等同于以上品牌质量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D8E9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B3B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BFF8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4C7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BDE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FF1E06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2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05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8FD2B">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B7B6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一拖四带电源</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2B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一拖四带电源</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283A2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69D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64E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FCAA1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绿联、飚王、品胜或等同于以上品牌质量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F9A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66AF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9063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AD1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9C57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E2C1DF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DF2E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BE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USB外置声卡扩展坞</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8AFE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接口：usb、音频口、耳机口、麦克风口、音量调节等0cm&lt;线长&gt;15cm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4987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接口：usb、音频口、耳机口、麦克风口、音量调节等0cm&lt;线长&gt;15cm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98B83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FB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062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0D21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晶华、蓝海、菲尼卡西或等同于以上品牌质量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717A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3FF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35B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952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5755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0AFC73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5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F0C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EB4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USB外置声卡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D8A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免驱动，接口</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13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免驱动，接口</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552E4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14CC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BB0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cs="宋体"/>
                <w:i w:val="0"/>
                <w:color w:val="auto"/>
                <w:kern w:val="0"/>
                <w:sz w:val="20"/>
                <w:szCs w:val="20"/>
                <w:highlight w:val="none"/>
                <w:u w:val="none"/>
                <w:lang w:val="en-US" w:eastAsia="zh-CN" w:bidi="ar"/>
              </w:rPr>
              <w:t>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DD0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绿联、山泽、威迅或等同于以上品牌质量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0C9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7E15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B3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AF6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85C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585A29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929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C89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USB延长线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182F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1.5m公对母</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13FC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1.5m公对母</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00FC9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85A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9962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C578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C0C1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24FD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41AA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A7E5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4A7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0CCC0C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6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5687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827E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USB转串口</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09D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1米com口公对母</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D5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1米com口公对母</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DAD7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431C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E02F8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1177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绿联、山泽、帝特或等同于以上品牌质量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57A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A6B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5AA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AE9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13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8B4716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2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94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EFA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USB转网卡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6EB6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usb千兆网卡RJ45线长10CM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61B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usb千兆网卡RJ45线长10CM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B8BE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C5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CC909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F3E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4CD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96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1310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25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51BC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F8AC73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9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18BE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7F4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VGA线3+9电脑高清连接线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D8523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08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10米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38152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925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2438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845B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38C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6EB3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AC13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72A8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523C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DC58BB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0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91E5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B88C2">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590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62E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D563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993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C6C1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31C5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9219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16B5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E63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B26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3D2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C9EC72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5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C3C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A55A5">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A4A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419A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15B626">
            <w:pPr>
              <w:keepNext w:val="0"/>
              <w:keepLines w:val="0"/>
              <w:widowControl/>
              <w:suppressLineNumbers w:val="0"/>
              <w:jc w:val="center"/>
              <w:textAlignment w:val="center"/>
              <w:rPr>
                <w:rFonts w:hint="eastAsia" w:ascii="宋体" w:hAnsi="宋体" w:eastAsia="宋体" w:cs="宋体"/>
                <w:color w:val="auto"/>
                <w:sz w:val="20"/>
                <w:szCs w:val="20"/>
                <w:highlight w:val="none"/>
                <w:lang w:eastAsia="zh-CN"/>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393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3A3D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74327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3F10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334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01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FE90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1D1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5336E8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5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E1B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D8B66">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11BEE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绿联3米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36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绿联3米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19D0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63B8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DEC44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E25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绿联、秋叶原、晶华或等同于以上品牌质量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AB1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8FB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D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FC6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54E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4AC517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0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9B6F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B38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VGA转HDMI</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ADB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vga公+HDMI母，USB充电线+3.5mm音频线30cm&lt;线长&gt;10cm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CAA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vga公+HDMI母，USB充电线+3.5mm音频线30cm&lt;线长&gt;10cm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2777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DD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BD4D6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DF3E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秋叶原、海备思、山泽或等同于以上品牌质量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FECF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370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AC3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CA31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C80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ADD08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74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F0C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C11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工作卡白卡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4E091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IC/ID空白感应卡85.5*54*0.8mm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BFD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IC/ID空白感应卡85.5*54*0.8mm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83AE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8FA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A8DB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115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259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符合要求的大众品牌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24A2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45BA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BD0F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9674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FA5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3FFF48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3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89A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78D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功放</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2EAC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六分区独立控音200W</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08A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六分区独立控音200W（原厂质保三年）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0E7F9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台</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2434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C630B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DF2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万利达、唛音仕、丹邦或等同于以上品牌质量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8CC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1876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445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148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6C7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7D36F9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2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8C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31</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391C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笔记本键盘保护膜</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38B5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联想笔记本EKB425A</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E3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联想EKB425A</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FB9EB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F54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AC85B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6239E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适合笔记本联想型号的品牌键盘保护膜</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93F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533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92B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268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0C6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664A6E7">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0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EF8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B93E3">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00E6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联想笔记本SK8827</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B662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联想SK8827</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0CC22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39E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AEE9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E06E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适合笔记本联想型号的品牌键盘保护膜</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A17F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E204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3C2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39D5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460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35C71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9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952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38872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普通交换机</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6BB1A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5口（百兆或千兆）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B71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2B16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5C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1B44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866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CA24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E14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16B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1A3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EB5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1D9484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2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A9F54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CD50D">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8C1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8口（百兆或千兆）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482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D239F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1C1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8C9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146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2B1F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7A4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0EB9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15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D00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05D372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6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AC55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2023F">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F6DE7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24口（百兆或千兆）</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824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8芯齐全，享有（原厂质保一年）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1A54E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CA9A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CB39D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2E5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普联、磊科、水星、华山或等同于以上品牌质量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3C18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AF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EC9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E3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583D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EF6170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1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EC7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F01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吸顶功放喇叭</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F51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G-SEN.CLS-606T</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A8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G-SEN.CLS-606T</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5703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09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24DB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4494B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万利达、唛音仕、丹邦、先科或等同于以上品牌质量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468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E0FF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3BA2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F691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62A8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3AE94B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0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BC4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E1E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路由器</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88C4A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双频全千兆路由器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E09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双频全千兆路由器</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6BEC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CCFE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B351D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0097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TP-LINK、华为、锐捷或等同于以上品牌质量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DCEC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879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760B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4510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227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13B1A3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8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DDD0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2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笔记本内存条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7172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E40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412D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42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19F9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7E09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053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9F2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1597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C33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455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B5F8C6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2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81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84A3A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台式机内存条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2D02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DDR4/32G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FCB8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DDR4/32G</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38F6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1125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10717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CEDD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AC5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D5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38BD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DFFF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23ED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E0F4D1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7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E09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F5777">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39E5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DDR4/16G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E31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DDR4/16G</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954D6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3E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930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53C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2449E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15AD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675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D01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F4C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5E10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A71403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24"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1A2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41</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7FF14">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5A99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6B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DDR4/8G</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202F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A661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796FB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0A8F6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A04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777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25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3C9A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11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FF62F5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65"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186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B5E7B">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10F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DDR3/8G</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7F5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DDR3/8G</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B24FB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DB1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6BDF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4ED8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金士顿、七彩虹、威刚、三星、或等同于以上品牌质量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E33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DDD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B48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6DA9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3121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3D1E9A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0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C945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43</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CB53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电源适配器</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5339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适用于电脑、显示器，输出电压电流：12V/5A，输出接口5.5*2.5mm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C73C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适用于电脑、显示器，输出电压电流：12V/5A，输出接口5.5*2.5mm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0663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B303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19FA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D95DD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C22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1F6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490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05FE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4DA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F4C8DD">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617"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4EC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44</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E7E91">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DD11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适用于斑马打印机，输出电压电流： 20V/3.25A，电源接口：5.5mm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0C4F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适用于斑马打印机，输出电压电流： 20V/3.25A，电源接口：5.5mm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B13B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CF9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CD2E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FDFFE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E991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0AB0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0968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87D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9941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AD35D0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08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2BE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8FD28">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2945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适用于得实条码打印机，输出电压电流： 24V/2A，电源接口：圆口三针</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09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适用于得实条码打印机，输出电压电流： 24V/2A，电源接口：圆口三针</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BE95D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B54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A487B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6FB0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D24B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4C6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513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0EC1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FFD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BE5AD3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9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A260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46</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79DAF3">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DA7F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，输出接口：type-c</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BE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，输出接口：type-c</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A7FD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D054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92D6B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3E36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8D4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404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4FC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7F0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B9C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9CEC8C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16"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398A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47</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5DDA0">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FBF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，输出接口：11*5.0mm</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8091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适用于联想笔记本，输出电压电流： 20V/3.25A ，输出接口：11*5.0mm</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807A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B1C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42</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4FD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E908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符合国家安全3C认证的品牌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FF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5906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F38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84A8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5477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AA8B2E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8E9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A092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鼠标垫</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089A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21cm*25cm左右，防滑、耐用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012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21cm*25cm左右，防滑、耐用</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F1FE4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1C6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D8A0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129</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1A7B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合要求的大众品牌</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3EE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D61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09C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4F4E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699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2C10E1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788"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59A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49</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3C3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方口打印机数据线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F4205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2米长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BD0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2米长</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C3A91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729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4FCE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16CD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秋叶原、绿联、迈拓维矩或等同于以上品牌质量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A6E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393B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5ACA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423A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788B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D26308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F22E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50</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0AB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RJ45水晶头</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25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RJ45超五类50U千兆纯铜镀金</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E5DB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RJ45超五类50U千兆纯铜镀金</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177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4A58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0.6</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DA90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200</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49F93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安普、康普、绿联或等同于以上品牌质量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9DD7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8EA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719E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4DC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8C7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BB0DD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3A4A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98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电话线水晶头</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7F5C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15u镀金6P4C电话水晶头 100个/盒</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4A1D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15u镀金6P4C电话水晶头 100个/盒</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584EA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盒</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84C2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592DA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4CAE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绿联、秋叶原、安普康或等同于以上品牌质量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6A7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A9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3848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7B12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AF76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D9F6CE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40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310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52</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D224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网线钳</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E84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2-231652-1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6CC6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2-231652-1</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C4110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把</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3DC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16F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FD661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康普、安普、宝工、三堡或等同于以上品牌质量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5F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C16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07A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8A5E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A82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A9C81B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F62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53</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B228FB">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F6253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6P8P</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7BBC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6P8P</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B72A7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C0A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D26A9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07A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宝工、绿联、山泽或等同于以上品牌质量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176D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67ED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6224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973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878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CA018D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941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C833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F1A83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千兆有线PCI-E网卡</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D02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千兆有线PCI-E网卡</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9C4F8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CFA2D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37.5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CF39A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2B21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TP-LINK、绿联、北邮信科或等同于以上品牌质量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597C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8740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A354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CA9F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E36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C521BB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37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D39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FF1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成品网线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9E02F">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超五类线3米长</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162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超五类3米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409D6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条</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E22B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64386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122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81C3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绿联、山泽、晶华、安普或等同于以上品牌质量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B74C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838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663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AF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B3BB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3DD7B12">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35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423D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394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网线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41BC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 CAT5E</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566D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超五类线 CAT5E</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DEDDED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箱</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12D8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450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E3AE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FF9D1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康普、西蒙、泛达、普天或等同于以上品牌质量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4961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FF88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77C1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B14D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3D24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1140105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19"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71A8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7BE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显卡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718FF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GT730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BA0B">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GT730</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F4719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块</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B50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320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487B5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A9182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七彩虹、华硕、铭瑄等同于以上品牌质量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055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CE2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DE72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DACB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A786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52A33E1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43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41A2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58</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A5BD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寻线仪</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F8216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SML-TS</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7ED7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SML-TS</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8668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3F92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D2490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9BF37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杉木林、美网、精明鼠等同于以上品牌质量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240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F8A9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8428B">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FF86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A47A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742E25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90"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D690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59</w:t>
            </w:r>
          </w:p>
        </w:tc>
        <w:tc>
          <w:tcPr>
            <w:tcW w:w="7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940D7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音频AV线一对二莲花头</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86F11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接口3.5mm音频线对红白，线长20米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4FF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接口3.5mm音频线对红白20米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2FDD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DE47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80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B96AD2">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C3619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13B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7E03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A8B1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A3F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A723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6C73F3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39CD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7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75E13">
            <w:pPr>
              <w:jc w:val="center"/>
              <w:rPr>
                <w:rFonts w:hint="eastAsia" w:ascii="宋体" w:hAnsi="宋体" w:eastAsia="宋体" w:cs="宋体"/>
                <w:color w:val="auto"/>
                <w:sz w:val="20"/>
                <w:szCs w:val="20"/>
                <w:highlight w:val="none"/>
              </w:rPr>
            </w:pP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DE24C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接口3.5mm音频线对红白，线长1.5米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2F06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接口3.5mm音频线对红白1.5米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EB72F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04C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13</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67961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C1370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绿联、秋叶原、山泽或等同于以上品牌质量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30DE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42B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9A8B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0F7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6B3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0B093B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9915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38C1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音响</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9E813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电脑音箱2.0</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D12B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电脑音箱2.0（质保一年）</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C8E37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865F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70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E6A97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55083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 xml:space="preserve"> 漫步者、先科、新科或等同于以上品牌质量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636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FC2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90D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3DE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A31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F50E7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39BE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7DC8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脚踏</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566C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EN-(TFS)-1</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19C1E">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EN-(TFS)-1(电线长度2.0米)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E393D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B185">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3752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F778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一诺、德力西、欧姆龙或等同于以上品牌质量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B3D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6AD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04FE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50497">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E7A6A">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435E0FBE">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13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5FBA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A217">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pci-e串口卡</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AF05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pci-e串口卡</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DF381">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可提供2个标准DB9针RS232串口</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C0E7EC">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张</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09D63">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30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514D9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D49D6">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晶华、帝特、绿联或等同于以上品牌质量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0A5E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5EE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CB4C">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FE0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B97D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711F58E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1313"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D8B4">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64</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7A1B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HDMI分屏器</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506A0">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HDMI分屏器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6D4A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一分二分屏器高清共享器</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7C34C8">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D3AA">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65</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9C1BD">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1F8849">
            <w:pPr>
              <w:keepNext w:val="0"/>
              <w:keepLines w:val="0"/>
              <w:widowControl/>
              <w:suppressLineNumbers w:val="0"/>
              <w:jc w:val="center"/>
              <w:textAlignment w:val="center"/>
              <w:rPr>
                <w:rFonts w:hint="eastAsia" w:ascii="宋体" w:hAnsi="宋体" w:eastAsia="宋体" w:cs="宋体"/>
                <w:color w:val="auto"/>
                <w:sz w:val="20"/>
                <w:szCs w:val="20"/>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429C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C1C7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4A8F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69BA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331F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033CBE4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9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FB3C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65</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6956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HDMI切换器</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B19F2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HDMI切换器</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5851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二进一出 4K高清</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96E9F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60D4F">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38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5DB93">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1</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7C79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157B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2822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A5D69">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10846">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9BE0">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F401290">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9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D44A2">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66</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2958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86CB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HDMI高清线12米</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45880">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HDMI高清线12米</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68C1F1">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根</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373B">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138</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063F8">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3</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52EF3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5452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99E1">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B642">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A528">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E8495">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20B7AE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91" w:hRule="atLeast"/>
        </w:trPr>
        <w:tc>
          <w:tcPr>
            <w:tcW w:w="5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5106">
            <w:pPr>
              <w:keepNext w:val="0"/>
              <w:keepLines w:val="0"/>
              <w:widowControl/>
              <w:suppressLineNumbers w:val="0"/>
              <w:jc w:val="center"/>
              <w:textAlignment w:val="center"/>
              <w:rPr>
                <w:rFonts w:hint="eastAsia" w:ascii="宋体" w:hAnsi="宋体" w:eastAsia="宋体" w:cs="宋体"/>
                <w:color w:val="auto"/>
                <w:kern w:val="0"/>
                <w:sz w:val="20"/>
                <w:szCs w:val="20"/>
                <w:highlight w:val="none"/>
                <w:lang w:bidi="ar"/>
              </w:rPr>
            </w:pPr>
            <w:r>
              <w:rPr>
                <w:rFonts w:hint="eastAsia" w:ascii="宋体" w:hAnsi="宋体" w:eastAsia="宋体" w:cs="宋体"/>
                <w:i w:val="0"/>
                <w:color w:val="auto"/>
                <w:kern w:val="0"/>
                <w:sz w:val="20"/>
                <w:szCs w:val="20"/>
                <w:highlight w:val="none"/>
                <w:u w:val="none"/>
                <w:lang w:val="en-US" w:eastAsia="zh-CN" w:bidi="ar"/>
              </w:rPr>
              <w:t>67</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DC9EC">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固态硬盘盒</w:t>
            </w:r>
          </w:p>
        </w:tc>
        <w:tc>
          <w:tcPr>
            <w:tcW w:w="15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99168">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nvme固态硬盘盒</w:t>
            </w:r>
          </w:p>
        </w:tc>
        <w:tc>
          <w:tcPr>
            <w:tcW w:w="13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9400E">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M.2 NVMe固态硬盘盒</w:t>
            </w:r>
          </w:p>
        </w:tc>
        <w:tc>
          <w:tcPr>
            <w:tcW w:w="11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0D62AA">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只</w:t>
            </w:r>
          </w:p>
        </w:tc>
        <w:tc>
          <w:tcPr>
            <w:tcW w:w="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E68F9">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60</w:t>
            </w:r>
          </w:p>
        </w:tc>
        <w:tc>
          <w:tcPr>
            <w:tcW w:w="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12B2F">
            <w:pPr>
              <w:keepNext w:val="0"/>
              <w:keepLines w:val="0"/>
              <w:widowControl/>
              <w:suppressLineNumbers w:val="0"/>
              <w:jc w:val="center"/>
              <w:textAlignment w:val="center"/>
              <w:rPr>
                <w:rFonts w:hint="eastAsia" w:ascii="宋体" w:hAnsi="宋体" w:eastAsia="宋体" w:cs="宋体"/>
                <w:color w:val="auto"/>
                <w:kern w:val="0"/>
                <w:sz w:val="20"/>
                <w:szCs w:val="20"/>
                <w:highlight w:val="none"/>
                <w:lang w:val="en-US" w:eastAsia="zh-CN" w:bidi="ar"/>
              </w:rPr>
            </w:pPr>
            <w:r>
              <w:rPr>
                <w:rFonts w:hint="eastAsia" w:ascii="宋体" w:hAnsi="宋体" w:eastAsia="宋体" w:cs="宋体"/>
                <w:i w:val="0"/>
                <w:color w:val="auto"/>
                <w:kern w:val="0"/>
                <w:sz w:val="20"/>
                <w:szCs w:val="20"/>
                <w:highlight w:val="none"/>
                <w:u w:val="none"/>
                <w:lang w:val="en-US" w:eastAsia="zh-CN" w:bidi="ar"/>
              </w:rPr>
              <w:t>2</w:t>
            </w:r>
          </w:p>
        </w:tc>
        <w:tc>
          <w:tcPr>
            <w:tcW w:w="144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209C32">
            <w:pPr>
              <w:keepNext w:val="0"/>
              <w:keepLines w:val="0"/>
              <w:widowControl/>
              <w:suppressLineNumbers w:val="0"/>
              <w:jc w:val="center"/>
              <w:textAlignment w:val="center"/>
              <w:rPr>
                <w:rFonts w:hint="eastAsia" w:ascii="宋体" w:hAnsi="宋体" w:eastAsia="宋体" w:cs="宋体"/>
                <w:color w:val="auto"/>
                <w:highlight w:val="none"/>
              </w:rPr>
            </w:pPr>
            <w:r>
              <w:rPr>
                <w:rFonts w:hint="eastAsia" w:ascii="宋体" w:hAnsi="宋体" w:eastAsia="宋体" w:cs="宋体"/>
                <w:i w:val="0"/>
                <w:color w:val="auto"/>
                <w:kern w:val="0"/>
                <w:sz w:val="20"/>
                <w:szCs w:val="20"/>
                <w:highlight w:val="none"/>
                <w:u w:val="none"/>
                <w:lang w:val="en-US" w:eastAsia="zh-CN" w:bidi="ar"/>
              </w:rPr>
              <w:t>绿联、品胜、山泽或等同于以上品牌质量</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5864">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8CDF">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F42D">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E9DF3">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c>
          <w:tcPr>
            <w:tcW w:w="1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CC57E">
            <w:pPr>
              <w:keepNext w:val="0"/>
              <w:keepLines w:val="0"/>
              <w:widowControl/>
              <w:suppressLineNumbers w:val="0"/>
              <w:jc w:val="center"/>
              <w:textAlignment w:val="center"/>
              <w:rPr>
                <w:rFonts w:hint="eastAsia" w:ascii="宋体" w:hAnsi="宋体" w:eastAsia="宋体" w:cs="宋体"/>
                <w:i w:val="0"/>
                <w:color w:val="auto"/>
                <w:kern w:val="0"/>
                <w:sz w:val="20"/>
                <w:szCs w:val="20"/>
                <w:highlight w:val="none"/>
                <w:u w:val="none"/>
                <w:lang w:val="en-US" w:eastAsia="zh-CN" w:bidi="ar"/>
              </w:rPr>
            </w:pPr>
          </w:p>
        </w:tc>
      </w:tr>
      <w:tr w14:paraId="32A13A7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574" w:hRule="atLeast"/>
          <w:jc w:val="center"/>
        </w:trPr>
        <w:tc>
          <w:tcPr>
            <w:tcW w:w="8295" w:type="dxa"/>
            <w:gridSpan w:val="13"/>
            <w:tcBorders>
              <w:top w:val="single" w:color="000000" w:sz="4" w:space="0"/>
              <w:left w:val="single" w:color="000000" w:sz="4" w:space="0"/>
              <w:bottom w:val="single" w:color="000000" w:sz="4" w:space="0"/>
              <w:right w:val="single" w:color="000000" w:sz="4" w:space="0"/>
            </w:tcBorders>
            <w:shd w:val="clear" w:color="auto" w:fill="auto"/>
            <w:vAlign w:val="center"/>
          </w:tcPr>
          <w:p w14:paraId="763F1AA4">
            <w:pPr>
              <w:widowControl/>
              <w:tabs>
                <w:tab w:val="left" w:pos="4691"/>
              </w:tabs>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二、分项小计</w:t>
            </w:r>
          </w:p>
        </w:tc>
        <w:tc>
          <w:tcPr>
            <w:tcW w:w="546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871573">
            <w:pPr>
              <w:widowControl/>
              <w:jc w:val="center"/>
              <w:textAlignment w:val="center"/>
              <w:rPr>
                <w:rFonts w:hint="eastAsia" w:ascii="宋体" w:hAnsi="宋体" w:eastAsia="宋体" w:cs="宋体"/>
                <w:color w:val="auto"/>
                <w:kern w:val="0"/>
                <w:sz w:val="24"/>
                <w:szCs w:val="24"/>
                <w:highlight w:val="none"/>
                <w:lang w:val="en-US" w:eastAsia="zh-CN" w:bidi="ar"/>
              </w:rPr>
            </w:pPr>
          </w:p>
        </w:tc>
      </w:tr>
      <w:tr w14:paraId="19ED5BA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shd w:val="clear" w:color="auto" w:fill="auto"/>
          <w:tblCellMar>
            <w:top w:w="0" w:type="dxa"/>
            <w:left w:w="108" w:type="dxa"/>
            <w:bottom w:w="0" w:type="dxa"/>
            <w:right w:w="108" w:type="dxa"/>
          </w:tblCellMar>
        </w:tblPrEx>
        <w:trPr>
          <w:trHeight w:val="572" w:hRule="atLeast"/>
          <w:jc w:val="center"/>
        </w:trPr>
        <w:tc>
          <w:tcPr>
            <w:tcW w:w="13764"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FB4998A">
            <w:pPr>
              <w:widowControl/>
              <w:jc w:val="both"/>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color w:val="auto"/>
                <w:sz w:val="24"/>
                <w:szCs w:val="24"/>
                <w:highlight w:val="none"/>
              </w:rPr>
              <w:t>2.3维修服务费</w:t>
            </w:r>
          </w:p>
        </w:tc>
      </w:tr>
      <w:tr w14:paraId="43CD5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68" w:type="dxa"/>
            <w:gridSpan w:val="3"/>
            <w:shd w:val="clear" w:color="auto" w:fill="auto"/>
            <w:vAlign w:val="center"/>
          </w:tcPr>
          <w:p w14:paraId="55C878CD">
            <w:pPr>
              <w:keepNext/>
              <w:keepLines/>
              <w:adjustRightInd/>
              <w:spacing w:line="360" w:lineRule="auto"/>
              <w:jc w:val="center"/>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序号</w:t>
            </w:r>
          </w:p>
        </w:tc>
        <w:tc>
          <w:tcPr>
            <w:tcW w:w="3626" w:type="dxa"/>
            <w:gridSpan w:val="3"/>
            <w:shd w:val="clear" w:color="auto" w:fill="auto"/>
            <w:vAlign w:val="center"/>
          </w:tcPr>
          <w:p w14:paraId="08C579DE">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3401" w:type="dxa"/>
            <w:gridSpan w:val="7"/>
            <w:shd w:val="clear" w:color="auto" w:fill="auto"/>
            <w:vAlign w:val="center"/>
          </w:tcPr>
          <w:p w14:paraId="5426C94C">
            <w:pPr>
              <w:spacing w:line="480" w:lineRule="exact"/>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最高限价（元）</w:t>
            </w:r>
          </w:p>
        </w:tc>
        <w:tc>
          <w:tcPr>
            <w:tcW w:w="5469" w:type="dxa"/>
            <w:gridSpan w:val="5"/>
            <w:shd w:val="clear" w:color="auto" w:fill="auto"/>
            <w:vAlign w:val="center"/>
          </w:tcPr>
          <w:p w14:paraId="781CA19F">
            <w:pPr>
              <w:spacing w:line="48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报价</w:t>
            </w:r>
          </w:p>
        </w:tc>
      </w:tr>
      <w:tr w14:paraId="2012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68" w:type="dxa"/>
            <w:gridSpan w:val="3"/>
            <w:shd w:val="clear" w:color="auto" w:fill="auto"/>
            <w:vAlign w:val="center"/>
          </w:tcPr>
          <w:p w14:paraId="714E785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3626" w:type="dxa"/>
            <w:gridSpan w:val="3"/>
            <w:shd w:val="clear" w:color="auto" w:fill="auto"/>
            <w:vAlign w:val="center"/>
          </w:tcPr>
          <w:p w14:paraId="12EDBCD1">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打印机维修费用</w:t>
            </w:r>
          </w:p>
        </w:tc>
        <w:tc>
          <w:tcPr>
            <w:tcW w:w="3401" w:type="dxa"/>
            <w:gridSpan w:val="7"/>
            <w:shd w:val="clear" w:color="auto" w:fill="auto"/>
            <w:vAlign w:val="center"/>
          </w:tcPr>
          <w:p w14:paraId="0500AE57">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54000</w:t>
            </w:r>
            <w:r>
              <w:rPr>
                <w:rFonts w:hint="eastAsia" w:ascii="宋体" w:hAnsi="宋体" w:eastAsia="宋体" w:cs="宋体"/>
                <w:color w:val="auto"/>
                <w:kern w:val="0"/>
                <w:sz w:val="24"/>
                <w:szCs w:val="24"/>
                <w:highlight w:val="none"/>
                <w:lang w:bidi="ar"/>
              </w:rPr>
              <w:t>.00</w:t>
            </w:r>
          </w:p>
        </w:tc>
        <w:tc>
          <w:tcPr>
            <w:tcW w:w="5469" w:type="dxa"/>
            <w:gridSpan w:val="5"/>
            <w:shd w:val="clear" w:color="auto" w:fill="auto"/>
            <w:vAlign w:val="center"/>
          </w:tcPr>
          <w:p w14:paraId="10976E70">
            <w:pPr>
              <w:spacing w:line="480" w:lineRule="exact"/>
              <w:jc w:val="center"/>
              <w:rPr>
                <w:rFonts w:hint="eastAsia" w:ascii="宋体" w:hAnsi="宋体" w:eastAsia="宋体" w:cs="宋体"/>
                <w:color w:val="auto"/>
                <w:kern w:val="0"/>
                <w:sz w:val="24"/>
                <w:szCs w:val="24"/>
                <w:highlight w:val="none"/>
                <w:lang w:val="en-US" w:eastAsia="zh-CN" w:bidi="ar"/>
              </w:rPr>
            </w:pPr>
          </w:p>
        </w:tc>
      </w:tr>
      <w:tr w14:paraId="652B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1268" w:type="dxa"/>
            <w:gridSpan w:val="3"/>
            <w:shd w:val="clear" w:color="auto" w:fill="auto"/>
            <w:vAlign w:val="center"/>
          </w:tcPr>
          <w:p w14:paraId="1DD2842D">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3626" w:type="dxa"/>
            <w:gridSpan w:val="3"/>
            <w:shd w:val="clear" w:color="auto" w:fill="auto"/>
            <w:vAlign w:val="center"/>
          </w:tcPr>
          <w:p w14:paraId="6619542A">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备用打印机费用</w:t>
            </w:r>
          </w:p>
        </w:tc>
        <w:tc>
          <w:tcPr>
            <w:tcW w:w="3401" w:type="dxa"/>
            <w:gridSpan w:val="7"/>
            <w:shd w:val="clear" w:color="auto" w:fill="auto"/>
            <w:vAlign w:val="center"/>
          </w:tcPr>
          <w:p w14:paraId="212CDFCB">
            <w:pPr>
              <w:spacing w:line="48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r>
              <w:rPr>
                <w:rFonts w:hint="eastAsia" w:ascii="宋体" w:hAnsi="宋体" w:eastAsia="宋体" w:cs="宋体"/>
                <w:color w:val="auto"/>
                <w:kern w:val="0"/>
                <w:sz w:val="24"/>
                <w:szCs w:val="24"/>
                <w:highlight w:val="none"/>
                <w:lang w:bidi="ar"/>
              </w:rPr>
              <w:t>000.00</w:t>
            </w:r>
          </w:p>
        </w:tc>
        <w:tc>
          <w:tcPr>
            <w:tcW w:w="5469" w:type="dxa"/>
            <w:gridSpan w:val="5"/>
            <w:shd w:val="clear" w:color="auto" w:fill="auto"/>
            <w:vAlign w:val="center"/>
          </w:tcPr>
          <w:p w14:paraId="438532E3">
            <w:pPr>
              <w:spacing w:line="480" w:lineRule="exact"/>
              <w:jc w:val="center"/>
              <w:rPr>
                <w:rFonts w:hint="eastAsia" w:ascii="宋体" w:hAnsi="宋体" w:eastAsia="宋体" w:cs="宋体"/>
                <w:color w:val="auto"/>
                <w:kern w:val="0"/>
                <w:sz w:val="24"/>
                <w:szCs w:val="24"/>
                <w:highlight w:val="none"/>
                <w:lang w:val="en-US" w:eastAsia="zh-CN" w:bidi="ar"/>
              </w:rPr>
            </w:pPr>
          </w:p>
        </w:tc>
      </w:tr>
      <w:tr w14:paraId="27E18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5" w:type="dxa"/>
            <w:gridSpan w:val="13"/>
            <w:shd w:val="clear" w:color="auto" w:fill="auto"/>
            <w:vAlign w:val="center"/>
          </w:tcPr>
          <w:p w14:paraId="6C008493">
            <w:pPr>
              <w:spacing w:line="480" w:lineRule="exact"/>
              <w:jc w:val="center"/>
              <w:rPr>
                <w:rFonts w:hint="eastAsia" w:ascii="宋体" w:hAnsi="宋体" w:eastAsia="宋体" w:cs="宋体"/>
                <w:color w:val="auto"/>
                <w:kern w:val="0"/>
                <w:sz w:val="24"/>
                <w:szCs w:val="24"/>
                <w:highlight w:val="none"/>
                <w:lang w:bidi="ar"/>
              </w:rPr>
            </w:pPr>
            <w:r>
              <w:rPr>
                <w:rFonts w:hint="eastAsia" w:ascii="宋体" w:hAnsi="宋体" w:eastAsia="宋体" w:cs="宋体"/>
                <w:b/>
                <w:bCs/>
                <w:color w:val="auto"/>
                <w:kern w:val="0"/>
                <w:sz w:val="24"/>
                <w:szCs w:val="24"/>
                <w:highlight w:val="none"/>
                <w:lang w:val="en-US" w:eastAsia="zh-CN" w:bidi="ar"/>
              </w:rPr>
              <w:t>三、分项</w:t>
            </w:r>
            <w:r>
              <w:rPr>
                <w:rFonts w:hint="eastAsia" w:ascii="宋体" w:hAnsi="宋体" w:eastAsia="宋体" w:cs="宋体"/>
                <w:b/>
                <w:bCs/>
                <w:color w:val="auto"/>
                <w:kern w:val="0"/>
                <w:sz w:val="24"/>
                <w:szCs w:val="24"/>
                <w:highlight w:val="none"/>
                <w:lang w:bidi="ar"/>
              </w:rPr>
              <w:t>小计</w:t>
            </w:r>
          </w:p>
        </w:tc>
        <w:tc>
          <w:tcPr>
            <w:tcW w:w="5469" w:type="dxa"/>
            <w:gridSpan w:val="5"/>
            <w:shd w:val="clear" w:color="auto" w:fill="auto"/>
            <w:vAlign w:val="center"/>
          </w:tcPr>
          <w:p w14:paraId="76E60D0F">
            <w:pPr>
              <w:spacing w:line="480" w:lineRule="exact"/>
              <w:jc w:val="center"/>
              <w:rPr>
                <w:rFonts w:hint="eastAsia" w:ascii="宋体" w:hAnsi="宋体" w:eastAsia="宋体" w:cs="宋体"/>
                <w:color w:val="auto"/>
                <w:kern w:val="0"/>
                <w:sz w:val="24"/>
                <w:szCs w:val="24"/>
                <w:highlight w:val="none"/>
                <w:lang w:val="en-US" w:eastAsia="zh-CN" w:bidi="ar"/>
              </w:rPr>
            </w:pPr>
          </w:p>
        </w:tc>
      </w:tr>
      <w:tr w14:paraId="4A6F4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5" w:type="dxa"/>
            <w:gridSpan w:val="13"/>
            <w:shd w:val="clear" w:color="auto" w:fill="auto"/>
            <w:vAlign w:val="center"/>
          </w:tcPr>
          <w:p w14:paraId="57DA62B9">
            <w:pPr>
              <w:spacing w:line="360"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color w:val="auto"/>
                <w:sz w:val="24"/>
                <w:szCs w:val="24"/>
                <w:highlight w:val="none"/>
              </w:rPr>
              <w:t>投标报价（小写）</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一+二+三</w:t>
            </w:r>
            <w:r>
              <w:rPr>
                <w:rFonts w:hint="eastAsia" w:ascii="宋体" w:hAnsi="宋体" w:eastAsia="宋体" w:cs="宋体"/>
                <w:b/>
                <w:color w:val="auto"/>
                <w:sz w:val="24"/>
                <w:szCs w:val="24"/>
                <w:highlight w:val="none"/>
                <w:lang w:eastAsia="zh-CN"/>
              </w:rPr>
              <w:t>）</w:t>
            </w:r>
          </w:p>
        </w:tc>
        <w:tc>
          <w:tcPr>
            <w:tcW w:w="5469" w:type="dxa"/>
            <w:gridSpan w:val="5"/>
            <w:shd w:val="clear" w:color="auto" w:fill="auto"/>
            <w:vAlign w:val="center"/>
          </w:tcPr>
          <w:p w14:paraId="1B22F18C">
            <w:pPr>
              <w:spacing w:line="480" w:lineRule="exact"/>
              <w:jc w:val="center"/>
              <w:rPr>
                <w:rFonts w:hint="eastAsia" w:ascii="宋体" w:hAnsi="宋体" w:eastAsia="宋体" w:cs="宋体"/>
                <w:color w:val="auto"/>
                <w:kern w:val="0"/>
                <w:sz w:val="24"/>
                <w:szCs w:val="24"/>
                <w:highlight w:val="none"/>
                <w:lang w:val="en-US" w:eastAsia="zh-CN" w:bidi="ar"/>
              </w:rPr>
            </w:pPr>
          </w:p>
        </w:tc>
      </w:tr>
      <w:tr w14:paraId="23E2D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8295" w:type="dxa"/>
            <w:gridSpan w:val="13"/>
            <w:shd w:val="clear" w:color="auto" w:fill="auto"/>
            <w:vAlign w:val="center"/>
          </w:tcPr>
          <w:p w14:paraId="50321006">
            <w:pPr>
              <w:spacing w:line="360" w:lineRule="auto"/>
              <w:jc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color w:val="auto"/>
                <w:sz w:val="24"/>
                <w:szCs w:val="24"/>
                <w:highlight w:val="none"/>
              </w:rPr>
              <w:t>投标报价（大写）</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一+二+三</w:t>
            </w:r>
            <w:r>
              <w:rPr>
                <w:rFonts w:hint="eastAsia" w:ascii="宋体" w:hAnsi="宋体" w:eastAsia="宋体" w:cs="宋体"/>
                <w:b/>
                <w:color w:val="auto"/>
                <w:sz w:val="24"/>
                <w:szCs w:val="24"/>
                <w:highlight w:val="none"/>
                <w:lang w:eastAsia="zh-CN"/>
              </w:rPr>
              <w:t>）</w:t>
            </w:r>
          </w:p>
        </w:tc>
        <w:tc>
          <w:tcPr>
            <w:tcW w:w="5469" w:type="dxa"/>
            <w:gridSpan w:val="5"/>
            <w:shd w:val="clear" w:color="auto" w:fill="auto"/>
            <w:vAlign w:val="center"/>
          </w:tcPr>
          <w:p w14:paraId="09CC212A">
            <w:pPr>
              <w:spacing w:line="480" w:lineRule="exact"/>
              <w:jc w:val="center"/>
              <w:rPr>
                <w:rFonts w:hint="eastAsia" w:ascii="宋体" w:hAnsi="宋体" w:eastAsia="宋体" w:cs="宋体"/>
                <w:color w:val="auto"/>
                <w:kern w:val="0"/>
                <w:sz w:val="24"/>
                <w:szCs w:val="24"/>
                <w:highlight w:val="none"/>
                <w:lang w:val="en-US" w:eastAsia="zh-CN" w:bidi="ar"/>
              </w:rPr>
            </w:pPr>
          </w:p>
        </w:tc>
      </w:tr>
    </w:tbl>
    <w:p w14:paraId="2A7DFA7A">
      <w:pPr>
        <w:snapToGrid w:val="0"/>
        <w:spacing w:line="360" w:lineRule="auto"/>
        <w:ind w:left="480"/>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注：</w:t>
      </w:r>
    </w:p>
    <w:p w14:paraId="7B540FA3">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1、投标人需按本表格</w:t>
      </w:r>
      <w:r>
        <w:rPr>
          <w:rFonts w:hint="eastAsia" w:ascii="宋体" w:hAnsi="宋体" w:eastAsia="宋体" w:cs="宋体"/>
          <w:color w:val="auto"/>
          <w:kern w:val="0"/>
          <w:sz w:val="24"/>
          <w:highlight w:val="none"/>
          <w:lang w:val="en-US" w:eastAsia="zh-CN"/>
        </w:rPr>
        <w:t>要求</w:t>
      </w:r>
      <w:r>
        <w:rPr>
          <w:rFonts w:hint="eastAsia" w:ascii="宋体" w:hAnsi="宋体" w:eastAsia="宋体" w:cs="宋体"/>
          <w:color w:val="auto"/>
          <w:kern w:val="0"/>
          <w:sz w:val="24"/>
          <w:highlight w:val="none"/>
          <w:lang w:val="zh-CN"/>
        </w:rPr>
        <w:t>填写</w:t>
      </w:r>
      <w:r>
        <w:rPr>
          <w:rFonts w:hint="eastAsia" w:ascii="宋体" w:hAnsi="宋体" w:eastAsia="宋体" w:cs="宋体"/>
          <w:b/>
          <w:color w:val="auto"/>
          <w:kern w:val="0"/>
          <w:sz w:val="24"/>
          <w:highlight w:val="none"/>
          <w:lang w:val="zh-CN"/>
        </w:rPr>
        <w:t>，</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rPr>
        <w:t>投标文件含有采购人不能接受的附加条件，投标无效</w:t>
      </w:r>
      <w:r>
        <w:rPr>
          <w:rFonts w:hint="eastAsia" w:ascii="宋体" w:hAnsi="宋体" w:eastAsia="宋体" w:cs="宋体"/>
          <w:color w:val="auto"/>
          <w:kern w:val="0"/>
          <w:sz w:val="24"/>
          <w:highlight w:val="none"/>
          <w:lang w:val="zh-CN"/>
        </w:rPr>
        <w:t>。</w:t>
      </w:r>
    </w:p>
    <w:p w14:paraId="552DEBBD">
      <w:pPr>
        <w:spacing w:line="360" w:lineRule="auto"/>
        <w:ind w:firstLine="480" w:firstLineChars="200"/>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条件或者合同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eastAsia="宋体" w:cs="宋体"/>
          <w:b/>
          <w:color w:val="auto"/>
          <w:kern w:val="0"/>
          <w:sz w:val="24"/>
          <w:highlight w:val="none"/>
          <w:lang w:val="zh-CN"/>
        </w:rPr>
        <w:t>采购内容未包含在《开标一览表（报价表）》名称栏中，投标人不能作出合理解释的，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rPr>
        <w:t>投标文件含有采购人不能接受的附加条件的，投标无效。</w:t>
      </w:r>
    </w:p>
    <w:p w14:paraId="21703378">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3、特别提示：采购机构将对项目名称和项目编号，中标供应商名称、地址和中标金额，主要中标标的名称、品牌（如果有）、规格型号、数量、单价等予以公示。</w:t>
      </w:r>
    </w:p>
    <w:p w14:paraId="4C5F78C2">
      <w:pPr>
        <w:snapToGrid w:val="0"/>
        <w:spacing w:line="360" w:lineRule="auto"/>
        <w:ind w:firstLine="5520" w:firstLineChars="2300"/>
        <w:rPr>
          <w:rFonts w:hint="eastAsia" w:ascii="宋体" w:hAnsi="宋体" w:eastAsia="宋体" w:cs="宋体"/>
          <w:color w:val="auto"/>
          <w:kern w:val="0"/>
          <w:sz w:val="24"/>
          <w:highlight w:val="none"/>
          <w:lang w:val="zh-CN"/>
        </w:rPr>
      </w:pPr>
    </w:p>
    <w:p w14:paraId="1EA52FA7">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0EE5872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6CEA54C">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p>
    <w:p w14:paraId="1F0DD76F">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5B50E2D0">
      <w:pPr>
        <w:pStyle w:val="692"/>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二、关于符合本国产品标准的声明函</w:t>
      </w:r>
      <w:r>
        <w:rPr>
          <w:rFonts w:hint="eastAsia" w:ascii="宋体" w:hAnsi="宋体" w:eastAsia="宋体" w:cs="宋体"/>
          <w:b/>
          <w:color w:val="auto"/>
          <w:kern w:val="2"/>
          <w:sz w:val="32"/>
          <w:szCs w:val="32"/>
          <w:highlight w:val="none"/>
          <w:lang w:val="en-US" w:eastAsia="zh-CN"/>
        </w:rPr>
        <w:t>或财政部会同有关部门规定的有关证明文件</w:t>
      </w:r>
      <w:r>
        <w:rPr>
          <w:rFonts w:hint="eastAsia" w:ascii="宋体" w:hAnsi="宋体" w:eastAsia="宋体" w:cs="宋体"/>
          <w:color w:val="auto"/>
          <w:kern w:val="2"/>
          <w:sz w:val="32"/>
          <w:szCs w:val="32"/>
          <w:highlight w:val="none"/>
          <w:lang w:val="en-US" w:eastAsia="zh-CN"/>
        </w:rPr>
        <w:t>（如果有）</w:t>
      </w:r>
    </w:p>
    <w:p w14:paraId="781098CA">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[符合《</w:t>
      </w:r>
      <w:r>
        <w:rPr>
          <w:rFonts w:hint="eastAsia" w:ascii="宋体" w:hAnsi="宋体" w:eastAsia="宋体" w:cs="宋体"/>
          <w:b/>
          <w:color w:val="auto"/>
          <w:sz w:val="24"/>
          <w:highlight w:val="none"/>
          <w:lang w:val="en-US" w:eastAsia="zh-CN"/>
        </w:rPr>
        <w:t>国务院办公厅关于在政府采购中实施本国产品标准及相关政策的通知</w:t>
      </w:r>
      <w:r>
        <w:rPr>
          <w:rFonts w:hint="eastAsia" w:ascii="宋体" w:hAnsi="宋体" w:eastAsia="宋体" w:cs="宋体"/>
          <w:b/>
          <w:color w:val="auto"/>
          <w:sz w:val="24"/>
          <w:highlight w:val="none"/>
        </w:rPr>
        <w:t>》规定的</w:t>
      </w:r>
      <w:r>
        <w:rPr>
          <w:rFonts w:hint="eastAsia" w:ascii="宋体" w:hAnsi="宋体" w:eastAsia="宋体" w:cs="宋体"/>
          <w:b/>
          <w:color w:val="auto"/>
          <w:sz w:val="24"/>
          <w:highlight w:val="none"/>
          <w:lang w:val="en-US" w:eastAsia="zh-CN"/>
        </w:rPr>
        <w:t>本国产品</w:t>
      </w:r>
      <w:r>
        <w:rPr>
          <w:rFonts w:hint="eastAsia" w:ascii="宋体" w:hAnsi="宋体" w:eastAsia="宋体" w:cs="宋体"/>
          <w:b/>
          <w:color w:val="auto"/>
          <w:sz w:val="24"/>
          <w:highlight w:val="none"/>
        </w:rPr>
        <w:t>拟享受价格扣除政策的，需提供</w:t>
      </w:r>
      <w:r>
        <w:rPr>
          <w:rFonts w:hint="eastAsia" w:ascii="宋体" w:hAnsi="宋体" w:eastAsia="宋体" w:cs="宋体"/>
          <w:b/>
          <w:color w:val="auto"/>
          <w:kern w:val="2"/>
          <w:sz w:val="24"/>
          <w:szCs w:val="24"/>
          <w:highlight w:val="none"/>
          <w:lang w:val="en-US" w:eastAsia="zh-CN"/>
        </w:rPr>
        <w:t>关于符合本国产品标准的声明函</w:t>
      </w:r>
      <w:r>
        <w:rPr>
          <w:rFonts w:hint="eastAsia" w:ascii="宋体" w:hAnsi="宋体" w:eastAsia="宋体" w:cs="宋体"/>
          <w:b/>
          <w:color w:val="auto"/>
          <w:sz w:val="24"/>
          <w:highlight w:val="none"/>
        </w:rPr>
        <w:t>（附件</w:t>
      </w:r>
      <w:r>
        <w:rPr>
          <w:rFonts w:hint="eastAsia" w:ascii="宋体" w:hAnsi="宋体" w:eastAsia="宋体" w:cs="宋体"/>
          <w:b/>
          <w:color w:val="auto"/>
          <w:sz w:val="24"/>
          <w:highlight w:val="none"/>
          <w:lang w:val="en-US" w:eastAsia="zh-CN"/>
        </w:rPr>
        <w:t>9</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sz w:val="24"/>
          <w:highlight w:val="none"/>
        </w:rPr>
        <w:t>。]</w:t>
      </w:r>
    </w:p>
    <w:p w14:paraId="01E4464E">
      <w:pPr>
        <w:widowControl/>
        <w:spacing w:line="360" w:lineRule="auto"/>
        <w:ind w:firstLine="0" w:firstLineChars="0"/>
        <w:jc w:val="left"/>
        <w:rPr>
          <w:rFonts w:hint="eastAsia" w:ascii="宋体" w:hAnsi="宋体" w:eastAsia="宋体" w:cs="宋体"/>
          <w:b/>
          <w:color w:val="auto"/>
          <w:sz w:val="24"/>
          <w:highlight w:val="none"/>
          <w:u w:val="single"/>
        </w:rPr>
      </w:pPr>
      <w:r>
        <w:rPr>
          <w:rFonts w:hint="eastAsia" w:ascii="宋体" w:hAnsi="宋体" w:eastAsia="宋体" w:cs="宋体"/>
          <w:b/>
          <w:color w:val="auto"/>
          <w:sz w:val="24"/>
          <w:highlight w:val="none"/>
          <w:u w:val="single"/>
          <w:lang w:val="en-US" w:eastAsia="zh-CN"/>
        </w:rPr>
        <w:t>注：投标人未提供</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w:t>
      </w:r>
      <w:r>
        <w:rPr>
          <w:rFonts w:hint="eastAsia" w:ascii="宋体" w:hAnsi="宋体" w:eastAsia="宋体" w:cs="宋体"/>
          <w:b/>
          <w:color w:val="auto"/>
          <w:sz w:val="24"/>
          <w:highlight w:val="none"/>
          <w:u w:val="single"/>
          <w:lang w:val="en-US" w:eastAsia="zh-CN"/>
        </w:rPr>
        <w:t>或提供的</w:t>
      </w:r>
      <w:r>
        <w:rPr>
          <w:rFonts w:hint="eastAsia" w:ascii="宋体" w:hAnsi="宋体" w:eastAsia="宋体" w:cs="宋体"/>
          <w:b/>
          <w:color w:val="auto"/>
          <w:kern w:val="2"/>
          <w:sz w:val="24"/>
          <w:szCs w:val="24"/>
          <w:highlight w:val="none"/>
          <w:u w:val="single"/>
          <w:lang w:val="en-US" w:eastAsia="zh-CN"/>
        </w:rPr>
        <w:t>关于符合本国产品标准的声明函（</w:t>
      </w:r>
      <w:r>
        <w:rPr>
          <w:rFonts w:hint="eastAsia" w:ascii="宋体" w:hAnsi="宋体" w:eastAsia="宋体" w:cs="宋体"/>
          <w:b/>
          <w:color w:val="auto"/>
          <w:sz w:val="24"/>
          <w:highlight w:val="none"/>
          <w:lang w:val="en-US" w:eastAsia="zh-CN"/>
        </w:rPr>
        <w:t>或财政部会同有关部门规定的有关证明文件</w:t>
      </w:r>
      <w:r>
        <w:rPr>
          <w:rFonts w:hint="eastAsia" w:ascii="宋体" w:hAnsi="宋体" w:eastAsia="宋体" w:cs="宋体"/>
          <w:b/>
          <w:color w:val="auto"/>
          <w:kern w:val="2"/>
          <w:sz w:val="24"/>
          <w:szCs w:val="24"/>
          <w:highlight w:val="none"/>
          <w:u w:val="single"/>
          <w:lang w:val="en-US" w:eastAsia="zh-CN"/>
        </w:rPr>
        <w:t>）不符合要求的，</w:t>
      </w:r>
      <w:r>
        <w:rPr>
          <w:rFonts w:hint="eastAsia" w:ascii="宋体" w:hAnsi="宋体" w:eastAsia="宋体" w:cs="宋体"/>
          <w:b/>
          <w:color w:val="auto"/>
          <w:sz w:val="24"/>
          <w:highlight w:val="none"/>
          <w:u w:val="single"/>
          <w:lang w:val="en-US" w:eastAsia="zh-CN"/>
        </w:rPr>
        <w:t>不享受该价格扣除政策</w:t>
      </w:r>
      <w:r>
        <w:rPr>
          <w:rFonts w:hint="eastAsia" w:ascii="宋体" w:hAnsi="宋体" w:eastAsia="宋体" w:cs="宋体"/>
          <w:b/>
          <w:color w:val="auto"/>
          <w:sz w:val="24"/>
          <w:highlight w:val="none"/>
          <w:u w:val="single"/>
        </w:rPr>
        <w:t>。</w:t>
      </w:r>
    </w:p>
    <w:p w14:paraId="56664888">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lang w:val="en-US" w:eastAsia="zh-CN"/>
        </w:rPr>
      </w:pPr>
    </w:p>
    <w:p w14:paraId="27BED86F">
      <w:pPr>
        <w:pStyle w:val="692"/>
        <w:keepNext w:val="0"/>
        <w:pageBreakBefore w:val="0"/>
        <w:tabs>
          <w:tab w:val="clear" w:pos="720"/>
        </w:tabs>
        <w:snapToGrid w:val="0"/>
        <w:spacing w:before="120" w:after="120"/>
        <w:ind w:firstLine="643"/>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三、</w:t>
      </w:r>
      <w:r>
        <w:rPr>
          <w:rFonts w:hint="eastAsia" w:ascii="宋体" w:hAnsi="宋体" w:eastAsia="宋体" w:cs="宋体"/>
          <w:color w:val="auto"/>
          <w:sz w:val="32"/>
          <w:szCs w:val="32"/>
          <w:highlight w:val="none"/>
        </w:rPr>
        <w:t>中小企业声明函</w:t>
      </w:r>
      <w:bookmarkStart w:id="399" w:name="_Hlk101259491"/>
      <w:r>
        <w:rPr>
          <w:rFonts w:hint="eastAsia" w:ascii="宋体" w:hAnsi="宋体" w:eastAsia="宋体" w:cs="宋体"/>
          <w:color w:val="auto"/>
          <w:sz w:val="32"/>
          <w:szCs w:val="32"/>
          <w:highlight w:val="none"/>
        </w:rPr>
        <w:t>（如果有）</w:t>
      </w:r>
      <w:bookmarkEnd w:id="399"/>
    </w:p>
    <w:p w14:paraId="47A00ABF">
      <w:pPr>
        <w:widowControl/>
        <w:spacing w:line="360" w:lineRule="auto"/>
        <w:ind w:firstLine="120" w:firstLineChars="5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7）。]</w:t>
      </w:r>
    </w:p>
    <w:p w14:paraId="2D2AB655">
      <w:pPr>
        <w:pStyle w:val="692"/>
        <w:keepNext w:val="0"/>
        <w:pageBreakBefore w:val="0"/>
        <w:tabs>
          <w:tab w:val="clear" w:pos="720"/>
        </w:tabs>
        <w:snapToGrid w:val="0"/>
        <w:spacing w:before="120" w:after="120"/>
        <w:ind w:firstLine="643"/>
        <w:outlineLvl w:val="9"/>
        <w:rPr>
          <w:rFonts w:hint="eastAsia" w:ascii="宋体" w:hAnsi="宋体" w:eastAsia="宋体" w:cs="宋体"/>
          <w:b w:val="0"/>
          <w:color w:val="auto"/>
          <w:sz w:val="32"/>
          <w:szCs w:val="32"/>
          <w:highlight w:val="none"/>
        </w:rPr>
      </w:pPr>
    </w:p>
    <w:p w14:paraId="42992F7E">
      <w:pPr>
        <w:spacing w:line="360" w:lineRule="auto"/>
        <w:ind w:right="420" w:firstLine="3614" w:firstLineChars="1000"/>
        <w:rPr>
          <w:rFonts w:hint="eastAsia" w:ascii="宋体" w:hAnsi="宋体" w:eastAsia="宋体" w:cs="宋体"/>
          <w:b/>
          <w:color w:val="auto"/>
          <w:kern w:val="0"/>
          <w:sz w:val="36"/>
          <w:szCs w:val="36"/>
          <w:highlight w:val="none"/>
        </w:rPr>
      </w:pPr>
    </w:p>
    <w:p w14:paraId="25392827">
      <w:pPr>
        <w:spacing w:line="360" w:lineRule="auto"/>
        <w:ind w:right="420" w:firstLine="3614" w:firstLineChars="1000"/>
        <w:rPr>
          <w:rFonts w:hint="eastAsia" w:ascii="宋体" w:hAnsi="宋体" w:eastAsia="宋体" w:cs="宋体"/>
          <w:b/>
          <w:color w:val="auto"/>
          <w:kern w:val="0"/>
          <w:sz w:val="36"/>
          <w:szCs w:val="36"/>
          <w:highlight w:val="none"/>
        </w:rPr>
      </w:pPr>
    </w:p>
    <w:p w14:paraId="3A289915">
      <w:pPr>
        <w:spacing w:line="360" w:lineRule="auto"/>
        <w:ind w:right="420" w:firstLine="3614" w:firstLineChars="1000"/>
        <w:rPr>
          <w:rFonts w:hint="eastAsia" w:ascii="宋体" w:hAnsi="宋体" w:eastAsia="宋体" w:cs="宋体"/>
          <w:b/>
          <w:color w:val="auto"/>
          <w:kern w:val="0"/>
          <w:sz w:val="36"/>
          <w:szCs w:val="36"/>
          <w:highlight w:val="none"/>
        </w:rPr>
      </w:pPr>
    </w:p>
    <w:p w14:paraId="158BB1BE">
      <w:pPr>
        <w:spacing w:line="360" w:lineRule="auto"/>
        <w:ind w:right="420" w:firstLine="3614" w:firstLineChars="1000"/>
        <w:rPr>
          <w:rFonts w:hint="eastAsia" w:ascii="宋体" w:hAnsi="宋体" w:eastAsia="宋体" w:cs="宋体"/>
          <w:b/>
          <w:color w:val="auto"/>
          <w:kern w:val="0"/>
          <w:sz w:val="36"/>
          <w:szCs w:val="36"/>
          <w:highlight w:val="none"/>
        </w:rPr>
      </w:pPr>
    </w:p>
    <w:p w14:paraId="111BBC1F">
      <w:pPr>
        <w:spacing w:line="360" w:lineRule="auto"/>
        <w:ind w:right="420" w:firstLine="3614" w:firstLineChars="1000"/>
        <w:rPr>
          <w:rFonts w:hint="eastAsia" w:ascii="宋体" w:hAnsi="宋体" w:eastAsia="宋体" w:cs="宋体"/>
          <w:b/>
          <w:color w:val="auto"/>
          <w:kern w:val="0"/>
          <w:sz w:val="36"/>
          <w:szCs w:val="36"/>
          <w:highlight w:val="none"/>
        </w:rPr>
      </w:pPr>
    </w:p>
    <w:p w14:paraId="6AAFC6A0">
      <w:pPr>
        <w:spacing w:line="360" w:lineRule="auto"/>
        <w:ind w:right="420" w:firstLine="3614" w:firstLineChars="1000"/>
        <w:rPr>
          <w:rFonts w:hint="eastAsia" w:ascii="宋体" w:hAnsi="宋体" w:eastAsia="宋体" w:cs="宋体"/>
          <w:b/>
          <w:color w:val="auto"/>
          <w:kern w:val="0"/>
          <w:sz w:val="36"/>
          <w:szCs w:val="36"/>
          <w:highlight w:val="none"/>
        </w:rPr>
      </w:pPr>
    </w:p>
    <w:p w14:paraId="6658D6B7">
      <w:pPr>
        <w:spacing w:line="360" w:lineRule="auto"/>
        <w:ind w:right="420" w:firstLine="3614" w:firstLineChars="1000"/>
        <w:rPr>
          <w:rFonts w:hint="eastAsia" w:ascii="宋体" w:hAnsi="宋体" w:eastAsia="宋体" w:cs="宋体"/>
          <w:b/>
          <w:color w:val="auto"/>
          <w:kern w:val="0"/>
          <w:sz w:val="36"/>
          <w:szCs w:val="36"/>
          <w:highlight w:val="none"/>
        </w:rPr>
      </w:pPr>
    </w:p>
    <w:p w14:paraId="7A379AD9">
      <w:pPr>
        <w:pStyle w:val="2"/>
        <w:keepNext w:val="0"/>
        <w:keepLines w:val="0"/>
        <w:pageBreakBefore/>
        <w:widowControl/>
        <w:spacing w:before="100" w:beforeAutospacing="1" w:after="100" w:afterAutospacing="1" w:line="360" w:lineRule="auto"/>
        <w:ind w:left="1290" w:firstLine="3092" w:firstLineChars="700"/>
        <w:rPr>
          <w:rFonts w:hint="eastAsia" w:ascii="宋体" w:hAnsi="宋体" w:eastAsia="宋体" w:cs="宋体"/>
          <w:color w:val="auto"/>
          <w:highlight w:val="none"/>
        </w:rPr>
      </w:pPr>
      <w:bookmarkStart w:id="400" w:name="_Toc465665161"/>
      <w:r>
        <w:rPr>
          <w:rFonts w:hint="eastAsia" w:ascii="宋体" w:hAnsi="宋体" w:eastAsia="宋体" w:cs="宋体"/>
          <w:color w:val="auto"/>
          <w:highlight w:val="none"/>
        </w:rPr>
        <w:t>附件</w:t>
      </w:r>
      <w:bookmarkEnd w:id="400"/>
    </w:p>
    <w:p w14:paraId="6487A177">
      <w:pPr>
        <w:spacing w:line="360" w:lineRule="auto"/>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附件1：残疾人福利性单位声明函</w:t>
      </w:r>
    </w:p>
    <w:p w14:paraId="44787B12">
      <w:pPr>
        <w:spacing w:line="360" w:lineRule="auto"/>
        <w:jc w:val="center"/>
        <w:rPr>
          <w:rFonts w:hint="eastAsia" w:ascii="宋体" w:hAnsi="宋体" w:eastAsia="宋体" w:cs="宋体"/>
          <w:b/>
          <w:color w:val="auto"/>
          <w:spacing w:val="6"/>
          <w:sz w:val="32"/>
          <w:szCs w:val="32"/>
          <w:highlight w:val="none"/>
        </w:rPr>
      </w:pPr>
      <w:bookmarkStart w:id="401" w:name="OLE_LINK13"/>
      <w:bookmarkStart w:id="402" w:name="OLE_LINK14"/>
      <w:r>
        <w:rPr>
          <w:rFonts w:hint="eastAsia" w:ascii="宋体" w:hAnsi="宋体" w:eastAsia="宋体" w:cs="宋体"/>
          <w:b/>
          <w:color w:val="auto"/>
          <w:spacing w:val="6"/>
          <w:sz w:val="32"/>
          <w:szCs w:val="32"/>
          <w:highlight w:val="none"/>
        </w:rPr>
        <w:t>残疾人福利性单位声明函</w:t>
      </w:r>
    </w:p>
    <w:bookmarkEnd w:id="401"/>
    <w:bookmarkEnd w:id="402"/>
    <w:p w14:paraId="064B65F5">
      <w:pPr>
        <w:spacing w:line="360" w:lineRule="auto"/>
        <w:rPr>
          <w:rFonts w:hint="eastAsia" w:ascii="宋体" w:hAnsi="宋体" w:eastAsia="宋体" w:cs="宋体"/>
          <w:b/>
          <w:color w:val="auto"/>
          <w:spacing w:val="6"/>
          <w:sz w:val="30"/>
          <w:szCs w:val="30"/>
          <w:highlight w:val="none"/>
        </w:rPr>
      </w:pPr>
    </w:p>
    <w:p w14:paraId="0848B449">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w:t>
      </w:r>
      <w:r>
        <w:rPr>
          <w:rFonts w:hint="eastAsia" w:ascii="宋体" w:hAnsi="宋体" w:eastAsia="宋体" w:cs="宋体"/>
          <w:color w:val="auto"/>
          <w:sz w:val="24"/>
          <w:highlight w:val="none"/>
          <w:u w:val="single"/>
        </w:rPr>
        <w:t>（采购人）</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7365347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553728C2">
      <w:pPr>
        <w:spacing w:line="360" w:lineRule="auto"/>
        <w:ind w:firstLine="480" w:firstLineChars="200"/>
        <w:rPr>
          <w:rFonts w:hint="eastAsia" w:ascii="宋体" w:hAnsi="宋体" w:eastAsia="宋体" w:cs="宋体"/>
          <w:color w:val="auto"/>
          <w:sz w:val="24"/>
          <w:highlight w:val="none"/>
        </w:rPr>
      </w:pPr>
    </w:p>
    <w:p w14:paraId="1F1F45A9">
      <w:pPr>
        <w:spacing w:line="360" w:lineRule="auto"/>
        <w:ind w:firstLine="480" w:firstLineChars="200"/>
        <w:rPr>
          <w:rFonts w:hint="eastAsia" w:ascii="宋体" w:hAnsi="宋体" w:eastAsia="宋体" w:cs="宋体"/>
          <w:color w:val="auto"/>
          <w:sz w:val="24"/>
          <w:highlight w:val="none"/>
        </w:rPr>
      </w:pPr>
    </w:p>
    <w:p w14:paraId="04913E7A">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0"/>
          <w:sz w:val="24"/>
          <w:highlight w:val="none"/>
          <w:lang w:val="zh-CN"/>
        </w:rPr>
        <w:t>投标人名称（电子签名）</w:t>
      </w:r>
      <w:r>
        <w:rPr>
          <w:rFonts w:hint="eastAsia" w:ascii="宋体" w:hAnsi="宋体" w:eastAsia="宋体" w:cs="宋体"/>
          <w:color w:val="auto"/>
          <w:sz w:val="24"/>
          <w:highlight w:val="none"/>
        </w:rPr>
        <w:t>：</w:t>
      </w:r>
    </w:p>
    <w:p w14:paraId="34CA8683">
      <w:pPr>
        <w:tabs>
          <w:tab w:val="left" w:pos="4860"/>
        </w:tabs>
        <w:spacing w:line="360" w:lineRule="auto"/>
        <w:ind w:right="1560" w:firstLine="480" w:firstLineChars="20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p>
    <w:p w14:paraId="6BBD64D8">
      <w:pPr>
        <w:spacing w:line="360" w:lineRule="auto"/>
        <w:ind w:firstLine="480" w:firstLineChars="200"/>
        <w:rPr>
          <w:rFonts w:hint="eastAsia" w:ascii="宋体" w:hAnsi="宋体" w:eastAsia="宋体" w:cs="宋体"/>
          <w:color w:val="auto"/>
          <w:sz w:val="24"/>
          <w:highlight w:val="none"/>
        </w:rPr>
      </w:pPr>
    </w:p>
    <w:p w14:paraId="70BDD693">
      <w:pPr>
        <w:spacing w:line="360" w:lineRule="auto"/>
        <w:ind w:firstLine="420" w:firstLineChars="200"/>
        <w:rPr>
          <w:rFonts w:hint="eastAsia" w:ascii="宋体" w:hAnsi="宋体" w:eastAsia="宋体" w:cs="宋体"/>
          <w:color w:val="auto"/>
          <w:highlight w:val="none"/>
        </w:rPr>
      </w:pPr>
    </w:p>
    <w:p w14:paraId="4475530B">
      <w:pPr>
        <w:spacing w:line="360" w:lineRule="auto"/>
        <w:ind w:firstLine="420" w:firstLineChars="200"/>
        <w:rPr>
          <w:rFonts w:hint="eastAsia" w:ascii="宋体" w:hAnsi="宋体" w:eastAsia="宋体" w:cs="宋体"/>
          <w:color w:val="auto"/>
          <w:highlight w:val="none"/>
        </w:rPr>
      </w:pPr>
    </w:p>
    <w:p w14:paraId="65C95403">
      <w:pPr>
        <w:spacing w:line="360" w:lineRule="auto"/>
        <w:ind w:firstLine="420" w:firstLineChars="200"/>
        <w:rPr>
          <w:rFonts w:hint="eastAsia" w:ascii="宋体" w:hAnsi="宋体" w:eastAsia="宋体" w:cs="宋体"/>
          <w:color w:val="auto"/>
          <w:highlight w:val="none"/>
        </w:rPr>
      </w:pPr>
    </w:p>
    <w:p w14:paraId="1B06905A">
      <w:pPr>
        <w:spacing w:line="360" w:lineRule="auto"/>
        <w:ind w:firstLine="420" w:firstLineChars="200"/>
        <w:rPr>
          <w:rFonts w:hint="eastAsia" w:ascii="宋体" w:hAnsi="宋体" w:eastAsia="宋体" w:cs="宋体"/>
          <w:color w:val="auto"/>
          <w:highlight w:val="none"/>
        </w:rPr>
      </w:pPr>
    </w:p>
    <w:p w14:paraId="0A8836A7">
      <w:pPr>
        <w:spacing w:line="360" w:lineRule="auto"/>
        <w:rPr>
          <w:rFonts w:hint="eastAsia" w:ascii="宋体" w:hAnsi="宋体" w:eastAsia="宋体" w:cs="宋体"/>
          <w:b/>
          <w:color w:val="auto"/>
          <w:sz w:val="24"/>
          <w:highlight w:val="none"/>
        </w:rPr>
      </w:pPr>
    </w:p>
    <w:p w14:paraId="640D7DB8">
      <w:pPr>
        <w:spacing w:line="360" w:lineRule="auto"/>
        <w:rPr>
          <w:rFonts w:hint="eastAsia" w:ascii="宋体" w:hAnsi="宋体" w:eastAsia="宋体" w:cs="宋体"/>
          <w:b/>
          <w:color w:val="auto"/>
          <w:sz w:val="24"/>
          <w:highlight w:val="none"/>
        </w:rPr>
      </w:pPr>
    </w:p>
    <w:p w14:paraId="746267A6">
      <w:pPr>
        <w:spacing w:line="360" w:lineRule="auto"/>
        <w:rPr>
          <w:rFonts w:hint="eastAsia" w:ascii="宋体" w:hAnsi="宋体" w:eastAsia="宋体" w:cs="宋体"/>
          <w:b/>
          <w:color w:val="auto"/>
          <w:sz w:val="24"/>
          <w:highlight w:val="none"/>
        </w:rPr>
      </w:pPr>
    </w:p>
    <w:p w14:paraId="5A4A619E">
      <w:pPr>
        <w:spacing w:line="360" w:lineRule="auto"/>
        <w:rPr>
          <w:rFonts w:hint="eastAsia" w:ascii="宋体" w:hAnsi="宋体" w:eastAsia="宋体" w:cs="宋体"/>
          <w:b/>
          <w:color w:val="auto"/>
          <w:sz w:val="24"/>
          <w:highlight w:val="none"/>
        </w:rPr>
      </w:pPr>
    </w:p>
    <w:p w14:paraId="539225D6">
      <w:pPr>
        <w:spacing w:line="360" w:lineRule="auto"/>
        <w:rPr>
          <w:rFonts w:hint="eastAsia" w:ascii="宋体" w:hAnsi="宋体" w:eastAsia="宋体" w:cs="宋体"/>
          <w:b/>
          <w:color w:val="auto"/>
          <w:sz w:val="24"/>
          <w:highlight w:val="none"/>
        </w:rPr>
      </w:pPr>
    </w:p>
    <w:p w14:paraId="1095EBBF">
      <w:pPr>
        <w:spacing w:line="360" w:lineRule="auto"/>
        <w:rPr>
          <w:rFonts w:hint="eastAsia" w:ascii="宋体" w:hAnsi="宋体" w:eastAsia="宋体" w:cs="宋体"/>
          <w:b/>
          <w:color w:val="auto"/>
          <w:sz w:val="24"/>
          <w:highlight w:val="none"/>
        </w:rPr>
      </w:pPr>
    </w:p>
    <w:p w14:paraId="106CD3D3">
      <w:pPr>
        <w:spacing w:line="360" w:lineRule="auto"/>
        <w:rPr>
          <w:rFonts w:hint="eastAsia" w:ascii="宋体" w:hAnsi="宋体" w:eastAsia="宋体" w:cs="宋体"/>
          <w:b/>
          <w:color w:val="auto"/>
          <w:sz w:val="24"/>
          <w:highlight w:val="none"/>
        </w:rPr>
      </w:pPr>
    </w:p>
    <w:p w14:paraId="410DF1DC">
      <w:pPr>
        <w:spacing w:line="360" w:lineRule="auto"/>
        <w:rPr>
          <w:rFonts w:hint="eastAsia" w:ascii="宋体" w:hAnsi="宋体" w:eastAsia="宋体" w:cs="宋体"/>
          <w:b/>
          <w:color w:val="auto"/>
          <w:sz w:val="24"/>
          <w:highlight w:val="none"/>
        </w:rPr>
      </w:pPr>
    </w:p>
    <w:p w14:paraId="53592293">
      <w:pPr>
        <w:spacing w:line="360" w:lineRule="auto"/>
        <w:rPr>
          <w:rFonts w:hint="eastAsia" w:ascii="宋体" w:hAnsi="宋体" w:eastAsia="宋体" w:cs="宋体"/>
          <w:b/>
          <w:color w:val="auto"/>
          <w:sz w:val="24"/>
          <w:highlight w:val="none"/>
        </w:rPr>
      </w:pPr>
    </w:p>
    <w:p w14:paraId="3AB11C37">
      <w:pPr>
        <w:spacing w:line="360" w:lineRule="auto"/>
        <w:jc w:val="left"/>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附件2：质疑函范本及制作说明</w:t>
      </w:r>
    </w:p>
    <w:p w14:paraId="600974F2">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质疑函范本</w:t>
      </w:r>
    </w:p>
    <w:p w14:paraId="67BEA78F">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一、质疑供应商基本信息</w:t>
      </w:r>
    </w:p>
    <w:p w14:paraId="6E4034A7">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质疑供应商：</w:t>
      </w:r>
      <w:r>
        <w:rPr>
          <w:rFonts w:hint="eastAsia" w:ascii="宋体" w:hAnsi="宋体" w:eastAsia="宋体" w:cs="宋体"/>
          <w:color w:val="auto"/>
          <w:sz w:val="24"/>
          <w:highlight w:val="none"/>
          <w:u w:val="dotted"/>
        </w:rPr>
        <w:t xml:space="preserve">                                        </w:t>
      </w:r>
    </w:p>
    <w:p w14:paraId="074E5E5D">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63C8FB5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88F6DD0">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175159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A38D20C">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1F6425F7">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二、质疑项目基本情况</w:t>
      </w:r>
    </w:p>
    <w:p w14:paraId="6D35E535">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质疑项目的名称：</w:t>
      </w:r>
      <w:r>
        <w:rPr>
          <w:rFonts w:hint="eastAsia" w:ascii="宋体" w:hAnsi="宋体" w:eastAsia="宋体" w:cs="宋体"/>
          <w:color w:val="auto"/>
          <w:sz w:val="24"/>
          <w:highlight w:val="none"/>
          <w:u w:val="dotted"/>
        </w:rPr>
        <w:t xml:space="preserve">                                      </w:t>
      </w:r>
    </w:p>
    <w:p w14:paraId="45504E80">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质疑项目的编号：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B20B45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p>
    <w:p w14:paraId="0CF3D6D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采购文件获取日期：</w:t>
      </w:r>
      <w:r>
        <w:rPr>
          <w:rFonts w:hint="eastAsia" w:ascii="宋体" w:hAnsi="宋体" w:eastAsia="宋体" w:cs="宋体"/>
          <w:color w:val="auto"/>
          <w:sz w:val="24"/>
          <w:highlight w:val="none"/>
          <w:u w:val="dotted"/>
        </w:rPr>
        <w:t xml:space="preserve">                                           </w:t>
      </w:r>
    </w:p>
    <w:p w14:paraId="0B01CDCE">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三、质疑事项具体内容</w:t>
      </w:r>
    </w:p>
    <w:p w14:paraId="38A0200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质疑事项1：</w:t>
      </w:r>
      <w:r>
        <w:rPr>
          <w:rFonts w:hint="eastAsia" w:ascii="宋体" w:hAnsi="宋体" w:eastAsia="宋体" w:cs="宋体"/>
          <w:color w:val="auto"/>
          <w:sz w:val="24"/>
          <w:highlight w:val="none"/>
          <w:u w:val="dotted"/>
        </w:rPr>
        <w:t xml:space="preserve">                                         </w:t>
      </w:r>
    </w:p>
    <w:p w14:paraId="5151A68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4F3FFC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71A409B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311F344">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3D6776A0">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质疑事项2</w:t>
      </w:r>
    </w:p>
    <w:p w14:paraId="05E13312">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0D457B5A">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四、与质疑事项相关的质疑请求</w:t>
      </w:r>
    </w:p>
    <w:p w14:paraId="0287879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09E39E7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12FCA04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492B5150">
      <w:pPr>
        <w:spacing w:line="360" w:lineRule="auto"/>
        <w:jc w:val="center"/>
        <w:rPr>
          <w:rFonts w:hint="eastAsia" w:ascii="宋体" w:hAnsi="宋体" w:eastAsia="宋体" w:cs="宋体"/>
          <w:b/>
          <w:bCs/>
          <w:color w:val="auto"/>
          <w:sz w:val="24"/>
          <w:highlight w:val="none"/>
        </w:rPr>
      </w:pPr>
    </w:p>
    <w:p w14:paraId="289D133F">
      <w:pPr>
        <w:spacing w:line="360" w:lineRule="auto"/>
        <w:rPr>
          <w:rFonts w:hint="eastAsia" w:ascii="宋体" w:hAnsi="宋体" w:eastAsia="宋体" w:cs="宋体"/>
          <w:b/>
          <w:color w:val="auto"/>
          <w:sz w:val="24"/>
          <w:highlight w:val="none"/>
        </w:rPr>
      </w:pPr>
    </w:p>
    <w:p w14:paraId="21DF7B08">
      <w:pPr>
        <w:spacing w:line="360" w:lineRule="auto"/>
        <w:rPr>
          <w:rFonts w:hint="eastAsia" w:ascii="宋体" w:hAnsi="宋体" w:eastAsia="宋体" w:cs="宋体"/>
          <w:b/>
          <w:color w:val="auto"/>
          <w:sz w:val="24"/>
          <w:highlight w:val="none"/>
        </w:rPr>
      </w:pPr>
    </w:p>
    <w:p w14:paraId="471AA7DE">
      <w:pPr>
        <w:spacing w:line="360" w:lineRule="auto"/>
        <w:rPr>
          <w:rFonts w:hint="eastAsia" w:ascii="宋体" w:hAnsi="宋体" w:eastAsia="宋体" w:cs="宋体"/>
          <w:b/>
          <w:color w:val="auto"/>
          <w:sz w:val="24"/>
          <w:highlight w:val="none"/>
        </w:rPr>
      </w:pPr>
    </w:p>
    <w:p w14:paraId="694D649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质疑函制作说明：</w:t>
      </w:r>
    </w:p>
    <w:p w14:paraId="733B5DA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1.供应商提出质疑时，应提交质疑函和必要的证明材料。</w:t>
      </w:r>
    </w:p>
    <w:p w14:paraId="399C3F74">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highlight w:val="none"/>
        </w:rPr>
        <w:t>供应商签署的授权委托书。授权委托书应载明代理人的姓名或者名称、代理事项、具体权限、期限和相关事项。</w:t>
      </w:r>
    </w:p>
    <w:p w14:paraId="261B041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3.质疑供应商若对项目的某一分包进行质疑，质疑函中应列明具体分包号。</w:t>
      </w:r>
    </w:p>
    <w:p w14:paraId="3B6C0B6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4.质疑函的质疑事项应具体、明确，并有必要的事实依据和法律依据。</w:t>
      </w:r>
    </w:p>
    <w:p w14:paraId="5B2B0F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5.质疑函的质疑请求应与质疑事项相关。</w:t>
      </w:r>
    </w:p>
    <w:p w14:paraId="610F89EE">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0C95A90">
      <w:pPr>
        <w:widowControl/>
        <w:spacing w:line="360" w:lineRule="auto"/>
        <w:ind w:firstLine="600" w:firstLineChars="200"/>
        <w:jc w:val="left"/>
        <w:rPr>
          <w:rFonts w:hint="eastAsia" w:ascii="宋体" w:hAnsi="宋体" w:eastAsia="宋体" w:cs="宋体"/>
          <w:color w:val="auto"/>
          <w:sz w:val="30"/>
          <w:szCs w:val="30"/>
          <w:highlight w:val="none"/>
        </w:rPr>
      </w:pPr>
    </w:p>
    <w:p w14:paraId="61A55A8C">
      <w:pPr>
        <w:spacing w:line="360" w:lineRule="auto"/>
        <w:jc w:val="center"/>
        <w:rPr>
          <w:rFonts w:hint="eastAsia" w:ascii="宋体" w:hAnsi="宋体" w:eastAsia="宋体" w:cs="宋体"/>
          <w:b/>
          <w:color w:val="auto"/>
          <w:spacing w:val="6"/>
          <w:sz w:val="32"/>
          <w:szCs w:val="32"/>
          <w:highlight w:val="none"/>
        </w:rPr>
      </w:pPr>
    </w:p>
    <w:p w14:paraId="2A67098B">
      <w:pPr>
        <w:spacing w:line="360" w:lineRule="auto"/>
        <w:jc w:val="center"/>
        <w:rPr>
          <w:rFonts w:hint="eastAsia" w:ascii="宋体" w:hAnsi="宋体" w:eastAsia="宋体" w:cs="宋体"/>
          <w:b/>
          <w:color w:val="auto"/>
          <w:spacing w:val="6"/>
          <w:sz w:val="32"/>
          <w:szCs w:val="32"/>
          <w:highlight w:val="none"/>
        </w:rPr>
      </w:pPr>
    </w:p>
    <w:p w14:paraId="5F825D98">
      <w:pPr>
        <w:spacing w:line="360" w:lineRule="auto"/>
        <w:jc w:val="center"/>
        <w:rPr>
          <w:rFonts w:hint="eastAsia" w:ascii="宋体" w:hAnsi="宋体" w:eastAsia="宋体" w:cs="宋体"/>
          <w:b/>
          <w:color w:val="auto"/>
          <w:spacing w:val="6"/>
          <w:sz w:val="32"/>
          <w:szCs w:val="32"/>
          <w:highlight w:val="none"/>
        </w:rPr>
      </w:pPr>
    </w:p>
    <w:p w14:paraId="44B38506">
      <w:pPr>
        <w:spacing w:line="360" w:lineRule="auto"/>
        <w:jc w:val="center"/>
        <w:rPr>
          <w:rFonts w:hint="eastAsia" w:ascii="宋体" w:hAnsi="宋体" w:eastAsia="宋体" w:cs="宋体"/>
          <w:b/>
          <w:color w:val="auto"/>
          <w:spacing w:val="6"/>
          <w:sz w:val="32"/>
          <w:szCs w:val="32"/>
          <w:highlight w:val="none"/>
        </w:rPr>
      </w:pPr>
    </w:p>
    <w:p w14:paraId="7FA44EEC">
      <w:pPr>
        <w:spacing w:line="360" w:lineRule="auto"/>
        <w:jc w:val="center"/>
        <w:rPr>
          <w:rFonts w:hint="eastAsia" w:ascii="宋体" w:hAnsi="宋体" w:eastAsia="宋体" w:cs="宋体"/>
          <w:b/>
          <w:color w:val="auto"/>
          <w:spacing w:val="6"/>
          <w:sz w:val="32"/>
          <w:szCs w:val="32"/>
          <w:highlight w:val="none"/>
        </w:rPr>
      </w:pPr>
    </w:p>
    <w:p w14:paraId="34D295C4">
      <w:pPr>
        <w:spacing w:line="360" w:lineRule="auto"/>
        <w:jc w:val="center"/>
        <w:rPr>
          <w:rFonts w:hint="eastAsia" w:ascii="宋体" w:hAnsi="宋体" w:eastAsia="宋体" w:cs="宋体"/>
          <w:b/>
          <w:color w:val="auto"/>
          <w:spacing w:val="6"/>
          <w:sz w:val="32"/>
          <w:szCs w:val="32"/>
          <w:highlight w:val="none"/>
        </w:rPr>
      </w:pPr>
    </w:p>
    <w:p w14:paraId="29AEB6DF">
      <w:pPr>
        <w:spacing w:line="360" w:lineRule="auto"/>
        <w:jc w:val="center"/>
        <w:rPr>
          <w:rFonts w:hint="eastAsia" w:ascii="宋体" w:hAnsi="宋体" w:eastAsia="宋体" w:cs="宋体"/>
          <w:b/>
          <w:color w:val="auto"/>
          <w:spacing w:val="6"/>
          <w:sz w:val="32"/>
          <w:szCs w:val="32"/>
          <w:highlight w:val="none"/>
        </w:rPr>
      </w:pPr>
    </w:p>
    <w:p w14:paraId="0FB4AC2F">
      <w:pPr>
        <w:spacing w:line="360" w:lineRule="auto"/>
        <w:jc w:val="center"/>
        <w:rPr>
          <w:rFonts w:hint="eastAsia" w:ascii="宋体" w:hAnsi="宋体" w:eastAsia="宋体" w:cs="宋体"/>
          <w:b/>
          <w:color w:val="auto"/>
          <w:spacing w:val="6"/>
          <w:sz w:val="32"/>
          <w:szCs w:val="32"/>
          <w:highlight w:val="none"/>
        </w:rPr>
      </w:pPr>
    </w:p>
    <w:p w14:paraId="57512D77">
      <w:pPr>
        <w:spacing w:line="360" w:lineRule="auto"/>
        <w:jc w:val="center"/>
        <w:rPr>
          <w:rFonts w:hint="eastAsia" w:ascii="宋体" w:hAnsi="宋体" w:eastAsia="宋体" w:cs="宋体"/>
          <w:b/>
          <w:color w:val="auto"/>
          <w:spacing w:val="6"/>
          <w:sz w:val="32"/>
          <w:szCs w:val="32"/>
          <w:highlight w:val="none"/>
        </w:rPr>
      </w:pPr>
    </w:p>
    <w:p w14:paraId="538577DE">
      <w:pPr>
        <w:spacing w:line="360" w:lineRule="auto"/>
        <w:jc w:val="center"/>
        <w:rPr>
          <w:rFonts w:hint="eastAsia" w:ascii="宋体" w:hAnsi="宋体" w:eastAsia="宋体" w:cs="宋体"/>
          <w:b/>
          <w:color w:val="auto"/>
          <w:spacing w:val="6"/>
          <w:sz w:val="32"/>
          <w:szCs w:val="32"/>
          <w:highlight w:val="none"/>
        </w:rPr>
      </w:pPr>
    </w:p>
    <w:p w14:paraId="23403BEE">
      <w:pPr>
        <w:spacing w:line="360" w:lineRule="auto"/>
        <w:jc w:val="center"/>
        <w:rPr>
          <w:rFonts w:hint="eastAsia" w:ascii="宋体" w:hAnsi="宋体" w:eastAsia="宋体" w:cs="宋体"/>
          <w:b/>
          <w:color w:val="auto"/>
          <w:spacing w:val="6"/>
          <w:sz w:val="32"/>
          <w:szCs w:val="32"/>
          <w:highlight w:val="none"/>
        </w:rPr>
      </w:pPr>
    </w:p>
    <w:p w14:paraId="45A6112E">
      <w:pPr>
        <w:spacing w:line="360" w:lineRule="auto"/>
        <w:jc w:val="center"/>
        <w:rPr>
          <w:rFonts w:hint="eastAsia" w:ascii="宋体" w:hAnsi="宋体" w:eastAsia="宋体" w:cs="宋体"/>
          <w:b/>
          <w:color w:val="auto"/>
          <w:spacing w:val="6"/>
          <w:sz w:val="32"/>
          <w:szCs w:val="32"/>
          <w:highlight w:val="none"/>
        </w:rPr>
      </w:pPr>
    </w:p>
    <w:p w14:paraId="73B27DF5">
      <w:pPr>
        <w:spacing w:line="360" w:lineRule="auto"/>
        <w:jc w:val="left"/>
        <w:rPr>
          <w:rFonts w:hint="eastAsia" w:ascii="宋体" w:hAnsi="宋体" w:eastAsia="宋体" w:cs="宋体"/>
          <w:b/>
          <w:color w:val="auto"/>
          <w:spacing w:val="6"/>
          <w:sz w:val="32"/>
          <w:szCs w:val="32"/>
          <w:highlight w:val="none"/>
        </w:rPr>
      </w:pPr>
    </w:p>
    <w:p w14:paraId="6A415290">
      <w:pPr>
        <w:spacing w:line="360" w:lineRule="auto"/>
        <w:jc w:val="left"/>
        <w:rPr>
          <w:rFonts w:hint="eastAsia" w:ascii="宋体" w:hAnsi="宋体" w:eastAsia="宋体" w:cs="宋体"/>
          <w:b/>
          <w:color w:val="auto"/>
          <w:spacing w:val="6"/>
          <w:sz w:val="32"/>
          <w:szCs w:val="32"/>
          <w:highlight w:val="none"/>
        </w:rPr>
      </w:pPr>
    </w:p>
    <w:p w14:paraId="5106FB52">
      <w:pPr>
        <w:spacing w:line="360" w:lineRule="auto"/>
        <w:jc w:val="left"/>
        <w:outlineLvl w:val="1"/>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附件3：投诉书范本及制作说明</w:t>
      </w:r>
    </w:p>
    <w:p w14:paraId="15F95C5D">
      <w:pPr>
        <w:spacing w:line="360" w:lineRule="auto"/>
        <w:jc w:val="center"/>
        <w:rPr>
          <w:rFonts w:hint="eastAsia" w:ascii="宋体" w:hAnsi="宋体" w:eastAsia="宋体" w:cs="宋体"/>
          <w:b/>
          <w:color w:val="auto"/>
          <w:sz w:val="24"/>
          <w:highlight w:val="none"/>
        </w:rPr>
      </w:pPr>
    </w:p>
    <w:p w14:paraId="044A2526">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7423AC0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0A863EAF">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305A2B4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7CDB0259">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10123F46">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7FD2B39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29F54C62">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432F21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4C4EC9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F6381B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1DC2AE8">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452DF75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05DC67E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相关供应商：</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87AD49B">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FAE7A2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7EBA6F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6C62988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采购项目名称：</w:t>
      </w:r>
      <w:r>
        <w:rPr>
          <w:rFonts w:hint="eastAsia" w:ascii="宋体" w:hAnsi="宋体" w:eastAsia="宋体" w:cs="宋体"/>
          <w:color w:val="auto"/>
          <w:sz w:val="24"/>
          <w:highlight w:val="none"/>
          <w:u w:val="dotted"/>
        </w:rPr>
        <w:t xml:space="preserve">                                        </w:t>
      </w:r>
    </w:p>
    <w:p w14:paraId="4A2575C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采购项目编号：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12BB08E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采购人名称：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8D7E7A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2974555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采购文件公告: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1F1A671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6DFF7939">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三、质疑基本情况</w:t>
      </w:r>
    </w:p>
    <w:p w14:paraId="7FB4F357">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提出质疑，质疑事项为：</w:t>
      </w:r>
      <w:r>
        <w:rPr>
          <w:rFonts w:hint="eastAsia" w:ascii="宋体" w:hAnsi="宋体" w:eastAsia="宋体" w:cs="宋体"/>
          <w:color w:val="auto"/>
          <w:sz w:val="24"/>
          <w:highlight w:val="none"/>
          <w:u w:val="dotted"/>
        </w:rPr>
        <w:t xml:space="preserve">                                </w:t>
      </w:r>
    </w:p>
    <w:p w14:paraId="322B994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03250B15">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采购人/代理机构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日,就质疑事项作出了答复/没有在法定期限内作出答复。</w:t>
      </w:r>
    </w:p>
    <w:p w14:paraId="695803E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7D50D0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46CD48A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5267F3F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536005F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7F52E3AD">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1CC053AB">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45C3C68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73409D1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47AF339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67BBC0C">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62E9DFFC">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06E2776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319C4360">
      <w:pPr>
        <w:spacing w:line="360" w:lineRule="auto"/>
        <w:rPr>
          <w:rFonts w:hint="eastAsia" w:ascii="宋体" w:hAnsi="宋体" w:eastAsia="宋体" w:cs="宋体"/>
          <w:b/>
          <w:color w:val="auto"/>
          <w:sz w:val="24"/>
          <w:highlight w:val="none"/>
        </w:rPr>
      </w:pPr>
    </w:p>
    <w:p w14:paraId="6A45B82C">
      <w:pPr>
        <w:spacing w:line="360" w:lineRule="auto"/>
        <w:rPr>
          <w:rFonts w:hint="eastAsia" w:ascii="宋体" w:hAnsi="宋体" w:eastAsia="宋体" w:cs="宋体"/>
          <w:b/>
          <w:color w:val="auto"/>
          <w:sz w:val="24"/>
          <w:highlight w:val="none"/>
        </w:rPr>
      </w:pPr>
    </w:p>
    <w:p w14:paraId="0F87D29D">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41812989">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1.投诉人提起投诉时，应当提交投诉书和必要的证明材料，并按照被投诉人和与投诉事项有关的供应商数量提供投诉书副本。</w:t>
      </w:r>
    </w:p>
    <w:p w14:paraId="46D6A3E5">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18A4BFA0">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64C2C63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4.投诉书应简要列明质疑事项，质疑函、质疑答复等作为附件材料提供。</w:t>
      </w:r>
    </w:p>
    <w:p w14:paraId="56A7F4EF">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2207A58B">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04468098">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678DCA74">
      <w:pPr>
        <w:spacing w:line="360" w:lineRule="auto"/>
        <w:rPr>
          <w:rFonts w:hint="eastAsia" w:ascii="宋体" w:hAnsi="宋体" w:eastAsia="宋体" w:cs="宋体"/>
          <w:b/>
          <w:color w:val="auto"/>
          <w:sz w:val="24"/>
          <w:highlight w:val="none"/>
        </w:rPr>
      </w:pPr>
    </w:p>
    <w:p w14:paraId="20E4B3DA">
      <w:pPr>
        <w:autoSpaceDE w:val="0"/>
        <w:autoSpaceDN w:val="0"/>
        <w:jc w:val="center"/>
        <w:rPr>
          <w:rFonts w:hint="eastAsia" w:ascii="宋体" w:hAnsi="宋体" w:eastAsia="宋体" w:cs="宋体"/>
          <w:b/>
          <w:color w:val="auto"/>
          <w:spacing w:val="6"/>
          <w:sz w:val="32"/>
          <w:szCs w:val="32"/>
          <w:highlight w:val="none"/>
        </w:rPr>
      </w:pPr>
    </w:p>
    <w:p w14:paraId="6A4781E2">
      <w:pPr>
        <w:autoSpaceDE w:val="0"/>
        <w:autoSpaceDN w:val="0"/>
        <w:jc w:val="center"/>
        <w:rPr>
          <w:rFonts w:hint="eastAsia" w:ascii="宋体" w:hAnsi="宋体" w:eastAsia="宋体" w:cs="宋体"/>
          <w:b/>
          <w:color w:val="auto"/>
          <w:spacing w:val="6"/>
          <w:sz w:val="32"/>
          <w:szCs w:val="32"/>
          <w:highlight w:val="none"/>
        </w:rPr>
      </w:pPr>
    </w:p>
    <w:p w14:paraId="4443EFFC">
      <w:pPr>
        <w:autoSpaceDE w:val="0"/>
        <w:autoSpaceDN w:val="0"/>
        <w:jc w:val="center"/>
        <w:outlineLvl w:val="1"/>
        <w:rPr>
          <w:rFonts w:hint="eastAsia" w:ascii="宋体" w:hAnsi="宋体" w:eastAsia="宋体" w:cs="宋体"/>
          <w:b/>
          <w:bCs/>
          <w:color w:val="auto"/>
          <w:sz w:val="32"/>
          <w:szCs w:val="32"/>
          <w:highlight w:val="none"/>
        </w:rPr>
      </w:pPr>
      <w:r>
        <w:rPr>
          <w:rFonts w:hint="eastAsia" w:ascii="宋体" w:hAnsi="宋体" w:eastAsia="宋体" w:cs="宋体"/>
          <w:b/>
          <w:color w:val="auto"/>
          <w:spacing w:val="6"/>
          <w:sz w:val="32"/>
          <w:szCs w:val="32"/>
          <w:highlight w:val="none"/>
        </w:rPr>
        <w:t>附件4：</w:t>
      </w:r>
      <w:r>
        <w:rPr>
          <w:rFonts w:hint="eastAsia" w:ascii="宋体" w:hAnsi="宋体" w:eastAsia="宋体" w:cs="宋体"/>
          <w:b/>
          <w:bCs/>
          <w:color w:val="auto"/>
          <w:sz w:val="32"/>
          <w:szCs w:val="32"/>
          <w:highlight w:val="none"/>
        </w:rPr>
        <w:t>业务专用章使用说明函</w:t>
      </w:r>
    </w:p>
    <w:p w14:paraId="3666DA00">
      <w:pPr>
        <w:spacing w:line="360" w:lineRule="auto"/>
        <w:rPr>
          <w:rFonts w:hint="eastAsia" w:ascii="宋体" w:hAnsi="宋体" w:eastAsia="宋体" w:cs="宋体"/>
          <w:color w:val="auto"/>
          <w:sz w:val="24"/>
          <w:highlight w:val="none"/>
          <w:u w:val="single"/>
        </w:rPr>
      </w:pPr>
    </w:p>
    <w:p w14:paraId="10358284">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（采购人）、（采购代理机构）：</w:t>
      </w:r>
    </w:p>
    <w:p w14:paraId="26CF9DD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(投标人全称)是中华人民共和国依法登记注册的合法企业，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你方组织的（项目名称）【招标编号：（采购编号）】</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606912C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52EE53AB">
      <w:pPr>
        <w:spacing w:line="360" w:lineRule="auto"/>
        <w:ind w:firstLine="494"/>
        <w:rPr>
          <w:rFonts w:hint="eastAsia" w:ascii="宋体" w:hAnsi="宋体" w:eastAsia="宋体" w:cs="宋体"/>
          <w:color w:val="auto"/>
          <w:sz w:val="24"/>
          <w:highlight w:val="none"/>
        </w:rPr>
      </w:pPr>
    </w:p>
    <w:p w14:paraId="554074D8">
      <w:pPr>
        <w:spacing w:line="360" w:lineRule="auto"/>
        <w:ind w:firstLine="494"/>
        <w:rPr>
          <w:rFonts w:hint="eastAsia" w:ascii="宋体" w:hAnsi="宋体" w:eastAsia="宋体" w:cs="宋体"/>
          <w:color w:val="auto"/>
          <w:sz w:val="24"/>
          <w:highlight w:val="none"/>
        </w:rPr>
      </w:pPr>
    </w:p>
    <w:p w14:paraId="7143D9AF">
      <w:pPr>
        <w:spacing w:line="360" w:lineRule="auto"/>
        <w:ind w:firstLine="494"/>
        <w:rPr>
          <w:rFonts w:hint="eastAsia" w:ascii="宋体" w:hAnsi="宋体" w:eastAsia="宋体" w:cs="宋体"/>
          <w:color w:val="auto"/>
          <w:sz w:val="24"/>
          <w:highlight w:val="none"/>
        </w:rPr>
      </w:pPr>
    </w:p>
    <w:p w14:paraId="6ED18529">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0A3C8775">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2C66B83">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52DD5F9C">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color w:val="auto"/>
          <w:sz w:val="24"/>
          <w:highlight w:val="none"/>
        </w:rPr>
        <w:t>投标单位法定名称章（印模）                投标单位“XX专用章”（印模）</w:t>
      </w:r>
    </w:p>
    <w:p w14:paraId="57E6E0C1">
      <w:pPr>
        <w:autoSpaceDE w:val="0"/>
        <w:autoSpaceDN w:val="0"/>
        <w:jc w:val="center"/>
        <w:rPr>
          <w:rFonts w:hint="eastAsia" w:ascii="宋体" w:hAnsi="宋体" w:eastAsia="宋体" w:cs="宋体"/>
          <w:b/>
          <w:color w:val="auto"/>
          <w:spacing w:val="6"/>
          <w:sz w:val="32"/>
          <w:szCs w:val="32"/>
          <w:highlight w:val="none"/>
        </w:rPr>
      </w:pPr>
    </w:p>
    <w:p w14:paraId="0B27AFBF">
      <w:pPr>
        <w:autoSpaceDE w:val="0"/>
        <w:autoSpaceDN w:val="0"/>
        <w:jc w:val="center"/>
        <w:rPr>
          <w:rFonts w:hint="eastAsia" w:ascii="宋体" w:hAnsi="宋体" w:eastAsia="宋体" w:cs="宋体"/>
          <w:b/>
          <w:color w:val="auto"/>
          <w:spacing w:val="6"/>
          <w:sz w:val="32"/>
          <w:szCs w:val="32"/>
          <w:highlight w:val="none"/>
        </w:rPr>
      </w:pPr>
    </w:p>
    <w:p w14:paraId="0693FD78">
      <w:pPr>
        <w:autoSpaceDE w:val="0"/>
        <w:autoSpaceDN w:val="0"/>
        <w:jc w:val="center"/>
        <w:rPr>
          <w:rFonts w:hint="eastAsia" w:ascii="宋体" w:hAnsi="宋体" w:eastAsia="宋体" w:cs="宋体"/>
          <w:b/>
          <w:color w:val="auto"/>
          <w:spacing w:val="6"/>
          <w:sz w:val="32"/>
          <w:szCs w:val="32"/>
          <w:highlight w:val="none"/>
        </w:rPr>
      </w:pPr>
    </w:p>
    <w:p w14:paraId="57A9DCB8">
      <w:pPr>
        <w:autoSpaceDE w:val="0"/>
        <w:autoSpaceDN w:val="0"/>
        <w:jc w:val="center"/>
        <w:rPr>
          <w:rFonts w:hint="eastAsia" w:ascii="宋体" w:hAnsi="宋体" w:eastAsia="宋体" w:cs="宋体"/>
          <w:b/>
          <w:color w:val="auto"/>
          <w:spacing w:val="6"/>
          <w:sz w:val="32"/>
          <w:szCs w:val="32"/>
          <w:highlight w:val="none"/>
        </w:rPr>
      </w:pPr>
    </w:p>
    <w:p w14:paraId="42E98020">
      <w:pPr>
        <w:autoSpaceDE w:val="0"/>
        <w:autoSpaceDN w:val="0"/>
        <w:jc w:val="center"/>
        <w:rPr>
          <w:rFonts w:hint="eastAsia" w:ascii="宋体" w:hAnsi="宋体" w:eastAsia="宋体" w:cs="宋体"/>
          <w:b/>
          <w:color w:val="auto"/>
          <w:spacing w:val="6"/>
          <w:sz w:val="32"/>
          <w:szCs w:val="32"/>
          <w:highlight w:val="none"/>
        </w:rPr>
      </w:pPr>
    </w:p>
    <w:p w14:paraId="0FCDF9FA">
      <w:pPr>
        <w:autoSpaceDE w:val="0"/>
        <w:autoSpaceDN w:val="0"/>
        <w:jc w:val="center"/>
        <w:rPr>
          <w:rFonts w:hint="eastAsia" w:ascii="宋体" w:hAnsi="宋体" w:eastAsia="宋体" w:cs="宋体"/>
          <w:b/>
          <w:color w:val="auto"/>
          <w:spacing w:val="6"/>
          <w:sz w:val="32"/>
          <w:szCs w:val="32"/>
          <w:highlight w:val="none"/>
        </w:rPr>
      </w:pPr>
    </w:p>
    <w:p w14:paraId="3500D7CF">
      <w:pPr>
        <w:autoSpaceDE w:val="0"/>
        <w:autoSpaceDN w:val="0"/>
        <w:jc w:val="center"/>
        <w:rPr>
          <w:rFonts w:hint="eastAsia" w:ascii="宋体" w:hAnsi="宋体" w:eastAsia="宋体" w:cs="宋体"/>
          <w:b/>
          <w:color w:val="auto"/>
          <w:spacing w:val="6"/>
          <w:sz w:val="32"/>
          <w:szCs w:val="32"/>
          <w:highlight w:val="none"/>
        </w:rPr>
      </w:pPr>
    </w:p>
    <w:p w14:paraId="55FFAE12">
      <w:pPr>
        <w:autoSpaceDE w:val="0"/>
        <w:autoSpaceDN w:val="0"/>
        <w:jc w:val="center"/>
        <w:rPr>
          <w:rFonts w:hint="eastAsia" w:ascii="宋体" w:hAnsi="宋体" w:eastAsia="宋体" w:cs="宋体"/>
          <w:b/>
          <w:color w:val="auto"/>
          <w:spacing w:val="6"/>
          <w:sz w:val="32"/>
          <w:szCs w:val="32"/>
          <w:highlight w:val="none"/>
        </w:rPr>
      </w:pPr>
    </w:p>
    <w:p w14:paraId="3F5AA41E">
      <w:pPr>
        <w:autoSpaceDE w:val="0"/>
        <w:autoSpaceDN w:val="0"/>
        <w:jc w:val="center"/>
        <w:rPr>
          <w:rFonts w:hint="eastAsia" w:ascii="宋体" w:hAnsi="宋体" w:eastAsia="宋体" w:cs="宋体"/>
          <w:b/>
          <w:color w:val="auto"/>
          <w:spacing w:val="6"/>
          <w:sz w:val="32"/>
          <w:szCs w:val="32"/>
          <w:highlight w:val="none"/>
        </w:rPr>
      </w:pPr>
    </w:p>
    <w:p w14:paraId="04CDEBE5">
      <w:pPr>
        <w:autoSpaceDE w:val="0"/>
        <w:autoSpaceDN w:val="0"/>
        <w:jc w:val="center"/>
        <w:rPr>
          <w:rFonts w:hint="eastAsia" w:ascii="宋体" w:hAnsi="宋体" w:eastAsia="宋体" w:cs="宋体"/>
          <w:b/>
          <w:color w:val="auto"/>
          <w:spacing w:val="6"/>
          <w:sz w:val="32"/>
          <w:szCs w:val="32"/>
          <w:highlight w:val="none"/>
        </w:rPr>
      </w:pPr>
    </w:p>
    <w:p w14:paraId="276CAC60">
      <w:pPr>
        <w:autoSpaceDE w:val="0"/>
        <w:autoSpaceDN w:val="0"/>
        <w:jc w:val="center"/>
        <w:rPr>
          <w:rFonts w:hint="eastAsia" w:ascii="宋体" w:hAnsi="宋体" w:eastAsia="宋体" w:cs="宋体"/>
          <w:b/>
          <w:color w:val="auto"/>
          <w:spacing w:val="6"/>
          <w:sz w:val="32"/>
          <w:szCs w:val="32"/>
          <w:highlight w:val="none"/>
        </w:rPr>
      </w:pPr>
    </w:p>
    <w:p w14:paraId="30C30BA6">
      <w:pPr>
        <w:autoSpaceDE w:val="0"/>
        <w:autoSpaceDN w:val="0"/>
        <w:jc w:val="center"/>
        <w:rPr>
          <w:rFonts w:hint="eastAsia" w:ascii="宋体" w:hAnsi="宋体" w:eastAsia="宋体" w:cs="宋体"/>
          <w:b/>
          <w:color w:val="auto"/>
          <w:spacing w:val="6"/>
          <w:sz w:val="32"/>
          <w:szCs w:val="32"/>
          <w:highlight w:val="none"/>
        </w:rPr>
      </w:pPr>
    </w:p>
    <w:p w14:paraId="527717B5">
      <w:pPr>
        <w:autoSpaceDE w:val="0"/>
        <w:autoSpaceDN w:val="0"/>
        <w:jc w:val="center"/>
        <w:rPr>
          <w:rFonts w:hint="eastAsia" w:ascii="宋体" w:hAnsi="宋体" w:eastAsia="宋体" w:cs="宋体"/>
          <w:b/>
          <w:color w:val="auto"/>
          <w:spacing w:val="6"/>
          <w:sz w:val="32"/>
          <w:szCs w:val="32"/>
          <w:highlight w:val="none"/>
        </w:rPr>
      </w:pPr>
    </w:p>
    <w:p w14:paraId="4E7EFBB3">
      <w:pPr>
        <w:autoSpaceDE w:val="0"/>
        <w:autoSpaceDN w:val="0"/>
        <w:jc w:val="center"/>
        <w:rPr>
          <w:rFonts w:hint="eastAsia" w:ascii="宋体" w:hAnsi="宋体" w:eastAsia="宋体" w:cs="宋体"/>
          <w:b/>
          <w:color w:val="auto"/>
          <w:spacing w:val="6"/>
          <w:sz w:val="32"/>
          <w:szCs w:val="32"/>
          <w:highlight w:val="none"/>
        </w:rPr>
      </w:pPr>
    </w:p>
    <w:p w14:paraId="72CE4597">
      <w:pPr>
        <w:autoSpaceDE w:val="0"/>
        <w:autoSpaceDN w:val="0"/>
        <w:jc w:val="center"/>
        <w:rPr>
          <w:rFonts w:hint="eastAsia" w:ascii="宋体" w:hAnsi="宋体" w:eastAsia="宋体" w:cs="宋体"/>
          <w:b/>
          <w:color w:val="auto"/>
          <w:spacing w:val="6"/>
          <w:sz w:val="32"/>
          <w:szCs w:val="32"/>
          <w:highlight w:val="none"/>
        </w:rPr>
      </w:pPr>
    </w:p>
    <w:p w14:paraId="7D18EAD8">
      <w:pPr>
        <w:autoSpaceDE w:val="0"/>
        <w:autoSpaceDN w:val="0"/>
        <w:jc w:val="center"/>
        <w:rPr>
          <w:rFonts w:hint="eastAsia" w:ascii="宋体" w:hAnsi="宋体" w:eastAsia="宋体" w:cs="宋体"/>
          <w:b/>
          <w:color w:val="auto"/>
          <w:spacing w:val="6"/>
          <w:sz w:val="32"/>
          <w:szCs w:val="32"/>
          <w:highlight w:val="none"/>
        </w:rPr>
      </w:pPr>
    </w:p>
    <w:p w14:paraId="2D47D1BC">
      <w:pPr>
        <w:autoSpaceDE w:val="0"/>
        <w:autoSpaceDN w:val="0"/>
        <w:jc w:val="center"/>
        <w:rPr>
          <w:rFonts w:hint="eastAsia" w:ascii="宋体" w:hAnsi="宋体" w:eastAsia="宋体" w:cs="宋体"/>
          <w:b/>
          <w:color w:val="auto"/>
          <w:spacing w:val="6"/>
          <w:sz w:val="32"/>
          <w:szCs w:val="32"/>
          <w:highlight w:val="none"/>
        </w:rPr>
      </w:pPr>
    </w:p>
    <w:p w14:paraId="1BA7DE2F">
      <w:pPr>
        <w:autoSpaceDE w:val="0"/>
        <w:autoSpaceDN w:val="0"/>
        <w:jc w:val="center"/>
        <w:rPr>
          <w:rFonts w:hint="eastAsia" w:ascii="宋体" w:hAnsi="宋体" w:eastAsia="宋体" w:cs="宋体"/>
          <w:b/>
          <w:color w:val="auto"/>
          <w:spacing w:val="6"/>
          <w:sz w:val="32"/>
          <w:szCs w:val="32"/>
          <w:highlight w:val="none"/>
        </w:rPr>
      </w:pPr>
    </w:p>
    <w:p w14:paraId="11BBA79F">
      <w:pPr>
        <w:snapToGrid w:val="0"/>
        <w:spacing w:line="360" w:lineRule="auto"/>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附件5：联合协议</w:t>
      </w:r>
    </w:p>
    <w:p w14:paraId="75644815">
      <w:pPr>
        <w:widowControl/>
        <w:spacing w:line="360" w:lineRule="auto"/>
        <w:ind w:firstLine="482" w:firstLineChars="200"/>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（以联合体形式投标的，提供联合协议；本项目不接受联合体投标或者投标人不以联合体形式投标的，则不需要提供）</w:t>
      </w:r>
    </w:p>
    <w:p w14:paraId="1063D58E">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（联合体所有成员名称）</w:t>
      </w:r>
      <w:r>
        <w:rPr>
          <w:rFonts w:hint="eastAsia" w:ascii="宋体" w:hAnsi="宋体" w:eastAsia="宋体" w:cs="宋体"/>
          <w:color w:val="auto"/>
          <w:kern w:val="0"/>
          <w:sz w:val="24"/>
          <w:highlight w:val="none"/>
        </w:rPr>
        <w:t>自愿</w:t>
      </w:r>
      <w:r>
        <w:rPr>
          <w:rFonts w:hint="eastAsia" w:ascii="宋体" w:hAnsi="宋体" w:eastAsia="宋体" w:cs="宋体"/>
          <w:color w:val="auto"/>
          <w:kern w:val="0"/>
          <w:sz w:val="24"/>
          <w:highlight w:val="none"/>
          <w:lang w:val="zh-CN"/>
        </w:rPr>
        <w:t>组成一个联合体，以一个投标人的身份</w:t>
      </w:r>
      <w:r>
        <w:rPr>
          <w:rFonts w:hint="eastAsia" w:ascii="宋体" w:hAnsi="宋体" w:eastAsia="宋体" w:cs="宋体"/>
          <w:color w:val="auto"/>
          <w:kern w:val="0"/>
          <w:sz w:val="24"/>
          <w:highlight w:val="none"/>
        </w:rPr>
        <w:t>参加</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 xml:space="preserve">投标。 </w:t>
      </w:r>
    </w:p>
    <w:p w14:paraId="75D1FA9F">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一、各方一致决定，</w:t>
      </w:r>
      <w:r>
        <w:rPr>
          <w:rFonts w:hint="eastAsia" w:ascii="宋体" w:hAnsi="宋体" w:eastAsia="宋体" w:cs="宋体"/>
          <w:color w:val="auto"/>
          <w:kern w:val="0"/>
          <w:sz w:val="24"/>
          <w:highlight w:val="none"/>
          <w:u w:val="single"/>
        </w:rPr>
        <w:t>（某联合体成员名称）</w:t>
      </w:r>
      <w:r>
        <w:rPr>
          <w:rFonts w:hint="eastAsia" w:ascii="宋体" w:hAnsi="宋体" w:eastAsia="宋体" w:cs="宋体"/>
          <w:color w:val="auto"/>
          <w:kern w:val="0"/>
          <w:sz w:val="24"/>
          <w:highlight w:val="none"/>
        </w:rPr>
        <w:t>为联合体</w:t>
      </w:r>
      <w:r>
        <w:rPr>
          <w:rFonts w:hint="eastAsia" w:ascii="宋体" w:hAnsi="宋体" w:eastAsia="宋体" w:cs="宋体"/>
          <w:color w:val="auto"/>
          <w:kern w:val="0"/>
          <w:sz w:val="24"/>
          <w:highlight w:val="none"/>
          <w:lang w:val="zh-CN"/>
        </w:rPr>
        <w:t>牵头人</w:t>
      </w:r>
      <w:r>
        <w:rPr>
          <w:rFonts w:hint="eastAsia" w:ascii="宋体" w:hAnsi="宋体" w:eastAsia="宋体" w:cs="宋体"/>
          <w:color w:val="auto"/>
          <w:sz w:val="24"/>
          <w:highlight w:val="none"/>
        </w:rPr>
        <w:t>，代表所有联合体成员负责投标和合同实施阶段的主办、协调工作</w:t>
      </w:r>
      <w:r>
        <w:rPr>
          <w:rFonts w:hint="eastAsia" w:ascii="宋体" w:hAnsi="宋体" w:eastAsia="宋体" w:cs="宋体"/>
          <w:color w:val="auto"/>
          <w:kern w:val="0"/>
          <w:sz w:val="24"/>
          <w:highlight w:val="none"/>
          <w:lang w:val="zh-CN"/>
        </w:rPr>
        <w:t>。</w:t>
      </w:r>
    </w:p>
    <w:p w14:paraId="477ED9B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w:t>
      </w:r>
      <w:r>
        <w:rPr>
          <w:rFonts w:hint="eastAsia" w:ascii="宋体" w:hAnsi="宋体" w:eastAsia="宋体" w:cs="宋体"/>
          <w:color w:val="auto"/>
          <w:sz w:val="24"/>
          <w:highlight w:val="none"/>
        </w:rPr>
        <w:t>所有联合体成员各方签署授权书，授权书载明的</w:t>
      </w:r>
      <w:r>
        <w:rPr>
          <w:rFonts w:hint="eastAsia" w:ascii="宋体" w:hAnsi="宋体" w:eastAsia="宋体" w:cs="宋体"/>
          <w:color w:val="auto"/>
          <w:kern w:val="0"/>
          <w:sz w:val="24"/>
          <w:highlight w:val="none"/>
          <w:lang w:val="zh-CN"/>
        </w:rPr>
        <w:t>授权代表根据招标文件规定及投标内容而对采购人、采购机构所作的任何合法承诺，包括书面澄清及</w:t>
      </w:r>
      <w:r>
        <w:rPr>
          <w:rFonts w:hint="eastAsia" w:ascii="宋体" w:hAnsi="宋体" w:eastAsia="宋体" w:cs="宋体"/>
          <w:color w:val="auto"/>
          <w:kern w:val="0"/>
          <w:sz w:val="24"/>
          <w:highlight w:val="none"/>
          <w:lang w:val="en-US" w:eastAsia="zh-CN"/>
        </w:rPr>
        <w:t>响</w:t>
      </w:r>
      <w:r>
        <w:rPr>
          <w:rFonts w:hint="eastAsia" w:ascii="宋体" w:hAnsi="宋体" w:eastAsia="宋体" w:cs="宋体"/>
          <w:color w:val="auto"/>
          <w:kern w:val="0"/>
          <w:sz w:val="24"/>
          <w:highlight w:val="none"/>
          <w:lang w:val="zh-CN"/>
        </w:rPr>
        <w:t>应等均对联合投标各方产生约束力。</w:t>
      </w:r>
    </w:p>
    <w:p w14:paraId="019E8DA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三、本次联合投标中，</w:t>
      </w:r>
      <w:r>
        <w:rPr>
          <w:rFonts w:hint="eastAsia" w:ascii="宋体" w:hAnsi="宋体" w:eastAsia="宋体" w:cs="宋体"/>
          <w:color w:val="auto"/>
          <w:kern w:val="0"/>
          <w:sz w:val="24"/>
          <w:highlight w:val="none"/>
          <w:lang w:val="en-US" w:eastAsia="zh-CN"/>
        </w:rPr>
        <w:t>所有联合体成员</w:t>
      </w:r>
      <w:r>
        <w:rPr>
          <w:rFonts w:hint="eastAsia" w:ascii="宋体" w:hAnsi="宋体" w:eastAsia="宋体" w:cs="宋体"/>
          <w:color w:val="auto"/>
          <w:kern w:val="0"/>
          <w:sz w:val="24"/>
          <w:highlight w:val="none"/>
          <w:lang w:val="zh-CN"/>
        </w:rPr>
        <w:t>分工如下：</w:t>
      </w:r>
    </w:p>
    <w:p w14:paraId="39B12219">
      <w:pPr>
        <w:snapToGrid w:val="0"/>
        <w:spacing w:line="360" w:lineRule="auto"/>
        <w:ind w:firstLine="576"/>
        <w:rPr>
          <w:rFonts w:hint="eastAsia" w:ascii="宋体" w:hAnsi="宋体" w:eastAsia="宋体" w:cs="宋体"/>
          <w:color w:val="auto"/>
          <w:kern w:val="0"/>
          <w:sz w:val="24"/>
          <w:highlight w:val="none"/>
          <w:lang w:val="zh-CN"/>
        </w:rPr>
      </w:pPr>
      <w:bookmarkStart w:id="403" w:name="_Hlk101134295"/>
      <w:r>
        <w:rPr>
          <w:rFonts w:hint="eastAsia" w:ascii="宋体" w:hAnsi="宋体" w:eastAsia="宋体" w:cs="宋体"/>
          <w:color w:val="auto"/>
          <w:kern w:val="0"/>
          <w:sz w:val="24"/>
          <w:highlight w:val="none"/>
          <w:u w:val="single"/>
        </w:rPr>
        <w:t>（联合体成员1</w:t>
      </w:r>
      <w:r>
        <w:rPr>
          <w:rFonts w:hint="eastAsia" w:ascii="宋体" w:hAnsi="宋体" w:eastAsia="宋体" w:cs="宋体"/>
          <w:color w:val="auto"/>
          <w:kern w:val="0"/>
          <w:sz w:val="24"/>
          <w:highlight w:val="none"/>
          <w:u w:val="single"/>
          <w:lang w:val="en-US" w:eastAsia="zh-CN"/>
        </w:rPr>
        <w:t>名称</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6D854EF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（联合体成员2</w:t>
      </w:r>
      <w:r>
        <w:rPr>
          <w:rFonts w:hint="eastAsia" w:ascii="宋体" w:hAnsi="宋体" w:eastAsia="宋体" w:cs="宋体"/>
          <w:color w:val="auto"/>
          <w:kern w:val="0"/>
          <w:sz w:val="24"/>
          <w:highlight w:val="none"/>
          <w:u w:val="single"/>
          <w:lang w:val="en-US" w:eastAsia="zh-CN"/>
        </w:rPr>
        <w:t>名称</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lang w:val="zh-CN"/>
        </w:rPr>
        <w:t>承担的工作和义务为：</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w:t>
      </w:r>
    </w:p>
    <w:p w14:paraId="4CDAF23D">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w:t>
      </w:r>
    </w:p>
    <w:bookmarkEnd w:id="403"/>
    <w:p w14:paraId="089619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四、联合体成员中小企业合同份额（</w:t>
      </w:r>
      <w:r>
        <w:rPr>
          <w:rFonts w:hint="eastAsia" w:ascii="宋体" w:hAnsi="宋体" w:eastAsia="宋体" w:cs="宋体"/>
          <w:color w:val="auto"/>
          <w:kern w:val="0"/>
          <w:sz w:val="24"/>
          <w:highlight w:val="none"/>
          <w:lang w:val="en-US" w:eastAsia="zh-CN"/>
        </w:rPr>
        <w:t>根据项目具体情况二选一填写）</w:t>
      </w:r>
      <w:r>
        <w:rPr>
          <w:rFonts w:hint="eastAsia" w:ascii="宋体" w:hAnsi="宋体" w:eastAsia="宋体" w:cs="宋体"/>
          <w:color w:val="auto"/>
          <w:kern w:val="0"/>
          <w:sz w:val="24"/>
          <w:highlight w:val="none"/>
          <w:lang w:val="zh-CN"/>
        </w:rPr>
        <w:t>。</w:t>
      </w:r>
    </w:p>
    <w:p w14:paraId="4DF0AB71">
      <w:pPr>
        <w:snapToGrid w:val="0"/>
        <w:spacing w:line="360" w:lineRule="auto"/>
        <w:ind w:firstLine="576"/>
        <w:rPr>
          <w:rFonts w:hint="eastAsia" w:ascii="宋体" w:hAnsi="宋体" w:eastAsia="宋体" w:cs="宋体"/>
          <w:b/>
          <w:color w:val="auto"/>
          <w:kern w:val="0"/>
          <w:sz w:val="24"/>
          <w:highlight w:val="none"/>
          <w:lang w:val="zh-CN"/>
        </w:rPr>
      </w:pPr>
      <w:sdt>
        <w:sdtPr>
          <w:rPr>
            <w:rFonts w:hint="eastAsia" w:ascii="宋体" w:hAnsi="宋体" w:eastAsia="宋体" w:cs="宋体"/>
            <w:color w:val="auto"/>
            <w:kern w:val="0"/>
            <w:sz w:val="24"/>
            <w:highlight w:val="none"/>
          </w:rPr>
          <w:id w:val="147479015"/>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rPr>
        <w:t>（联合体成员X,……）</w:t>
      </w:r>
      <w:r>
        <w:rPr>
          <w:rFonts w:hint="eastAsia" w:ascii="宋体" w:hAnsi="宋体" w:eastAsia="宋体" w:cs="宋体"/>
          <w:color w:val="auto"/>
          <w:kern w:val="0"/>
          <w:sz w:val="24"/>
          <w:highlight w:val="none"/>
        </w:rPr>
        <w:t>提供的全部货物由小微企业制造，其合同份额占到合同总金额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未预留份额专门面向中小企业采购的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025E3FA6">
      <w:pPr>
        <w:snapToGrid w:val="0"/>
        <w:spacing w:line="360" w:lineRule="auto"/>
        <w:ind w:firstLine="576"/>
        <w:rPr>
          <w:rFonts w:hint="eastAsia" w:ascii="宋体" w:hAnsi="宋体" w:eastAsia="宋体" w:cs="宋体"/>
          <w:color w:val="auto"/>
          <w:kern w:val="0"/>
          <w:sz w:val="24"/>
          <w:highlight w:val="none"/>
          <w:lang w:val="zh-CN"/>
        </w:rPr>
      </w:pPr>
      <w:sdt>
        <w:sdtPr>
          <w:rPr>
            <w:rFonts w:hint="eastAsia" w:ascii="宋体" w:hAnsi="宋体" w:eastAsia="宋体" w:cs="宋体"/>
            <w:color w:val="auto"/>
            <w:kern w:val="0"/>
            <w:sz w:val="24"/>
            <w:highlight w:val="none"/>
          </w:rPr>
          <w:id w:val="147462748"/>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要求以联合体形式参加的项目或采购包，供应商按招标文件第一部分招标公告申请人的资格要求中规定的联合协议中中小企业、其中小微企业合同金额应当达到的比例要求填写。</w:t>
      </w:r>
      <w:r>
        <w:rPr>
          <w:rFonts w:hint="eastAsia" w:ascii="宋体" w:hAnsi="宋体" w:eastAsia="宋体" w:cs="宋体"/>
          <w:b/>
          <w:bCs/>
          <w:color w:val="auto"/>
          <w:kern w:val="0"/>
          <w:sz w:val="24"/>
          <w:highlight w:val="none"/>
          <w:lang w:val="zh-CN"/>
        </w:rPr>
        <w:t>）</w:t>
      </w:r>
    </w:p>
    <w:p w14:paraId="194B9E5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五、如果中标，</w:t>
      </w:r>
      <w:r>
        <w:rPr>
          <w:rFonts w:hint="eastAsia" w:ascii="宋体" w:hAnsi="宋体" w:eastAsia="宋体" w:cs="宋体"/>
          <w:color w:val="auto"/>
          <w:sz w:val="24"/>
          <w:highlight w:val="none"/>
        </w:rPr>
        <w:t>联合体各成员方共同与采购人签订合同，并就采购合同约定的事项对采购人承担连带责任。</w:t>
      </w:r>
    </w:p>
    <w:p w14:paraId="4EA398B2">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六、有关本次联合投标的其他事宜：</w:t>
      </w:r>
    </w:p>
    <w:p w14:paraId="641798B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1、联合体各方不再单独参加或者与其他供应商另外组成联合体参加同一合同项下的政府采购活动。</w:t>
      </w:r>
    </w:p>
    <w:p w14:paraId="699D89D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2、联合体中有同类资质的各方按照联合体分工承担相同工作的，按照资质等级较低的供应商确定资质等级。</w:t>
      </w:r>
    </w:p>
    <w:p w14:paraId="68D210D4">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3、本协议提交采购人、采购机构后，联合体各方不得以任何形式对上述内容进行修改或撤销。</w:t>
      </w:r>
    </w:p>
    <w:p w14:paraId="4CCAB103">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0462C47E">
      <w:pPr>
        <w:snapToGrid w:val="0"/>
        <w:spacing w:line="360" w:lineRule="auto"/>
        <w:ind w:firstLine="5040" w:firstLineChars="21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联合体成员名称(电子签名/公章)：</w:t>
      </w:r>
    </w:p>
    <w:p w14:paraId="7F9D00AC">
      <w:pPr>
        <w:snapToGrid w:val="0"/>
        <w:spacing w:line="360" w:lineRule="auto"/>
        <w:ind w:right="960"/>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46378107">
      <w:pPr>
        <w:snapToGrid w:val="0"/>
        <w:spacing w:line="360" w:lineRule="auto"/>
        <w:jc w:val="righ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5948F07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712E7585">
      <w:pPr>
        <w:autoSpaceDE w:val="0"/>
        <w:autoSpaceDN w:val="0"/>
        <w:jc w:val="center"/>
        <w:rPr>
          <w:rFonts w:hint="eastAsia" w:ascii="宋体" w:hAnsi="宋体" w:eastAsia="宋体" w:cs="宋体"/>
          <w:b/>
          <w:color w:val="auto"/>
          <w:spacing w:val="6"/>
          <w:sz w:val="32"/>
          <w:szCs w:val="32"/>
          <w:highlight w:val="none"/>
        </w:rPr>
      </w:pPr>
    </w:p>
    <w:p w14:paraId="094382F7">
      <w:pPr>
        <w:autoSpaceDE w:val="0"/>
        <w:autoSpaceDN w:val="0"/>
        <w:jc w:val="center"/>
        <w:rPr>
          <w:rFonts w:hint="eastAsia" w:ascii="宋体" w:hAnsi="宋体" w:eastAsia="宋体" w:cs="宋体"/>
          <w:b/>
          <w:color w:val="auto"/>
          <w:spacing w:val="6"/>
          <w:sz w:val="32"/>
          <w:szCs w:val="32"/>
          <w:highlight w:val="none"/>
        </w:rPr>
      </w:pPr>
    </w:p>
    <w:p w14:paraId="2B24713E">
      <w:pPr>
        <w:autoSpaceDE w:val="0"/>
        <w:autoSpaceDN w:val="0"/>
        <w:jc w:val="center"/>
        <w:rPr>
          <w:rFonts w:hint="eastAsia" w:ascii="宋体" w:hAnsi="宋体" w:eastAsia="宋体" w:cs="宋体"/>
          <w:b/>
          <w:color w:val="auto"/>
          <w:spacing w:val="6"/>
          <w:sz w:val="32"/>
          <w:szCs w:val="32"/>
          <w:highlight w:val="none"/>
        </w:rPr>
      </w:pPr>
    </w:p>
    <w:p w14:paraId="257587F1">
      <w:pPr>
        <w:autoSpaceDE w:val="0"/>
        <w:autoSpaceDN w:val="0"/>
        <w:jc w:val="center"/>
        <w:rPr>
          <w:rFonts w:hint="eastAsia" w:ascii="宋体" w:hAnsi="宋体" w:eastAsia="宋体" w:cs="宋体"/>
          <w:b/>
          <w:color w:val="auto"/>
          <w:spacing w:val="6"/>
          <w:sz w:val="32"/>
          <w:szCs w:val="32"/>
          <w:highlight w:val="none"/>
        </w:rPr>
      </w:pPr>
    </w:p>
    <w:p w14:paraId="1FED2A1B">
      <w:pPr>
        <w:autoSpaceDE w:val="0"/>
        <w:autoSpaceDN w:val="0"/>
        <w:jc w:val="center"/>
        <w:rPr>
          <w:rFonts w:hint="eastAsia" w:ascii="宋体" w:hAnsi="宋体" w:eastAsia="宋体" w:cs="宋体"/>
          <w:b/>
          <w:color w:val="auto"/>
          <w:spacing w:val="6"/>
          <w:sz w:val="32"/>
          <w:szCs w:val="32"/>
          <w:highlight w:val="none"/>
        </w:rPr>
      </w:pPr>
    </w:p>
    <w:p w14:paraId="15371555">
      <w:pPr>
        <w:autoSpaceDE w:val="0"/>
        <w:autoSpaceDN w:val="0"/>
        <w:jc w:val="center"/>
        <w:rPr>
          <w:rFonts w:hint="eastAsia" w:ascii="宋体" w:hAnsi="宋体" w:eastAsia="宋体" w:cs="宋体"/>
          <w:b/>
          <w:color w:val="auto"/>
          <w:spacing w:val="6"/>
          <w:sz w:val="32"/>
          <w:szCs w:val="32"/>
          <w:highlight w:val="none"/>
        </w:rPr>
      </w:pPr>
    </w:p>
    <w:p w14:paraId="59A1A7FE">
      <w:pPr>
        <w:autoSpaceDE w:val="0"/>
        <w:autoSpaceDN w:val="0"/>
        <w:jc w:val="center"/>
        <w:rPr>
          <w:rFonts w:hint="eastAsia" w:ascii="宋体" w:hAnsi="宋体" w:eastAsia="宋体" w:cs="宋体"/>
          <w:b/>
          <w:color w:val="auto"/>
          <w:spacing w:val="6"/>
          <w:sz w:val="32"/>
          <w:szCs w:val="32"/>
          <w:highlight w:val="none"/>
        </w:rPr>
      </w:pPr>
    </w:p>
    <w:p w14:paraId="74C7626E">
      <w:pPr>
        <w:autoSpaceDE w:val="0"/>
        <w:autoSpaceDN w:val="0"/>
        <w:jc w:val="center"/>
        <w:rPr>
          <w:rFonts w:hint="eastAsia" w:ascii="宋体" w:hAnsi="宋体" w:eastAsia="宋体" w:cs="宋体"/>
          <w:b/>
          <w:color w:val="auto"/>
          <w:spacing w:val="6"/>
          <w:sz w:val="32"/>
          <w:szCs w:val="32"/>
          <w:highlight w:val="none"/>
        </w:rPr>
      </w:pPr>
    </w:p>
    <w:p w14:paraId="52541A1D">
      <w:pPr>
        <w:autoSpaceDE w:val="0"/>
        <w:autoSpaceDN w:val="0"/>
        <w:jc w:val="center"/>
        <w:rPr>
          <w:rFonts w:hint="eastAsia" w:ascii="宋体" w:hAnsi="宋体" w:eastAsia="宋体" w:cs="宋体"/>
          <w:b/>
          <w:color w:val="auto"/>
          <w:spacing w:val="6"/>
          <w:sz w:val="32"/>
          <w:szCs w:val="32"/>
          <w:highlight w:val="none"/>
        </w:rPr>
      </w:pPr>
    </w:p>
    <w:p w14:paraId="2C87A6DD">
      <w:pPr>
        <w:autoSpaceDE w:val="0"/>
        <w:autoSpaceDN w:val="0"/>
        <w:jc w:val="center"/>
        <w:rPr>
          <w:rFonts w:hint="eastAsia" w:ascii="宋体" w:hAnsi="宋体" w:eastAsia="宋体" w:cs="宋体"/>
          <w:b/>
          <w:color w:val="auto"/>
          <w:spacing w:val="6"/>
          <w:sz w:val="32"/>
          <w:szCs w:val="32"/>
          <w:highlight w:val="none"/>
        </w:rPr>
      </w:pPr>
    </w:p>
    <w:p w14:paraId="59FB68E4">
      <w:pPr>
        <w:autoSpaceDE w:val="0"/>
        <w:autoSpaceDN w:val="0"/>
        <w:jc w:val="center"/>
        <w:rPr>
          <w:rFonts w:hint="eastAsia" w:ascii="宋体" w:hAnsi="宋体" w:eastAsia="宋体" w:cs="宋体"/>
          <w:b/>
          <w:color w:val="auto"/>
          <w:spacing w:val="6"/>
          <w:sz w:val="32"/>
          <w:szCs w:val="32"/>
          <w:highlight w:val="none"/>
        </w:rPr>
      </w:pPr>
    </w:p>
    <w:p w14:paraId="0BB88862">
      <w:pPr>
        <w:autoSpaceDE w:val="0"/>
        <w:autoSpaceDN w:val="0"/>
        <w:jc w:val="center"/>
        <w:rPr>
          <w:rFonts w:hint="eastAsia" w:ascii="宋体" w:hAnsi="宋体" w:eastAsia="宋体" w:cs="宋体"/>
          <w:b/>
          <w:color w:val="auto"/>
          <w:spacing w:val="6"/>
          <w:sz w:val="32"/>
          <w:szCs w:val="32"/>
          <w:highlight w:val="none"/>
        </w:rPr>
      </w:pPr>
    </w:p>
    <w:p w14:paraId="3DC98E71">
      <w:pPr>
        <w:autoSpaceDE w:val="0"/>
        <w:autoSpaceDN w:val="0"/>
        <w:jc w:val="center"/>
        <w:rPr>
          <w:rFonts w:hint="eastAsia" w:ascii="宋体" w:hAnsi="宋体" w:eastAsia="宋体" w:cs="宋体"/>
          <w:b/>
          <w:color w:val="auto"/>
          <w:spacing w:val="6"/>
          <w:sz w:val="32"/>
          <w:szCs w:val="32"/>
          <w:highlight w:val="none"/>
        </w:rPr>
      </w:pPr>
    </w:p>
    <w:p w14:paraId="40A30A17">
      <w:pPr>
        <w:autoSpaceDE w:val="0"/>
        <w:autoSpaceDN w:val="0"/>
        <w:jc w:val="center"/>
        <w:rPr>
          <w:rFonts w:hint="eastAsia" w:ascii="宋体" w:hAnsi="宋体" w:eastAsia="宋体" w:cs="宋体"/>
          <w:b/>
          <w:color w:val="auto"/>
          <w:spacing w:val="6"/>
          <w:sz w:val="32"/>
          <w:szCs w:val="32"/>
          <w:highlight w:val="none"/>
        </w:rPr>
      </w:pPr>
    </w:p>
    <w:p w14:paraId="7944DD62">
      <w:pPr>
        <w:autoSpaceDE w:val="0"/>
        <w:autoSpaceDN w:val="0"/>
        <w:jc w:val="center"/>
        <w:rPr>
          <w:rFonts w:hint="eastAsia" w:ascii="宋体" w:hAnsi="宋体" w:eastAsia="宋体" w:cs="宋体"/>
          <w:b/>
          <w:color w:val="auto"/>
          <w:spacing w:val="6"/>
          <w:sz w:val="32"/>
          <w:szCs w:val="32"/>
          <w:highlight w:val="none"/>
        </w:rPr>
      </w:pPr>
    </w:p>
    <w:p w14:paraId="02B53DB0">
      <w:pPr>
        <w:autoSpaceDE w:val="0"/>
        <w:autoSpaceDN w:val="0"/>
        <w:jc w:val="center"/>
        <w:rPr>
          <w:rFonts w:hint="eastAsia" w:ascii="宋体" w:hAnsi="宋体" w:eastAsia="宋体" w:cs="宋体"/>
          <w:b/>
          <w:color w:val="auto"/>
          <w:spacing w:val="6"/>
          <w:sz w:val="32"/>
          <w:szCs w:val="32"/>
          <w:highlight w:val="none"/>
        </w:rPr>
      </w:pPr>
    </w:p>
    <w:p w14:paraId="5BA96C44">
      <w:pPr>
        <w:autoSpaceDE w:val="0"/>
        <w:autoSpaceDN w:val="0"/>
        <w:jc w:val="center"/>
        <w:rPr>
          <w:rFonts w:hint="eastAsia" w:ascii="宋体" w:hAnsi="宋体" w:eastAsia="宋体" w:cs="宋体"/>
          <w:b/>
          <w:color w:val="auto"/>
          <w:spacing w:val="6"/>
          <w:sz w:val="32"/>
          <w:szCs w:val="32"/>
          <w:highlight w:val="none"/>
        </w:rPr>
      </w:pPr>
    </w:p>
    <w:p w14:paraId="08161452">
      <w:pPr>
        <w:autoSpaceDE w:val="0"/>
        <w:autoSpaceDN w:val="0"/>
        <w:jc w:val="center"/>
        <w:rPr>
          <w:rFonts w:hint="eastAsia" w:ascii="宋体" w:hAnsi="宋体" w:eastAsia="宋体" w:cs="宋体"/>
          <w:b/>
          <w:color w:val="auto"/>
          <w:spacing w:val="6"/>
          <w:sz w:val="32"/>
          <w:szCs w:val="32"/>
          <w:highlight w:val="none"/>
        </w:rPr>
      </w:pPr>
    </w:p>
    <w:p w14:paraId="5BA64FF3">
      <w:pPr>
        <w:autoSpaceDE w:val="0"/>
        <w:autoSpaceDN w:val="0"/>
        <w:jc w:val="center"/>
        <w:rPr>
          <w:rFonts w:hint="eastAsia" w:ascii="宋体" w:hAnsi="宋体" w:eastAsia="宋体" w:cs="宋体"/>
          <w:b/>
          <w:color w:val="auto"/>
          <w:spacing w:val="6"/>
          <w:sz w:val="32"/>
          <w:szCs w:val="32"/>
          <w:highlight w:val="none"/>
        </w:rPr>
      </w:pPr>
    </w:p>
    <w:p w14:paraId="052729E9">
      <w:pPr>
        <w:autoSpaceDE w:val="0"/>
        <w:autoSpaceDN w:val="0"/>
        <w:jc w:val="center"/>
        <w:rPr>
          <w:rFonts w:hint="eastAsia" w:ascii="宋体" w:hAnsi="宋体" w:eastAsia="宋体" w:cs="宋体"/>
          <w:b/>
          <w:color w:val="auto"/>
          <w:spacing w:val="6"/>
          <w:sz w:val="32"/>
          <w:szCs w:val="32"/>
          <w:highlight w:val="none"/>
        </w:rPr>
      </w:pPr>
    </w:p>
    <w:p w14:paraId="0A47E296">
      <w:pPr>
        <w:autoSpaceDE w:val="0"/>
        <w:autoSpaceDN w:val="0"/>
        <w:jc w:val="center"/>
        <w:rPr>
          <w:rFonts w:hint="eastAsia" w:ascii="宋体" w:hAnsi="宋体" w:eastAsia="宋体" w:cs="宋体"/>
          <w:b/>
          <w:color w:val="auto"/>
          <w:spacing w:val="6"/>
          <w:sz w:val="32"/>
          <w:szCs w:val="32"/>
          <w:highlight w:val="none"/>
        </w:rPr>
      </w:pPr>
    </w:p>
    <w:p w14:paraId="5E6A8FD5">
      <w:pPr>
        <w:autoSpaceDE w:val="0"/>
        <w:autoSpaceDN w:val="0"/>
        <w:jc w:val="center"/>
        <w:rPr>
          <w:rFonts w:hint="eastAsia" w:ascii="宋体" w:hAnsi="宋体" w:eastAsia="宋体" w:cs="宋体"/>
          <w:b/>
          <w:color w:val="auto"/>
          <w:spacing w:val="6"/>
          <w:sz w:val="32"/>
          <w:szCs w:val="32"/>
          <w:highlight w:val="none"/>
        </w:rPr>
      </w:pPr>
    </w:p>
    <w:p w14:paraId="4783CEFD">
      <w:pPr>
        <w:autoSpaceDE w:val="0"/>
        <w:autoSpaceDN w:val="0"/>
        <w:jc w:val="center"/>
        <w:rPr>
          <w:rFonts w:hint="eastAsia" w:ascii="宋体" w:hAnsi="宋体" w:eastAsia="宋体" w:cs="宋体"/>
          <w:b/>
          <w:color w:val="auto"/>
          <w:spacing w:val="6"/>
          <w:sz w:val="32"/>
          <w:szCs w:val="32"/>
          <w:highlight w:val="none"/>
        </w:rPr>
      </w:pPr>
    </w:p>
    <w:p w14:paraId="5C02672C">
      <w:pPr>
        <w:autoSpaceDE w:val="0"/>
        <w:autoSpaceDN w:val="0"/>
        <w:jc w:val="center"/>
        <w:rPr>
          <w:rFonts w:hint="eastAsia" w:ascii="宋体" w:hAnsi="宋体" w:eastAsia="宋体" w:cs="宋体"/>
          <w:b/>
          <w:color w:val="auto"/>
          <w:spacing w:val="6"/>
          <w:sz w:val="32"/>
          <w:szCs w:val="32"/>
          <w:highlight w:val="none"/>
        </w:rPr>
      </w:pPr>
    </w:p>
    <w:p w14:paraId="4E2F0F5F">
      <w:pPr>
        <w:autoSpaceDE w:val="0"/>
        <w:autoSpaceDN w:val="0"/>
        <w:jc w:val="center"/>
        <w:rPr>
          <w:rFonts w:hint="eastAsia" w:ascii="宋体" w:hAnsi="宋体" w:eastAsia="宋体" w:cs="宋体"/>
          <w:b/>
          <w:color w:val="auto"/>
          <w:spacing w:val="6"/>
          <w:sz w:val="32"/>
          <w:szCs w:val="32"/>
          <w:highlight w:val="none"/>
        </w:rPr>
      </w:pPr>
    </w:p>
    <w:p w14:paraId="0C748563">
      <w:pPr>
        <w:autoSpaceDE w:val="0"/>
        <w:autoSpaceDN w:val="0"/>
        <w:jc w:val="center"/>
        <w:rPr>
          <w:rFonts w:hint="eastAsia" w:ascii="宋体" w:hAnsi="宋体" w:eastAsia="宋体" w:cs="宋体"/>
          <w:b/>
          <w:color w:val="auto"/>
          <w:spacing w:val="6"/>
          <w:sz w:val="32"/>
          <w:szCs w:val="32"/>
          <w:highlight w:val="none"/>
        </w:rPr>
      </w:pPr>
    </w:p>
    <w:p w14:paraId="0986D311">
      <w:pPr>
        <w:snapToGrid w:val="0"/>
        <w:spacing w:line="360" w:lineRule="auto"/>
        <w:jc w:val="center"/>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附件6：分包意向协议</w:t>
      </w:r>
    </w:p>
    <w:p w14:paraId="0A3ECB96">
      <w:pPr>
        <w:widowControl/>
        <w:spacing w:line="360" w:lineRule="auto"/>
        <w:ind w:firstLine="120" w:firstLineChars="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eastAsia="宋体" w:cs="宋体"/>
          <w:color w:val="auto"/>
          <w:sz w:val="24"/>
          <w:highlight w:val="none"/>
        </w:rPr>
        <w:t>）</w:t>
      </w:r>
    </w:p>
    <w:p w14:paraId="2E55AED6">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lang w:val="zh-CN"/>
        </w:rPr>
        <w:t>若成为</w:t>
      </w:r>
      <w:r>
        <w:rPr>
          <w:rFonts w:hint="eastAsia" w:ascii="宋体" w:hAnsi="宋体" w:eastAsia="宋体" w:cs="宋体"/>
          <w:color w:val="auto"/>
          <w:sz w:val="24"/>
          <w:highlight w:val="none"/>
        </w:rPr>
        <w:t>（项目名称）【招标编号：（采购编号）】</w:t>
      </w:r>
      <w:r>
        <w:rPr>
          <w:rFonts w:hint="eastAsia" w:ascii="宋体" w:hAnsi="宋体" w:eastAsia="宋体" w:cs="宋体"/>
          <w:color w:val="auto"/>
          <w:kern w:val="0"/>
          <w:sz w:val="24"/>
          <w:highlight w:val="none"/>
          <w:lang w:val="zh-CN"/>
        </w:rPr>
        <w:t>的中标供应商，将依法采取分包方式履行合同。</w:t>
      </w:r>
      <w:r>
        <w:rPr>
          <w:rFonts w:hint="eastAsia" w:ascii="宋体" w:hAnsi="宋体" w:eastAsia="宋体" w:cs="宋体"/>
          <w:color w:val="auto"/>
          <w:kern w:val="0"/>
          <w:sz w:val="24"/>
          <w:highlight w:val="none"/>
          <w:u w:val="single"/>
        </w:rPr>
        <w:t>（投标人名称）</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u w:val="single"/>
        </w:rPr>
        <w:t>（所有分包供应商名称）</w:t>
      </w:r>
      <w:r>
        <w:rPr>
          <w:rFonts w:hint="eastAsia" w:ascii="宋体" w:hAnsi="宋体" w:eastAsia="宋体" w:cs="宋体"/>
          <w:color w:val="auto"/>
          <w:kern w:val="0"/>
          <w:sz w:val="24"/>
          <w:highlight w:val="none"/>
        </w:rPr>
        <w:t>达成分包意向协议</w:t>
      </w:r>
      <w:r>
        <w:rPr>
          <w:rFonts w:hint="eastAsia" w:ascii="宋体" w:hAnsi="宋体" w:eastAsia="宋体" w:cs="宋体"/>
          <w:color w:val="auto"/>
          <w:kern w:val="0"/>
          <w:sz w:val="24"/>
          <w:highlight w:val="none"/>
          <w:lang w:val="zh-CN"/>
        </w:rPr>
        <w:t xml:space="preserve">。 </w:t>
      </w:r>
    </w:p>
    <w:p w14:paraId="5F87CEFA">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一、</w:t>
      </w:r>
      <w:r>
        <w:rPr>
          <w:rFonts w:hint="eastAsia" w:ascii="宋体" w:hAnsi="宋体" w:eastAsia="宋体" w:cs="宋体"/>
          <w:color w:val="auto"/>
          <w:kern w:val="0"/>
          <w:sz w:val="24"/>
          <w:highlight w:val="none"/>
          <w:u w:val="single"/>
          <w:lang w:val="zh-CN"/>
        </w:rPr>
        <w:t>（投标人名称）</w:t>
      </w:r>
      <w:r>
        <w:rPr>
          <w:rFonts w:hint="eastAsia" w:ascii="宋体" w:hAnsi="宋体" w:eastAsia="宋体" w:cs="宋体"/>
          <w:color w:val="auto"/>
          <w:kern w:val="0"/>
          <w:sz w:val="24"/>
          <w:highlight w:val="none"/>
          <w:u w:val="none"/>
          <w:lang w:val="zh-CN"/>
        </w:rPr>
        <w:t>将工作</w:t>
      </w:r>
      <w:r>
        <w:rPr>
          <w:rFonts w:hint="eastAsia" w:ascii="宋体" w:hAnsi="宋体" w:eastAsia="宋体" w:cs="宋体"/>
          <w:color w:val="auto"/>
          <w:kern w:val="0"/>
          <w:sz w:val="24"/>
          <w:highlight w:val="none"/>
          <w:lang w:val="zh-CN"/>
        </w:rPr>
        <w:t>分包如下：</w:t>
      </w:r>
      <w:r>
        <w:rPr>
          <w:rFonts w:hint="eastAsia" w:ascii="宋体" w:hAnsi="宋体" w:eastAsia="宋体" w:cs="宋体"/>
          <w:b/>
          <w:bCs/>
          <w:i/>
          <w:iCs/>
          <w:color w:val="auto"/>
          <w:kern w:val="0"/>
          <w:sz w:val="24"/>
          <w:szCs w:val="24"/>
          <w:highlight w:val="none"/>
          <w:lang w:val="zh-CN"/>
        </w:rPr>
        <w:t>（注：投标人只能将招标文件第二部分中“前附表”的“分包”规定的工作进行分包）</w:t>
      </w:r>
    </w:p>
    <w:p w14:paraId="4C99ECF9">
      <w:pPr>
        <w:snapToGrid w:val="0"/>
        <w:spacing w:line="360" w:lineRule="auto"/>
        <w:ind w:firstLine="576"/>
        <w:rPr>
          <w:rFonts w:hint="eastAsia" w:ascii="宋体" w:hAnsi="宋体" w:eastAsia="宋体" w:cs="宋体"/>
          <w:color w:val="auto"/>
          <w:kern w:val="0"/>
          <w:sz w:val="24"/>
          <w:highlight w:val="none"/>
          <w:lang w:val="zh-CN" w:eastAsia="zh-CN"/>
        </w:rPr>
      </w:pP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（分包供应商1名称）</w:t>
      </w:r>
      <w:r>
        <w:rPr>
          <w:rFonts w:hint="eastAsia" w:ascii="宋体" w:hAnsi="宋体" w:eastAsia="宋体" w:cs="宋体"/>
          <w:color w:val="auto"/>
          <w:kern w:val="0"/>
          <w:sz w:val="24"/>
          <w:highlight w:val="none"/>
          <w:u w:val="single"/>
          <w:lang w:eastAsia="zh-CN"/>
        </w:rPr>
        <w:t>；</w:t>
      </w:r>
    </w:p>
    <w:p w14:paraId="7FDE4ABB">
      <w:pPr>
        <w:snapToGrid w:val="0"/>
        <w:spacing w:line="360" w:lineRule="auto"/>
        <w:ind w:firstLine="576"/>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zh-CN"/>
        </w:rPr>
        <w:t>将</w:t>
      </w: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u w:val="single"/>
        </w:rPr>
        <w:t xml:space="preserve"> XX工作内容   </w:t>
      </w:r>
      <w:r>
        <w:rPr>
          <w:rFonts w:hint="eastAsia" w:ascii="宋体" w:hAnsi="宋体" w:eastAsia="宋体" w:cs="宋体"/>
          <w:color w:val="auto"/>
          <w:sz w:val="24"/>
          <w:highlight w:val="none"/>
        </w:rPr>
        <w:t>分包给</w:t>
      </w:r>
      <w:r>
        <w:rPr>
          <w:rFonts w:hint="eastAsia" w:ascii="宋体" w:hAnsi="宋体" w:eastAsia="宋体" w:cs="宋体"/>
          <w:color w:val="auto"/>
          <w:kern w:val="0"/>
          <w:sz w:val="24"/>
          <w:highlight w:val="none"/>
          <w:u w:val="single"/>
        </w:rPr>
        <w:t>（分包供应商</w:t>
      </w:r>
      <w:r>
        <w:rPr>
          <w:rFonts w:hint="eastAsia" w:ascii="宋体" w:hAnsi="宋体" w:eastAsia="宋体" w:cs="宋体"/>
          <w:color w:val="auto"/>
          <w:kern w:val="0"/>
          <w:sz w:val="24"/>
          <w:highlight w:val="none"/>
          <w:u w:val="single"/>
          <w:lang w:val="en-US" w:eastAsia="zh-CN"/>
        </w:rPr>
        <w:t>2</w:t>
      </w:r>
      <w:r>
        <w:rPr>
          <w:rFonts w:hint="eastAsia" w:ascii="宋体" w:hAnsi="宋体" w:eastAsia="宋体" w:cs="宋体"/>
          <w:color w:val="auto"/>
          <w:kern w:val="0"/>
          <w:sz w:val="24"/>
          <w:highlight w:val="none"/>
          <w:u w:val="single"/>
        </w:rPr>
        <w:t>名称）</w:t>
      </w:r>
      <w:r>
        <w:rPr>
          <w:rFonts w:hint="eastAsia" w:ascii="宋体" w:hAnsi="宋体" w:eastAsia="宋体" w:cs="宋体"/>
          <w:color w:val="auto"/>
          <w:kern w:val="0"/>
          <w:sz w:val="24"/>
          <w:highlight w:val="none"/>
          <w:u w:val="single"/>
          <w:lang w:eastAsia="zh-CN"/>
        </w:rPr>
        <w:t>；</w:t>
      </w:r>
    </w:p>
    <w:p w14:paraId="62738477">
      <w:pPr>
        <w:bidi w:val="0"/>
        <w:rPr>
          <w:rFonts w:hint="eastAsia"/>
          <w:color w:val="auto"/>
          <w:highlight w:val="none"/>
        </w:rPr>
      </w:pPr>
      <w:r>
        <w:rPr>
          <w:rFonts w:hint="eastAsia"/>
          <w:color w:val="auto"/>
          <w:highlight w:val="none"/>
        </w:rPr>
        <w:t>……</w:t>
      </w:r>
    </w:p>
    <w:p w14:paraId="6CEF4256">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以上分包供应商</w:t>
      </w:r>
      <w:r>
        <w:rPr>
          <w:rFonts w:hint="eastAsia" w:ascii="宋体" w:hAnsi="宋体" w:eastAsia="宋体" w:cs="宋体"/>
          <w:b/>
          <w:bCs/>
          <w:color w:val="auto"/>
          <w:sz w:val="24"/>
          <w:highlight w:val="none"/>
          <w:lang w:val="zh-CN"/>
        </w:rPr>
        <w:t>具备所承</w:t>
      </w:r>
      <w:r>
        <w:rPr>
          <w:rFonts w:hint="eastAsia" w:ascii="宋体" w:hAnsi="宋体" w:eastAsia="宋体" w:cs="宋体"/>
          <w:b/>
          <w:bCs/>
          <w:color w:val="auto"/>
          <w:sz w:val="24"/>
          <w:highlight w:val="none"/>
        </w:rPr>
        <w:t>担</w:t>
      </w:r>
      <w:r>
        <w:rPr>
          <w:rFonts w:hint="eastAsia" w:ascii="宋体" w:hAnsi="宋体" w:eastAsia="宋体" w:cs="宋体"/>
          <w:b/>
          <w:bCs/>
          <w:color w:val="auto"/>
          <w:sz w:val="24"/>
          <w:highlight w:val="none"/>
          <w:lang w:val="zh-CN"/>
        </w:rPr>
        <w:t>分包工作内容相应的资质条件且不得再次分包。</w:t>
      </w:r>
    </w:p>
    <w:p w14:paraId="2CD8EB2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二、分包供应商中小企业合同份额（</w:t>
      </w:r>
      <w:r>
        <w:rPr>
          <w:rFonts w:hint="eastAsia" w:ascii="宋体" w:hAnsi="宋体" w:eastAsia="宋体" w:cs="宋体"/>
          <w:color w:val="auto"/>
          <w:kern w:val="0"/>
          <w:sz w:val="24"/>
          <w:highlight w:val="none"/>
          <w:lang w:val="en-US" w:eastAsia="zh-CN"/>
        </w:rPr>
        <w:t>根据项目具体情况二选一填写）。</w:t>
      </w:r>
    </w:p>
    <w:p w14:paraId="7F10973A">
      <w:pPr>
        <w:snapToGrid w:val="0"/>
        <w:spacing w:line="360" w:lineRule="auto"/>
        <w:ind w:firstLine="576"/>
        <w:rPr>
          <w:rFonts w:hint="eastAsia" w:ascii="宋体" w:hAnsi="宋体" w:eastAsia="宋体" w:cs="宋体"/>
          <w:b/>
          <w:color w:val="auto"/>
          <w:kern w:val="0"/>
          <w:sz w:val="24"/>
          <w:highlight w:val="none"/>
          <w:lang w:val="zh-CN"/>
        </w:rPr>
      </w:pPr>
      <w:sdt>
        <w:sdtPr>
          <w:rPr>
            <w:rFonts w:hint="eastAsia" w:ascii="宋体" w:hAnsi="宋体" w:eastAsia="宋体" w:cs="宋体"/>
            <w:color w:val="auto"/>
            <w:kern w:val="0"/>
            <w:sz w:val="24"/>
            <w:highlight w:val="none"/>
          </w:rPr>
          <w:id w:val="147459212"/>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u w:val="single"/>
        </w:rPr>
        <w:t>（分包供应商X,……）提供的货物全部由小微企业制造，</w:t>
      </w:r>
      <w:r>
        <w:rPr>
          <w:rFonts w:hint="eastAsia" w:ascii="宋体" w:hAnsi="宋体" w:eastAsia="宋体" w:cs="宋体"/>
          <w:color w:val="auto"/>
          <w:kern w:val="0"/>
          <w:sz w:val="24"/>
          <w:highlight w:val="none"/>
        </w:rPr>
        <w:t>其合同份额占到合同总金额</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%以上</w:t>
      </w:r>
      <w:r>
        <w:rPr>
          <w:rFonts w:hint="eastAsia" w:ascii="宋体" w:hAnsi="宋体" w:eastAsia="宋体" w:cs="宋体"/>
          <w:color w:val="auto"/>
          <w:highlight w:val="none"/>
        </w:rPr>
        <w:t>。</w:t>
      </w:r>
      <w:r>
        <w:rPr>
          <w:rFonts w:hint="eastAsia" w:ascii="宋体" w:hAnsi="宋体" w:eastAsia="宋体" w:cs="宋体"/>
          <w:b/>
          <w:color w:val="auto"/>
          <w:kern w:val="0"/>
          <w:sz w:val="24"/>
          <w:highlight w:val="none"/>
          <w:lang w:val="zh-CN"/>
        </w:rPr>
        <w:t>（未预留份额专门面向中小企业采购的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color w:val="auto"/>
          <w:sz w:val="24"/>
          <w:highlight w:val="none"/>
        </w:rPr>
        <w:t>拟享受以上价格扣除政策的，填写有关内容。</w:t>
      </w:r>
      <w:r>
        <w:rPr>
          <w:rFonts w:hint="eastAsia" w:ascii="宋体" w:hAnsi="宋体" w:eastAsia="宋体" w:cs="宋体"/>
          <w:b/>
          <w:color w:val="auto"/>
          <w:kern w:val="0"/>
          <w:sz w:val="24"/>
          <w:highlight w:val="none"/>
          <w:lang w:val="zh-CN"/>
        </w:rPr>
        <w:t>）</w:t>
      </w:r>
    </w:p>
    <w:p w14:paraId="0B395B9B">
      <w:pPr>
        <w:spacing w:line="360" w:lineRule="auto"/>
        <w:ind w:firstLine="480" w:firstLineChars="200"/>
        <w:rPr>
          <w:rFonts w:hint="eastAsia" w:ascii="宋体" w:hAnsi="宋体" w:eastAsia="宋体" w:cs="宋体"/>
          <w:b/>
          <w:bCs/>
          <w:color w:val="auto"/>
          <w:kern w:val="0"/>
          <w:sz w:val="24"/>
          <w:highlight w:val="none"/>
          <w:lang w:val="zh-CN"/>
        </w:rPr>
      </w:pPr>
      <w:sdt>
        <w:sdtPr>
          <w:rPr>
            <w:rFonts w:hint="eastAsia" w:ascii="宋体" w:hAnsi="宋体" w:eastAsia="宋体" w:cs="宋体"/>
            <w:color w:val="auto"/>
            <w:kern w:val="0"/>
            <w:sz w:val="24"/>
            <w:highlight w:val="none"/>
          </w:rPr>
          <w:id w:val="147466650"/>
          <w14:checkbox>
            <w14:checked w14:val="0"/>
            <w14:checkedState w14:val="00FE" w14:font="Wingdings"/>
            <w14:uncheckedState w14:val="2610" w14:font="MS Gothic"/>
          </w14:checkbox>
        </w:sdtPr>
        <w:sdtEndPr>
          <w:rPr>
            <w:rFonts w:hint="eastAsia" w:ascii="宋体" w:hAnsi="宋体" w:eastAsia="宋体" w:cs="宋体"/>
            <w:color w:val="auto"/>
            <w:kern w:val="0"/>
            <w:sz w:val="24"/>
            <w:highlight w:val="none"/>
          </w:rPr>
        </w:sdtEndPr>
        <w:sdtContent>
          <w:r>
            <w:rPr>
              <w:rFonts w:hint="eastAsia" w:ascii="宋体" w:hAnsi="宋体" w:eastAsia="宋体" w:cs="宋体"/>
              <w:color w:val="auto"/>
              <w:kern w:val="0"/>
              <w:sz w:val="24"/>
              <w:szCs w:val="24"/>
              <w:highlight w:val="none"/>
              <w:lang w:val="en-US" w:eastAsia="zh-CN" w:bidi="ar-SA"/>
            </w:rPr>
            <w:t>☐</w:t>
          </w:r>
        </w:sdtContent>
      </w:sdt>
      <w:r>
        <w:rPr>
          <w:rFonts w:hint="eastAsia" w:ascii="宋体" w:hAnsi="宋体" w:eastAsia="宋体" w:cs="宋体"/>
          <w:color w:val="auto"/>
          <w:kern w:val="0"/>
          <w:sz w:val="24"/>
          <w:highlight w:val="none"/>
          <w:lang w:val="en-US" w:eastAsia="zh-CN"/>
        </w:rPr>
        <w:t xml:space="preserve"> </w:t>
      </w:r>
      <w:bookmarkStart w:id="404" w:name="_Hlk101133173"/>
      <w:r>
        <w:rPr>
          <w:rFonts w:hint="eastAsia" w:ascii="宋体" w:hAnsi="宋体" w:eastAsia="宋体" w:cs="宋体"/>
          <w:color w:val="auto"/>
          <w:sz w:val="24"/>
          <w:highlight w:val="none"/>
        </w:rPr>
        <w:t>中小企业合同金额达到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其中</w:t>
      </w:r>
      <w:r>
        <w:rPr>
          <w:rFonts w:hint="eastAsia" w:ascii="宋体" w:hAnsi="宋体" w:eastAsia="宋体" w:cs="宋体"/>
          <w:color w:val="auto"/>
          <w:sz w:val="24"/>
          <w:highlight w:val="none"/>
        </w:rPr>
        <w:t>小微企业合同金额达到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w:t>
      </w:r>
      <w:r>
        <w:rPr>
          <w:rFonts w:hint="eastAsia" w:ascii="宋体" w:hAnsi="宋体" w:eastAsia="宋体" w:cs="宋体"/>
          <w:color w:val="auto"/>
          <w:kern w:val="0"/>
          <w:sz w:val="24"/>
          <w:highlight w:val="none"/>
          <w:lang w:val="zh-CN"/>
        </w:rPr>
        <w:t>。</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sz w:val="24"/>
          <w:highlight w:val="none"/>
        </w:rPr>
        <w:t>要求合同分包形式参加的项目或采购包，供应商按招标文件第一部分招标公告申请人的资格要求中规定的</w:t>
      </w:r>
      <w:r>
        <w:rPr>
          <w:rFonts w:hint="eastAsia" w:ascii="宋体" w:hAnsi="宋体" w:eastAsia="宋体" w:cs="宋体"/>
          <w:b/>
          <w:color w:val="auto"/>
          <w:kern w:val="0"/>
          <w:sz w:val="24"/>
          <w:highlight w:val="none"/>
          <w:lang w:val="zh-CN"/>
        </w:rPr>
        <w:t>分包意向协议</w:t>
      </w:r>
      <w:r>
        <w:rPr>
          <w:rFonts w:hint="eastAsia" w:ascii="宋体" w:hAnsi="宋体" w:eastAsia="宋体" w:cs="宋体"/>
          <w:b/>
          <w:bCs/>
          <w:color w:val="auto"/>
          <w:sz w:val="24"/>
          <w:highlight w:val="none"/>
        </w:rPr>
        <w:t>中中小企业、其中小微企业合同金额应当达到的比例要求填写。</w:t>
      </w:r>
      <w:r>
        <w:rPr>
          <w:rFonts w:hint="eastAsia" w:ascii="宋体" w:hAnsi="宋体" w:eastAsia="宋体" w:cs="宋体"/>
          <w:b/>
          <w:bCs/>
          <w:color w:val="auto"/>
          <w:kern w:val="0"/>
          <w:sz w:val="24"/>
          <w:highlight w:val="none"/>
          <w:lang w:val="zh-CN"/>
        </w:rPr>
        <w:t>）</w:t>
      </w:r>
      <w:bookmarkEnd w:id="404"/>
    </w:p>
    <w:p w14:paraId="143F9571">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三、分包工作履行期限、地点、方式</w:t>
      </w:r>
    </w:p>
    <w:p w14:paraId="6A422428">
      <w:pPr>
        <w:snapToGrid w:val="0"/>
        <w:spacing w:line="360" w:lineRule="auto"/>
        <w:ind w:firstLine="576"/>
        <w:rPr>
          <w:rFonts w:hint="eastAsia" w:ascii="宋体" w:hAnsi="宋体" w:eastAsia="宋体" w:cs="宋体"/>
          <w:color w:val="auto"/>
          <w:highlight w:val="none"/>
          <w:u w:val="single"/>
        </w:rPr>
      </w:pPr>
      <w:r>
        <w:rPr>
          <w:rFonts w:hint="eastAsia" w:ascii="宋体" w:hAnsi="宋体" w:eastAsia="宋体" w:cs="宋体"/>
          <w:color w:val="auto"/>
          <w:highlight w:val="none"/>
          <w:u w:val="single"/>
        </w:rPr>
        <w:t xml:space="preserve">                                                                                  </w:t>
      </w:r>
    </w:p>
    <w:p w14:paraId="58144BF9">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四、质量</w:t>
      </w:r>
    </w:p>
    <w:p w14:paraId="149F6A85">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5F8E47CC">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五、价款或者报酬</w:t>
      </w:r>
    </w:p>
    <w:p w14:paraId="4BDD39C1">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4CDEF90B">
      <w:pPr>
        <w:snapToGrid w:val="0"/>
        <w:spacing w:line="360" w:lineRule="auto"/>
        <w:ind w:left="573" w:leftChars="273"/>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六、违约责任</w:t>
      </w:r>
    </w:p>
    <w:p w14:paraId="61795217">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p>
    <w:p w14:paraId="6E4AAD7B">
      <w:pPr>
        <w:snapToGrid w:val="0"/>
        <w:spacing w:line="360" w:lineRule="auto"/>
        <w:ind w:firstLine="576"/>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七、争议解决的办法</w:t>
      </w:r>
    </w:p>
    <w:p w14:paraId="24FFEB1E">
      <w:pPr>
        <w:snapToGrid w:val="0"/>
        <w:spacing w:line="360" w:lineRule="auto"/>
        <w:ind w:left="770" w:leftChars="342" w:hanging="52" w:hangingChars="25"/>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八、其他</w:t>
      </w:r>
    </w:p>
    <w:p w14:paraId="24C0350D">
      <w:pPr>
        <w:snapToGrid w:val="0"/>
        <w:spacing w:line="360" w:lineRule="auto"/>
        <w:ind w:left="5128" w:leftChars="342" w:hanging="4410" w:hangingChars="2100"/>
        <w:rPr>
          <w:rFonts w:hint="eastAsia" w:ascii="宋体" w:hAnsi="宋体" w:eastAsia="宋体" w:cs="宋体"/>
          <w:color w:val="auto"/>
          <w:kern w:val="0"/>
          <w:sz w:val="24"/>
          <w:highlight w:val="none"/>
          <w:lang w:val="zh-CN"/>
        </w:rPr>
      </w:pPr>
      <w:r>
        <w:rPr>
          <w:rFonts w:hint="eastAsia" w:ascii="宋体" w:hAnsi="宋体" w:eastAsia="宋体" w:cs="宋体"/>
          <w:color w:val="auto"/>
          <w:highlight w:val="none"/>
          <w:u w:val="single"/>
        </w:rPr>
        <w:t xml:space="preserve">                                                                                 </w:t>
      </w:r>
      <w:r>
        <w:rPr>
          <w:rFonts w:hint="eastAsia" w:ascii="宋体" w:hAnsi="宋体" w:eastAsia="宋体" w:cs="宋体"/>
          <w:color w:val="auto"/>
          <w:kern w:val="0"/>
          <w:sz w:val="24"/>
          <w:highlight w:val="none"/>
          <w:lang w:val="zh-CN"/>
        </w:rPr>
        <w:t xml:space="preserve"> 投标人名称(电子签名)：</w:t>
      </w:r>
    </w:p>
    <w:p w14:paraId="652B3AEE">
      <w:pPr>
        <w:snapToGrid w:val="0"/>
        <w:spacing w:line="360" w:lineRule="auto"/>
        <w:jc w:val="center"/>
        <w:rPr>
          <w:rFonts w:hint="eastAsia" w:ascii="宋体" w:hAnsi="宋体" w:eastAsia="宋体" w:cs="宋体"/>
          <w:color w:val="auto"/>
          <w:kern w:val="0"/>
          <w:sz w:val="24"/>
          <w:highlight w:val="none"/>
          <w:lang w:val="zh-CN"/>
        </w:rPr>
      </w:pPr>
      <w:r>
        <w:rPr>
          <w:rFonts w:hint="eastAsia" w:ascii="宋体" w:hAnsi="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val="zh-CN"/>
        </w:rPr>
        <w:t>分包供应商名称(电子签名/公章)：</w:t>
      </w:r>
    </w:p>
    <w:p w14:paraId="792D88FC">
      <w:pPr>
        <w:snapToGrid w:val="0"/>
        <w:spacing w:line="360" w:lineRule="auto"/>
        <w:ind w:firstLine="5760" w:firstLineChars="2400"/>
        <w:rPr>
          <w:rFonts w:hint="eastAsia" w:ascii="宋体" w:hAnsi="宋体" w:eastAsia="宋体" w:cs="宋体"/>
          <w:color w:val="auto"/>
          <w:highlight w:val="none"/>
        </w:rPr>
      </w:pPr>
      <w:r>
        <w:rPr>
          <w:rFonts w:hint="eastAsia" w:ascii="宋体" w:hAnsi="宋体" w:eastAsia="宋体" w:cs="宋体"/>
          <w:color w:val="auto"/>
          <w:kern w:val="0"/>
          <w:sz w:val="24"/>
          <w:highlight w:val="none"/>
          <w:lang w:val="zh-CN"/>
        </w:rPr>
        <w:t>……</w:t>
      </w:r>
    </w:p>
    <w:p w14:paraId="231AE8AB">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09AC9EFB">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3415C32">
      <w:pPr>
        <w:autoSpaceDE w:val="0"/>
        <w:autoSpaceDN w:val="0"/>
        <w:jc w:val="center"/>
        <w:rPr>
          <w:rFonts w:hint="eastAsia" w:ascii="宋体" w:hAnsi="宋体" w:eastAsia="宋体" w:cs="宋体"/>
          <w:b/>
          <w:color w:val="auto"/>
          <w:spacing w:val="6"/>
          <w:sz w:val="32"/>
          <w:szCs w:val="32"/>
          <w:highlight w:val="none"/>
        </w:rPr>
      </w:pPr>
    </w:p>
    <w:p w14:paraId="48AE665A">
      <w:pPr>
        <w:autoSpaceDE w:val="0"/>
        <w:autoSpaceDN w:val="0"/>
        <w:jc w:val="center"/>
        <w:rPr>
          <w:rFonts w:hint="eastAsia" w:ascii="宋体" w:hAnsi="宋体" w:eastAsia="宋体" w:cs="宋体"/>
          <w:b/>
          <w:color w:val="auto"/>
          <w:spacing w:val="6"/>
          <w:sz w:val="32"/>
          <w:szCs w:val="32"/>
          <w:highlight w:val="none"/>
        </w:rPr>
      </w:pPr>
    </w:p>
    <w:p w14:paraId="560D2ACD">
      <w:pPr>
        <w:autoSpaceDE w:val="0"/>
        <w:autoSpaceDN w:val="0"/>
        <w:jc w:val="center"/>
        <w:rPr>
          <w:rFonts w:hint="eastAsia" w:ascii="宋体" w:hAnsi="宋体" w:eastAsia="宋体" w:cs="宋体"/>
          <w:b/>
          <w:color w:val="auto"/>
          <w:spacing w:val="6"/>
          <w:sz w:val="32"/>
          <w:szCs w:val="32"/>
          <w:highlight w:val="none"/>
        </w:rPr>
      </w:pPr>
    </w:p>
    <w:p w14:paraId="4C1B3BA2">
      <w:pPr>
        <w:autoSpaceDE w:val="0"/>
        <w:autoSpaceDN w:val="0"/>
        <w:jc w:val="center"/>
        <w:rPr>
          <w:rFonts w:hint="eastAsia" w:ascii="宋体" w:hAnsi="宋体" w:eastAsia="宋体" w:cs="宋体"/>
          <w:b/>
          <w:color w:val="auto"/>
          <w:spacing w:val="6"/>
          <w:sz w:val="32"/>
          <w:szCs w:val="32"/>
          <w:highlight w:val="none"/>
        </w:rPr>
      </w:pPr>
    </w:p>
    <w:p w14:paraId="143E9059">
      <w:pPr>
        <w:autoSpaceDE w:val="0"/>
        <w:autoSpaceDN w:val="0"/>
        <w:jc w:val="center"/>
        <w:rPr>
          <w:rFonts w:hint="eastAsia" w:ascii="宋体" w:hAnsi="宋体" w:eastAsia="宋体" w:cs="宋体"/>
          <w:b/>
          <w:color w:val="auto"/>
          <w:spacing w:val="6"/>
          <w:sz w:val="32"/>
          <w:szCs w:val="32"/>
          <w:highlight w:val="none"/>
        </w:rPr>
      </w:pPr>
    </w:p>
    <w:p w14:paraId="22565CBF">
      <w:pPr>
        <w:autoSpaceDE w:val="0"/>
        <w:autoSpaceDN w:val="0"/>
        <w:jc w:val="center"/>
        <w:rPr>
          <w:rFonts w:hint="eastAsia" w:ascii="宋体" w:hAnsi="宋体" w:eastAsia="宋体" w:cs="宋体"/>
          <w:b/>
          <w:color w:val="auto"/>
          <w:spacing w:val="6"/>
          <w:sz w:val="32"/>
          <w:szCs w:val="32"/>
          <w:highlight w:val="none"/>
        </w:rPr>
      </w:pPr>
    </w:p>
    <w:p w14:paraId="77B6C7D7">
      <w:pPr>
        <w:autoSpaceDE w:val="0"/>
        <w:autoSpaceDN w:val="0"/>
        <w:jc w:val="center"/>
        <w:rPr>
          <w:rFonts w:hint="eastAsia" w:ascii="宋体" w:hAnsi="宋体" w:eastAsia="宋体" w:cs="宋体"/>
          <w:b/>
          <w:color w:val="auto"/>
          <w:spacing w:val="6"/>
          <w:sz w:val="32"/>
          <w:szCs w:val="32"/>
          <w:highlight w:val="none"/>
        </w:rPr>
      </w:pPr>
    </w:p>
    <w:p w14:paraId="3441BE97">
      <w:pPr>
        <w:autoSpaceDE w:val="0"/>
        <w:autoSpaceDN w:val="0"/>
        <w:jc w:val="center"/>
        <w:rPr>
          <w:rFonts w:hint="eastAsia" w:ascii="宋体" w:hAnsi="宋体" w:eastAsia="宋体" w:cs="宋体"/>
          <w:b/>
          <w:color w:val="auto"/>
          <w:spacing w:val="6"/>
          <w:sz w:val="32"/>
          <w:szCs w:val="32"/>
          <w:highlight w:val="none"/>
        </w:rPr>
      </w:pPr>
    </w:p>
    <w:p w14:paraId="5F2EC48D">
      <w:pPr>
        <w:autoSpaceDE w:val="0"/>
        <w:autoSpaceDN w:val="0"/>
        <w:jc w:val="center"/>
        <w:rPr>
          <w:rFonts w:hint="eastAsia" w:ascii="宋体" w:hAnsi="宋体" w:eastAsia="宋体" w:cs="宋体"/>
          <w:b/>
          <w:color w:val="auto"/>
          <w:spacing w:val="6"/>
          <w:sz w:val="32"/>
          <w:szCs w:val="32"/>
          <w:highlight w:val="none"/>
        </w:rPr>
      </w:pPr>
    </w:p>
    <w:p w14:paraId="30F87396">
      <w:pPr>
        <w:autoSpaceDE w:val="0"/>
        <w:autoSpaceDN w:val="0"/>
        <w:jc w:val="center"/>
        <w:rPr>
          <w:rFonts w:hint="eastAsia" w:ascii="宋体" w:hAnsi="宋体" w:eastAsia="宋体" w:cs="宋体"/>
          <w:b/>
          <w:color w:val="auto"/>
          <w:spacing w:val="6"/>
          <w:sz w:val="32"/>
          <w:szCs w:val="32"/>
          <w:highlight w:val="none"/>
        </w:rPr>
      </w:pPr>
    </w:p>
    <w:p w14:paraId="62706C0A">
      <w:pPr>
        <w:autoSpaceDE w:val="0"/>
        <w:autoSpaceDN w:val="0"/>
        <w:jc w:val="center"/>
        <w:rPr>
          <w:rFonts w:hint="eastAsia" w:ascii="宋体" w:hAnsi="宋体" w:eastAsia="宋体" w:cs="宋体"/>
          <w:b/>
          <w:color w:val="auto"/>
          <w:spacing w:val="6"/>
          <w:sz w:val="32"/>
          <w:szCs w:val="32"/>
          <w:highlight w:val="none"/>
        </w:rPr>
      </w:pPr>
    </w:p>
    <w:p w14:paraId="3C665973">
      <w:pPr>
        <w:autoSpaceDE w:val="0"/>
        <w:autoSpaceDN w:val="0"/>
        <w:jc w:val="center"/>
        <w:rPr>
          <w:rFonts w:hint="eastAsia" w:ascii="宋体" w:hAnsi="宋体" w:eastAsia="宋体" w:cs="宋体"/>
          <w:b/>
          <w:color w:val="auto"/>
          <w:spacing w:val="6"/>
          <w:sz w:val="32"/>
          <w:szCs w:val="32"/>
          <w:highlight w:val="none"/>
        </w:rPr>
      </w:pPr>
    </w:p>
    <w:p w14:paraId="4DC7FA68">
      <w:pPr>
        <w:autoSpaceDE w:val="0"/>
        <w:autoSpaceDN w:val="0"/>
        <w:jc w:val="center"/>
        <w:rPr>
          <w:rFonts w:hint="eastAsia" w:ascii="宋体" w:hAnsi="宋体" w:eastAsia="宋体" w:cs="宋体"/>
          <w:b/>
          <w:color w:val="auto"/>
          <w:spacing w:val="6"/>
          <w:sz w:val="32"/>
          <w:szCs w:val="32"/>
          <w:highlight w:val="none"/>
        </w:rPr>
      </w:pPr>
    </w:p>
    <w:p w14:paraId="78097113">
      <w:pPr>
        <w:autoSpaceDE w:val="0"/>
        <w:autoSpaceDN w:val="0"/>
        <w:jc w:val="center"/>
        <w:rPr>
          <w:rFonts w:hint="eastAsia" w:ascii="宋体" w:hAnsi="宋体" w:eastAsia="宋体" w:cs="宋体"/>
          <w:b/>
          <w:color w:val="auto"/>
          <w:spacing w:val="6"/>
          <w:sz w:val="32"/>
          <w:szCs w:val="32"/>
          <w:highlight w:val="none"/>
        </w:rPr>
      </w:pPr>
    </w:p>
    <w:p w14:paraId="147ABAC6">
      <w:pPr>
        <w:autoSpaceDE w:val="0"/>
        <w:autoSpaceDN w:val="0"/>
        <w:jc w:val="center"/>
        <w:rPr>
          <w:rFonts w:hint="eastAsia" w:ascii="宋体" w:hAnsi="宋体" w:eastAsia="宋体" w:cs="宋体"/>
          <w:b/>
          <w:color w:val="auto"/>
          <w:spacing w:val="6"/>
          <w:sz w:val="32"/>
          <w:szCs w:val="32"/>
          <w:highlight w:val="none"/>
        </w:rPr>
      </w:pPr>
    </w:p>
    <w:p w14:paraId="36513554">
      <w:pPr>
        <w:autoSpaceDE w:val="0"/>
        <w:autoSpaceDN w:val="0"/>
        <w:jc w:val="center"/>
        <w:rPr>
          <w:rFonts w:hint="eastAsia" w:ascii="宋体" w:hAnsi="宋体" w:eastAsia="宋体" w:cs="宋体"/>
          <w:b/>
          <w:color w:val="auto"/>
          <w:spacing w:val="6"/>
          <w:sz w:val="32"/>
          <w:szCs w:val="32"/>
          <w:highlight w:val="none"/>
        </w:rPr>
      </w:pPr>
    </w:p>
    <w:p w14:paraId="02FABD94">
      <w:pPr>
        <w:autoSpaceDE w:val="0"/>
        <w:autoSpaceDN w:val="0"/>
        <w:jc w:val="center"/>
        <w:rPr>
          <w:rFonts w:hint="eastAsia" w:ascii="宋体" w:hAnsi="宋体" w:eastAsia="宋体" w:cs="宋体"/>
          <w:b/>
          <w:color w:val="auto"/>
          <w:spacing w:val="6"/>
          <w:sz w:val="32"/>
          <w:szCs w:val="32"/>
          <w:highlight w:val="none"/>
        </w:rPr>
      </w:pPr>
    </w:p>
    <w:p w14:paraId="51C9BC79">
      <w:pPr>
        <w:autoSpaceDE w:val="0"/>
        <w:autoSpaceDN w:val="0"/>
        <w:jc w:val="center"/>
        <w:rPr>
          <w:rFonts w:hint="eastAsia" w:ascii="宋体" w:hAnsi="宋体" w:eastAsia="宋体" w:cs="宋体"/>
          <w:b/>
          <w:color w:val="auto"/>
          <w:spacing w:val="6"/>
          <w:sz w:val="32"/>
          <w:szCs w:val="32"/>
          <w:highlight w:val="none"/>
        </w:rPr>
      </w:pPr>
    </w:p>
    <w:p w14:paraId="269AC9A0">
      <w:pPr>
        <w:autoSpaceDE w:val="0"/>
        <w:autoSpaceDN w:val="0"/>
        <w:jc w:val="center"/>
        <w:rPr>
          <w:rFonts w:hint="eastAsia" w:ascii="宋体" w:hAnsi="宋体" w:eastAsia="宋体" w:cs="宋体"/>
          <w:b/>
          <w:color w:val="auto"/>
          <w:spacing w:val="6"/>
          <w:sz w:val="32"/>
          <w:szCs w:val="32"/>
          <w:highlight w:val="none"/>
        </w:rPr>
      </w:pPr>
    </w:p>
    <w:p w14:paraId="39AED5A4">
      <w:pPr>
        <w:autoSpaceDE w:val="0"/>
        <w:autoSpaceDN w:val="0"/>
        <w:jc w:val="center"/>
        <w:rPr>
          <w:rFonts w:hint="eastAsia" w:ascii="宋体" w:hAnsi="宋体" w:eastAsia="宋体" w:cs="宋体"/>
          <w:b/>
          <w:color w:val="auto"/>
          <w:spacing w:val="6"/>
          <w:sz w:val="32"/>
          <w:szCs w:val="32"/>
          <w:highlight w:val="none"/>
        </w:rPr>
      </w:pPr>
    </w:p>
    <w:p w14:paraId="0C75CD26">
      <w:pPr>
        <w:autoSpaceDE w:val="0"/>
        <w:autoSpaceDN w:val="0"/>
        <w:jc w:val="center"/>
        <w:rPr>
          <w:rFonts w:hint="eastAsia" w:ascii="宋体" w:hAnsi="宋体" w:eastAsia="宋体" w:cs="宋体"/>
          <w:b/>
          <w:color w:val="auto"/>
          <w:spacing w:val="6"/>
          <w:sz w:val="32"/>
          <w:szCs w:val="32"/>
          <w:highlight w:val="none"/>
        </w:rPr>
      </w:pPr>
    </w:p>
    <w:p w14:paraId="397A30B1">
      <w:pPr>
        <w:autoSpaceDE w:val="0"/>
        <w:autoSpaceDN w:val="0"/>
        <w:jc w:val="center"/>
        <w:rPr>
          <w:rFonts w:hint="eastAsia" w:ascii="宋体" w:hAnsi="宋体" w:eastAsia="宋体" w:cs="宋体"/>
          <w:b/>
          <w:color w:val="auto"/>
          <w:spacing w:val="6"/>
          <w:sz w:val="32"/>
          <w:szCs w:val="32"/>
          <w:highlight w:val="none"/>
        </w:rPr>
      </w:pPr>
    </w:p>
    <w:p w14:paraId="076D75C6">
      <w:pPr>
        <w:autoSpaceDE w:val="0"/>
        <w:autoSpaceDN w:val="0"/>
        <w:jc w:val="center"/>
        <w:rPr>
          <w:rFonts w:hint="eastAsia" w:ascii="宋体" w:hAnsi="宋体" w:eastAsia="宋体" w:cs="宋体"/>
          <w:b/>
          <w:color w:val="auto"/>
          <w:spacing w:val="6"/>
          <w:sz w:val="32"/>
          <w:szCs w:val="32"/>
          <w:highlight w:val="none"/>
        </w:rPr>
      </w:pPr>
    </w:p>
    <w:p w14:paraId="4B7236D9">
      <w:pPr>
        <w:widowControl/>
        <w:adjustRightInd/>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7292993">
      <w:pPr>
        <w:snapToGrid w:val="0"/>
        <w:spacing w:line="360" w:lineRule="auto"/>
        <w:outlineLvl w:val="1"/>
        <w:rPr>
          <w:rFonts w:hint="eastAsia" w:ascii="宋体" w:hAnsi="宋体" w:eastAsia="宋体" w:cs="宋体"/>
          <w:b/>
          <w:color w:val="auto"/>
          <w:kern w:val="0"/>
          <w:sz w:val="44"/>
          <w:szCs w:val="44"/>
          <w:highlight w:val="none"/>
        </w:rPr>
      </w:pPr>
      <w:r>
        <w:rPr>
          <w:rFonts w:hint="eastAsia" w:ascii="宋体" w:hAnsi="宋体" w:eastAsia="宋体" w:cs="宋体"/>
          <w:b/>
          <w:color w:val="auto"/>
          <w:kern w:val="0"/>
          <w:sz w:val="44"/>
          <w:szCs w:val="44"/>
          <w:highlight w:val="none"/>
        </w:rPr>
        <w:t>附件7：中小企业声明函</w:t>
      </w:r>
    </w:p>
    <w:p w14:paraId="3BD17C64">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中小企业声明函（货物）</w:t>
      </w:r>
    </w:p>
    <w:p w14:paraId="45DE62B3">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eastAsia="宋体" w:cs="宋体"/>
          <w:color w:val="auto"/>
          <w:sz w:val="24"/>
          <w:highlight w:val="none"/>
          <w:u w:val="single"/>
        </w:rPr>
        <w:t xml:space="preserve">（采购人） </w:t>
      </w:r>
      <w:r>
        <w:rPr>
          <w:rFonts w:hint="eastAsia" w:ascii="宋体" w:hAnsi="宋体" w:eastAsia="宋体" w:cs="宋体"/>
          <w:color w:val="auto"/>
          <w:sz w:val="24"/>
          <w:highlight w:val="none"/>
        </w:rPr>
        <w:t xml:space="preserve">的 </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 xml:space="preserve"> 采购活动，提供的货物全部由符合政策要求的中小企业制造。相关企业（含联合体中的中小企业、签订分包意向协议的中小企业）的具体情况如下：</w:t>
      </w:r>
    </w:p>
    <w:p w14:paraId="6473B52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①</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② （中型企业、小型企业、微型企业）</w:t>
      </w:r>
      <w:r>
        <w:rPr>
          <w:rFonts w:hint="eastAsia" w:ascii="宋体" w:hAnsi="宋体" w:eastAsia="宋体" w:cs="宋体"/>
          <w:color w:val="auto"/>
          <w:sz w:val="24"/>
          <w:highlight w:val="none"/>
        </w:rPr>
        <w:t>；</w:t>
      </w:r>
    </w:p>
    <w:p w14:paraId="78E7A30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highlight w:val="none"/>
        </w:rPr>
        <w:t xml:space="preserve"> </w:t>
      </w:r>
      <w:r>
        <w:rPr>
          <w:rFonts w:hint="eastAsia" w:ascii="宋体" w:hAnsi="宋体" w:eastAsia="宋体" w:cs="宋体"/>
          <w:color w:val="auto"/>
          <w:sz w:val="24"/>
          <w:highlight w:val="none"/>
          <w:u w:val="single"/>
        </w:rPr>
        <w:t>（标的名称）</w:t>
      </w:r>
      <w:r>
        <w:rPr>
          <w:rFonts w:hint="eastAsia" w:ascii="宋体" w:hAnsi="宋体" w:eastAsia="宋体" w:cs="宋体"/>
          <w:color w:val="auto"/>
          <w:sz w:val="24"/>
          <w:highlight w:val="none"/>
        </w:rPr>
        <w:t xml:space="preserve"> ，属于 </w:t>
      </w:r>
      <w:r>
        <w:rPr>
          <w:rFonts w:hint="eastAsia" w:ascii="宋体" w:hAnsi="宋体" w:eastAsia="宋体" w:cs="宋体"/>
          <w:color w:val="auto"/>
          <w:sz w:val="24"/>
          <w:highlight w:val="none"/>
          <w:u w:val="single"/>
        </w:rPr>
        <w:t>（采购文件中明确的所属行业）</w:t>
      </w:r>
      <w:r>
        <w:rPr>
          <w:rFonts w:hint="eastAsia" w:ascii="宋体" w:hAnsi="宋体" w:eastAsia="宋体" w:cs="宋体"/>
          <w:color w:val="auto"/>
          <w:sz w:val="24"/>
          <w:highlight w:val="none"/>
        </w:rPr>
        <w:t>行业 ；制造商为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①</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（企业名称）</w:t>
      </w:r>
      <w:r>
        <w:rPr>
          <w:rFonts w:hint="eastAsia" w:ascii="宋体" w:hAnsi="宋体" w:eastAsia="宋体" w:cs="宋体"/>
          <w:color w:val="auto"/>
          <w:sz w:val="24"/>
          <w:highlight w:val="none"/>
        </w:rPr>
        <w:t xml:space="preserve"> ，从业人员</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人，营业收入为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万元，资产总额为</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万元，属于</w:t>
      </w:r>
      <w:r>
        <w:rPr>
          <w:rFonts w:hint="eastAsia" w:ascii="宋体" w:hAnsi="宋体" w:eastAsia="宋体" w:cs="宋体"/>
          <w:color w:val="auto"/>
          <w:sz w:val="24"/>
          <w:highlight w:val="none"/>
          <w:u w:val="single"/>
          <w:woUserID w:val="1"/>
        </w:rPr>
        <w:t xml:space="preserve">  </w:t>
      </w:r>
      <w:r>
        <w:rPr>
          <w:rFonts w:hint="eastAsia" w:ascii="宋体" w:hAnsi="宋体" w:eastAsia="宋体" w:cs="宋体"/>
          <w:color w:val="auto"/>
          <w:sz w:val="24"/>
          <w:highlight w:val="none"/>
          <w:u w:val="single"/>
        </w:rPr>
        <w:t>② （中型企业、小型企业、微型企业）</w:t>
      </w:r>
      <w:r>
        <w:rPr>
          <w:rFonts w:hint="eastAsia" w:ascii="宋体" w:hAnsi="宋体" w:eastAsia="宋体" w:cs="宋体"/>
          <w:color w:val="auto"/>
          <w:sz w:val="24"/>
          <w:highlight w:val="none"/>
        </w:rPr>
        <w:t>；</w:t>
      </w:r>
    </w:p>
    <w:p w14:paraId="38A6A05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7E28356E">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以上企业，不属于大企业的分支机构，不存在控股股东为大企业的情形，也不存在与大企业的负责人为同一人的情形。</w:t>
      </w:r>
    </w:p>
    <w:p w14:paraId="4B10E4FA">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本企业对上述声明内容的真实性负责。如有虚假，将依法承担相应责任。</w:t>
      </w:r>
    </w:p>
    <w:p w14:paraId="335F272E">
      <w:pPr>
        <w:snapToGrid w:val="0"/>
        <w:spacing w:line="360" w:lineRule="auto"/>
        <w:ind w:firstLine="5160" w:firstLineChars="2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投标人名称(电子签名)：</w:t>
      </w:r>
    </w:p>
    <w:p w14:paraId="6F59879B">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603811B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 xml:space="preserve"> 注：</w:t>
      </w:r>
      <w:r>
        <w:rPr>
          <w:rFonts w:hint="eastAsia" w:ascii="宋体" w:hAnsi="宋体" w:eastAsia="宋体" w:cs="宋体"/>
          <w:color w:val="auto"/>
          <w:sz w:val="24"/>
          <w:highlight w:val="none"/>
          <w:lang w:val="en-US" w:eastAsia="zh-CN"/>
        </w:rPr>
        <w:t>1、应</w:t>
      </w:r>
      <w:r>
        <w:rPr>
          <w:rFonts w:hint="eastAsia" w:ascii="宋体" w:hAnsi="宋体" w:eastAsia="宋体" w:cs="宋体"/>
          <w:color w:val="auto"/>
          <w:sz w:val="24"/>
          <w:highlight w:val="none"/>
        </w:rPr>
        <w:t>按本格式</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要求填写</w:t>
      </w:r>
      <w:r>
        <w:rPr>
          <w:rFonts w:hint="eastAsia" w:ascii="宋体" w:hAnsi="宋体" w:eastAsia="宋体" w:cs="宋体"/>
          <w:color w:val="auto"/>
          <w:sz w:val="24"/>
          <w:highlight w:val="none"/>
          <w:lang w:eastAsia="zh-CN"/>
        </w:rPr>
        <w:t>。其中，</w:t>
      </w:r>
      <w:r>
        <w:rPr>
          <w:rFonts w:hint="eastAsia" w:ascii="宋体" w:hAnsi="宋体" w:eastAsia="宋体" w:cs="宋体"/>
          <w:color w:val="auto"/>
          <w:sz w:val="24"/>
          <w:highlight w:val="none"/>
        </w:rPr>
        <w:t>标的名称</w:t>
      </w:r>
      <w:r>
        <w:rPr>
          <w:rFonts w:hint="eastAsia" w:ascii="宋体" w:hAnsi="宋体" w:eastAsia="宋体" w:cs="宋体"/>
          <w:color w:val="auto"/>
          <w:sz w:val="24"/>
          <w:highlight w:val="none"/>
          <w:lang w:eastAsia="zh-CN"/>
        </w:rPr>
        <w:t>和</w:t>
      </w:r>
      <w:r>
        <w:rPr>
          <w:rFonts w:hint="eastAsia" w:ascii="宋体" w:hAnsi="宋体" w:eastAsia="宋体" w:cs="宋体"/>
          <w:color w:val="auto"/>
          <w:sz w:val="24"/>
          <w:highlight w:val="none"/>
        </w:rPr>
        <w:t>所属行业依据招标文件第二部分投标人须知前附表中“采购标的及其对应的中小企业划分标准所属行业”</w:t>
      </w:r>
      <w:r>
        <w:rPr>
          <w:rFonts w:hint="eastAsia" w:ascii="宋体" w:hAnsi="宋体" w:eastAsia="宋体" w:cs="宋体"/>
          <w:color w:val="auto"/>
          <w:sz w:val="24"/>
          <w:highlight w:val="none"/>
          <w:lang w:eastAsia="zh-CN"/>
        </w:rPr>
        <w:t>规定的要求</w:t>
      </w:r>
      <w:r>
        <w:rPr>
          <w:rFonts w:hint="eastAsia" w:ascii="宋体" w:hAnsi="宋体" w:eastAsia="宋体" w:cs="宋体"/>
          <w:color w:val="auto"/>
          <w:sz w:val="24"/>
          <w:highlight w:val="none"/>
        </w:rPr>
        <w:t>填写，不得缺漏</w:t>
      </w:r>
      <w:r>
        <w:rPr>
          <w:rFonts w:hint="eastAsia" w:ascii="宋体" w:hAnsi="宋体" w:eastAsia="宋体" w:cs="宋体"/>
          <w:color w:val="auto"/>
          <w:sz w:val="24"/>
          <w:highlight w:val="none"/>
          <w:lang w:eastAsia="zh-CN"/>
          <w:woUserID w:val="1"/>
        </w:rPr>
        <w:t>（声明函格式内容中已填写的，无需改动）</w:t>
      </w:r>
      <w:r>
        <w:rPr>
          <w:rFonts w:hint="eastAsia" w:ascii="宋体" w:hAnsi="宋体" w:eastAsia="宋体" w:cs="宋体"/>
          <w:color w:val="auto"/>
          <w:sz w:val="24"/>
          <w:highlight w:val="none"/>
          <w:lang w:eastAsia="zh-CN"/>
        </w:rPr>
        <w:t>；标记“</w:t>
      </w:r>
      <w:r>
        <w:rPr>
          <w:rFonts w:hint="eastAsia" w:ascii="宋体" w:hAnsi="宋体" w:eastAsia="宋体" w:cs="宋体"/>
          <w:color w:val="auto"/>
          <w:sz w:val="24"/>
          <w:highlight w:val="none"/>
        </w:rPr>
        <w:t>①</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处填写企业名称；</w:t>
      </w:r>
      <w:r>
        <w:rPr>
          <w:rFonts w:hint="eastAsia" w:ascii="宋体" w:hAnsi="宋体" w:eastAsia="宋体" w:cs="宋体"/>
          <w:color w:val="auto"/>
          <w:sz w:val="24"/>
          <w:highlight w:val="none"/>
        </w:rPr>
        <w:t>从业人员、营业收入、资产总额填报上一年度数据，无上一年度数据的新成立企业可不填报；结合</w:t>
      </w:r>
      <w:r>
        <w:rPr>
          <w:rFonts w:hint="eastAsia" w:ascii="宋体" w:hAnsi="宋体" w:eastAsia="宋体" w:cs="宋体"/>
          <w:color w:val="auto"/>
          <w:sz w:val="24"/>
          <w:highlight w:val="none"/>
          <w:lang w:eastAsia="zh-CN"/>
        </w:rPr>
        <w:t>所填</w:t>
      </w:r>
      <w:r>
        <w:rPr>
          <w:rFonts w:hint="eastAsia" w:ascii="宋体" w:hAnsi="宋体" w:eastAsia="宋体" w:cs="宋体"/>
          <w:color w:val="auto"/>
          <w:sz w:val="24"/>
          <w:highlight w:val="none"/>
        </w:rPr>
        <w:t>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依据《中小企业划型标准规定》（工信部联企业〔2011〕300号）</w:t>
      </w:r>
      <w:r>
        <w:rPr>
          <w:rFonts w:hint="eastAsia" w:ascii="宋体" w:hAnsi="宋体" w:eastAsia="宋体" w:cs="宋体"/>
          <w:color w:val="auto"/>
          <w:sz w:val="24"/>
          <w:highlight w:val="none"/>
          <w:lang w:eastAsia="zh-CN"/>
        </w:rPr>
        <w:t>规定</w:t>
      </w:r>
      <w:r>
        <w:rPr>
          <w:rFonts w:hint="eastAsia" w:ascii="宋体" w:hAnsi="宋体" w:eastAsia="宋体" w:cs="宋体"/>
          <w:color w:val="auto"/>
          <w:sz w:val="24"/>
          <w:highlight w:val="none"/>
        </w:rPr>
        <w:t>，确定中型企业、小型企业、微型企业</w:t>
      </w:r>
      <w:r>
        <w:rPr>
          <w:rFonts w:hint="eastAsia" w:ascii="宋体" w:hAnsi="宋体" w:eastAsia="宋体" w:cs="宋体"/>
          <w:color w:val="auto"/>
          <w:sz w:val="24"/>
          <w:highlight w:val="none"/>
          <w:lang w:val="en-US" w:eastAsia="zh-CN"/>
        </w:rPr>
        <w:t>三</w:t>
      </w:r>
      <w:r>
        <w:rPr>
          <w:rFonts w:hint="eastAsia" w:ascii="宋体" w:hAnsi="宋体" w:eastAsia="宋体" w:cs="宋体"/>
          <w:color w:val="auto"/>
          <w:sz w:val="24"/>
          <w:highlight w:val="none"/>
        </w:rPr>
        <w:t>种企业类型中</w:t>
      </w:r>
      <w:r>
        <w:rPr>
          <w:rFonts w:hint="eastAsia" w:ascii="宋体" w:hAnsi="宋体" w:eastAsia="宋体" w:cs="宋体"/>
          <w:color w:val="auto"/>
          <w:sz w:val="24"/>
          <w:highlight w:val="none"/>
          <w:lang w:eastAsia="zh-CN"/>
        </w:rPr>
        <w:t>的其中一</w:t>
      </w:r>
      <w:r>
        <w:rPr>
          <w:rFonts w:hint="eastAsia" w:ascii="宋体" w:hAnsi="宋体" w:eastAsia="宋体" w:cs="宋体"/>
          <w:color w:val="auto"/>
          <w:sz w:val="24"/>
          <w:highlight w:val="none"/>
        </w:rPr>
        <w:t>种</w:t>
      </w:r>
      <w:r>
        <w:rPr>
          <w:rFonts w:hint="eastAsia" w:ascii="宋体" w:hAnsi="宋体" w:eastAsia="宋体" w:cs="宋体"/>
          <w:color w:val="auto"/>
          <w:sz w:val="24"/>
          <w:highlight w:val="none"/>
          <w:lang w:eastAsia="zh-CN"/>
        </w:rPr>
        <w:t>在标记“②”处</w:t>
      </w:r>
      <w:r>
        <w:rPr>
          <w:rFonts w:hint="eastAsia" w:ascii="宋体" w:hAnsi="宋体" w:eastAsia="宋体" w:cs="宋体"/>
          <w:color w:val="auto"/>
          <w:sz w:val="24"/>
          <w:highlight w:val="none"/>
        </w:rPr>
        <w:t>填写。</w:t>
      </w:r>
    </w:p>
    <w:p w14:paraId="6E5B1E2B">
      <w:pPr>
        <w:spacing w:line="360" w:lineRule="auto"/>
        <w:ind w:right="420"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6ACB70C3">
      <w:pPr>
        <w:bidi w:val="0"/>
        <w:rPr>
          <w:rFonts w:hint="eastAsia"/>
          <w:color w:val="auto"/>
          <w:highlight w:val="none"/>
          <w:lang w:val="en-US"/>
        </w:rPr>
      </w:pPr>
    </w:p>
    <w:p w14:paraId="41AF877C">
      <w:pPr>
        <w:rPr>
          <w:rFonts w:hint="eastAsia" w:ascii="宋体" w:hAnsi="宋体" w:eastAsia="宋体" w:cs="宋体"/>
          <w:b/>
          <w:bCs w:val="0"/>
          <w:color w:val="auto"/>
          <w:sz w:val="36"/>
          <w:szCs w:val="20"/>
          <w:highlight w:val="none"/>
          <w:lang w:val="en-US"/>
        </w:rPr>
      </w:pPr>
      <w:r>
        <w:rPr>
          <w:rFonts w:hint="eastAsia" w:ascii="宋体" w:hAnsi="宋体" w:eastAsia="宋体" w:cs="宋体"/>
          <w:b/>
          <w:bCs w:val="0"/>
          <w:color w:val="auto"/>
          <w:sz w:val="36"/>
          <w:szCs w:val="20"/>
          <w:highlight w:val="none"/>
          <w:lang w:val="en-US"/>
        </w:rPr>
        <w:br w:type="page"/>
      </w:r>
    </w:p>
    <w:p w14:paraId="7536AA22">
      <w:pPr>
        <w:pStyle w:val="3"/>
        <w:rPr>
          <w:rFonts w:hint="eastAsia" w:ascii="宋体" w:hAnsi="宋体" w:eastAsia="宋体" w:cs="宋体"/>
          <w:b/>
          <w:bCs w:val="0"/>
          <w:color w:val="auto"/>
          <w:sz w:val="36"/>
          <w:szCs w:val="20"/>
          <w:highlight w:val="none"/>
          <w:lang w:val="en-US" w:eastAsia="zh-CN"/>
        </w:rPr>
      </w:pPr>
      <w:r>
        <w:rPr>
          <w:rFonts w:hint="eastAsia" w:ascii="宋体" w:hAnsi="宋体" w:eastAsia="宋体" w:cs="宋体"/>
          <w:b/>
          <w:bCs w:val="0"/>
          <w:color w:val="auto"/>
          <w:sz w:val="36"/>
          <w:szCs w:val="20"/>
          <w:highlight w:val="none"/>
          <w:lang w:val="en-US"/>
        </w:rPr>
        <w:t>附件</w:t>
      </w:r>
      <w:r>
        <w:rPr>
          <w:rFonts w:hint="eastAsia" w:ascii="宋体" w:hAnsi="宋体" w:eastAsia="宋体" w:cs="宋体"/>
          <w:b/>
          <w:bCs w:val="0"/>
          <w:color w:val="auto"/>
          <w:sz w:val="36"/>
          <w:szCs w:val="20"/>
          <w:highlight w:val="none"/>
          <w:lang w:val="en-US" w:eastAsia="zh-CN"/>
        </w:rPr>
        <w:t>8</w:t>
      </w:r>
      <w:r>
        <w:rPr>
          <w:rFonts w:hint="eastAsia" w:ascii="宋体" w:hAnsi="宋体" w:eastAsia="宋体" w:cs="宋体"/>
          <w:b/>
          <w:bCs w:val="0"/>
          <w:color w:val="auto"/>
          <w:sz w:val="36"/>
          <w:szCs w:val="20"/>
          <w:highlight w:val="none"/>
          <w:lang w:val="en-US"/>
        </w:rPr>
        <w:t>：中小企业</w:t>
      </w:r>
      <w:r>
        <w:rPr>
          <w:rFonts w:hint="eastAsia" w:ascii="宋体" w:hAnsi="宋体" w:eastAsia="宋体" w:cs="宋体"/>
          <w:b/>
          <w:bCs w:val="0"/>
          <w:color w:val="auto"/>
          <w:sz w:val="36"/>
          <w:szCs w:val="20"/>
          <w:highlight w:val="none"/>
          <w:lang w:val="en-US" w:eastAsia="zh-CN"/>
        </w:rPr>
        <w:t>划型标准</w:t>
      </w:r>
    </w:p>
    <w:p w14:paraId="761EC469">
      <w:pPr>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各行业划型标准为：</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w:t>
      </w:r>
      <w:r>
        <w:rPr>
          <w:rFonts w:hint="eastAsia" w:ascii="宋体" w:hAnsi="宋体" w:eastAsia="宋体" w:cs="宋体"/>
          <w:b/>
          <w:bCs/>
          <w:color w:val="auto"/>
          <w:kern w:val="0"/>
          <w:sz w:val="24"/>
          <w:szCs w:val="24"/>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b/>
          <w:bCs/>
          <w:color w:val="auto"/>
          <w:kern w:val="0"/>
          <w:sz w:val="24"/>
          <w:szCs w:val="24"/>
          <w:highlight w:val="none"/>
        </w:rPr>
        <w:br w:type="textWrapping"/>
      </w:r>
      <w:r>
        <w:rPr>
          <w:rFonts w:hint="eastAsia" w:ascii="宋体" w:hAnsi="宋体" w:eastAsia="宋体" w:cs="宋体"/>
          <w:color w:val="auto"/>
          <w:kern w:val="0"/>
          <w:sz w:val="24"/>
          <w:szCs w:val="24"/>
          <w:highlight w:val="none"/>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color w:val="auto"/>
          <w:kern w:val="0"/>
          <w:sz w:val="24"/>
          <w:szCs w:val="24"/>
          <w:highlight w:val="none"/>
        </w:rPr>
        <w:br w:type="textWrapping"/>
      </w:r>
      <w:r>
        <w:rPr>
          <w:rFonts w:hint="eastAsia" w:ascii="宋体" w:hAnsi="宋体" w:eastAsia="宋体" w:cs="宋体"/>
          <w:color w:val="auto"/>
          <w:kern w:val="0"/>
          <w:sz w:val="24"/>
          <w:szCs w:val="24"/>
          <w:highlight w:val="none"/>
        </w:rPr>
        <w:t>　</w:t>
      </w:r>
      <w:r>
        <w:rPr>
          <w:rFonts w:hint="eastAsia" w:ascii="宋体" w:hAnsi="宋体" w:eastAsia="宋体" w:cs="宋体"/>
          <w:b/>
          <w:bCs/>
          <w:color w:val="auto"/>
          <w:kern w:val="0"/>
          <w:sz w:val="24"/>
          <w:szCs w:val="24"/>
          <w:highlight w:val="none"/>
        </w:rPr>
        <w:t>　（十六）其他未列明行业。从业人员300人以下的为中小微型企业。其中，从业人员100人及以上的为中型企业；从业人员10人及以上的为小型企业；从业人员10人以下的为微型企业。</w:t>
      </w:r>
    </w:p>
    <w:p w14:paraId="7334FAA8">
      <w:pPr>
        <w:spacing w:line="24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4D697443">
      <w:pPr>
        <w:snapToGrid w:val="0"/>
        <w:spacing w:before="0" w:line="360" w:lineRule="auto"/>
        <w:ind w:left="0"/>
        <w:outlineLvl w:val="1"/>
        <w:rPr>
          <w:rFonts w:hint="eastAsia" w:ascii="宋体" w:hAnsi="宋体" w:eastAsia="宋体" w:cs="宋体"/>
          <w:b/>
          <w:color w:val="auto"/>
          <w:kern w:val="0"/>
          <w:sz w:val="32"/>
          <w:szCs w:val="32"/>
          <w:highlight w:val="none"/>
          <w:lang w:val="en-US"/>
        </w:rPr>
      </w:pPr>
      <w:r>
        <w:rPr>
          <w:rFonts w:hint="eastAsia" w:ascii="宋体" w:hAnsi="宋体" w:eastAsia="宋体" w:cs="宋体"/>
          <w:b/>
          <w:color w:val="auto"/>
          <w:spacing w:val="0"/>
          <w:kern w:val="0"/>
          <w:sz w:val="32"/>
          <w:szCs w:val="32"/>
          <w:highlight w:val="none"/>
          <w:lang w:val="zh-CN"/>
        </w:rPr>
        <w:t>附件</w:t>
      </w:r>
      <w:r>
        <w:rPr>
          <w:rFonts w:hint="eastAsia" w:ascii="宋体" w:hAnsi="宋体" w:eastAsia="宋体" w:cs="宋体"/>
          <w:b/>
          <w:color w:val="auto"/>
          <w:spacing w:val="0"/>
          <w:kern w:val="0"/>
          <w:sz w:val="32"/>
          <w:szCs w:val="32"/>
          <w:highlight w:val="none"/>
          <w:lang w:val="en-US" w:eastAsia="zh-CN"/>
        </w:rPr>
        <w:t>9：关于符合本国产品标准的声明函</w:t>
      </w:r>
    </w:p>
    <w:p w14:paraId="596546D2">
      <w:pPr>
        <w:snapToGrid w:val="0"/>
        <w:spacing w:before="0" w:line="360" w:lineRule="auto"/>
        <w:ind w:left="0" w:right="0" w:firstLine="643" w:firstLineChars="200"/>
        <w:jc w:val="center"/>
        <w:rPr>
          <w:rFonts w:hint="eastAsia" w:ascii="宋体" w:hAnsi="宋体" w:eastAsia="宋体" w:cs="宋体"/>
          <w:color w:val="auto"/>
          <w:spacing w:val="0"/>
          <w:kern w:val="0"/>
          <w:sz w:val="24"/>
          <w:szCs w:val="24"/>
          <w:highlight w:val="none"/>
          <w:lang w:val="en-US" w:eastAsia="zh-CN"/>
        </w:rPr>
      </w:pPr>
      <w:r>
        <w:rPr>
          <w:rFonts w:hint="eastAsia" w:ascii="宋体" w:hAnsi="宋体" w:eastAsia="宋体" w:cs="宋体"/>
          <w:b/>
          <w:color w:val="auto"/>
          <w:spacing w:val="0"/>
          <w:sz w:val="32"/>
          <w:szCs w:val="32"/>
          <w:highlight w:val="none"/>
          <w:lang w:val="zh-CN"/>
        </w:rPr>
        <w:t>关于符合本国产品标准的声明函</w:t>
      </w:r>
    </w:p>
    <w:p w14:paraId="3BF04546">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一、</w:t>
      </w:r>
      <w:r>
        <w:rPr>
          <w:rFonts w:hint="eastAsia" w:ascii="宋体" w:hAnsi="宋体" w:eastAsia="宋体" w:cs="宋体"/>
          <w:color w:val="auto"/>
          <w:spacing w:val="0"/>
          <w:kern w:val="0"/>
          <w:sz w:val="24"/>
          <w:szCs w:val="24"/>
          <w:highlight w:val="none"/>
          <w:lang w:val="zh-CN"/>
        </w:rPr>
        <w:t>本公司（单位）郑重声明，根据《国务院办公厅关于在政府采购中实施本国产品标准及相关政策的通知》（国办发〔2025〕34号）的规定，本公司（单位）提供的以下产品属于本国产品。具体情况如下：</w:t>
      </w:r>
    </w:p>
    <w:p w14:paraId="1088E41A">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1.</w:t>
      </w:r>
      <w:r>
        <w:rPr>
          <w:rFonts w:hint="eastAsia" w:ascii="宋体" w:hAnsi="宋体" w:eastAsia="宋体" w:cs="宋体"/>
          <w:color w:val="auto"/>
          <w:spacing w:val="0"/>
          <w:kern w:val="0"/>
          <w:sz w:val="24"/>
          <w:szCs w:val="24"/>
          <w:highlight w:val="none"/>
          <w:u w:val="single"/>
          <w:lang w:val="zh-CN"/>
        </w:rPr>
        <w:t>（产品名称1）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14520BD0">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u w:val="single"/>
          <w:lang w:val="zh-CN"/>
        </w:rPr>
        <w:t>（产品名称</w:t>
      </w:r>
      <w:r>
        <w:rPr>
          <w:rFonts w:hint="eastAsia" w:ascii="宋体" w:hAnsi="宋体" w:eastAsia="宋体" w:cs="宋体"/>
          <w:color w:val="auto"/>
          <w:spacing w:val="0"/>
          <w:kern w:val="0"/>
          <w:sz w:val="24"/>
          <w:szCs w:val="24"/>
          <w:highlight w:val="none"/>
          <w:u w:val="single"/>
          <w:lang w:val="en-US" w:eastAsia="zh-CN"/>
        </w:rPr>
        <w:t>2</w:t>
      </w:r>
      <w:r>
        <w:rPr>
          <w:rFonts w:hint="eastAsia" w:ascii="宋体" w:hAnsi="宋体" w:eastAsia="宋体" w:cs="宋体"/>
          <w:color w:val="auto"/>
          <w:spacing w:val="0"/>
          <w:kern w:val="0"/>
          <w:sz w:val="24"/>
          <w:szCs w:val="24"/>
          <w:highlight w:val="none"/>
          <w:u w:val="single"/>
          <w:lang w:val="zh-CN"/>
        </w:rPr>
        <w:t>）</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1</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，生产厂为</w:t>
      </w:r>
      <w:r>
        <w:rPr>
          <w:rFonts w:hint="eastAsia" w:ascii="宋体" w:hAnsi="宋体" w:eastAsia="宋体" w:cs="宋体"/>
          <w:color w:val="auto"/>
          <w:spacing w:val="0"/>
          <w:kern w:val="0"/>
          <w:sz w:val="24"/>
          <w:szCs w:val="24"/>
          <w:highlight w:val="none"/>
          <w:u w:val="single"/>
          <w:lang w:val="zh-CN"/>
        </w:rPr>
        <w:t>（厂名）</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vertAlign w:val="superscript"/>
          <w:lang w:val="en-US" w:eastAsia="zh-CN"/>
        </w:rPr>
        <w:t>2</w:t>
      </w:r>
      <w:r>
        <w:rPr>
          <w:rFonts w:hint="eastAsia" w:ascii="宋体" w:hAnsi="宋体" w:eastAsia="宋体" w:cs="宋体"/>
          <w:color w:val="auto"/>
          <w:spacing w:val="0"/>
          <w:kern w:val="0"/>
          <w:sz w:val="24"/>
          <w:szCs w:val="24"/>
          <w:highlight w:val="none"/>
          <w:vertAlign w:val="superscript"/>
          <w:lang w:val="zh-CN"/>
        </w:rPr>
        <w:t>】</w:t>
      </w:r>
      <w:r>
        <w:rPr>
          <w:rFonts w:hint="eastAsia" w:ascii="宋体" w:hAnsi="宋体" w:eastAsia="宋体" w:cs="宋体"/>
          <w:color w:val="auto"/>
          <w:spacing w:val="0"/>
          <w:kern w:val="0"/>
          <w:sz w:val="24"/>
          <w:szCs w:val="24"/>
          <w:highlight w:val="none"/>
          <w:lang w:val="zh-CN"/>
        </w:rPr>
        <w:t>，厂址为</w:t>
      </w:r>
      <w:r>
        <w:rPr>
          <w:rFonts w:hint="eastAsia" w:ascii="宋体" w:hAnsi="宋体" w:eastAsia="宋体" w:cs="宋体"/>
          <w:color w:val="auto"/>
          <w:spacing w:val="0"/>
          <w:kern w:val="0"/>
          <w:sz w:val="24"/>
          <w:szCs w:val="24"/>
          <w:highlight w:val="none"/>
          <w:u w:val="single"/>
          <w:lang w:val="zh-CN"/>
        </w:rPr>
        <w:t>（生产厂址）</w:t>
      </w:r>
      <w:r>
        <w:rPr>
          <w:rFonts w:hint="eastAsia" w:ascii="宋体" w:hAnsi="宋体" w:eastAsia="宋体" w:cs="宋体"/>
          <w:color w:val="auto"/>
          <w:spacing w:val="0"/>
          <w:kern w:val="0"/>
          <w:sz w:val="24"/>
          <w:szCs w:val="24"/>
          <w:highlight w:val="none"/>
          <w:lang w:val="zh-CN"/>
        </w:rPr>
        <w:t>。</w:t>
      </w:r>
    </w:p>
    <w:p w14:paraId="2447E842">
      <w:pPr>
        <w:snapToGrid w:val="0"/>
        <w:spacing w:before="0" w:line="360" w:lineRule="auto"/>
        <w:ind w:left="0" w:firstLine="480" w:firstLineChars="20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position w:val="0"/>
          <w:sz w:val="24"/>
          <w:szCs w:val="24"/>
          <w:highlight w:val="none"/>
          <w:lang w:val="zh-CN"/>
        </w:rPr>
        <w:t>……</w:t>
      </w:r>
    </w:p>
    <w:p w14:paraId="425C4660">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hint="eastAsia" w:ascii="宋体" w:hAnsi="宋体" w:eastAsia="宋体" w:cs="宋体"/>
          <w:color w:val="auto"/>
          <w:sz w:val="32"/>
          <w:szCs w:val="32"/>
          <w:highlight w:val="none"/>
          <w:lang w:val="en-US" w:eastAsia="zh-CN"/>
        </w:rPr>
      </w:pPr>
      <w:r>
        <w:rPr>
          <w:rFonts w:hint="eastAsia" w:ascii="宋体" w:hAnsi="宋体" w:eastAsia="宋体" w:cs="宋体"/>
          <w:b/>
          <w:bCs/>
          <w:color w:val="auto"/>
          <w:sz w:val="24"/>
          <w:szCs w:val="24"/>
          <w:highlight w:val="none"/>
          <w:lang w:val="en-US" w:eastAsia="zh-CN"/>
        </w:rPr>
        <w:t>二、关于符合本国产品标准的成本占比情况：</w:t>
      </w:r>
    </w:p>
    <w:p w14:paraId="72C28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auto"/>
          <w:sz w:val="32"/>
          <w:szCs w:val="32"/>
          <w:highlight w:val="none"/>
          <w:lang w:val="en-US" w:eastAsia="zh-CN"/>
        </w:rPr>
      </w:pPr>
    </w:p>
    <w:tbl>
      <w:tblPr>
        <w:tblStyle w:val="63"/>
        <w:tblW w:w="8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08"/>
        <w:gridCol w:w="2092"/>
      </w:tblGrid>
      <w:tr w14:paraId="5AADC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6208" w:type="dxa"/>
            <w:vAlign w:val="center"/>
          </w:tcPr>
          <w:p w14:paraId="394944CB">
            <w:pPr>
              <w:widowControl w:val="0"/>
              <w:ind w:firstLine="0" w:firstLineChars="0"/>
              <w:jc w:val="cente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计算公式</w:t>
            </w:r>
          </w:p>
        </w:tc>
        <w:tc>
          <w:tcPr>
            <w:tcW w:w="2092" w:type="dxa"/>
            <w:vAlign w:val="center"/>
          </w:tcPr>
          <w:p w14:paraId="1ADF20F8">
            <w:pPr>
              <w:widowControl w:val="0"/>
              <w:ind w:firstLine="0" w:firstLineChars="0"/>
              <w:jc w:val="cente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b/>
                <w:bCs/>
                <w:i w:val="0"/>
                <w:iCs w:val="0"/>
                <w:caps w:val="0"/>
                <w:color w:val="auto"/>
                <w:spacing w:val="0"/>
                <w:sz w:val="24"/>
                <w:szCs w:val="24"/>
                <w:highlight w:val="none"/>
                <w:u w:val="none"/>
                <w:shd w:val="clear" w:fill="FFFFFF"/>
                <w:vertAlign w:val="baseline"/>
                <w:lang w:val="en-US" w:eastAsia="zh-CN"/>
              </w:rPr>
              <w:t>占比情况</w:t>
            </w:r>
          </w:p>
        </w:tc>
      </w:tr>
      <w:tr w14:paraId="594F3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208" w:type="dxa"/>
            <w:vAlign w:val="center"/>
          </w:tcPr>
          <w:p w14:paraId="290EB7C2">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p w14:paraId="6726D66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rPr>
            </w:pPr>
            <m:oMathPara>
              <m:oMath>
                <m:r>
                  <m:rPr>
                    <m:sty m:val="p"/>
                  </m:rPr>
                  <w:rPr>
                    <w:rFonts w:hint="eastAsia" w:ascii="Cambria Math" w:hAnsi="Cambria Math" w:eastAsia="宋体" w:cs="宋体"/>
                    <w:color w:val="auto"/>
                    <w:sz w:val="24"/>
                    <w:szCs w:val="24"/>
                    <w:highlight w:val="none"/>
                  </w:rPr>
                  <m:t>比例</m:t>
                </m:r>
                <m:r>
                  <m:rPr/>
                  <w:rPr>
                    <w:rFonts w:hint="eastAsia" w:ascii="Cambria Math" w:hAnsi="Cambria Math" w:eastAsia="宋体" w:cs="宋体"/>
                    <w:color w:val="auto"/>
                    <w:sz w:val="24"/>
                    <w:szCs w:val="24"/>
                    <w:highlight w:val="none"/>
                  </w:rPr>
                  <m:t>=</m:t>
                </m:r>
                <m:f>
                  <m:fPr>
                    <m:ctrlPr>
                      <w:rPr>
                        <w:rFonts w:hint="eastAsia" w:ascii="Cambria Math" w:hAnsi="Cambria Math" w:eastAsia="宋体" w:cs="宋体"/>
                        <w:i/>
                        <w:color w:val="auto"/>
                        <w:sz w:val="24"/>
                        <w:szCs w:val="24"/>
                        <w:highlight w:val="none"/>
                      </w:rPr>
                    </m:ctrlPr>
                  </m:fPr>
                  <m:num>
                    <m:r>
                      <m:rPr>
                        <m:sty m:val="p"/>
                      </m:rPr>
                      <w:rPr>
                        <w:rFonts w:hint="eastAsia" w:ascii="Cambria Math" w:hAnsi="Cambria Math" w:eastAsia="宋体" w:cs="宋体"/>
                        <w:color w:val="auto"/>
                        <w:sz w:val="24"/>
                        <w:szCs w:val="24"/>
                        <w:highlight w:val="none"/>
                      </w:rPr>
                      <m:t>符合本国产品标准的投标产品成本之和</m:t>
                    </m:r>
                    <m:ctrlPr>
                      <w:rPr>
                        <w:rFonts w:hint="eastAsia" w:ascii="Cambria Math" w:hAnsi="Cambria Math" w:eastAsia="宋体" w:cs="宋体"/>
                        <w:color w:val="auto"/>
                        <w:sz w:val="24"/>
                        <w:szCs w:val="24"/>
                        <w:highlight w:val="none"/>
                      </w:rPr>
                    </m:ctrlPr>
                  </m:num>
                  <m:den>
                    <m:r>
                      <m:rPr>
                        <m:sty m:val="p"/>
                      </m:rPr>
                      <w:rPr>
                        <w:rFonts w:hint="eastAsia" w:ascii="Cambria Math" w:hAnsi="Cambria Math" w:eastAsia="宋体" w:cs="宋体"/>
                        <w:color w:val="auto"/>
                        <w:sz w:val="24"/>
                        <w:szCs w:val="24"/>
                        <w:highlight w:val="none"/>
                      </w:rPr>
                      <m:t>提供的全部产品成本之和</m:t>
                    </m:r>
                    <m:ctrlPr>
                      <w:rPr>
                        <w:rFonts w:hint="eastAsia" w:ascii="Cambria Math" w:hAnsi="Cambria Math" w:eastAsia="宋体" w:cs="宋体"/>
                        <w:color w:val="auto"/>
                        <w:sz w:val="24"/>
                        <w:szCs w:val="24"/>
                        <w:highlight w:val="none"/>
                      </w:rPr>
                    </m:ctrlPr>
                  </m:den>
                </m:f>
                <m:r>
                  <m:rPr>
                    <m:sty m:val="p"/>
                  </m:rPr>
                  <w:rPr>
                    <w:rFonts w:hint="eastAsia" w:ascii="Cambria Math" w:hAnsi="Cambria Math" w:eastAsia="宋体" w:cs="宋体"/>
                    <w:color w:val="auto"/>
                    <w:sz w:val="24"/>
                    <w:szCs w:val="24"/>
                    <w:highlight w:val="none"/>
                  </w:rPr>
                  <m:t>×</m:t>
                </m:r>
                <m:r>
                  <m:rPr/>
                  <w:rPr>
                    <w:rFonts w:hint="eastAsia" w:ascii="Cambria Math" w:hAnsi="Cambria Math" w:eastAsia="宋体" w:cs="宋体"/>
                    <w:color w:val="auto"/>
                    <w:sz w:val="24"/>
                    <w:szCs w:val="24"/>
                    <w:highlight w:val="none"/>
                  </w:rPr>
                  <m:t>100%</m:t>
                </m:r>
              </m:oMath>
            </m:oMathPara>
          </w:p>
          <w:p w14:paraId="59A9E7C6">
            <w:pPr>
              <w:widowControl w:val="0"/>
              <w:ind w:firstLine="0" w:firstLineChars="0"/>
              <w:jc w:val="center"/>
              <w:rPr>
                <w:rFonts w:hint="eastAsia" w:ascii="宋体" w:hAnsi="宋体" w:eastAsia="宋体" w:cs="宋体"/>
                <w:i w:val="0"/>
                <w:iCs w:val="0"/>
                <w:caps w:val="0"/>
                <w:color w:val="auto"/>
                <w:spacing w:val="4"/>
                <w:sz w:val="24"/>
                <w:szCs w:val="24"/>
                <w:highlight w:val="none"/>
                <w:bdr w:val="single" w:color="auto" w:sz="2" w:space="0"/>
                <w:shd w:val="clear" w:fill="FFFFFF"/>
                <w:lang w:val="en-US" w:eastAsia="zh-CN"/>
              </w:rPr>
            </w:pPr>
          </w:p>
          <w:p w14:paraId="13CD4D6D">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p>
        </w:tc>
        <w:tc>
          <w:tcPr>
            <w:tcW w:w="2092" w:type="dxa"/>
            <w:vAlign w:val="center"/>
          </w:tcPr>
          <w:p w14:paraId="7E8B9A7C">
            <w:pPr>
              <w:widowControl w:val="0"/>
              <w:ind w:firstLine="0" w:firstLineChars="0"/>
              <w:jc w:val="cente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pPr>
            <w:r>
              <w:rPr>
                <w:rFonts w:hint="eastAsia" w:ascii="宋体" w:hAnsi="宋体" w:eastAsia="宋体" w:cs="宋体"/>
                <w:i w:val="0"/>
                <w:iCs w:val="0"/>
                <w:caps w:val="0"/>
                <w:color w:val="auto"/>
                <w:spacing w:val="0"/>
                <w:sz w:val="24"/>
                <w:szCs w:val="24"/>
                <w:highlight w:val="none"/>
                <w:u w:val="single"/>
                <w:shd w:val="clear" w:fill="FFFFFF"/>
                <w:vertAlign w:val="baseline"/>
                <w:lang w:val="en-US" w:eastAsia="zh-CN"/>
              </w:rPr>
              <w:t xml:space="preserve">       </w:t>
            </w:r>
            <w:r>
              <w:rPr>
                <w:rFonts w:hint="eastAsia" w:ascii="宋体" w:hAnsi="宋体" w:eastAsia="宋体" w:cs="宋体"/>
                <w:i w:val="0"/>
                <w:iCs w:val="0"/>
                <w:caps w:val="0"/>
                <w:color w:val="auto"/>
                <w:spacing w:val="0"/>
                <w:sz w:val="24"/>
                <w:szCs w:val="24"/>
                <w:highlight w:val="none"/>
                <w:u w:val="none"/>
                <w:shd w:val="clear" w:fill="FFFFFF"/>
                <w:vertAlign w:val="baseline"/>
                <w:lang w:val="en-US" w:eastAsia="zh-CN"/>
              </w:rPr>
              <w:t>%</w:t>
            </w:r>
          </w:p>
        </w:tc>
      </w:tr>
    </w:tbl>
    <w:p w14:paraId="2FEA9802">
      <w:pPr>
        <w:snapToGrid w:val="0"/>
        <w:spacing w:before="0" w:line="360" w:lineRule="auto"/>
        <w:ind w:left="0" w:right="0" w:firstLine="480" w:firstLineChars="200"/>
        <w:jc w:val="left"/>
        <w:rPr>
          <w:rFonts w:hint="eastAsia" w:ascii="宋体" w:hAnsi="宋体" w:eastAsia="宋体" w:cs="宋体"/>
          <w:color w:val="auto"/>
          <w:kern w:val="0"/>
          <w:sz w:val="24"/>
          <w:szCs w:val="24"/>
          <w:highlight w:val="none"/>
          <w:lang w:val="zh-CN"/>
        </w:rPr>
      </w:pPr>
    </w:p>
    <w:p w14:paraId="485678E9">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p>
    <w:p w14:paraId="372E1412">
      <w:pPr>
        <w:snapToGrid w:val="0"/>
        <w:spacing w:before="0" w:line="360" w:lineRule="auto"/>
        <w:ind w:left="0" w:right="0" w:firstLine="0"/>
        <w:rPr>
          <w:rFonts w:hint="eastAsia" w:ascii="宋体" w:hAnsi="宋体" w:eastAsia="宋体" w:cs="宋体"/>
          <w:color w:val="auto"/>
          <w:spacing w:val="0"/>
          <w:kern w:val="0"/>
          <w:sz w:val="24"/>
          <w:szCs w:val="24"/>
          <w:highlight w:val="none"/>
          <w:lang w:val="zh-CN"/>
        </w:rPr>
      </w:pPr>
      <w:r>
        <w:rPr>
          <w:rFonts w:hint="eastAsia" w:ascii="宋体" w:hAnsi="宋体" w:eastAsia="宋体" w:cs="宋体"/>
          <w:color w:val="auto"/>
          <w:spacing w:val="0"/>
          <w:kern w:val="0"/>
          <w:sz w:val="24"/>
          <w:szCs w:val="24"/>
          <w:highlight w:val="none"/>
          <w:lang w:val="zh-CN"/>
        </w:rPr>
        <w:t>本公司（单位）对上述声明内容的真实性负责。如有虚假，愿承担相应法律责任。</w:t>
      </w:r>
    </w:p>
    <w:p w14:paraId="53E3E30C">
      <w:pPr>
        <w:snapToGrid w:val="0"/>
        <w:spacing w:before="0" w:line="360" w:lineRule="auto"/>
        <w:ind w:left="0" w:right="0" w:firstLine="0"/>
        <w:rPr>
          <w:rFonts w:hint="eastAsia" w:ascii="宋体" w:hAnsi="宋体" w:eastAsia="宋体" w:cs="宋体"/>
          <w:color w:val="auto"/>
          <w:kern w:val="0"/>
          <w:sz w:val="24"/>
          <w:szCs w:val="24"/>
          <w:highlight w:val="none"/>
          <w:lang w:val="zh-CN"/>
        </w:rPr>
      </w:pPr>
    </w:p>
    <w:p w14:paraId="7B5D0755">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en-US" w:eastAsia="zh-CN"/>
        </w:rPr>
        <w:t xml:space="preserve">                     </w:t>
      </w:r>
      <w:r>
        <w:rPr>
          <w:rFonts w:hint="eastAsia" w:ascii="宋体" w:hAnsi="宋体" w:eastAsia="宋体" w:cs="宋体"/>
          <w:color w:val="auto"/>
          <w:spacing w:val="0"/>
          <w:kern w:val="0"/>
          <w:sz w:val="24"/>
          <w:szCs w:val="24"/>
          <w:highlight w:val="none"/>
          <w:lang w:val="zh-CN"/>
        </w:rPr>
        <w:t>公司（单位）名称（盖章</w:t>
      </w:r>
      <w:r>
        <w:rPr>
          <w:rFonts w:hint="eastAsia" w:ascii="宋体" w:hAnsi="宋体" w:eastAsia="宋体" w:cs="宋体"/>
          <w:color w:val="auto"/>
          <w:kern w:val="0"/>
          <w:sz w:val="24"/>
          <w:szCs w:val="24"/>
          <w:highlight w:val="none"/>
          <w:lang w:val="zh-CN"/>
        </w:rPr>
        <w:t>）：</w:t>
      </w:r>
    </w:p>
    <w:p w14:paraId="35DC8F14">
      <w:pPr>
        <w:snapToGrid w:val="0"/>
        <w:spacing w:before="0" w:line="360" w:lineRule="auto"/>
        <w:ind w:left="0"/>
        <w:jc w:val="righ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drawing>
          <wp:anchor distT="0" distB="0" distL="0" distR="0" simplePos="0" relativeHeight="251661312" behindDoc="0" locked="0" layoutInCell="1" allowOverlap="1">
            <wp:simplePos x="0" y="0"/>
            <wp:positionH relativeFrom="column">
              <wp:posOffset>1256665</wp:posOffset>
            </wp:positionH>
            <wp:positionV relativeFrom="paragraph">
              <wp:posOffset>473075</wp:posOffset>
            </wp:positionV>
            <wp:extent cx="1066165" cy="6350"/>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26"/>
                    <a:stretch>
                      <a:fillRect/>
                    </a:stretch>
                  </pic:blipFill>
                  <pic:spPr>
                    <a:xfrm>
                      <a:off x="0" y="0"/>
                      <a:ext cx="1066417" cy="6350"/>
                    </a:xfrm>
                    <a:prstGeom prst="rect">
                      <a:avLst/>
                    </a:prstGeom>
                  </pic:spPr>
                </pic:pic>
              </a:graphicData>
            </a:graphic>
          </wp:anchor>
        </w:drawing>
      </w:r>
      <w:r>
        <w:rPr>
          <w:rFonts w:hint="eastAsia" w:ascii="宋体" w:hAnsi="宋体" w:eastAsia="宋体" w:cs="宋体"/>
          <w:color w:val="auto"/>
          <w:spacing w:val="0"/>
          <w:kern w:val="0"/>
          <w:sz w:val="24"/>
          <w:szCs w:val="24"/>
          <w:highlight w:val="none"/>
          <w:lang w:val="zh-CN"/>
        </w:rPr>
        <w:t>日期：       年    月     日</w:t>
      </w:r>
    </w:p>
    <w:p w14:paraId="72D02210">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5927B9E6">
      <w:pPr>
        <w:snapToGrid w:val="0"/>
        <w:spacing w:before="0" w:line="360" w:lineRule="auto"/>
        <w:ind w:left="0"/>
        <w:rPr>
          <w:rFonts w:hint="eastAsia" w:ascii="宋体" w:hAnsi="宋体" w:eastAsia="宋体" w:cs="宋体"/>
          <w:color w:val="auto"/>
          <w:spacing w:val="0"/>
          <w:kern w:val="0"/>
          <w:sz w:val="24"/>
          <w:szCs w:val="24"/>
          <w:highlight w:val="none"/>
          <w:lang w:val="zh-CN"/>
        </w:rPr>
      </w:pPr>
    </w:p>
    <w:p w14:paraId="621E5EEE">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1</w:t>
      </w:r>
      <w:r>
        <w:rPr>
          <w:rFonts w:hint="eastAsia" w:ascii="宋体" w:hAnsi="宋体" w:eastAsia="宋体" w:cs="宋体"/>
          <w:color w:val="auto"/>
          <w:spacing w:val="0"/>
          <w:kern w:val="0"/>
          <w:sz w:val="24"/>
          <w:szCs w:val="24"/>
          <w:highlight w:val="none"/>
          <w:lang w:val="zh-CN"/>
        </w:rPr>
        <w:t>】.产品如有型号，</w:t>
      </w:r>
      <w:r>
        <w:rPr>
          <w:rFonts w:hint="eastAsia" w:ascii="宋体" w:hAnsi="宋体" w:eastAsia="宋体" w:cs="宋体"/>
          <w:color w:val="auto"/>
          <w:spacing w:val="0"/>
          <w:kern w:val="0"/>
          <w:sz w:val="24"/>
          <w:szCs w:val="24"/>
          <w:highlight w:val="none"/>
          <w:u w:val="none"/>
          <w:lang w:val="zh-CN"/>
        </w:rPr>
        <w:t>请在“产品名称”</w:t>
      </w:r>
      <w:r>
        <w:rPr>
          <w:rFonts w:hint="eastAsia" w:ascii="宋体" w:hAnsi="宋体" w:eastAsia="宋体" w:cs="宋体"/>
          <w:color w:val="auto"/>
          <w:spacing w:val="0"/>
          <w:kern w:val="0"/>
          <w:sz w:val="24"/>
          <w:szCs w:val="24"/>
          <w:highlight w:val="none"/>
          <w:lang w:val="zh-CN"/>
        </w:rPr>
        <w:t>栏一并填写。</w:t>
      </w:r>
    </w:p>
    <w:p w14:paraId="7A333AAA">
      <w:pPr>
        <w:snapToGrid w:val="0"/>
        <w:spacing w:before="0" w:line="360" w:lineRule="auto"/>
        <w:ind w:left="0"/>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0"/>
          <w:kern w:val="0"/>
          <w:sz w:val="24"/>
          <w:szCs w:val="24"/>
          <w:highlight w:val="none"/>
          <w:lang w:val="zh-CN"/>
        </w:rPr>
        <w:t>【</w:t>
      </w:r>
      <w:r>
        <w:rPr>
          <w:rFonts w:hint="eastAsia" w:ascii="宋体" w:hAnsi="宋体" w:eastAsia="宋体" w:cs="宋体"/>
          <w:color w:val="auto"/>
          <w:spacing w:val="0"/>
          <w:kern w:val="0"/>
          <w:sz w:val="24"/>
          <w:szCs w:val="24"/>
          <w:highlight w:val="none"/>
          <w:lang w:val="en-US" w:eastAsia="zh-CN"/>
        </w:rPr>
        <w:t>2</w:t>
      </w:r>
      <w:r>
        <w:rPr>
          <w:rFonts w:hint="eastAsia" w:ascii="宋体" w:hAnsi="宋体" w:eastAsia="宋体" w:cs="宋体"/>
          <w:color w:val="auto"/>
          <w:spacing w:val="0"/>
          <w:kern w:val="0"/>
          <w:sz w:val="24"/>
          <w:szCs w:val="24"/>
          <w:highlight w:val="none"/>
          <w:lang w:val="zh-CN"/>
        </w:rPr>
        <w:t>】.生产厂名与厂址应与生产厂营业执照载明的相关信息保持一致。</w:t>
      </w:r>
    </w:p>
    <w:p w14:paraId="5FFFA694">
      <w:pPr>
        <w:snapToGrid w:val="0"/>
        <w:spacing w:before="0" w:line="360" w:lineRule="auto"/>
        <w:ind w:left="0"/>
        <w:rPr>
          <w:rFonts w:hint="eastAsia" w:ascii="宋体" w:hAnsi="宋体" w:eastAsia="宋体" w:cs="宋体"/>
          <w:color w:val="auto"/>
          <w:kern w:val="0"/>
          <w:sz w:val="24"/>
          <w:highlight w:val="none"/>
          <w:lang w:val="zh-CN"/>
        </w:rPr>
      </w:pPr>
    </w:p>
    <w:p w14:paraId="4A18B0A1">
      <w:pPr>
        <w:bidi w:val="0"/>
        <w:rPr>
          <w:rFonts w:hint="eastAsia"/>
          <w:color w:val="auto"/>
          <w:highlight w:val="none"/>
          <w:lang w:val="en-US" w:eastAsia="zh-CN"/>
        </w:rPr>
      </w:pPr>
    </w:p>
    <w:p w14:paraId="36777F03">
      <w:pPr>
        <w:spacing w:line="360" w:lineRule="auto"/>
        <w:ind w:right="420" w:firstLine="643" w:firstLineChars="200"/>
        <w:rPr>
          <w:rFonts w:hint="eastAsia" w:ascii="宋体" w:hAnsi="宋体" w:eastAsia="宋体" w:cs="宋体"/>
          <w:b/>
          <w:color w:val="auto"/>
          <w:sz w:val="32"/>
          <w:szCs w:val="32"/>
          <w:highlight w:val="none"/>
        </w:rPr>
      </w:pPr>
    </w:p>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Futura Bk">
    <w:altName w:val="Segoe Print"/>
    <w:panose1 w:val="00000000000000000000"/>
    <w:charset w:val="00"/>
    <w:family w:val="auto"/>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7F" w:usb3="00000000" w:csb0="203F01FF" w:csb1="DFFF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Cambria Math">
    <w:panose1 w:val="02040503050406030204"/>
    <w:charset w:val="00"/>
    <w:family w:val="auto"/>
    <w:pitch w:val="default"/>
    <w:sig w:usb0="E00006FF" w:usb1="420024FF" w:usb2="02000000" w:usb3="00000000" w:csb0="2000019F"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738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70</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2FE0D">
    <w:pPr>
      <w:pStyle w:val="39"/>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70</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63983">
    <w:pPr>
      <w:pStyle w:val="39"/>
      <w:framePr w:wrap="around" w:vAnchor="text" w:hAnchor="margin" w:xAlign="right" w:y="1"/>
      <w:rPr>
        <w:rStyle w:val="72"/>
      </w:rPr>
    </w:pPr>
    <w:r>
      <w:fldChar w:fldCharType="begin"/>
    </w:r>
    <w:r>
      <w:rPr>
        <w:rStyle w:val="72"/>
      </w:rPr>
      <w:instrText xml:space="preserve">PAGE  </w:instrText>
    </w:r>
    <w:r>
      <w:fldChar w:fldCharType="end"/>
    </w:r>
  </w:p>
  <w:p w14:paraId="42AA6781">
    <w:pPr>
      <w:pStyle w:val="39"/>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031F53">
    <w:pPr>
      <w:pStyle w:val="39"/>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58</w:t>
    </w:r>
    <w:r>
      <w:rPr>
        <w:rFonts w:hint="eastAsia" w:ascii="仿宋_GB2312" w:eastAsia="仿宋_GB2312"/>
        <w:kern w:val="0"/>
        <w:szCs w:val="21"/>
      </w:rPr>
      <w:fldChar w:fldCharType="end"/>
    </w:r>
    <w:bookmarkStart w:id="405" w:name="_Toc164085800"/>
    <w:bookmarkStart w:id="406" w:name="_Toc36110187"/>
    <w:bookmarkStart w:id="407" w:name="_Toc91899912"/>
    <w:bookmarkStart w:id="408" w:name="_Toc131845147"/>
    <w:r>
      <w:rPr>
        <w:rFonts w:hint="eastAsia" w:ascii="仿宋_GB2312" w:eastAsia="仿宋_GB2312"/>
        <w:kern w:val="0"/>
        <w:szCs w:val="21"/>
      </w:rPr>
      <w:t xml:space="preserve"> 页</w:t>
    </w:r>
    <w:bookmarkEnd w:id="405"/>
    <w:bookmarkEnd w:id="406"/>
    <w:bookmarkEnd w:id="407"/>
    <w:bookmarkEnd w:id="408"/>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742DBA">
    <w:pPr>
      <w:pStyle w:val="39"/>
      <w:framePr w:wrap="around" w:vAnchor="text" w:hAnchor="margin" w:xAlign="right" w:y="1"/>
      <w:rPr>
        <w:rStyle w:val="72"/>
      </w:rPr>
    </w:pPr>
    <w:r>
      <w:fldChar w:fldCharType="begin"/>
    </w:r>
    <w:r>
      <w:rPr>
        <w:rStyle w:val="72"/>
      </w:rPr>
      <w:instrText xml:space="preserve">PAGE  </w:instrText>
    </w:r>
    <w:r>
      <w:fldChar w:fldCharType="end"/>
    </w:r>
  </w:p>
  <w:p w14:paraId="0B76E79D">
    <w:pPr>
      <w:pStyle w:val="3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9B3E50">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B36AD">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51</w:t>
    </w:r>
    <w:r>
      <w:rPr>
        <w:rFonts w:hint="eastAsia" w:ascii="仿宋_GB2312" w:eastAsia="仿宋_GB2312"/>
        <w:kern w:val="0"/>
      </w:rPr>
      <w:fldChar w:fldCharType="end"/>
    </w:r>
    <w:r>
      <w:rPr>
        <w:rFonts w:hint="eastAsia" w:ascii="仿宋_GB2312" w:eastAsia="仿宋_GB2312"/>
        <w:kern w:val="0"/>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E83A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32</w:t>
    </w:r>
    <w:r>
      <w:rPr>
        <w:rFonts w:hint="eastAsia" w:ascii="仿宋_GB2312" w:eastAsia="仿宋_GB2312"/>
        <w:kern w:val="0"/>
      </w:rPr>
      <w:fldChar w:fldCharType="end"/>
    </w:r>
    <w:r>
      <w:rPr>
        <w:rFonts w:hint="eastAsia" w:ascii="仿宋_GB2312" w:eastAsia="仿宋_GB2312"/>
        <w:kern w:val="0"/>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89193">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54</w:t>
    </w:r>
    <w:r>
      <w:rPr>
        <w:rFonts w:hint="eastAsia" w:ascii="仿宋_GB2312" w:eastAsia="仿宋_GB2312"/>
        <w:kern w:val="0"/>
      </w:rPr>
      <w:fldChar w:fldCharType="end"/>
    </w:r>
    <w:r>
      <w:rPr>
        <w:rFonts w:hint="eastAsia" w:ascii="仿宋_GB2312" w:eastAsia="仿宋_GB2312"/>
        <w:kern w:val="0"/>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2DEACA">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750E2">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E2155">
    <w:pPr>
      <w:pStyle w:val="39"/>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56</w:t>
    </w:r>
    <w:r>
      <w:rPr>
        <w:rFonts w:hint="eastAsia" w:ascii="仿宋_GB2312" w:eastAsia="仿宋_GB2312"/>
        <w:kern w:val="0"/>
      </w:rPr>
      <w:fldChar w:fldCharType="end"/>
    </w:r>
    <w:r>
      <w:rPr>
        <w:rFonts w:hint="eastAsia" w:ascii="仿宋_GB2312" w:eastAsia="仿宋_GB2312"/>
        <w:kern w:val="0"/>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04A03">
    <w:pPr>
      <w:pStyle w:val="40"/>
      <w:pBdr>
        <w:bottom w:val="single" w:color="auto" w:sz="6" w:space="4"/>
      </w:pBdr>
      <w:jc w:val="right"/>
    </w:pPr>
    <w:r>
      <w:t></w:t>
    </w:r>
    <w:r>
      <w:rPr>
        <w:rFonts w:hint="eastAsia"/>
      </w:rPr>
      <w:t xml:space="preserve">             </w:t>
    </w:r>
    <w:r>
      <w:t>杭州市政府采购公开招标文件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74415">
    <w:pPr>
      <w:pStyle w:val="40"/>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119443">
    <w:pPr>
      <w:pStyle w:val="40"/>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C8DA51">
    <w:pPr>
      <w:pStyle w:val="40"/>
      <w:jc w:val="right"/>
      <w:rPr>
        <w:rFonts w:ascii="仿宋_GB2312" w:eastAsia="仿宋_GB2312"/>
        <w:b/>
        <w:i/>
        <w:u w:val="single"/>
      </w:rPr>
    </w:pPr>
    <w:r>
      <w:t></w:t>
    </w:r>
    <w:r>
      <w:rPr>
        <w:rFonts w:hint="eastAsia"/>
      </w:rPr>
      <w:t xml:space="preserve">                                </w:t>
    </w:r>
    <w:r>
      <w:t>杭州市政府采购公开招标文件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E455E0">
    <w:pPr>
      <w:pStyle w:val="40"/>
      <w:jc w:val="right"/>
    </w:pPr>
    <w:r>
      <w:t></w:t>
    </w: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907FF">
    <w:pPr>
      <w:pStyle w:val="40"/>
      <w:jc w:val="right"/>
      <w:rPr>
        <w:rFonts w:ascii="仿宋_GB2312" w:eastAsia="仿宋_GB2312"/>
        <w:b/>
        <w:i/>
        <w:u w:val="single"/>
      </w:rPr>
    </w:pPr>
    <w:r>
      <w:t></w:t>
    </w:r>
    <w:r>
      <w:rPr>
        <w:rFonts w:hint="eastAsia"/>
      </w:rPr>
      <w:t xml:space="preserve">                                                </w:t>
    </w:r>
    <w:r>
      <w:t xml:space="preserve"> 杭州市政府采购公开招标文件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F060D">
    <w:pPr>
      <w:pStyle w:val="40"/>
      <w:jc w:val="right"/>
    </w:pPr>
    <w:r>
      <w:t></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B0900">
    <w:pPr>
      <w:pStyle w:val="40"/>
      <w:jc w:val="right"/>
      <w:rPr>
        <w:rFonts w:ascii="仿宋_GB2312" w:eastAsia="仿宋_GB2312"/>
        <w:b/>
        <w:i/>
        <w:u w:val="single"/>
      </w:rPr>
    </w:pPr>
    <w:r>
      <w:rPr>
        <w:rFonts w:hint="eastAsia"/>
      </w:rPr>
      <w:t xml:space="preserve">                                  </w:t>
    </w:r>
    <w:r>
      <w:t>杭州市政府采购公开招标文件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25BE2">
    <w:pPr>
      <w:pStyle w:val="40"/>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7155">
    <w:pPr>
      <w:pStyle w:val="40"/>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131716"/>
    <w:multiLevelType w:val="singleLevel"/>
    <w:tmpl w:val="D5131716"/>
    <w:lvl w:ilvl="0" w:tentative="0">
      <w:start w:val="5"/>
      <w:numFmt w:val="decimal"/>
      <w:suff w:val="nothing"/>
      <w:lvlText w:val="%1、"/>
      <w:lvlJc w:val="left"/>
    </w:lvl>
  </w:abstractNum>
  <w:abstractNum w:abstractNumId="1">
    <w:nsid w:val="ED3731E5"/>
    <w:multiLevelType w:val="singleLevel"/>
    <w:tmpl w:val="ED3731E5"/>
    <w:lvl w:ilvl="0" w:tentative="0">
      <w:start w:val="2"/>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xZDI1ODlhNWRlYjkxN2VjODFmOWI0MTRiZWU2ZjUifQ=="/>
  </w:docVars>
  <w:rsids>
    <w:rsidRoot w:val="00172A27"/>
    <w:rsid w:val="00000451"/>
    <w:rsid w:val="0000108B"/>
    <w:rsid w:val="0000133D"/>
    <w:rsid w:val="00001509"/>
    <w:rsid w:val="000032B2"/>
    <w:rsid w:val="0000363B"/>
    <w:rsid w:val="000058BD"/>
    <w:rsid w:val="00006109"/>
    <w:rsid w:val="00006150"/>
    <w:rsid w:val="000063E8"/>
    <w:rsid w:val="00006725"/>
    <w:rsid w:val="0000675E"/>
    <w:rsid w:val="00007CAA"/>
    <w:rsid w:val="00010FE9"/>
    <w:rsid w:val="0001122F"/>
    <w:rsid w:val="00011A4B"/>
    <w:rsid w:val="00012251"/>
    <w:rsid w:val="0001337C"/>
    <w:rsid w:val="000138C4"/>
    <w:rsid w:val="00013C1F"/>
    <w:rsid w:val="00013F31"/>
    <w:rsid w:val="000140D8"/>
    <w:rsid w:val="00014530"/>
    <w:rsid w:val="00014BBC"/>
    <w:rsid w:val="000150EE"/>
    <w:rsid w:val="000168D8"/>
    <w:rsid w:val="000170C8"/>
    <w:rsid w:val="000173F4"/>
    <w:rsid w:val="00020287"/>
    <w:rsid w:val="000202A2"/>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190A"/>
    <w:rsid w:val="0003206A"/>
    <w:rsid w:val="000326A7"/>
    <w:rsid w:val="00032EA0"/>
    <w:rsid w:val="000331B0"/>
    <w:rsid w:val="0003353E"/>
    <w:rsid w:val="000336D4"/>
    <w:rsid w:val="00034FA7"/>
    <w:rsid w:val="0003533D"/>
    <w:rsid w:val="000357E4"/>
    <w:rsid w:val="00035ACA"/>
    <w:rsid w:val="00036C29"/>
    <w:rsid w:val="00037B93"/>
    <w:rsid w:val="00040447"/>
    <w:rsid w:val="00040494"/>
    <w:rsid w:val="00040B70"/>
    <w:rsid w:val="00042441"/>
    <w:rsid w:val="00042533"/>
    <w:rsid w:val="00042DBB"/>
    <w:rsid w:val="00042E65"/>
    <w:rsid w:val="0004347C"/>
    <w:rsid w:val="00043907"/>
    <w:rsid w:val="00044F48"/>
    <w:rsid w:val="00047354"/>
    <w:rsid w:val="0005041A"/>
    <w:rsid w:val="00050656"/>
    <w:rsid w:val="00050A19"/>
    <w:rsid w:val="000511B6"/>
    <w:rsid w:val="00051B00"/>
    <w:rsid w:val="00051C2A"/>
    <w:rsid w:val="00051C72"/>
    <w:rsid w:val="00052192"/>
    <w:rsid w:val="0005238F"/>
    <w:rsid w:val="00052787"/>
    <w:rsid w:val="00052BB8"/>
    <w:rsid w:val="00052F10"/>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7C0"/>
    <w:rsid w:val="00067821"/>
    <w:rsid w:val="0006785E"/>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54E"/>
    <w:rsid w:val="000808C1"/>
    <w:rsid w:val="00080970"/>
    <w:rsid w:val="00081671"/>
    <w:rsid w:val="00082AD4"/>
    <w:rsid w:val="00083E07"/>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3DB"/>
    <w:rsid w:val="00092467"/>
    <w:rsid w:val="00092FE9"/>
    <w:rsid w:val="00093626"/>
    <w:rsid w:val="000936BF"/>
    <w:rsid w:val="0009382F"/>
    <w:rsid w:val="00093A30"/>
    <w:rsid w:val="00094342"/>
    <w:rsid w:val="000945BA"/>
    <w:rsid w:val="00095954"/>
    <w:rsid w:val="000960BA"/>
    <w:rsid w:val="0009662A"/>
    <w:rsid w:val="0009690D"/>
    <w:rsid w:val="00096DFF"/>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268D"/>
    <w:rsid w:val="000B291B"/>
    <w:rsid w:val="000B41D6"/>
    <w:rsid w:val="000B456C"/>
    <w:rsid w:val="000B45B9"/>
    <w:rsid w:val="000B47CE"/>
    <w:rsid w:val="000B4B56"/>
    <w:rsid w:val="000B4C62"/>
    <w:rsid w:val="000B541D"/>
    <w:rsid w:val="000B54C1"/>
    <w:rsid w:val="000B5553"/>
    <w:rsid w:val="000B5FE8"/>
    <w:rsid w:val="000B666E"/>
    <w:rsid w:val="000C0A43"/>
    <w:rsid w:val="000C0CB1"/>
    <w:rsid w:val="000C1411"/>
    <w:rsid w:val="000C1A69"/>
    <w:rsid w:val="000C1ADE"/>
    <w:rsid w:val="000C1C38"/>
    <w:rsid w:val="000C21DC"/>
    <w:rsid w:val="000C2264"/>
    <w:rsid w:val="000C256B"/>
    <w:rsid w:val="000C3970"/>
    <w:rsid w:val="000C3B1A"/>
    <w:rsid w:val="000C4727"/>
    <w:rsid w:val="000C47AE"/>
    <w:rsid w:val="000C4A76"/>
    <w:rsid w:val="000C4B4C"/>
    <w:rsid w:val="000C51AD"/>
    <w:rsid w:val="000C5374"/>
    <w:rsid w:val="000C5EC0"/>
    <w:rsid w:val="000C6162"/>
    <w:rsid w:val="000C64CC"/>
    <w:rsid w:val="000C6688"/>
    <w:rsid w:val="000C692E"/>
    <w:rsid w:val="000C6B28"/>
    <w:rsid w:val="000C725C"/>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1C7D"/>
    <w:rsid w:val="00112038"/>
    <w:rsid w:val="001127FF"/>
    <w:rsid w:val="00112B0B"/>
    <w:rsid w:val="00112EB5"/>
    <w:rsid w:val="0011382C"/>
    <w:rsid w:val="0011383E"/>
    <w:rsid w:val="00113EE3"/>
    <w:rsid w:val="00114847"/>
    <w:rsid w:val="0011585B"/>
    <w:rsid w:val="00115B1A"/>
    <w:rsid w:val="001160FF"/>
    <w:rsid w:val="001164F4"/>
    <w:rsid w:val="001168F8"/>
    <w:rsid w:val="001176FF"/>
    <w:rsid w:val="0012153F"/>
    <w:rsid w:val="0012159D"/>
    <w:rsid w:val="00121804"/>
    <w:rsid w:val="00121EC9"/>
    <w:rsid w:val="0012208F"/>
    <w:rsid w:val="001224FE"/>
    <w:rsid w:val="001231D3"/>
    <w:rsid w:val="001232A7"/>
    <w:rsid w:val="00123F7C"/>
    <w:rsid w:val="00123FDE"/>
    <w:rsid w:val="0012419E"/>
    <w:rsid w:val="0012432A"/>
    <w:rsid w:val="001248EF"/>
    <w:rsid w:val="00124AC0"/>
    <w:rsid w:val="00124FC4"/>
    <w:rsid w:val="001253AB"/>
    <w:rsid w:val="0012574C"/>
    <w:rsid w:val="001259B8"/>
    <w:rsid w:val="001264B9"/>
    <w:rsid w:val="00126900"/>
    <w:rsid w:val="0012693E"/>
    <w:rsid w:val="00126A3A"/>
    <w:rsid w:val="00127060"/>
    <w:rsid w:val="0012716F"/>
    <w:rsid w:val="00127B83"/>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575"/>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1185"/>
    <w:rsid w:val="00161452"/>
    <w:rsid w:val="001620BA"/>
    <w:rsid w:val="001623AC"/>
    <w:rsid w:val="00162BAA"/>
    <w:rsid w:val="00163C40"/>
    <w:rsid w:val="0016488B"/>
    <w:rsid w:val="00165758"/>
    <w:rsid w:val="00165A65"/>
    <w:rsid w:val="00166317"/>
    <w:rsid w:val="00167055"/>
    <w:rsid w:val="00167478"/>
    <w:rsid w:val="00167594"/>
    <w:rsid w:val="001702BE"/>
    <w:rsid w:val="001704B3"/>
    <w:rsid w:val="0017059C"/>
    <w:rsid w:val="0017105C"/>
    <w:rsid w:val="001715AF"/>
    <w:rsid w:val="00171622"/>
    <w:rsid w:val="001716BB"/>
    <w:rsid w:val="00171785"/>
    <w:rsid w:val="00171AB5"/>
    <w:rsid w:val="0017204F"/>
    <w:rsid w:val="001721CF"/>
    <w:rsid w:val="001728FD"/>
    <w:rsid w:val="00172A27"/>
    <w:rsid w:val="00172F02"/>
    <w:rsid w:val="00172F2D"/>
    <w:rsid w:val="00173631"/>
    <w:rsid w:val="0017372D"/>
    <w:rsid w:val="00173826"/>
    <w:rsid w:val="00173C58"/>
    <w:rsid w:val="00173E59"/>
    <w:rsid w:val="001741DC"/>
    <w:rsid w:val="00174C4F"/>
    <w:rsid w:val="00174F57"/>
    <w:rsid w:val="00175078"/>
    <w:rsid w:val="001755DC"/>
    <w:rsid w:val="001763D8"/>
    <w:rsid w:val="00176AA6"/>
    <w:rsid w:val="00177063"/>
    <w:rsid w:val="00180A47"/>
    <w:rsid w:val="001827B7"/>
    <w:rsid w:val="001827EF"/>
    <w:rsid w:val="00182982"/>
    <w:rsid w:val="001829BC"/>
    <w:rsid w:val="00182D68"/>
    <w:rsid w:val="00183031"/>
    <w:rsid w:val="00183468"/>
    <w:rsid w:val="0018397E"/>
    <w:rsid w:val="00184466"/>
    <w:rsid w:val="00184DBF"/>
    <w:rsid w:val="001852A8"/>
    <w:rsid w:val="001856EF"/>
    <w:rsid w:val="0018620A"/>
    <w:rsid w:val="00186EB0"/>
    <w:rsid w:val="00187121"/>
    <w:rsid w:val="00187243"/>
    <w:rsid w:val="00187C29"/>
    <w:rsid w:val="00190782"/>
    <w:rsid w:val="00190942"/>
    <w:rsid w:val="001909A7"/>
    <w:rsid w:val="001909C3"/>
    <w:rsid w:val="00191459"/>
    <w:rsid w:val="00191603"/>
    <w:rsid w:val="001916B3"/>
    <w:rsid w:val="0019173E"/>
    <w:rsid w:val="0019174E"/>
    <w:rsid w:val="0019196B"/>
    <w:rsid w:val="001923D5"/>
    <w:rsid w:val="00192991"/>
    <w:rsid w:val="00193470"/>
    <w:rsid w:val="00193B94"/>
    <w:rsid w:val="001940A7"/>
    <w:rsid w:val="00194BB1"/>
    <w:rsid w:val="00194BC6"/>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F0E"/>
    <w:rsid w:val="001A3335"/>
    <w:rsid w:val="001A473A"/>
    <w:rsid w:val="001A4977"/>
    <w:rsid w:val="001A4ED9"/>
    <w:rsid w:val="001A5785"/>
    <w:rsid w:val="001A5FD7"/>
    <w:rsid w:val="001A66A6"/>
    <w:rsid w:val="001A6BAF"/>
    <w:rsid w:val="001A6BBB"/>
    <w:rsid w:val="001A706A"/>
    <w:rsid w:val="001A79A2"/>
    <w:rsid w:val="001A7FA5"/>
    <w:rsid w:val="001B06A6"/>
    <w:rsid w:val="001B13BF"/>
    <w:rsid w:val="001B15B9"/>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787"/>
    <w:rsid w:val="001C1F01"/>
    <w:rsid w:val="001C2092"/>
    <w:rsid w:val="001C232F"/>
    <w:rsid w:val="001C2544"/>
    <w:rsid w:val="001C2A17"/>
    <w:rsid w:val="001C31F5"/>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1F3"/>
    <w:rsid w:val="001F5DA1"/>
    <w:rsid w:val="001F612E"/>
    <w:rsid w:val="001F6A92"/>
    <w:rsid w:val="001F77E8"/>
    <w:rsid w:val="0020022C"/>
    <w:rsid w:val="00201A0C"/>
    <w:rsid w:val="00201B0F"/>
    <w:rsid w:val="0020255A"/>
    <w:rsid w:val="00202800"/>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274"/>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1D18"/>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878"/>
    <w:rsid w:val="00242F79"/>
    <w:rsid w:val="0024415B"/>
    <w:rsid w:val="00244968"/>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212A"/>
    <w:rsid w:val="002621D7"/>
    <w:rsid w:val="00262996"/>
    <w:rsid w:val="00263044"/>
    <w:rsid w:val="00263759"/>
    <w:rsid w:val="002638BD"/>
    <w:rsid w:val="0026470B"/>
    <w:rsid w:val="0026486D"/>
    <w:rsid w:val="00264C4B"/>
    <w:rsid w:val="00264ED0"/>
    <w:rsid w:val="00265346"/>
    <w:rsid w:val="00266045"/>
    <w:rsid w:val="002660C3"/>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6020"/>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67C6"/>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18A0"/>
    <w:rsid w:val="002A2001"/>
    <w:rsid w:val="002A28BA"/>
    <w:rsid w:val="002A4060"/>
    <w:rsid w:val="002A4868"/>
    <w:rsid w:val="002A4A05"/>
    <w:rsid w:val="002A4EB3"/>
    <w:rsid w:val="002A51D9"/>
    <w:rsid w:val="002A525A"/>
    <w:rsid w:val="002A5801"/>
    <w:rsid w:val="002A5968"/>
    <w:rsid w:val="002A5CAB"/>
    <w:rsid w:val="002A5D40"/>
    <w:rsid w:val="002A622E"/>
    <w:rsid w:val="002A6424"/>
    <w:rsid w:val="002A64E7"/>
    <w:rsid w:val="002A71DF"/>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635"/>
    <w:rsid w:val="002C3890"/>
    <w:rsid w:val="002C3AD9"/>
    <w:rsid w:val="002C4286"/>
    <w:rsid w:val="002C43FC"/>
    <w:rsid w:val="002C45C3"/>
    <w:rsid w:val="002C483B"/>
    <w:rsid w:val="002C4DFE"/>
    <w:rsid w:val="002C519E"/>
    <w:rsid w:val="002C5D5E"/>
    <w:rsid w:val="002C609F"/>
    <w:rsid w:val="002C6116"/>
    <w:rsid w:val="002C643D"/>
    <w:rsid w:val="002C645F"/>
    <w:rsid w:val="002C66B8"/>
    <w:rsid w:val="002C70E7"/>
    <w:rsid w:val="002D0C27"/>
    <w:rsid w:val="002D0E88"/>
    <w:rsid w:val="002D0EA7"/>
    <w:rsid w:val="002D0F31"/>
    <w:rsid w:val="002D1593"/>
    <w:rsid w:val="002D1A1E"/>
    <w:rsid w:val="002D22A6"/>
    <w:rsid w:val="002D26AF"/>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7C5"/>
    <w:rsid w:val="002E3956"/>
    <w:rsid w:val="002E3C08"/>
    <w:rsid w:val="002E3CF2"/>
    <w:rsid w:val="002E469E"/>
    <w:rsid w:val="002E4C01"/>
    <w:rsid w:val="002E4D50"/>
    <w:rsid w:val="002E4D8D"/>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18A6"/>
    <w:rsid w:val="003025FE"/>
    <w:rsid w:val="00302A27"/>
    <w:rsid w:val="00303AB6"/>
    <w:rsid w:val="00304640"/>
    <w:rsid w:val="00304AB6"/>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18C"/>
    <w:rsid w:val="00313C9D"/>
    <w:rsid w:val="0031430C"/>
    <w:rsid w:val="00314919"/>
    <w:rsid w:val="00314C5A"/>
    <w:rsid w:val="0031531A"/>
    <w:rsid w:val="00315394"/>
    <w:rsid w:val="003154E2"/>
    <w:rsid w:val="00315D77"/>
    <w:rsid w:val="00315D8E"/>
    <w:rsid w:val="00316002"/>
    <w:rsid w:val="00316CDE"/>
    <w:rsid w:val="00316E94"/>
    <w:rsid w:val="0031752D"/>
    <w:rsid w:val="00317709"/>
    <w:rsid w:val="00320688"/>
    <w:rsid w:val="00320817"/>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5D75"/>
    <w:rsid w:val="00355D8F"/>
    <w:rsid w:val="00356A73"/>
    <w:rsid w:val="00356FF0"/>
    <w:rsid w:val="003577EF"/>
    <w:rsid w:val="00357A3A"/>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0CBA"/>
    <w:rsid w:val="00381014"/>
    <w:rsid w:val="00381604"/>
    <w:rsid w:val="00381C68"/>
    <w:rsid w:val="00381F60"/>
    <w:rsid w:val="00383204"/>
    <w:rsid w:val="00383AB0"/>
    <w:rsid w:val="003847BB"/>
    <w:rsid w:val="00384814"/>
    <w:rsid w:val="00384C0A"/>
    <w:rsid w:val="00385B16"/>
    <w:rsid w:val="00385B96"/>
    <w:rsid w:val="003860BC"/>
    <w:rsid w:val="0038637D"/>
    <w:rsid w:val="003868F6"/>
    <w:rsid w:val="003869DC"/>
    <w:rsid w:val="00386C07"/>
    <w:rsid w:val="00386F58"/>
    <w:rsid w:val="0038700D"/>
    <w:rsid w:val="00387199"/>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71A1"/>
    <w:rsid w:val="003A0F6B"/>
    <w:rsid w:val="003A12B6"/>
    <w:rsid w:val="003A1804"/>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A6B"/>
    <w:rsid w:val="003B0D79"/>
    <w:rsid w:val="003B2930"/>
    <w:rsid w:val="003B31A7"/>
    <w:rsid w:val="003B4587"/>
    <w:rsid w:val="003B4B51"/>
    <w:rsid w:val="003B4FE1"/>
    <w:rsid w:val="003B514E"/>
    <w:rsid w:val="003B5531"/>
    <w:rsid w:val="003B636A"/>
    <w:rsid w:val="003B69CE"/>
    <w:rsid w:val="003B7403"/>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6B6"/>
    <w:rsid w:val="00405764"/>
    <w:rsid w:val="00406745"/>
    <w:rsid w:val="0040674B"/>
    <w:rsid w:val="00406B32"/>
    <w:rsid w:val="004074FA"/>
    <w:rsid w:val="00407A56"/>
    <w:rsid w:val="00407FCC"/>
    <w:rsid w:val="0041035A"/>
    <w:rsid w:val="00410E76"/>
    <w:rsid w:val="004112D1"/>
    <w:rsid w:val="004113C9"/>
    <w:rsid w:val="00411D1E"/>
    <w:rsid w:val="00411DF2"/>
    <w:rsid w:val="004120DF"/>
    <w:rsid w:val="004126B5"/>
    <w:rsid w:val="00413FEE"/>
    <w:rsid w:val="00414909"/>
    <w:rsid w:val="00415034"/>
    <w:rsid w:val="00415B1A"/>
    <w:rsid w:val="00415DFD"/>
    <w:rsid w:val="00416208"/>
    <w:rsid w:val="0041690F"/>
    <w:rsid w:val="004169D3"/>
    <w:rsid w:val="00416C2B"/>
    <w:rsid w:val="00416D41"/>
    <w:rsid w:val="00416E70"/>
    <w:rsid w:val="00417264"/>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439"/>
    <w:rsid w:val="004375E1"/>
    <w:rsid w:val="00437A2F"/>
    <w:rsid w:val="00440262"/>
    <w:rsid w:val="004406BF"/>
    <w:rsid w:val="00440814"/>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F71"/>
    <w:rsid w:val="00456272"/>
    <w:rsid w:val="0045679C"/>
    <w:rsid w:val="004570EF"/>
    <w:rsid w:val="00457517"/>
    <w:rsid w:val="00457CF7"/>
    <w:rsid w:val="00457D37"/>
    <w:rsid w:val="00457D7B"/>
    <w:rsid w:val="0046028A"/>
    <w:rsid w:val="00460E3A"/>
    <w:rsid w:val="00460E68"/>
    <w:rsid w:val="004614BC"/>
    <w:rsid w:val="004619A5"/>
    <w:rsid w:val="00461F80"/>
    <w:rsid w:val="0046240D"/>
    <w:rsid w:val="00462898"/>
    <w:rsid w:val="00462D84"/>
    <w:rsid w:val="00463208"/>
    <w:rsid w:val="00463576"/>
    <w:rsid w:val="004636D6"/>
    <w:rsid w:val="0046399D"/>
    <w:rsid w:val="00463D23"/>
    <w:rsid w:val="00463EA4"/>
    <w:rsid w:val="00465A21"/>
    <w:rsid w:val="00465DE5"/>
    <w:rsid w:val="00466978"/>
    <w:rsid w:val="00466ABA"/>
    <w:rsid w:val="004672E3"/>
    <w:rsid w:val="0046775D"/>
    <w:rsid w:val="00467823"/>
    <w:rsid w:val="00467FA0"/>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3DD1"/>
    <w:rsid w:val="0047471E"/>
    <w:rsid w:val="004749DA"/>
    <w:rsid w:val="00474DEF"/>
    <w:rsid w:val="00475729"/>
    <w:rsid w:val="004758E7"/>
    <w:rsid w:val="00475BAB"/>
    <w:rsid w:val="004764C6"/>
    <w:rsid w:val="00476AC1"/>
    <w:rsid w:val="00476F97"/>
    <w:rsid w:val="00477247"/>
    <w:rsid w:val="004776BB"/>
    <w:rsid w:val="004776FB"/>
    <w:rsid w:val="0048055E"/>
    <w:rsid w:val="00480653"/>
    <w:rsid w:val="00480A23"/>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4E90"/>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0D94"/>
    <w:rsid w:val="004C114F"/>
    <w:rsid w:val="004C11A9"/>
    <w:rsid w:val="004C27CF"/>
    <w:rsid w:val="004C2CA7"/>
    <w:rsid w:val="004C3592"/>
    <w:rsid w:val="004C45C8"/>
    <w:rsid w:val="004C4F8F"/>
    <w:rsid w:val="004C5F4B"/>
    <w:rsid w:val="004C612E"/>
    <w:rsid w:val="004C61B8"/>
    <w:rsid w:val="004C69FE"/>
    <w:rsid w:val="004C6C0A"/>
    <w:rsid w:val="004C6C6D"/>
    <w:rsid w:val="004C77FF"/>
    <w:rsid w:val="004C7A0B"/>
    <w:rsid w:val="004C7DB0"/>
    <w:rsid w:val="004C7FFC"/>
    <w:rsid w:val="004D0223"/>
    <w:rsid w:val="004D0809"/>
    <w:rsid w:val="004D0C4C"/>
    <w:rsid w:val="004D16A3"/>
    <w:rsid w:val="004D1934"/>
    <w:rsid w:val="004D1E41"/>
    <w:rsid w:val="004D2326"/>
    <w:rsid w:val="004D2E11"/>
    <w:rsid w:val="004D3108"/>
    <w:rsid w:val="004D329C"/>
    <w:rsid w:val="004D34D1"/>
    <w:rsid w:val="004D4523"/>
    <w:rsid w:val="004D4990"/>
    <w:rsid w:val="004D4B05"/>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289D"/>
    <w:rsid w:val="004E3117"/>
    <w:rsid w:val="004E3A2A"/>
    <w:rsid w:val="004E3AB1"/>
    <w:rsid w:val="004E4003"/>
    <w:rsid w:val="004E428D"/>
    <w:rsid w:val="004E4626"/>
    <w:rsid w:val="004E4984"/>
    <w:rsid w:val="004E5101"/>
    <w:rsid w:val="004E5380"/>
    <w:rsid w:val="004E6746"/>
    <w:rsid w:val="004E6CAC"/>
    <w:rsid w:val="004E6F69"/>
    <w:rsid w:val="004E75C1"/>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4E2"/>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861"/>
    <w:rsid w:val="0050591C"/>
    <w:rsid w:val="005059BD"/>
    <w:rsid w:val="005060AE"/>
    <w:rsid w:val="0050790B"/>
    <w:rsid w:val="00507FDF"/>
    <w:rsid w:val="0051037C"/>
    <w:rsid w:val="0051050F"/>
    <w:rsid w:val="0051058B"/>
    <w:rsid w:val="00510DDC"/>
    <w:rsid w:val="00511166"/>
    <w:rsid w:val="00511A7A"/>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D47"/>
    <w:rsid w:val="00540EE7"/>
    <w:rsid w:val="00541A22"/>
    <w:rsid w:val="00541EAD"/>
    <w:rsid w:val="005424C2"/>
    <w:rsid w:val="005426B2"/>
    <w:rsid w:val="00543519"/>
    <w:rsid w:val="00543640"/>
    <w:rsid w:val="00544019"/>
    <w:rsid w:val="005444C6"/>
    <w:rsid w:val="00544BF9"/>
    <w:rsid w:val="00544F05"/>
    <w:rsid w:val="00544FCC"/>
    <w:rsid w:val="005454B8"/>
    <w:rsid w:val="00545ACB"/>
    <w:rsid w:val="00545DB9"/>
    <w:rsid w:val="005462ED"/>
    <w:rsid w:val="00546585"/>
    <w:rsid w:val="0054680A"/>
    <w:rsid w:val="00546BF8"/>
    <w:rsid w:val="00547BA2"/>
    <w:rsid w:val="00550AC5"/>
    <w:rsid w:val="00550B7E"/>
    <w:rsid w:val="00551052"/>
    <w:rsid w:val="005512DB"/>
    <w:rsid w:val="005524ED"/>
    <w:rsid w:val="00553F0C"/>
    <w:rsid w:val="00553F91"/>
    <w:rsid w:val="00554007"/>
    <w:rsid w:val="00554C03"/>
    <w:rsid w:val="00554C58"/>
    <w:rsid w:val="00554D5D"/>
    <w:rsid w:val="005550F9"/>
    <w:rsid w:val="00556338"/>
    <w:rsid w:val="00556441"/>
    <w:rsid w:val="00557031"/>
    <w:rsid w:val="00557F87"/>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27A7"/>
    <w:rsid w:val="00583D43"/>
    <w:rsid w:val="005846C3"/>
    <w:rsid w:val="00584F04"/>
    <w:rsid w:val="0058544C"/>
    <w:rsid w:val="00585623"/>
    <w:rsid w:val="005857F7"/>
    <w:rsid w:val="005865E9"/>
    <w:rsid w:val="005868FD"/>
    <w:rsid w:val="0058769F"/>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703"/>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B7840"/>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5CA3"/>
    <w:rsid w:val="005D65BF"/>
    <w:rsid w:val="005D6D84"/>
    <w:rsid w:val="005D70A1"/>
    <w:rsid w:val="005D79D1"/>
    <w:rsid w:val="005D79F2"/>
    <w:rsid w:val="005D7CB1"/>
    <w:rsid w:val="005D7F57"/>
    <w:rsid w:val="005E0067"/>
    <w:rsid w:val="005E0141"/>
    <w:rsid w:val="005E09CA"/>
    <w:rsid w:val="005E1AB4"/>
    <w:rsid w:val="005E1F81"/>
    <w:rsid w:val="005E255B"/>
    <w:rsid w:val="005E2CF7"/>
    <w:rsid w:val="005E37FD"/>
    <w:rsid w:val="005E4543"/>
    <w:rsid w:val="005E4A1C"/>
    <w:rsid w:val="005E56C9"/>
    <w:rsid w:val="005E5CF7"/>
    <w:rsid w:val="005E5FF0"/>
    <w:rsid w:val="005E642A"/>
    <w:rsid w:val="005E65A7"/>
    <w:rsid w:val="005E721E"/>
    <w:rsid w:val="005F0857"/>
    <w:rsid w:val="005F1470"/>
    <w:rsid w:val="005F15A9"/>
    <w:rsid w:val="005F2807"/>
    <w:rsid w:val="005F2CD5"/>
    <w:rsid w:val="005F3382"/>
    <w:rsid w:val="005F3720"/>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32C"/>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5EF"/>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12D3"/>
    <w:rsid w:val="00621639"/>
    <w:rsid w:val="00622B22"/>
    <w:rsid w:val="00622F67"/>
    <w:rsid w:val="00623571"/>
    <w:rsid w:val="00623A5E"/>
    <w:rsid w:val="00625008"/>
    <w:rsid w:val="0062548B"/>
    <w:rsid w:val="006257A3"/>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2C8C"/>
    <w:rsid w:val="00632CDB"/>
    <w:rsid w:val="00633769"/>
    <w:rsid w:val="00633FE3"/>
    <w:rsid w:val="00634276"/>
    <w:rsid w:val="00634570"/>
    <w:rsid w:val="0063487C"/>
    <w:rsid w:val="00635B73"/>
    <w:rsid w:val="00635BB7"/>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2CD"/>
    <w:rsid w:val="00647664"/>
    <w:rsid w:val="006506AA"/>
    <w:rsid w:val="00650D19"/>
    <w:rsid w:val="00651F14"/>
    <w:rsid w:val="00652CF5"/>
    <w:rsid w:val="0065343E"/>
    <w:rsid w:val="00653446"/>
    <w:rsid w:val="00653672"/>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6895"/>
    <w:rsid w:val="006673B9"/>
    <w:rsid w:val="0066790C"/>
    <w:rsid w:val="00667A67"/>
    <w:rsid w:val="00667FF0"/>
    <w:rsid w:val="00670C7C"/>
    <w:rsid w:val="00671480"/>
    <w:rsid w:val="006717E7"/>
    <w:rsid w:val="00671FD5"/>
    <w:rsid w:val="006720BC"/>
    <w:rsid w:val="00672906"/>
    <w:rsid w:val="00672C73"/>
    <w:rsid w:val="00673B64"/>
    <w:rsid w:val="006746F6"/>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3068"/>
    <w:rsid w:val="00683DAD"/>
    <w:rsid w:val="00683F81"/>
    <w:rsid w:val="00684592"/>
    <w:rsid w:val="00684963"/>
    <w:rsid w:val="00685033"/>
    <w:rsid w:val="0068517F"/>
    <w:rsid w:val="00685D65"/>
    <w:rsid w:val="00685FC8"/>
    <w:rsid w:val="00686E80"/>
    <w:rsid w:val="0068790B"/>
    <w:rsid w:val="00687AF2"/>
    <w:rsid w:val="006901AC"/>
    <w:rsid w:val="00690C8D"/>
    <w:rsid w:val="00691890"/>
    <w:rsid w:val="00691AAD"/>
    <w:rsid w:val="00691CD1"/>
    <w:rsid w:val="00691FF1"/>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F60"/>
    <w:rsid w:val="006B33DB"/>
    <w:rsid w:val="006B33DD"/>
    <w:rsid w:val="006B3669"/>
    <w:rsid w:val="006B36E5"/>
    <w:rsid w:val="006B3D00"/>
    <w:rsid w:val="006B4CF8"/>
    <w:rsid w:val="006B506B"/>
    <w:rsid w:val="006B54E8"/>
    <w:rsid w:val="006B5FBC"/>
    <w:rsid w:val="006B6ED2"/>
    <w:rsid w:val="006B79A8"/>
    <w:rsid w:val="006B7F74"/>
    <w:rsid w:val="006C0230"/>
    <w:rsid w:val="006C05BE"/>
    <w:rsid w:val="006C05C7"/>
    <w:rsid w:val="006C25AB"/>
    <w:rsid w:val="006C2DA6"/>
    <w:rsid w:val="006C3581"/>
    <w:rsid w:val="006C39A0"/>
    <w:rsid w:val="006C3EFE"/>
    <w:rsid w:val="006C46C7"/>
    <w:rsid w:val="006C4767"/>
    <w:rsid w:val="006C4A1A"/>
    <w:rsid w:val="006C4D02"/>
    <w:rsid w:val="006C53A4"/>
    <w:rsid w:val="006C54DF"/>
    <w:rsid w:val="006C5D5D"/>
    <w:rsid w:val="006C627E"/>
    <w:rsid w:val="006C6303"/>
    <w:rsid w:val="006C6A51"/>
    <w:rsid w:val="006C6EBD"/>
    <w:rsid w:val="006C7E04"/>
    <w:rsid w:val="006C7F79"/>
    <w:rsid w:val="006D0004"/>
    <w:rsid w:val="006D015F"/>
    <w:rsid w:val="006D060E"/>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5813"/>
    <w:rsid w:val="006F59A8"/>
    <w:rsid w:val="006F5A1D"/>
    <w:rsid w:val="006F71A6"/>
    <w:rsid w:val="006F7974"/>
    <w:rsid w:val="006F7C2C"/>
    <w:rsid w:val="006F7FD5"/>
    <w:rsid w:val="00700405"/>
    <w:rsid w:val="00700D18"/>
    <w:rsid w:val="00700FEA"/>
    <w:rsid w:val="0070168D"/>
    <w:rsid w:val="00701C36"/>
    <w:rsid w:val="00702F2D"/>
    <w:rsid w:val="0070353F"/>
    <w:rsid w:val="00703ABE"/>
    <w:rsid w:val="0070415E"/>
    <w:rsid w:val="00704631"/>
    <w:rsid w:val="00704B79"/>
    <w:rsid w:val="00704E7D"/>
    <w:rsid w:val="00705060"/>
    <w:rsid w:val="00705351"/>
    <w:rsid w:val="00705619"/>
    <w:rsid w:val="00705E93"/>
    <w:rsid w:val="007062AF"/>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0F1"/>
    <w:rsid w:val="00716C67"/>
    <w:rsid w:val="007170AB"/>
    <w:rsid w:val="0071779C"/>
    <w:rsid w:val="00717808"/>
    <w:rsid w:val="007208A7"/>
    <w:rsid w:val="00720B3D"/>
    <w:rsid w:val="00720B6A"/>
    <w:rsid w:val="007210F6"/>
    <w:rsid w:val="0072129A"/>
    <w:rsid w:val="0072139F"/>
    <w:rsid w:val="0072198A"/>
    <w:rsid w:val="00721AD9"/>
    <w:rsid w:val="00721F61"/>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3EE"/>
    <w:rsid w:val="00733772"/>
    <w:rsid w:val="00733A43"/>
    <w:rsid w:val="00733AE4"/>
    <w:rsid w:val="00733D5F"/>
    <w:rsid w:val="00734932"/>
    <w:rsid w:val="00734AF7"/>
    <w:rsid w:val="00735D53"/>
    <w:rsid w:val="0073618A"/>
    <w:rsid w:val="007364A3"/>
    <w:rsid w:val="00736740"/>
    <w:rsid w:val="007378FD"/>
    <w:rsid w:val="007403FE"/>
    <w:rsid w:val="007413DC"/>
    <w:rsid w:val="007413EB"/>
    <w:rsid w:val="007413FB"/>
    <w:rsid w:val="00742D32"/>
    <w:rsid w:val="00742E9B"/>
    <w:rsid w:val="007444E6"/>
    <w:rsid w:val="0074592C"/>
    <w:rsid w:val="00745C91"/>
    <w:rsid w:val="00746098"/>
    <w:rsid w:val="00746D58"/>
    <w:rsid w:val="00747578"/>
    <w:rsid w:val="00750ACA"/>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6FC"/>
    <w:rsid w:val="00760A5A"/>
    <w:rsid w:val="00760D96"/>
    <w:rsid w:val="0076124A"/>
    <w:rsid w:val="0076161B"/>
    <w:rsid w:val="0076182A"/>
    <w:rsid w:val="00761950"/>
    <w:rsid w:val="00761CB5"/>
    <w:rsid w:val="0076216B"/>
    <w:rsid w:val="00762948"/>
    <w:rsid w:val="00762A81"/>
    <w:rsid w:val="00763137"/>
    <w:rsid w:val="00763AED"/>
    <w:rsid w:val="00763F8B"/>
    <w:rsid w:val="007640F3"/>
    <w:rsid w:val="0076417E"/>
    <w:rsid w:val="0076497F"/>
    <w:rsid w:val="007660EC"/>
    <w:rsid w:val="007662C7"/>
    <w:rsid w:val="00766862"/>
    <w:rsid w:val="007675DD"/>
    <w:rsid w:val="007702BF"/>
    <w:rsid w:val="007705F0"/>
    <w:rsid w:val="00771CAC"/>
    <w:rsid w:val="00772036"/>
    <w:rsid w:val="00773098"/>
    <w:rsid w:val="007739A3"/>
    <w:rsid w:val="00773BD9"/>
    <w:rsid w:val="00773CB0"/>
    <w:rsid w:val="00773D71"/>
    <w:rsid w:val="00775526"/>
    <w:rsid w:val="00775651"/>
    <w:rsid w:val="00775F3F"/>
    <w:rsid w:val="0077710B"/>
    <w:rsid w:val="0077765A"/>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87639"/>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0D9"/>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6E3"/>
    <w:rsid w:val="007B08E4"/>
    <w:rsid w:val="007B0D86"/>
    <w:rsid w:val="007B28C3"/>
    <w:rsid w:val="007B2DEA"/>
    <w:rsid w:val="007B3A8E"/>
    <w:rsid w:val="007B3C9B"/>
    <w:rsid w:val="007B4271"/>
    <w:rsid w:val="007B497D"/>
    <w:rsid w:val="007B4EE9"/>
    <w:rsid w:val="007B5234"/>
    <w:rsid w:val="007B530C"/>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2D47"/>
    <w:rsid w:val="007C3590"/>
    <w:rsid w:val="007C387A"/>
    <w:rsid w:val="007C3A0D"/>
    <w:rsid w:val="007C3EB0"/>
    <w:rsid w:val="007C43D6"/>
    <w:rsid w:val="007C47FF"/>
    <w:rsid w:val="007C5397"/>
    <w:rsid w:val="007C60A8"/>
    <w:rsid w:val="007C6158"/>
    <w:rsid w:val="007C660F"/>
    <w:rsid w:val="007C6664"/>
    <w:rsid w:val="007C66FF"/>
    <w:rsid w:val="007C69AE"/>
    <w:rsid w:val="007C6FE9"/>
    <w:rsid w:val="007C7688"/>
    <w:rsid w:val="007C76E3"/>
    <w:rsid w:val="007C76F3"/>
    <w:rsid w:val="007C7DD9"/>
    <w:rsid w:val="007D03BC"/>
    <w:rsid w:val="007D0418"/>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654"/>
    <w:rsid w:val="007E0A63"/>
    <w:rsid w:val="007E0C63"/>
    <w:rsid w:val="007E0E05"/>
    <w:rsid w:val="007E0F5D"/>
    <w:rsid w:val="007E23A1"/>
    <w:rsid w:val="007E259F"/>
    <w:rsid w:val="007E2887"/>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7A"/>
    <w:rsid w:val="007F30C6"/>
    <w:rsid w:val="007F38FD"/>
    <w:rsid w:val="007F3C18"/>
    <w:rsid w:val="007F4318"/>
    <w:rsid w:val="007F4709"/>
    <w:rsid w:val="007F47DA"/>
    <w:rsid w:val="007F4E52"/>
    <w:rsid w:val="007F4F84"/>
    <w:rsid w:val="007F5382"/>
    <w:rsid w:val="007F55A4"/>
    <w:rsid w:val="007F5D28"/>
    <w:rsid w:val="007F6260"/>
    <w:rsid w:val="007F6603"/>
    <w:rsid w:val="007F682B"/>
    <w:rsid w:val="007F78E8"/>
    <w:rsid w:val="007F79FA"/>
    <w:rsid w:val="007F7F8F"/>
    <w:rsid w:val="00800509"/>
    <w:rsid w:val="0080078E"/>
    <w:rsid w:val="00800B7F"/>
    <w:rsid w:val="008012B1"/>
    <w:rsid w:val="008019E5"/>
    <w:rsid w:val="00801D63"/>
    <w:rsid w:val="0080348B"/>
    <w:rsid w:val="00803D82"/>
    <w:rsid w:val="00803D98"/>
    <w:rsid w:val="008052CE"/>
    <w:rsid w:val="0080548A"/>
    <w:rsid w:val="008058D0"/>
    <w:rsid w:val="00806A4C"/>
    <w:rsid w:val="0080705B"/>
    <w:rsid w:val="0080723C"/>
    <w:rsid w:val="00807F71"/>
    <w:rsid w:val="0081000F"/>
    <w:rsid w:val="00812657"/>
    <w:rsid w:val="00812A1A"/>
    <w:rsid w:val="00812DFF"/>
    <w:rsid w:val="008135BD"/>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30052"/>
    <w:rsid w:val="008300D0"/>
    <w:rsid w:val="008308D8"/>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004"/>
    <w:rsid w:val="008404AA"/>
    <w:rsid w:val="008406D7"/>
    <w:rsid w:val="0084074F"/>
    <w:rsid w:val="008407BA"/>
    <w:rsid w:val="00840AA3"/>
    <w:rsid w:val="00840AAC"/>
    <w:rsid w:val="0084101C"/>
    <w:rsid w:val="0084181B"/>
    <w:rsid w:val="00841F29"/>
    <w:rsid w:val="008425CC"/>
    <w:rsid w:val="00842DC2"/>
    <w:rsid w:val="0084357B"/>
    <w:rsid w:val="00845B14"/>
    <w:rsid w:val="008465B4"/>
    <w:rsid w:val="00846D25"/>
    <w:rsid w:val="0084780A"/>
    <w:rsid w:val="00847B75"/>
    <w:rsid w:val="00850013"/>
    <w:rsid w:val="008500DD"/>
    <w:rsid w:val="00850A0A"/>
    <w:rsid w:val="00850A94"/>
    <w:rsid w:val="00851E96"/>
    <w:rsid w:val="00851F1C"/>
    <w:rsid w:val="00852FA5"/>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227"/>
    <w:rsid w:val="00867501"/>
    <w:rsid w:val="00867D8E"/>
    <w:rsid w:val="008700C0"/>
    <w:rsid w:val="0087058B"/>
    <w:rsid w:val="008705AA"/>
    <w:rsid w:val="0087099A"/>
    <w:rsid w:val="00870D79"/>
    <w:rsid w:val="00871333"/>
    <w:rsid w:val="00871952"/>
    <w:rsid w:val="00872006"/>
    <w:rsid w:val="00872386"/>
    <w:rsid w:val="008726D7"/>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6D7"/>
    <w:rsid w:val="00882991"/>
    <w:rsid w:val="00882EC1"/>
    <w:rsid w:val="00883236"/>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4775"/>
    <w:rsid w:val="00895144"/>
    <w:rsid w:val="00895963"/>
    <w:rsid w:val="008972B6"/>
    <w:rsid w:val="00897339"/>
    <w:rsid w:val="00897697"/>
    <w:rsid w:val="008977E1"/>
    <w:rsid w:val="00897BFA"/>
    <w:rsid w:val="00897D19"/>
    <w:rsid w:val="008A0044"/>
    <w:rsid w:val="008A0156"/>
    <w:rsid w:val="008A0BFE"/>
    <w:rsid w:val="008A1932"/>
    <w:rsid w:val="008A21D9"/>
    <w:rsid w:val="008A232D"/>
    <w:rsid w:val="008A3182"/>
    <w:rsid w:val="008A3C76"/>
    <w:rsid w:val="008A3D54"/>
    <w:rsid w:val="008A3E10"/>
    <w:rsid w:val="008A411C"/>
    <w:rsid w:val="008A4630"/>
    <w:rsid w:val="008A47CE"/>
    <w:rsid w:val="008A4DFA"/>
    <w:rsid w:val="008A5F2F"/>
    <w:rsid w:val="008A6BAE"/>
    <w:rsid w:val="008A7350"/>
    <w:rsid w:val="008A7A72"/>
    <w:rsid w:val="008B09F3"/>
    <w:rsid w:val="008B111A"/>
    <w:rsid w:val="008B16E6"/>
    <w:rsid w:val="008B1AB2"/>
    <w:rsid w:val="008B1D9B"/>
    <w:rsid w:val="008B2042"/>
    <w:rsid w:val="008B20FF"/>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1B6"/>
    <w:rsid w:val="008D1612"/>
    <w:rsid w:val="008D20CE"/>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7247"/>
    <w:rsid w:val="008D7567"/>
    <w:rsid w:val="008E0EE4"/>
    <w:rsid w:val="008E109B"/>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6D62"/>
    <w:rsid w:val="008E76BB"/>
    <w:rsid w:val="008F1764"/>
    <w:rsid w:val="008F1E3D"/>
    <w:rsid w:val="008F235C"/>
    <w:rsid w:val="008F290B"/>
    <w:rsid w:val="008F2F11"/>
    <w:rsid w:val="008F3369"/>
    <w:rsid w:val="008F33A6"/>
    <w:rsid w:val="008F35EC"/>
    <w:rsid w:val="008F4FE8"/>
    <w:rsid w:val="008F4FED"/>
    <w:rsid w:val="008F5D5A"/>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3FA1"/>
    <w:rsid w:val="0090408F"/>
    <w:rsid w:val="0090446A"/>
    <w:rsid w:val="00904537"/>
    <w:rsid w:val="00904DC3"/>
    <w:rsid w:val="0090534A"/>
    <w:rsid w:val="00905469"/>
    <w:rsid w:val="009054F4"/>
    <w:rsid w:val="00906078"/>
    <w:rsid w:val="0090629C"/>
    <w:rsid w:val="00906EA2"/>
    <w:rsid w:val="00907278"/>
    <w:rsid w:val="00910041"/>
    <w:rsid w:val="0091112B"/>
    <w:rsid w:val="00911D61"/>
    <w:rsid w:val="00912850"/>
    <w:rsid w:val="009128B8"/>
    <w:rsid w:val="0091472C"/>
    <w:rsid w:val="00914DC9"/>
    <w:rsid w:val="00914F4F"/>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6EA5"/>
    <w:rsid w:val="00937114"/>
    <w:rsid w:val="0094015D"/>
    <w:rsid w:val="00940916"/>
    <w:rsid w:val="009412B7"/>
    <w:rsid w:val="00941B13"/>
    <w:rsid w:val="0094215C"/>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4F"/>
    <w:rsid w:val="009625B7"/>
    <w:rsid w:val="00962FB8"/>
    <w:rsid w:val="00963183"/>
    <w:rsid w:val="0096373F"/>
    <w:rsid w:val="00964007"/>
    <w:rsid w:val="00964283"/>
    <w:rsid w:val="009642A4"/>
    <w:rsid w:val="009643F4"/>
    <w:rsid w:val="009645A6"/>
    <w:rsid w:val="00964F5A"/>
    <w:rsid w:val="0096527F"/>
    <w:rsid w:val="009653ED"/>
    <w:rsid w:val="00965B85"/>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77349"/>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2F7F"/>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239"/>
    <w:rsid w:val="009A1ECA"/>
    <w:rsid w:val="009A2BE9"/>
    <w:rsid w:val="009A2BF3"/>
    <w:rsid w:val="009A3688"/>
    <w:rsid w:val="009A3713"/>
    <w:rsid w:val="009A3C3E"/>
    <w:rsid w:val="009A4153"/>
    <w:rsid w:val="009A4C2C"/>
    <w:rsid w:val="009A59B3"/>
    <w:rsid w:val="009A5FAE"/>
    <w:rsid w:val="009A6B3A"/>
    <w:rsid w:val="009A70A3"/>
    <w:rsid w:val="009A73C5"/>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FB"/>
    <w:rsid w:val="009E7D6B"/>
    <w:rsid w:val="009E7E81"/>
    <w:rsid w:val="009F020A"/>
    <w:rsid w:val="009F05AD"/>
    <w:rsid w:val="009F0659"/>
    <w:rsid w:val="009F1109"/>
    <w:rsid w:val="009F143E"/>
    <w:rsid w:val="009F1DE8"/>
    <w:rsid w:val="009F2186"/>
    <w:rsid w:val="009F227C"/>
    <w:rsid w:val="009F28DC"/>
    <w:rsid w:val="009F2E2B"/>
    <w:rsid w:val="009F2EDB"/>
    <w:rsid w:val="009F33DC"/>
    <w:rsid w:val="009F3572"/>
    <w:rsid w:val="009F3B27"/>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1770E"/>
    <w:rsid w:val="00A21838"/>
    <w:rsid w:val="00A22C3E"/>
    <w:rsid w:val="00A22C4D"/>
    <w:rsid w:val="00A2334E"/>
    <w:rsid w:val="00A23442"/>
    <w:rsid w:val="00A249D2"/>
    <w:rsid w:val="00A254AB"/>
    <w:rsid w:val="00A259F2"/>
    <w:rsid w:val="00A266CC"/>
    <w:rsid w:val="00A26DB4"/>
    <w:rsid w:val="00A27425"/>
    <w:rsid w:val="00A27F0F"/>
    <w:rsid w:val="00A27FC4"/>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33E8"/>
    <w:rsid w:val="00A43A1D"/>
    <w:rsid w:val="00A43AB0"/>
    <w:rsid w:val="00A44854"/>
    <w:rsid w:val="00A44A45"/>
    <w:rsid w:val="00A4665D"/>
    <w:rsid w:val="00A46859"/>
    <w:rsid w:val="00A46D39"/>
    <w:rsid w:val="00A47019"/>
    <w:rsid w:val="00A472B8"/>
    <w:rsid w:val="00A47E11"/>
    <w:rsid w:val="00A47F4D"/>
    <w:rsid w:val="00A5004A"/>
    <w:rsid w:val="00A5013E"/>
    <w:rsid w:val="00A5017C"/>
    <w:rsid w:val="00A502D6"/>
    <w:rsid w:val="00A502F5"/>
    <w:rsid w:val="00A504F4"/>
    <w:rsid w:val="00A507C4"/>
    <w:rsid w:val="00A508AA"/>
    <w:rsid w:val="00A50EE7"/>
    <w:rsid w:val="00A51A6F"/>
    <w:rsid w:val="00A526CE"/>
    <w:rsid w:val="00A5468F"/>
    <w:rsid w:val="00A54909"/>
    <w:rsid w:val="00A54DC0"/>
    <w:rsid w:val="00A550C9"/>
    <w:rsid w:val="00A55228"/>
    <w:rsid w:val="00A55410"/>
    <w:rsid w:val="00A55A04"/>
    <w:rsid w:val="00A564DE"/>
    <w:rsid w:val="00A6054E"/>
    <w:rsid w:val="00A60799"/>
    <w:rsid w:val="00A6170B"/>
    <w:rsid w:val="00A61991"/>
    <w:rsid w:val="00A61B7F"/>
    <w:rsid w:val="00A61B91"/>
    <w:rsid w:val="00A61C3A"/>
    <w:rsid w:val="00A620E8"/>
    <w:rsid w:val="00A63335"/>
    <w:rsid w:val="00A634EB"/>
    <w:rsid w:val="00A635B2"/>
    <w:rsid w:val="00A63685"/>
    <w:rsid w:val="00A63EA5"/>
    <w:rsid w:val="00A64545"/>
    <w:rsid w:val="00A645AC"/>
    <w:rsid w:val="00A64C79"/>
    <w:rsid w:val="00A65EFB"/>
    <w:rsid w:val="00A66E28"/>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5185"/>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3F85"/>
    <w:rsid w:val="00A94423"/>
    <w:rsid w:val="00A94A32"/>
    <w:rsid w:val="00A94AFC"/>
    <w:rsid w:val="00A94BF5"/>
    <w:rsid w:val="00A94D97"/>
    <w:rsid w:val="00A9686A"/>
    <w:rsid w:val="00A96B4A"/>
    <w:rsid w:val="00A97BDA"/>
    <w:rsid w:val="00AA0118"/>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3CCB"/>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466"/>
    <w:rsid w:val="00AB38B2"/>
    <w:rsid w:val="00AB3BBB"/>
    <w:rsid w:val="00AB408C"/>
    <w:rsid w:val="00AB40DD"/>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55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0E72"/>
    <w:rsid w:val="00AE11C1"/>
    <w:rsid w:val="00AE163D"/>
    <w:rsid w:val="00AE1A42"/>
    <w:rsid w:val="00AE1C5C"/>
    <w:rsid w:val="00AE315E"/>
    <w:rsid w:val="00AE319F"/>
    <w:rsid w:val="00AE31D9"/>
    <w:rsid w:val="00AE3CF0"/>
    <w:rsid w:val="00AE4546"/>
    <w:rsid w:val="00AE6575"/>
    <w:rsid w:val="00AE71EE"/>
    <w:rsid w:val="00AE7368"/>
    <w:rsid w:val="00AE7ADA"/>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107"/>
    <w:rsid w:val="00B05700"/>
    <w:rsid w:val="00B05BA6"/>
    <w:rsid w:val="00B066FE"/>
    <w:rsid w:val="00B06912"/>
    <w:rsid w:val="00B06CF6"/>
    <w:rsid w:val="00B07316"/>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47E"/>
    <w:rsid w:val="00B2551D"/>
    <w:rsid w:val="00B25F8C"/>
    <w:rsid w:val="00B260BE"/>
    <w:rsid w:val="00B26677"/>
    <w:rsid w:val="00B26A96"/>
    <w:rsid w:val="00B26F5E"/>
    <w:rsid w:val="00B274E3"/>
    <w:rsid w:val="00B2765C"/>
    <w:rsid w:val="00B27C4B"/>
    <w:rsid w:val="00B30563"/>
    <w:rsid w:val="00B3069E"/>
    <w:rsid w:val="00B30A76"/>
    <w:rsid w:val="00B31246"/>
    <w:rsid w:val="00B32295"/>
    <w:rsid w:val="00B33AB5"/>
    <w:rsid w:val="00B3412E"/>
    <w:rsid w:val="00B343E0"/>
    <w:rsid w:val="00B34478"/>
    <w:rsid w:val="00B35B6D"/>
    <w:rsid w:val="00B35D53"/>
    <w:rsid w:val="00B367C4"/>
    <w:rsid w:val="00B36D3E"/>
    <w:rsid w:val="00B37B8E"/>
    <w:rsid w:val="00B40222"/>
    <w:rsid w:val="00B404C3"/>
    <w:rsid w:val="00B41A04"/>
    <w:rsid w:val="00B42743"/>
    <w:rsid w:val="00B42EE9"/>
    <w:rsid w:val="00B430E9"/>
    <w:rsid w:val="00B4311F"/>
    <w:rsid w:val="00B431AE"/>
    <w:rsid w:val="00B43A43"/>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D1D"/>
    <w:rsid w:val="00B53E98"/>
    <w:rsid w:val="00B53F9B"/>
    <w:rsid w:val="00B54B19"/>
    <w:rsid w:val="00B54DD1"/>
    <w:rsid w:val="00B55F64"/>
    <w:rsid w:val="00B56ECA"/>
    <w:rsid w:val="00B57093"/>
    <w:rsid w:val="00B574DA"/>
    <w:rsid w:val="00B57B5D"/>
    <w:rsid w:val="00B60613"/>
    <w:rsid w:val="00B61AEC"/>
    <w:rsid w:val="00B6244C"/>
    <w:rsid w:val="00B62774"/>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6D0C"/>
    <w:rsid w:val="00B6705D"/>
    <w:rsid w:val="00B672EA"/>
    <w:rsid w:val="00B6747B"/>
    <w:rsid w:val="00B70200"/>
    <w:rsid w:val="00B702D7"/>
    <w:rsid w:val="00B70389"/>
    <w:rsid w:val="00B70E01"/>
    <w:rsid w:val="00B713F0"/>
    <w:rsid w:val="00B72A0B"/>
    <w:rsid w:val="00B72CF0"/>
    <w:rsid w:val="00B7380E"/>
    <w:rsid w:val="00B740F6"/>
    <w:rsid w:val="00B74615"/>
    <w:rsid w:val="00B74789"/>
    <w:rsid w:val="00B755B6"/>
    <w:rsid w:val="00B75977"/>
    <w:rsid w:val="00B75A48"/>
    <w:rsid w:val="00B75CC0"/>
    <w:rsid w:val="00B76021"/>
    <w:rsid w:val="00B76FCD"/>
    <w:rsid w:val="00B76FFF"/>
    <w:rsid w:val="00B7764D"/>
    <w:rsid w:val="00B77BB2"/>
    <w:rsid w:val="00B8003B"/>
    <w:rsid w:val="00B804F8"/>
    <w:rsid w:val="00B8095A"/>
    <w:rsid w:val="00B81274"/>
    <w:rsid w:val="00B815D3"/>
    <w:rsid w:val="00B81742"/>
    <w:rsid w:val="00B817B5"/>
    <w:rsid w:val="00B823A6"/>
    <w:rsid w:val="00B83E76"/>
    <w:rsid w:val="00B83FA0"/>
    <w:rsid w:val="00B84156"/>
    <w:rsid w:val="00B846E6"/>
    <w:rsid w:val="00B8537B"/>
    <w:rsid w:val="00B85586"/>
    <w:rsid w:val="00B859FB"/>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532"/>
    <w:rsid w:val="00BA3869"/>
    <w:rsid w:val="00BA39EB"/>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777D"/>
    <w:rsid w:val="00BB7EC0"/>
    <w:rsid w:val="00BB7F88"/>
    <w:rsid w:val="00BC0207"/>
    <w:rsid w:val="00BC089F"/>
    <w:rsid w:val="00BC0A0C"/>
    <w:rsid w:val="00BC0A5A"/>
    <w:rsid w:val="00BC0E64"/>
    <w:rsid w:val="00BC25D1"/>
    <w:rsid w:val="00BC2DBD"/>
    <w:rsid w:val="00BC3BCB"/>
    <w:rsid w:val="00BC3CF1"/>
    <w:rsid w:val="00BC428A"/>
    <w:rsid w:val="00BC4C40"/>
    <w:rsid w:val="00BC5854"/>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532"/>
    <w:rsid w:val="00BD7941"/>
    <w:rsid w:val="00BE0591"/>
    <w:rsid w:val="00BE0C55"/>
    <w:rsid w:val="00BE0F03"/>
    <w:rsid w:val="00BE11A2"/>
    <w:rsid w:val="00BE13D8"/>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9C3"/>
    <w:rsid w:val="00BF4A15"/>
    <w:rsid w:val="00BF4E0E"/>
    <w:rsid w:val="00BF4E27"/>
    <w:rsid w:val="00BF4F7C"/>
    <w:rsid w:val="00BF537B"/>
    <w:rsid w:val="00BF5901"/>
    <w:rsid w:val="00BF626A"/>
    <w:rsid w:val="00BF688E"/>
    <w:rsid w:val="00BF6D77"/>
    <w:rsid w:val="00BF704C"/>
    <w:rsid w:val="00BF739A"/>
    <w:rsid w:val="00BF7EF5"/>
    <w:rsid w:val="00C00BF6"/>
    <w:rsid w:val="00C01146"/>
    <w:rsid w:val="00C0234A"/>
    <w:rsid w:val="00C0247B"/>
    <w:rsid w:val="00C035D2"/>
    <w:rsid w:val="00C0378E"/>
    <w:rsid w:val="00C04314"/>
    <w:rsid w:val="00C04BD0"/>
    <w:rsid w:val="00C05063"/>
    <w:rsid w:val="00C05730"/>
    <w:rsid w:val="00C05AF4"/>
    <w:rsid w:val="00C05AFD"/>
    <w:rsid w:val="00C0661C"/>
    <w:rsid w:val="00C0675F"/>
    <w:rsid w:val="00C06ECC"/>
    <w:rsid w:val="00C0702A"/>
    <w:rsid w:val="00C0724C"/>
    <w:rsid w:val="00C07C11"/>
    <w:rsid w:val="00C07E10"/>
    <w:rsid w:val="00C10015"/>
    <w:rsid w:val="00C10AA3"/>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17BDC"/>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379F5"/>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6E10"/>
    <w:rsid w:val="00C57120"/>
    <w:rsid w:val="00C571D5"/>
    <w:rsid w:val="00C575D4"/>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3D8"/>
    <w:rsid w:val="00CA3CAB"/>
    <w:rsid w:val="00CA3FC0"/>
    <w:rsid w:val="00CA5685"/>
    <w:rsid w:val="00CA6A2E"/>
    <w:rsid w:val="00CA6B56"/>
    <w:rsid w:val="00CA7D3E"/>
    <w:rsid w:val="00CB0317"/>
    <w:rsid w:val="00CB0662"/>
    <w:rsid w:val="00CB06C7"/>
    <w:rsid w:val="00CB0A82"/>
    <w:rsid w:val="00CB0F2F"/>
    <w:rsid w:val="00CB0F76"/>
    <w:rsid w:val="00CB1556"/>
    <w:rsid w:val="00CB2913"/>
    <w:rsid w:val="00CB3970"/>
    <w:rsid w:val="00CB42B9"/>
    <w:rsid w:val="00CB4550"/>
    <w:rsid w:val="00CB4F39"/>
    <w:rsid w:val="00CB52A4"/>
    <w:rsid w:val="00CB537C"/>
    <w:rsid w:val="00CB5A26"/>
    <w:rsid w:val="00CB645B"/>
    <w:rsid w:val="00CB6A93"/>
    <w:rsid w:val="00CB6C79"/>
    <w:rsid w:val="00CB77C3"/>
    <w:rsid w:val="00CB7E9C"/>
    <w:rsid w:val="00CC0072"/>
    <w:rsid w:val="00CC027A"/>
    <w:rsid w:val="00CC0915"/>
    <w:rsid w:val="00CC0FBD"/>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1FA"/>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37B"/>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507"/>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225"/>
    <w:rsid w:val="00D3046D"/>
    <w:rsid w:val="00D30497"/>
    <w:rsid w:val="00D30C4D"/>
    <w:rsid w:val="00D30F5F"/>
    <w:rsid w:val="00D31243"/>
    <w:rsid w:val="00D316D9"/>
    <w:rsid w:val="00D31B07"/>
    <w:rsid w:val="00D31B9D"/>
    <w:rsid w:val="00D3272E"/>
    <w:rsid w:val="00D32D38"/>
    <w:rsid w:val="00D32FA0"/>
    <w:rsid w:val="00D33112"/>
    <w:rsid w:val="00D331CB"/>
    <w:rsid w:val="00D3497A"/>
    <w:rsid w:val="00D35F2F"/>
    <w:rsid w:val="00D35FC6"/>
    <w:rsid w:val="00D36BB8"/>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1D50"/>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2F4"/>
    <w:rsid w:val="00D91337"/>
    <w:rsid w:val="00D915C9"/>
    <w:rsid w:val="00D918DA"/>
    <w:rsid w:val="00D9198F"/>
    <w:rsid w:val="00D92078"/>
    <w:rsid w:val="00D926F0"/>
    <w:rsid w:val="00D92A87"/>
    <w:rsid w:val="00D9384E"/>
    <w:rsid w:val="00D93AEE"/>
    <w:rsid w:val="00D93E95"/>
    <w:rsid w:val="00D9413E"/>
    <w:rsid w:val="00D94C8D"/>
    <w:rsid w:val="00D95F88"/>
    <w:rsid w:val="00D96698"/>
    <w:rsid w:val="00D96876"/>
    <w:rsid w:val="00D96940"/>
    <w:rsid w:val="00D96B12"/>
    <w:rsid w:val="00D96F59"/>
    <w:rsid w:val="00DA0175"/>
    <w:rsid w:val="00DA099C"/>
    <w:rsid w:val="00DA0F18"/>
    <w:rsid w:val="00DA118F"/>
    <w:rsid w:val="00DA2125"/>
    <w:rsid w:val="00DA21EC"/>
    <w:rsid w:val="00DA24DE"/>
    <w:rsid w:val="00DA270C"/>
    <w:rsid w:val="00DA281F"/>
    <w:rsid w:val="00DA3C5B"/>
    <w:rsid w:val="00DA3D23"/>
    <w:rsid w:val="00DA3D5D"/>
    <w:rsid w:val="00DA4A61"/>
    <w:rsid w:val="00DA5897"/>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3E38"/>
    <w:rsid w:val="00DB440B"/>
    <w:rsid w:val="00DB4426"/>
    <w:rsid w:val="00DB4522"/>
    <w:rsid w:val="00DB4B40"/>
    <w:rsid w:val="00DB4F12"/>
    <w:rsid w:val="00DB4F21"/>
    <w:rsid w:val="00DB4F42"/>
    <w:rsid w:val="00DB540C"/>
    <w:rsid w:val="00DB6F96"/>
    <w:rsid w:val="00DB71B9"/>
    <w:rsid w:val="00DB7662"/>
    <w:rsid w:val="00DB7E46"/>
    <w:rsid w:val="00DC1395"/>
    <w:rsid w:val="00DC32FC"/>
    <w:rsid w:val="00DC3D89"/>
    <w:rsid w:val="00DC402D"/>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B9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1EA4"/>
    <w:rsid w:val="00DE2073"/>
    <w:rsid w:val="00DE30AC"/>
    <w:rsid w:val="00DE38D1"/>
    <w:rsid w:val="00DE4106"/>
    <w:rsid w:val="00DE466B"/>
    <w:rsid w:val="00DE48F4"/>
    <w:rsid w:val="00DE5563"/>
    <w:rsid w:val="00DE5C19"/>
    <w:rsid w:val="00DE5D48"/>
    <w:rsid w:val="00DE6157"/>
    <w:rsid w:val="00DE6DA1"/>
    <w:rsid w:val="00DE6E4D"/>
    <w:rsid w:val="00DE7498"/>
    <w:rsid w:val="00DE75EF"/>
    <w:rsid w:val="00DE7611"/>
    <w:rsid w:val="00DE7D19"/>
    <w:rsid w:val="00DF05A0"/>
    <w:rsid w:val="00DF1162"/>
    <w:rsid w:val="00DF1BA8"/>
    <w:rsid w:val="00DF1DDB"/>
    <w:rsid w:val="00DF1F63"/>
    <w:rsid w:val="00DF28F2"/>
    <w:rsid w:val="00DF2BFF"/>
    <w:rsid w:val="00DF3798"/>
    <w:rsid w:val="00DF4B5B"/>
    <w:rsid w:val="00DF4FF1"/>
    <w:rsid w:val="00DF56A3"/>
    <w:rsid w:val="00DF5B33"/>
    <w:rsid w:val="00DF6FD2"/>
    <w:rsid w:val="00DF72EF"/>
    <w:rsid w:val="00DF743D"/>
    <w:rsid w:val="00DF7724"/>
    <w:rsid w:val="00E000D8"/>
    <w:rsid w:val="00E00C1E"/>
    <w:rsid w:val="00E00F5F"/>
    <w:rsid w:val="00E010E6"/>
    <w:rsid w:val="00E01377"/>
    <w:rsid w:val="00E014E7"/>
    <w:rsid w:val="00E017DE"/>
    <w:rsid w:val="00E0232F"/>
    <w:rsid w:val="00E026A9"/>
    <w:rsid w:val="00E02D18"/>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712"/>
    <w:rsid w:val="00E10DD1"/>
    <w:rsid w:val="00E1224C"/>
    <w:rsid w:val="00E1254C"/>
    <w:rsid w:val="00E12BDF"/>
    <w:rsid w:val="00E13326"/>
    <w:rsid w:val="00E13D07"/>
    <w:rsid w:val="00E14356"/>
    <w:rsid w:val="00E14961"/>
    <w:rsid w:val="00E14D76"/>
    <w:rsid w:val="00E15183"/>
    <w:rsid w:val="00E15247"/>
    <w:rsid w:val="00E15D6C"/>
    <w:rsid w:val="00E1720B"/>
    <w:rsid w:val="00E203DE"/>
    <w:rsid w:val="00E20CE7"/>
    <w:rsid w:val="00E217B1"/>
    <w:rsid w:val="00E222FA"/>
    <w:rsid w:val="00E229CE"/>
    <w:rsid w:val="00E22B4A"/>
    <w:rsid w:val="00E2376D"/>
    <w:rsid w:val="00E23CEB"/>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6F2"/>
    <w:rsid w:val="00E728E2"/>
    <w:rsid w:val="00E738FA"/>
    <w:rsid w:val="00E739B6"/>
    <w:rsid w:val="00E74A2B"/>
    <w:rsid w:val="00E75667"/>
    <w:rsid w:val="00E756D3"/>
    <w:rsid w:val="00E75A5A"/>
    <w:rsid w:val="00E76004"/>
    <w:rsid w:val="00E7608F"/>
    <w:rsid w:val="00E760D7"/>
    <w:rsid w:val="00E769CC"/>
    <w:rsid w:val="00E77124"/>
    <w:rsid w:val="00E77341"/>
    <w:rsid w:val="00E7783E"/>
    <w:rsid w:val="00E778B8"/>
    <w:rsid w:val="00E801C7"/>
    <w:rsid w:val="00E80AF8"/>
    <w:rsid w:val="00E80BED"/>
    <w:rsid w:val="00E816E8"/>
    <w:rsid w:val="00E819C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7A37"/>
    <w:rsid w:val="00E87CF7"/>
    <w:rsid w:val="00E9036E"/>
    <w:rsid w:val="00E9078A"/>
    <w:rsid w:val="00E912FD"/>
    <w:rsid w:val="00E91B26"/>
    <w:rsid w:val="00E92C6E"/>
    <w:rsid w:val="00E92D0B"/>
    <w:rsid w:val="00E92FFF"/>
    <w:rsid w:val="00E93195"/>
    <w:rsid w:val="00E9391C"/>
    <w:rsid w:val="00E93D05"/>
    <w:rsid w:val="00E950D4"/>
    <w:rsid w:val="00E951D8"/>
    <w:rsid w:val="00E95C2A"/>
    <w:rsid w:val="00E95F03"/>
    <w:rsid w:val="00E961CB"/>
    <w:rsid w:val="00E963BC"/>
    <w:rsid w:val="00E966A6"/>
    <w:rsid w:val="00E96E91"/>
    <w:rsid w:val="00E9751D"/>
    <w:rsid w:val="00E97DC6"/>
    <w:rsid w:val="00E97F7A"/>
    <w:rsid w:val="00EA0010"/>
    <w:rsid w:val="00EA0143"/>
    <w:rsid w:val="00EA089B"/>
    <w:rsid w:val="00EA1ACC"/>
    <w:rsid w:val="00EA29E4"/>
    <w:rsid w:val="00EA2E21"/>
    <w:rsid w:val="00EA2EAA"/>
    <w:rsid w:val="00EA380C"/>
    <w:rsid w:val="00EA587E"/>
    <w:rsid w:val="00EA613D"/>
    <w:rsid w:val="00EA6744"/>
    <w:rsid w:val="00EA7077"/>
    <w:rsid w:val="00EA7308"/>
    <w:rsid w:val="00EA7474"/>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B67"/>
    <w:rsid w:val="00EC07F1"/>
    <w:rsid w:val="00EC1B4F"/>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6F9A"/>
    <w:rsid w:val="00ED71BA"/>
    <w:rsid w:val="00ED728F"/>
    <w:rsid w:val="00ED73A1"/>
    <w:rsid w:val="00ED7CA2"/>
    <w:rsid w:val="00EE04F9"/>
    <w:rsid w:val="00EE05E0"/>
    <w:rsid w:val="00EE0FF6"/>
    <w:rsid w:val="00EE13DA"/>
    <w:rsid w:val="00EE1595"/>
    <w:rsid w:val="00EE1E71"/>
    <w:rsid w:val="00EE2087"/>
    <w:rsid w:val="00EE20C2"/>
    <w:rsid w:val="00EE224D"/>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DB4"/>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2D1"/>
    <w:rsid w:val="00F04D19"/>
    <w:rsid w:val="00F050A3"/>
    <w:rsid w:val="00F06340"/>
    <w:rsid w:val="00F0665D"/>
    <w:rsid w:val="00F06D42"/>
    <w:rsid w:val="00F07134"/>
    <w:rsid w:val="00F0724D"/>
    <w:rsid w:val="00F07378"/>
    <w:rsid w:val="00F10B81"/>
    <w:rsid w:val="00F10BC9"/>
    <w:rsid w:val="00F113C9"/>
    <w:rsid w:val="00F11C01"/>
    <w:rsid w:val="00F11D80"/>
    <w:rsid w:val="00F12129"/>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0E2D"/>
    <w:rsid w:val="00F213D8"/>
    <w:rsid w:val="00F21A5D"/>
    <w:rsid w:val="00F21C13"/>
    <w:rsid w:val="00F22362"/>
    <w:rsid w:val="00F22796"/>
    <w:rsid w:val="00F2296A"/>
    <w:rsid w:val="00F234A4"/>
    <w:rsid w:val="00F2363A"/>
    <w:rsid w:val="00F238F7"/>
    <w:rsid w:val="00F23BA0"/>
    <w:rsid w:val="00F2420C"/>
    <w:rsid w:val="00F24B10"/>
    <w:rsid w:val="00F24C28"/>
    <w:rsid w:val="00F254C4"/>
    <w:rsid w:val="00F25641"/>
    <w:rsid w:val="00F256D8"/>
    <w:rsid w:val="00F25824"/>
    <w:rsid w:val="00F25E8C"/>
    <w:rsid w:val="00F26065"/>
    <w:rsid w:val="00F266E3"/>
    <w:rsid w:val="00F2689C"/>
    <w:rsid w:val="00F26D17"/>
    <w:rsid w:val="00F27E44"/>
    <w:rsid w:val="00F30313"/>
    <w:rsid w:val="00F303BC"/>
    <w:rsid w:val="00F30472"/>
    <w:rsid w:val="00F31052"/>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EDB"/>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57E2D"/>
    <w:rsid w:val="00F60938"/>
    <w:rsid w:val="00F60C7E"/>
    <w:rsid w:val="00F60E0A"/>
    <w:rsid w:val="00F61606"/>
    <w:rsid w:val="00F61918"/>
    <w:rsid w:val="00F62151"/>
    <w:rsid w:val="00F62CA8"/>
    <w:rsid w:val="00F62F92"/>
    <w:rsid w:val="00F630B4"/>
    <w:rsid w:val="00F635EF"/>
    <w:rsid w:val="00F63BF4"/>
    <w:rsid w:val="00F63C55"/>
    <w:rsid w:val="00F63C60"/>
    <w:rsid w:val="00F64991"/>
    <w:rsid w:val="00F65BA9"/>
    <w:rsid w:val="00F65BC8"/>
    <w:rsid w:val="00F65EEA"/>
    <w:rsid w:val="00F66205"/>
    <w:rsid w:val="00F6630F"/>
    <w:rsid w:val="00F66419"/>
    <w:rsid w:val="00F66944"/>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33DB"/>
    <w:rsid w:val="00FE33F5"/>
    <w:rsid w:val="00FE352A"/>
    <w:rsid w:val="00FE37DD"/>
    <w:rsid w:val="00FE3C31"/>
    <w:rsid w:val="00FE4015"/>
    <w:rsid w:val="00FE41EF"/>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B8D"/>
    <w:rsid w:val="00FF5C6A"/>
    <w:rsid w:val="00FF651D"/>
    <w:rsid w:val="00FF6843"/>
    <w:rsid w:val="00FF6C25"/>
    <w:rsid w:val="010651D9"/>
    <w:rsid w:val="010E3B97"/>
    <w:rsid w:val="011C32AB"/>
    <w:rsid w:val="011F6449"/>
    <w:rsid w:val="01236AFB"/>
    <w:rsid w:val="01541149"/>
    <w:rsid w:val="019F7441"/>
    <w:rsid w:val="01B37585"/>
    <w:rsid w:val="01D55165"/>
    <w:rsid w:val="01DF6BF8"/>
    <w:rsid w:val="01EC2C57"/>
    <w:rsid w:val="025F0711"/>
    <w:rsid w:val="026B2E25"/>
    <w:rsid w:val="02824D4D"/>
    <w:rsid w:val="02DC4B10"/>
    <w:rsid w:val="02DD76CE"/>
    <w:rsid w:val="02F36323"/>
    <w:rsid w:val="02F5619C"/>
    <w:rsid w:val="030B0242"/>
    <w:rsid w:val="0326446A"/>
    <w:rsid w:val="032D5555"/>
    <w:rsid w:val="036634D2"/>
    <w:rsid w:val="03BE6034"/>
    <w:rsid w:val="03DD35E4"/>
    <w:rsid w:val="04076900"/>
    <w:rsid w:val="041A5A3B"/>
    <w:rsid w:val="042311BA"/>
    <w:rsid w:val="042B157A"/>
    <w:rsid w:val="044D2C6F"/>
    <w:rsid w:val="04884340"/>
    <w:rsid w:val="048F763B"/>
    <w:rsid w:val="049F330E"/>
    <w:rsid w:val="04AA775C"/>
    <w:rsid w:val="04AF1889"/>
    <w:rsid w:val="04F66F48"/>
    <w:rsid w:val="05251E14"/>
    <w:rsid w:val="053022E6"/>
    <w:rsid w:val="05393890"/>
    <w:rsid w:val="053C1FF4"/>
    <w:rsid w:val="059565ED"/>
    <w:rsid w:val="05A16594"/>
    <w:rsid w:val="05A7762D"/>
    <w:rsid w:val="060E5941"/>
    <w:rsid w:val="06110FAF"/>
    <w:rsid w:val="06493CA7"/>
    <w:rsid w:val="065A6178"/>
    <w:rsid w:val="066F1CF3"/>
    <w:rsid w:val="0679032C"/>
    <w:rsid w:val="067F52D3"/>
    <w:rsid w:val="06930BB8"/>
    <w:rsid w:val="07245D42"/>
    <w:rsid w:val="07264C62"/>
    <w:rsid w:val="07351E35"/>
    <w:rsid w:val="0779354C"/>
    <w:rsid w:val="07BA764D"/>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E7710"/>
    <w:rsid w:val="0A5B7E63"/>
    <w:rsid w:val="0AA374A5"/>
    <w:rsid w:val="0AAB7649"/>
    <w:rsid w:val="0ABC5606"/>
    <w:rsid w:val="0B30404E"/>
    <w:rsid w:val="0B4C6C14"/>
    <w:rsid w:val="0B547599"/>
    <w:rsid w:val="0B631A88"/>
    <w:rsid w:val="0B683D45"/>
    <w:rsid w:val="0B7F3F11"/>
    <w:rsid w:val="0B884417"/>
    <w:rsid w:val="0B99095E"/>
    <w:rsid w:val="0BF6188C"/>
    <w:rsid w:val="0BF73C91"/>
    <w:rsid w:val="0C170175"/>
    <w:rsid w:val="0C1F16AD"/>
    <w:rsid w:val="0C403756"/>
    <w:rsid w:val="0C571A41"/>
    <w:rsid w:val="0C5C1171"/>
    <w:rsid w:val="0C5E1CBC"/>
    <w:rsid w:val="0C615B50"/>
    <w:rsid w:val="0C8445DA"/>
    <w:rsid w:val="0C87121B"/>
    <w:rsid w:val="0CC007F7"/>
    <w:rsid w:val="0CC617AC"/>
    <w:rsid w:val="0CD22F77"/>
    <w:rsid w:val="0CE618DF"/>
    <w:rsid w:val="0CFE707A"/>
    <w:rsid w:val="0D063BDA"/>
    <w:rsid w:val="0D08375F"/>
    <w:rsid w:val="0D184CFB"/>
    <w:rsid w:val="0D4A7419"/>
    <w:rsid w:val="0D827401"/>
    <w:rsid w:val="0D84094E"/>
    <w:rsid w:val="0D8A00E9"/>
    <w:rsid w:val="0D8D589E"/>
    <w:rsid w:val="0DA01C73"/>
    <w:rsid w:val="0DD63300"/>
    <w:rsid w:val="0DF50604"/>
    <w:rsid w:val="0DF702FE"/>
    <w:rsid w:val="0E060E51"/>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F3FD2"/>
    <w:rsid w:val="0FBF7FF3"/>
    <w:rsid w:val="10646583"/>
    <w:rsid w:val="106538BF"/>
    <w:rsid w:val="107D4B15"/>
    <w:rsid w:val="108A3C80"/>
    <w:rsid w:val="10C26171"/>
    <w:rsid w:val="10C70674"/>
    <w:rsid w:val="10F33360"/>
    <w:rsid w:val="10FC16EA"/>
    <w:rsid w:val="110F1D40"/>
    <w:rsid w:val="11266F33"/>
    <w:rsid w:val="114C0ABD"/>
    <w:rsid w:val="118963A1"/>
    <w:rsid w:val="11C6522A"/>
    <w:rsid w:val="11CB5870"/>
    <w:rsid w:val="11E104CC"/>
    <w:rsid w:val="11E20309"/>
    <w:rsid w:val="12255233"/>
    <w:rsid w:val="12530213"/>
    <w:rsid w:val="127723A9"/>
    <w:rsid w:val="12862074"/>
    <w:rsid w:val="12883966"/>
    <w:rsid w:val="129E45B4"/>
    <w:rsid w:val="12D81596"/>
    <w:rsid w:val="13072A44"/>
    <w:rsid w:val="135F4BE2"/>
    <w:rsid w:val="139B1A0A"/>
    <w:rsid w:val="139D25C7"/>
    <w:rsid w:val="13BF3CE4"/>
    <w:rsid w:val="141008D8"/>
    <w:rsid w:val="14125FE6"/>
    <w:rsid w:val="146D271E"/>
    <w:rsid w:val="14982588"/>
    <w:rsid w:val="149A5AD9"/>
    <w:rsid w:val="14A7619D"/>
    <w:rsid w:val="14C81A92"/>
    <w:rsid w:val="150536C3"/>
    <w:rsid w:val="150C1963"/>
    <w:rsid w:val="151447A0"/>
    <w:rsid w:val="154A6454"/>
    <w:rsid w:val="15762120"/>
    <w:rsid w:val="16A8729C"/>
    <w:rsid w:val="16B33777"/>
    <w:rsid w:val="16BC70A7"/>
    <w:rsid w:val="16C6339E"/>
    <w:rsid w:val="16EA17B8"/>
    <w:rsid w:val="172F2D79"/>
    <w:rsid w:val="17557BEF"/>
    <w:rsid w:val="17D349C1"/>
    <w:rsid w:val="1830729E"/>
    <w:rsid w:val="1870062C"/>
    <w:rsid w:val="18817102"/>
    <w:rsid w:val="18830A15"/>
    <w:rsid w:val="18852B28"/>
    <w:rsid w:val="188B5321"/>
    <w:rsid w:val="18A63700"/>
    <w:rsid w:val="196071E6"/>
    <w:rsid w:val="19932372"/>
    <w:rsid w:val="19A20DD5"/>
    <w:rsid w:val="19AE03F1"/>
    <w:rsid w:val="1A071A03"/>
    <w:rsid w:val="1A1F16AE"/>
    <w:rsid w:val="1A3B5C77"/>
    <w:rsid w:val="1A984BAD"/>
    <w:rsid w:val="1AB21997"/>
    <w:rsid w:val="1AB74606"/>
    <w:rsid w:val="1AB8220E"/>
    <w:rsid w:val="1AE4166C"/>
    <w:rsid w:val="1AF06CFB"/>
    <w:rsid w:val="1AF11B8D"/>
    <w:rsid w:val="1B11359C"/>
    <w:rsid w:val="1B2A271F"/>
    <w:rsid w:val="1B530544"/>
    <w:rsid w:val="1B713184"/>
    <w:rsid w:val="1B83082F"/>
    <w:rsid w:val="1BA209CF"/>
    <w:rsid w:val="1BB4777D"/>
    <w:rsid w:val="1BD75AB8"/>
    <w:rsid w:val="1C0459C2"/>
    <w:rsid w:val="1C1B3B4A"/>
    <w:rsid w:val="1C1C0EDB"/>
    <w:rsid w:val="1C88086E"/>
    <w:rsid w:val="1CFC2692"/>
    <w:rsid w:val="1D266CE1"/>
    <w:rsid w:val="1D3963AF"/>
    <w:rsid w:val="1D55566A"/>
    <w:rsid w:val="1D6A673C"/>
    <w:rsid w:val="1D9247AE"/>
    <w:rsid w:val="1DB567EC"/>
    <w:rsid w:val="1DF51A98"/>
    <w:rsid w:val="1E3D060F"/>
    <w:rsid w:val="1E3F7D2E"/>
    <w:rsid w:val="1E4134E4"/>
    <w:rsid w:val="1E5062B3"/>
    <w:rsid w:val="1E523514"/>
    <w:rsid w:val="1E714A66"/>
    <w:rsid w:val="1E802593"/>
    <w:rsid w:val="1E8B34D8"/>
    <w:rsid w:val="1E8B6156"/>
    <w:rsid w:val="1EA703CC"/>
    <w:rsid w:val="1EB7330C"/>
    <w:rsid w:val="1EBA4931"/>
    <w:rsid w:val="1EE73F05"/>
    <w:rsid w:val="1F0A0FF3"/>
    <w:rsid w:val="1F5771FF"/>
    <w:rsid w:val="1FE868A9"/>
    <w:rsid w:val="20034907"/>
    <w:rsid w:val="200F224D"/>
    <w:rsid w:val="20173E4B"/>
    <w:rsid w:val="204E48BC"/>
    <w:rsid w:val="20761D66"/>
    <w:rsid w:val="208921B3"/>
    <w:rsid w:val="20973DEB"/>
    <w:rsid w:val="20B26522"/>
    <w:rsid w:val="20B44310"/>
    <w:rsid w:val="211116EB"/>
    <w:rsid w:val="216133FC"/>
    <w:rsid w:val="21A317AD"/>
    <w:rsid w:val="21C1200C"/>
    <w:rsid w:val="21D56769"/>
    <w:rsid w:val="21DC2CED"/>
    <w:rsid w:val="21E52EF3"/>
    <w:rsid w:val="21FB5D7B"/>
    <w:rsid w:val="22015E94"/>
    <w:rsid w:val="220B1C3D"/>
    <w:rsid w:val="221D1D20"/>
    <w:rsid w:val="22334A87"/>
    <w:rsid w:val="226D60F0"/>
    <w:rsid w:val="22BE6801"/>
    <w:rsid w:val="23251041"/>
    <w:rsid w:val="233500BF"/>
    <w:rsid w:val="23377FF7"/>
    <w:rsid w:val="236B425F"/>
    <w:rsid w:val="23836192"/>
    <w:rsid w:val="23901F29"/>
    <w:rsid w:val="239C0061"/>
    <w:rsid w:val="23B908A4"/>
    <w:rsid w:val="23CF178A"/>
    <w:rsid w:val="23E95BEF"/>
    <w:rsid w:val="23FD0064"/>
    <w:rsid w:val="24422C3A"/>
    <w:rsid w:val="24476BBD"/>
    <w:rsid w:val="245375B0"/>
    <w:rsid w:val="24642C0A"/>
    <w:rsid w:val="24B22173"/>
    <w:rsid w:val="24B95AD9"/>
    <w:rsid w:val="24BE24DA"/>
    <w:rsid w:val="24CF5825"/>
    <w:rsid w:val="24D663E6"/>
    <w:rsid w:val="24D77F2B"/>
    <w:rsid w:val="25684F13"/>
    <w:rsid w:val="256D6844"/>
    <w:rsid w:val="258B00E2"/>
    <w:rsid w:val="25A917A6"/>
    <w:rsid w:val="25BE27CC"/>
    <w:rsid w:val="25CC175F"/>
    <w:rsid w:val="25F74A5C"/>
    <w:rsid w:val="2628662C"/>
    <w:rsid w:val="262D45DE"/>
    <w:rsid w:val="26871DC8"/>
    <w:rsid w:val="26A53EF9"/>
    <w:rsid w:val="26A94201"/>
    <w:rsid w:val="26AC274F"/>
    <w:rsid w:val="27044A29"/>
    <w:rsid w:val="271D34C8"/>
    <w:rsid w:val="276142BF"/>
    <w:rsid w:val="27783712"/>
    <w:rsid w:val="27907362"/>
    <w:rsid w:val="27E17931"/>
    <w:rsid w:val="28333E1D"/>
    <w:rsid w:val="28454BD6"/>
    <w:rsid w:val="28455253"/>
    <w:rsid w:val="28551971"/>
    <w:rsid w:val="285B1C53"/>
    <w:rsid w:val="289F7086"/>
    <w:rsid w:val="28C32028"/>
    <w:rsid w:val="28CC490F"/>
    <w:rsid w:val="28DE40AA"/>
    <w:rsid w:val="29345E77"/>
    <w:rsid w:val="29363ABF"/>
    <w:rsid w:val="294C65AD"/>
    <w:rsid w:val="29806583"/>
    <w:rsid w:val="298B3C4C"/>
    <w:rsid w:val="29B652B8"/>
    <w:rsid w:val="29D90840"/>
    <w:rsid w:val="29F26D24"/>
    <w:rsid w:val="2A15033F"/>
    <w:rsid w:val="2A1662C1"/>
    <w:rsid w:val="2A1C7367"/>
    <w:rsid w:val="2A246A79"/>
    <w:rsid w:val="2A2815FA"/>
    <w:rsid w:val="2A6D6092"/>
    <w:rsid w:val="2A7A1FF0"/>
    <w:rsid w:val="2A7D76B4"/>
    <w:rsid w:val="2B2D5F15"/>
    <w:rsid w:val="2B406152"/>
    <w:rsid w:val="2B437463"/>
    <w:rsid w:val="2B7807EE"/>
    <w:rsid w:val="2B7A0324"/>
    <w:rsid w:val="2B966A97"/>
    <w:rsid w:val="2BA50BF7"/>
    <w:rsid w:val="2BBF00EC"/>
    <w:rsid w:val="2BC37CFD"/>
    <w:rsid w:val="2BD5237F"/>
    <w:rsid w:val="2BE536CE"/>
    <w:rsid w:val="2BE758D9"/>
    <w:rsid w:val="2C0225FF"/>
    <w:rsid w:val="2C09049E"/>
    <w:rsid w:val="2C0A653C"/>
    <w:rsid w:val="2C191F85"/>
    <w:rsid w:val="2C4B376B"/>
    <w:rsid w:val="2CE82D6F"/>
    <w:rsid w:val="2D343236"/>
    <w:rsid w:val="2DD15014"/>
    <w:rsid w:val="2DF72DE4"/>
    <w:rsid w:val="2E0220AF"/>
    <w:rsid w:val="2E4B082A"/>
    <w:rsid w:val="2E5D4E86"/>
    <w:rsid w:val="2E5D790B"/>
    <w:rsid w:val="2E9A3C18"/>
    <w:rsid w:val="2EBB0FEE"/>
    <w:rsid w:val="2EC63002"/>
    <w:rsid w:val="2F0A6B38"/>
    <w:rsid w:val="2F0E3BA3"/>
    <w:rsid w:val="2F946CCB"/>
    <w:rsid w:val="2FD25781"/>
    <w:rsid w:val="2FDC745C"/>
    <w:rsid w:val="2FFD7934"/>
    <w:rsid w:val="30733ACD"/>
    <w:rsid w:val="30767F8E"/>
    <w:rsid w:val="308C3862"/>
    <w:rsid w:val="309379D8"/>
    <w:rsid w:val="30A270F7"/>
    <w:rsid w:val="30DF1478"/>
    <w:rsid w:val="30EC586F"/>
    <w:rsid w:val="313308E4"/>
    <w:rsid w:val="31933ADE"/>
    <w:rsid w:val="319C6071"/>
    <w:rsid w:val="31AC537E"/>
    <w:rsid w:val="31E3679B"/>
    <w:rsid w:val="31E732FD"/>
    <w:rsid w:val="32076C52"/>
    <w:rsid w:val="324B0876"/>
    <w:rsid w:val="32517576"/>
    <w:rsid w:val="32BE5C2C"/>
    <w:rsid w:val="32FB6478"/>
    <w:rsid w:val="33263B3F"/>
    <w:rsid w:val="336963EB"/>
    <w:rsid w:val="33816EEB"/>
    <w:rsid w:val="33EB55CD"/>
    <w:rsid w:val="33EC4C02"/>
    <w:rsid w:val="340D2360"/>
    <w:rsid w:val="3410665D"/>
    <w:rsid w:val="34211214"/>
    <w:rsid w:val="342E63AB"/>
    <w:rsid w:val="34950E68"/>
    <w:rsid w:val="34986E94"/>
    <w:rsid w:val="34AF62C9"/>
    <w:rsid w:val="34B81420"/>
    <w:rsid w:val="34CB4388"/>
    <w:rsid w:val="34CE591D"/>
    <w:rsid w:val="34FA6E12"/>
    <w:rsid w:val="354D7158"/>
    <w:rsid w:val="355A4115"/>
    <w:rsid w:val="358D5588"/>
    <w:rsid w:val="35EF75B4"/>
    <w:rsid w:val="363A3B40"/>
    <w:rsid w:val="365302AE"/>
    <w:rsid w:val="36607A0A"/>
    <w:rsid w:val="366E227C"/>
    <w:rsid w:val="366F2E0D"/>
    <w:rsid w:val="367B6A5C"/>
    <w:rsid w:val="369E361B"/>
    <w:rsid w:val="36A74ADA"/>
    <w:rsid w:val="36AD60D5"/>
    <w:rsid w:val="36B224F9"/>
    <w:rsid w:val="36EC0CC9"/>
    <w:rsid w:val="37377380"/>
    <w:rsid w:val="373F410B"/>
    <w:rsid w:val="37B02C8E"/>
    <w:rsid w:val="37EE7094"/>
    <w:rsid w:val="38296C89"/>
    <w:rsid w:val="383002EB"/>
    <w:rsid w:val="38471845"/>
    <w:rsid w:val="38586797"/>
    <w:rsid w:val="38BC0149"/>
    <w:rsid w:val="38D87D1C"/>
    <w:rsid w:val="3925145A"/>
    <w:rsid w:val="39636459"/>
    <w:rsid w:val="396B7F6C"/>
    <w:rsid w:val="39B417A9"/>
    <w:rsid w:val="39D83654"/>
    <w:rsid w:val="39FC5695"/>
    <w:rsid w:val="3A006D8E"/>
    <w:rsid w:val="3A3651E5"/>
    <w:rsid w:val="3A744481"/>
    <w:rsid w:val="3A772A1D"/>
    <w:rsid w:val="3A8C7BEF"/>
    <w:rsid w:val="3A906246"/>
    <w:rsid w:val="3A9236F4"/>
    <w:rsid w:val="3B2349B7"/>
    <w:rsid w:val="3B616CFF"/>
    <w:rsid w:val="3B6259F6"/>
    <w:rsid w:val="3B700132"/>
    <w:rsid w:val="3B976654"/>
    <w:rsid w:val="3BC01EFC"/>
    <w:rsid w:val="3BCA786A"/>
    <w:rsid w:val="3BD31E2F"/>
    <w:rsid w:val="3BF15831"/>
    <w:rsid w:val="3C105946"/>
    <w:rsid w:val="3C471448"/>
    <w:rsid w:val="3C580A9F"/>
    <w:rsid w:val="3C5F759A"/>
    <w:rsid w:val="3C6436E5"/>
    <w:rsid w:val="3C6C525A"/>
    <w:rsid w:val="3CCE23CB"/>
    <w:rsid w:val="3CD17D17"/>
    <w:rsid w:val="3D3C7F39"/>
    <w:rsid w:val="3D440F09"/>
    <w:rsid w:val="3D4504A0"/>
    <w:rsid w:val="3D7604D6"/>
    <w:rsid w:val="3D8734BB"/>
    <w:rsid w:val="3D9A11D4"/>
    <w:rsid w:val="3DA16D89"/>
    <w:rsid w:val="3DA364BE"/>
    <w:rsid w:val="3DB8289D"/>
    <w:rsid w:val="3DE041CB"/>
    <w:rsid w:val="3DF912C3"/>
    <w:rsid w:val="3E0D48F6"/>
    <w:rsid w:val="3E1868B4"/>
    <w:rsid w:val="3E377251"/>
    <w:rsid w:val="3E42664B"/>
    <w:rsid w:val="3E5A7334"/>
    <w:rsid w:val="3E625764"/>
    <w:rsid w:val="3E7B5D6B"/>
    <w:rsid w:val="3E843E66"/>
    <w:rsid w:val="3E8F51FE"/>
    <w:rsid w:val="3E926F87"/>
    <w:rsid w:val="3E9A59DE"/>
    <w:rsid w:val="3EAF4836"/>
    <w:rsid w:val="3EC33DFA"/>
    <w:rsid w:val="3F060E16"/>
    <w:rsid w:val="3F1D1096"/>
    <w:rsid w:val="3F2F0234"/>
    <w:rsid w:val="3F4000D4"/>
    <w:rsid w:val="3F6363FE"/>
    <w:rsid w:val="3F756B8F"/>
    <w:rsid w:val="3F95482B"/>
    <w:rsid w:val="4019356B"/>
    <w:rsid w:val="40592157"/>
    <w:rsid w:val="406E1CAE"/>
    <w:rsid w:val="40A0133A"/>
    <w:rsid w:val="40C31A53"/>
    <w:rsid w:val="40FF545D"/>
    <w:rsid w:val="410067C8"/>
    <w:rsid w:val="418F0D2A"/>
    <w:rsid w:val="41B87E27"/>
    <w:rsid w:val="41D01505"/>
    <w:rsid w:val="42310E70"/>
    <w:rsid w:val="42474939"/>
    <w:rsid w:val="424C3C57"/>
    <w:rsid w:val="42613FF3"/>
    <w:rsid w:val="42660D96"/>
    <w:rsid w:val="428667D2"/>
    <w:rsid w:val="42CD1CE0"/>
    <w:rsid w:val="42E1381E"/>
    <w:rsid w:val="42ED6459"/>
    <w:rsid w:val="42FE58DD"/>
    <w:rsid w:val="43174B3D"/>
    <w:rsid w:val="43474996"/>
    <w:rsid w:val="434B790E"/>
    <w:rsid w:val="4360274F"/>
    <w:rsid w:val="43977AB6"/>
    <w:rsid w:val="439A302D"/>
    <w:rsid w:val="43A3342B"/>
    <w:rsid w:val="43C77C27"/>
    <w:rsid w:val="43DE09EE"/>
    <w:rsid w:val="43F565F9"/>
    <w:rsid w:val="44002FAD"/>
    <w:rsid w:val="449101DD"/>
    <w:rsid w:val="44DE1391"/>
    <w:rsid w:val="451B225C"/>
    <w:rsid w:val="452410C9"/>
    <w:rsid w:val="452B77AB"/>
    <w:rsid w:val="45317DFB"/>
    <w:rsid w:val="45425A4E"/>
    <w:rsid w:val="45450AE9"/>
    <w:rsid w:val="456D3CE4"/>
    <w:rsid w:val="4579042C"/>
    <w:rsid w:val="45795D52"/>
    <w:rsid w:val="457F0571"/>
    <w:rsid w:val="45851176"/>
    <w:rsid w:val="45C63B94"/>
    <w:rsid w:val="460E7DA5"/>
    <w:rsid w:val="462D48B7"/>
    <w:rsid w:val="46422483"/>
    <w:rsid w:val="4659254A"/>
    <w:rsid w:val="465B0637"/>
    <w:rsid w:val="465E3F0D"/>
    <w:rsid w:val="466A16E6"/>
    <w:rsid w:val="46893F2B"/>
    <w:rsid w:val="46BA7686"/>
    <w:rsid w:val="46C4686E"/>
    <w:rsid w:val="46DC4F70"/>
    <w:rsid w:val="472C0120"/>
    <w:rsid w:val="475C24EB"/>
    <w:rsid w:val="477B778F"/>
    <w:rsid w:val="478203EC"/>
    <w:rsid w:val="47B025FA"/>
    <w:rsid w:val="4809698F"/>
    <w:rsid w:val="4811697D"/>
    <w:rsid w:val="487A3E25"/>
    <w:rsid w:val="488B5503"/>
    <w:rsid w:val="48937E21"/>
    <w:rsid w:val="489A0361"/>
    <w:rsid w:val="48AD5BBF"/>
    <w:rsid w:val="48B94FF3"/>
    <w:rsid w:val="48E37AAB"/>
    <w:rsid w:val="48FD4B4C"/>
    <w:rsid w:val="490A68E0"/>
    <w:rsid w:val="491055FE"/>
    <w:rsid w:val="495F5B3E"/>
    <w:rsid w:val="496F77D7"/>
    <w:rsid w:val="497654FD"/>
    <w:rsid w:val="49B64211"/>
    <w:rsid w:val="49F6167F"/>
    <w:rsid w:val="4A064FA0"/>
    <w:rsid w:val="4A16615C"/>
    <w:rsid w:val="4A4424D7"/>
    <w:rsid w:val="4AB82D0F"/>
    <w:rsid w:val="4AEB7664"/>
    <w:rsid w:val="4AFD7C19"/>
    <w:rsid w:val="4B0567D1"/>
    <w:rsid w:val="4B236AAE"/>
    <w:rsid w:val="4B707271"/>
    <w:rsid w:val="4B9739F7"/>
    <w:rsid w:val="4BEE2503"/>
    <w:rsid w:val="4C245A30"/>
    <w:rsid w:val="4CB6685F"/>
    <w:rsid w:val="4CC367FE"/>
    <w:rsid w:val="4D077F3C"/>
    <w:rsid w:val="4D123355"/>
    <w:rsid w:val="4D2A3B31"/>
    <w:rsid w:val="4D312C52"/>
    <w:rsid w:val="4D422183"/>
    <w:rsid w:val="4D8D46D3"/>
    <w:rsid w:val="4D905305"/>
    <w:rsid w:val="4D964A72"/>
    <w:rsid w:val="4D9C1254"/>
    <w:rsid w:val="4D9C6E2F"/>
    <w:rsid w:val="4E693057"/>
    <w:rsid w:val="4E793892"/>
    <w:rsid w:val="4E800872"/>
    <w:rsid w:val="4E915170"/>
    <w:rsid w:val="4EC5306C"/>
    <w:rsid w:val="4EC569ED"/>
    <w:rsid w:val="4ED4505D"/>
    <w:rsid w:val="4ED50EA1"/>
    <w:rsid w:val="4ED7026C"/>
    <w:rsid w:val="4EEC050C"/>
    <w:rsid w:val="4F104EC3"/>
    <w:rsid w:val="4F47354A"/>
    <w:rsid w:val="4F911C54"/>
    <w:rsid w:val="4FE625E0"/>
    <w:rsid w:val="50045C0C"/>
    <w:rsid w:val="50097733"/>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22E4CC3"/>
    <w:rsid w:val="5244713B"/>
    <w:rsid w:val="52615633"/>
    <w:rsid w:val="526F4DE4"/>
    <w:rsid w:val="52977FD4"/>
    <w:rsid w:val="52A25790"/>
    <w:rsid w:val="52A96B6F"/>
    <w:rsid w:val="52B45975"/>
    <w:rsid w:val="52D94AA4"/>
    <w:rsid w:val="52EA3A62"/>
    <w:rsid w:val="52F50BB8"/>
    <w:rsid w:val="53097272"/>
    <w:rsid w:val="5333175B"/>
    <w:rsid w:val="53544462"/>
    <w:rsid w:val="53671FB1"/>
    <w:rsid w:val="5397158E"/>
    <w:rsid w:val="54013861"/>
    <w:rsid w:val="54487265"/>
    <w:rsid w:val="544D6070"/>
    <w:rsid w:val="54605E1E"/>
    <w:rsid w:val="54B3506A"/>
    <w:rsid w:val="54CA0D16"/>
    <w:rsid w:val="54DD4057"/>
    <w:rsid w:val="54E7490F"/>
    <w:rsid w:val="550764A4"/>
    <w:rsid w:val="550B2BF6"/>
    <w:rsid w:val="55214EB5"/>
    <w:rsid w:val="552A2BBF"/>
    <w:rsid w:val="55364EFD"/>
    <w:rsid w:val="55544871"/>
    <w:rsid w:val="555D4828"/>
    <w:rsid w:val="557A4C8B"/>
    <w:rsid w:val="558931E1"/>
    <w:rsid w:val="55923347"/>
    <w:rsid w:val="55925180"/>
    <w:rsid w:val="55983B1B"/>
    <w:rsid w:val="55A8376B"/>
    <w:rsid w:val="55DC29B6"/>
    <w:rsid w:val="55DD4241"/>
    <w:rsid w:val="566B6D1E"/>
    <w:rsid w:val="56A7044E"/>
    <w:rsid w:val="57032A2C"/>
    <w:rsid w:val="570452C9"/>
    <w:rsid w:val="570F5219"/>
    <w:rsid w:val="5733704C"/>
    <w:rsid w:val="575D12B5"/>
    <w:rsid w:val="57610A87"/>
    <w:rsid w:val="577B1140"/>
    <w:rsid w:val="577B7F21"/>
    <w:rsid w:val="577F181B"/>
    <w:rsid w:val="57921984"/>
    <w:rsid w:val="579737F0"/>
    <w:rsid w:val="57AB7B30"/>
    <w:rsid w:val="57AF5251"/>
    <w:rsid w:val="57B26373"/>
    <w:rsid w:val="57B35D3A"/>
    <w:rsid w:val="57B63F04"/>
    <w:rsid w:val="57CD20C2"/>
    <w:rsid w:val="57D675AB"/>
    <w:rsid w:val="57D95FDD"/>
    <w:rsid w:val="58103758"/>
    <w:rsid w:val="582708F3"/>
    <w:rsid w:val="58397064"/>
    <w:rsid w:val="58917D2F"/>
    <w:rsid w:val="5894085C"/>
    <w:rsid w:val="58AE4F0C"/>
    <w:rsid w:val="58B85899"/>
    <w:rsid w:val="58E363A9"/>
    <w:rsid w:val="595E1678"/>
    <w:rsid w:val="596D5BD4"/>
    <w:rsid w:val="597E3DD8"/>
    <w:rsid w:val="59F80043"/>
    <w:rsid w:val="5A09252F"/>
    <w:rsid w:val="5A0B2778"/>
    <w:rsid w:val="5A2A7C7B"/>
    <w:rsid w:val="5A3E2560"/>
    <w:rsid w:val="5A5D3B6E"/>
    <w:rsid w:val="5A637A76"/>
    <w:rsid w:val="5A6D33BA"/>
    <w:rsid w:val="5A7816DB"/>
    <w:rsid w:val="5A792B1F"/>
    <w:rsid w:val="5A874767"/>
    <w:rsid w:val="5AA85BE2"/>
    <w:rsid w:val="5AAD6F28"/>
    <w:rsid w:val="5AD63A24"/>
    <w:rsid w:val="5B2E1A1D"/>
    <w:rsid w:val="5B835357"/>
    <w:rsid w:val="5B843A1C"/>
    <w:rsid w:val="5B873E3F"/>
    <w:rsid w:val="5C02690E"/>
    <w:rsid w:val="5C196DA7"/>
    <w:rsid w:val="5C2A048C"/>
    <w:rsid w:val="5C80234E"/>
    <w:rsid w:val="5C8A680C"/>
    <w:rsid w:val="5C98591B"/>
    <w:rsid w:val="5D061C6C"/>
    <w:rsid w:val="5D0C4701"/>
    <w:rsid w:val="5D0F0395"/>
    <w:rsid w:val="5D221076"/>
    <w:rsid w:val="5D235B2D"/>
    <w:rsid w:val="5D397964"/>
    <w:rsid w:val="5D3E36E0"/>
    <w:rsid w:val="5D5A391C"/>
    <w:rsid w:val="5D5F10C0"/>
    <w:rsid w:val="5D891B7B"/>
    <w:rsid w:val="5DAD38EE"/>
    <w:rsid w:val="5DCA7D57"/>
    <w:rsid w:val="5DDA298A"/>
    <w:rsid w:val="5DE16345"/>
    <w:rsid w:val="5E006862"/>
    <w:rsid w:val="5E0207B9"/>
    <w:rsid w:val="5E1834A1"/>
    <w:rsid w:val="5E261785"/>
    <w:rsid w:val="5E4A7017"/>
    <w:rsid w:val="5E552BBA"/>
    <w:rsid w:val="5E611C10"/>
    <w:rsid w:val="5E7A0F3F"/>
    <w:rsid w:val="5EFC7377"/>
    <w:rsid w:val="5F06174D"/>
    <w:rsid w:val="5F3A3602"/>
    <w:rsid w:val="5F4177E1"/>
    <w:rsid w:val="5F45733B"/>
    <w:rsid w:val="5F6277C6"/>
    <w:rsid w:val="5F6D0B1D"/>
    <w:rsid w:val="5F8B2783"/>
    <w:rsid w:val="5F8D0B82"/>
    <w:rsid w:val="5FCC5339"/>
    <w:rsid w:val="5FE34A5B"/>
    <w:rsid w:val="5FFE1E36"/>
    <w:rsid w:val="60232584"/>
    <w:rsid w:val="607330CE"/>
    <w:rsid w:val="60825176"/>
    <w:rsid w:val="609F2AC4"/>
    <w:rsid w:val="60C413D5"/>
    <w:rsid w:val="60FA2EE8"/>
    <w:rsid w:val="61054A27"/>
    <w:rsid w:val="610A52BC"/>
    <w:rsid w:val="611D2366"/>
    <w:rsid w:val="61421856"/>
    <w:rsid w:val="61473390"/>
    <w:rsid w:val="615227C4"/>
    <w:rsid w:val="61524EF4"/>
    <w:rsid w:val="61654E3F"/>
    <w:rsid w:val="6182292A"/>
    <w:rsid w:val="619F7F92"/>
    <w:rsid w:val="61E760F3"/>
    <w:rsid w:val="61F94C26"/>
    <w:rsid w:val="62000E56"/>
    <w:rsid w:val="624F3E49"/>
    <w:rsid w:val="62632286"/>
    <w:rsid w:val="62885958"/>
    <w:rsid w:val="62F40B65"/>
    <w:rsid w:val="62FC2CFE"/>
    <w:rsid w:val="63024505"/>
    <w:rsid w:val="63507DF2"/>
    <w:rsid w:val="635600A5"/>
    <w:rsid w:val="635B1DB5"/>
    <w:rsid w:val="636E32D6"/>
    <w:rsid w:val="63711FED"/>
    <w:rsid w:val="63880DDC"/>
    <w:rsid w:val="638D750D"/>
    <w:rsid w:val="63AC6CC0"/>
    <w:rsid w:val="64055776"/>
    <w:rsid w:val="64240056"/>
    <w:rsid w:val="643E143A"/>
    <w:rsid w:val="64491666"/>
    <w:rsid w:val="647924D6"/>
    <w:rsid w:val="648B6EEF"/>
    <w:rsid w:val="64C158BF"/>
    <w:rsid w:val="64CE2EAA"/>
    <w:rsid w:val="653C3090"/>
    <w:rsid w:val="65854376"/>
    <w:rsid w:val="6586246E"/>
    <w:rsid w:val="658767BE"/>
    <w:rsid w:val="65892531"/>
    <w:rsid w:val="66195831"/>
    <w:rsid w:val="662E75B1"/>
    <w:rsid w:val="66342C2E"/>
    <w:rsid w:val="663E784C"/>
    <w:rsid w:val="668B6A45"/>
    <w:rsid w:val="672F3F24"/>
    <w:rsid w:val="673E055F"/>
    <w:rsid w:val="67551CE3"/>
    <w:rsid w:val="67A22552"/>
    <w:rsid w:val="67B22DCC"/>
    <w:rsid w:val="67B87403"/>
    <w:rsid w:val="67BE71AA"/>
    <w:rsid w:val="67C2339D"/>
    <w:rsid w:val="67D90273"/>
    <w:rsid w:val="67DE5875"/>
    <w:rsid w:val="67E55852"/>
    <w:rsid w:val="67EB1AB4"/>
    <w:rsid w:val="67FA1285"/>
    <w:rsid w:val="68551F4F"/>
    <w:rsid w:val="686408B6"/>
    <w:rsid w:val="687C10C9"/>
    <w:rsid w:val="68840C16"/>
    <w:rsid w:val="68876EFB"/>
    <w:rsid w:val="68884654"/>
    <w:rsid w:val="68982ED4"/>
    <w:rsid w:val="689F444F"/>
    <w:rsid w:val="68B96DBB"/>
    <w:rsid w:val="68CA2805"/>
    <w:rsid w:val="68E937A3"/>
    <w:rsid w:val="693E15D3"/>
    <w:rsid w:val="69627681"/>
    <w:rsid w:val="6977531D"/>
    <w:rsid w:val="699762C9"/>
    <w:rsid w:val="69C557CE"/>
    <w:rsid w:val="69CC2BFF"/>
    <w:rsid w:val="69FD55B8"/>
    <w:rsid w:val="6A0B1C62"/>
    <w:rsid w:val="6A2406C8"/>
    <w:rsid w:val="6A6C124E"/>
    <w:rsid w:val="6ADE0BD1"/>
    <w:rsid w:val="6AE96859"/>
    <w:rsid w:val="6B147746"/>
    <w:rsid w:val="6B24787C"/>
    <w:rsid w:val="6B573233"/>
    <w:rsid w:val="6B5B6274"/>
    <w:rsid w:val="6B935D53"/>
    <w:rsid w:val="6BA34B63"/>
    <w:rsid w:val="6C196F71"/>
    <w:rsid w:val="6C226FCB"/>
    <w:rsid w:val="6C31226F"/>
    <w:rsid w:val="6C552F0B"/>
    <w:rsid w:val="6C8C67B7"/>
    <w:rsid w:val="6C9D744C"/>
    <w:rsid w:val="6D167928"/>
    <w:rsid w:val="6D26299B"/>
    <w:rsid w:val="6D4772EC"/>
    <w:rsid w:val="6D8E4EF3"/>
    <w:rsid w:val="6D9078AF"/>
    <w:rsid w:val="6D9B3275"/>
    <w:rsid w:val="6DAA3FEF"/>
    <w:rsid w:val="6DBE0F5A"/>
    <w:rsid w:val="6DC0172B"/>
    <w:rsid w:val="6DCB690C"/>
    <w:rsid w:val="6DD41A5B"/>
    <w:rsid w:val="6DF43C2E"/>
    <w:rsid w:val="6DF51CA3"/>
    <w:rsid w:val="6E8335BD"/>
    <w:rsid w:val="6E8E12EF"/>
    <w:rsid w:val="6E972936"/>
    <w:rsid w:val="6ED446C5"/>
    <w:rsid w:val="6F2A7D94"/>
    <w:rsid w:val="6F4436E1"/>
    <w:rsid w:val="6F632E9C"/>
    <w:rsid w:val="6F8331F1"/>
    <w:rsid w:val="6FAA5C3A"/>
    <w:rsid w:val="6FAE1A09"/>
    <w:rsid w:val="6FD75BF8"/>
    <w:rsid w:val="6FFF1196"/>
    <w:rsid w:val="70594C86"/>
    <w:rsid w:val="70644E8B"/>
    <w:rsid w:val="707723D0"/>
    <w:rsid w:val="70F5661B"/>
    <w:rsid w:val="71360107"/>
    <w:rsid w:val="713B688E"/>
    <w:rsid w:val="713E488C"/>
    <w:rsid w:val="71D43752"/>
    <w:rsid w:val="71F1796A"/>
    <w:rsid w:val="72154626"/>
    <w:rsid w:val="72262B5D"/>
    <w:rsid w:val="72283FF7"/>
    <w:rsid w:val="722E7212"/>
    <w:rsid w:val="723A0474"/>
    <w:rsid w:val="725923E4"/>
    <w:rsid w:val="727E0840"/>
    <w:rsid w:val="72864BF7"/>
    <w:rsid w:val="729023FC"/>
    <w:rsid w:val="72C45265"/>
    <w:rsid w:val="73C0646E"/>
    <w:rsid w:val="742222F5"/>
    <w:rsid w:val="74476126"/>
    <w:rsid w:val="74706664"/>
    <w:rsid w:val="747F3682"/>
    <w:rsid w:val="749C4185"/>
    <w:rsid w:val="75067759"/>
    <w:rsid w:val="752E6DCD"/>
    <w:rsid w:val="7551380D"/>
    <w:rsid w:val="75600BE5"/>
    <w:rsid w:val="7564475C"/>
    <w:rsid w:val="7583797F"/>
    <w:rsid w:val="758B5587"/>
    <w:rsid w:val="75D20F1D"/>
    <w:rsid w:val="75DA2C18"/>
    <w:rsid w:val="75F54412"/>
    <w:rsid w:val="761D08E0"/>
    <w:rsid w:val="765D347C"/>
    <w:rsid w:val="76826699"/>
    <w:rsid w:val="76C87133"/>
    <w:rsid w:val="76CD08D5"/>
    <w:rsid w:val="76D86CF7"/>
    <w:rsid w:val="76DB4B92"/>
    <w:rsid w:val="77052AA4"/>
    <w:rsid w:val="77136511"/>
    <w:rsid w:val="77340A39"/>
    <w:rsid w:val="77351FD0"/>
    <w:rsid w:val="77472422"/>
    <w:rsid w:val="777F31F2"/>
    <w:rsid w:val="77B533CE"/>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97383"/>
    <w:rsid w:val="79BD70A9"/>
    <w:rsid w:val="79E27E8B"/>
    <w:rsid w:val="79F850CE"/>
    <w:rsid w:val="79FD443C"/>
    <w:rsid w:val="7A1D1975"/>
    <w:rsid w:val="7A3E5150"/>
    <w:rsid w:val="7A4670D6"/>
    <w:rsid w:val="7A534B63"/>
    <w:rsid w:val="7A615382"/>
    <w:rsid w:val="7A67303B"/>
    <w:rsid w:val="7A852E5D"/>
    <w:rsid w:val="7AAB1D04"/>
    <w:rsid w:val="7ABA4368"/>
    <w:rsid w:val="7AD05746"/>
    <w:rsid w:val="7B257FFD"/>
    <w:rsid w:val="7B343476"/>
    <w:rsid w:val="7B5A2978"/>
    <w:rsid w:val="7B5A7E4C"/>
    <w:rsid w:val="7B667AF9"/>
    <w:rsid w:val="7B7468F8"/>
    <w:rsid w:val="7B904755"/>
    <w:rsid w:val="7BEE0103"/>
    <w:rsid w:val="7C0A0FE4"/>
    <w:rsid w:val="7C254906"/>
    <w:rsid w:val="7C590818"/>
    <w:rsid w:val="7C7C10F6"/>
    <w:rsid w:val="7C853BEA"/>
    <w:rsid w:val="7C881368"/>
    <w:rsid w:val="7CE27788"/>
    <w:rsid w:val="7D0C32F1"/>
    <w:rsid w:val="7D0F408D"/>
    <w:rsid w:val="7D491C6C"/>
    <w:rsid w:val="7D5429C0"/>
    <w:rsid w:val="7D6E6D43"/>
    <w:rsid w:val="7DB57A34"/>
    <w:rsid w:val="7DE60973"/>
    <w:rsid w:val="7DEF0916"/>
    <w:rsid w:val="7E0929FF"/>
    <w:rsid w:val="7E1E5218"/>
    <w:rsid w:val="7E3231B3"/>
    <w:rsid w:val="7E9A4E1F"/>
    <w:rsid w:val="7E9E4952"/>
    <w:rsid w:val="7EA7723A"/>
    <w:rsid w:val="7EF56FBB"/>
    <w:rsid w:val="7F0768EB"/>
    <w:rsid w:val="7F143BEC"/>
    <w:rsid w:val="7F715AF2"/>
    <w:rsid w:val="7F886E69"/>
    <w:rsid w:val="BB7FA927"/>
    <w:rsid w:val="F5FFD3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2"/>
    <w:autoRedefine/>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4"/>
    <w:autoRedefine/>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6">
    <w:name w:val="heading 3"/>
    <w:basedOn w:val="1"/>
    <w:next w:val="4"/>
    <w:autoRedefine/>
    <w:qFormat/>
    <w:uiPriority w:val="0"/>
    <w:pPr>
      <w:keepNext/>
      <w:keepLines/>
      <w:tabs>
        <w:tab w:val="left" w:pos="900"/>
      </w:tabs>
      <w:spacing w:before="260" w:after="260" w:line="416" w:lineRule="auto"/>
      <w:ind w:left="900" w:hanging="720"/>
      <w:outlineLvl w:val="2"/>
    </w:pPr>
    <w:rPr>
      <w:b/>
      <w:bCs/>
      <w:sz w:val="32"/>
      <w:szCs w:val="32"/>
    </w:rPr>
  </w:style>
  <w:style w:type="paragraph" w:styleId="7">
    <w:name w:val="heading 4"/>
    <w:basedOn w:val="1"/>
    <w:next w:val="1"/>
    <w:link w:val="326"/>
    <w:autoRedefine/>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8">
    <w:name w:val="heading 5"/>
    <w:basedOn w:val="1"/>
    <w:next w:val="1"/>
    <w:link w:val="292"/>
    <w:qFormat/>
    <w:uiPriority w:val="0"/>
    <w:pPr>
      <w:keepNext/>
      <w:keepLines/>
      <w:tabs>
        <w:tab w:val="left" w:pos="1008"/>
      </w:tabs>
      <w:spacing w:before="280" w:after="290" w:line="376" w:lineRule="auto"/>
      <w:ind w:left="1008" w:hanging="1008"/>
      <w:outlineLvl w:val="4"/>
    </w:pPr>
    <w:rPr>
      <w:b/>
      <w:bCs/>
      <w:sz w:val="28"/>
      <w:szCs w:val="28"/>
    </w:rPr>
  </w:style>
  <w:style w:type="paragraph" w:styleId="9">
    <w:name w:val="heading 6"/>
    <w:basedOn w:val="1"/>
    <w:next w:val="1"/>
    <w:link w:val="146"/>
    <w:autoRedefine/>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0">
    <w:name w:val="heading 7"/>
    <w:basedOn w:val="1"/>
    <w:next w:val="1"/>
    <w:link w:val="306"/>
    <w:autoRedefine/>
    <w:qFormat/>
    <w:uiPriority w:val="0"/>
    <w:pPr>
      <w:keepNext/>
      <w:keepLines/>
      <w:tabs>
        <w:tab w:val="left" w:pos="1296"/>
      </w:tabs>
      <w:spacing w:before="240" w:after="64" w:line="320" w:lineRule="auto"/>
      <w:ind w:left="1296" w:hanging="1296"/>
      <w:outlineLvl w:val="6"/>
    </w:pPr>
    <w:rPr>
      <w:b/>
      <w:bCs/>
      <w:sz w:val="24"/>
    </w:rPr>
  </w:style>
  <w:style w:type="paragraph" w:styleId="11">
    <w:name w:val="heading 8"/>
    <w:basedOn w:val="1"/>
    <w:next w:val="1"/>
    <w:link w:val="357"/>
    <w:autoRedefine/>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2">
    <w:name w:val="heading 9"/>
    <w:basedOn w:val="1"/>
    <w:next w:val="1"/>
    <w:link w:val="181"/>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next w:val="5"/>
    <w:link w:val="192"/>
    <w:autoRedefine/>
    <w:qFormat/>
    <w:uiPriority w:val="0"/>
    <w:pPr>
      <w:widowControl/>
      <w:snapToGrid w:val="0"/>
      <w:spacing w:line="480" w:lineRule="exact"/>
      <w:ind w:firstLine="567"/>
    </w:pPr>
    <w:rPr>
      <w:rFonts w:ascii="宋体"/>
      <w:snapToGrid w:val="0"/>
      <w:color w:val="000000"/>
      <w:kern w:val="28"/>
      <w:sz w:val="28"/>
      <w:szCs w:val="20"/>
    </w:rPr>
  </w:style>
  <w:style w:type="paragraph" w:styleId="5">
    <w:name w:val="Body Text Indent"/>
    <w:basedOn w:val="1"/>
    <w:next w:val="4"/>
    <w:link w:val="264"/>
    <w:autoRedefine/>
    <w:qFormat/>
    <w:uiPriority w:val="0"/>
    <w:pPr>
      <w:spacing w:line="480" w:lineRule="exact"/>
      <w:ind w:firstLine="480" w:firstLineChars="200"/>
    </w:pPr>
    <w:rPr>
      <w:rFonts w:ascii="宋体" w:hAnsi="宋体"/>
      <w:sz w:val="24"/>
    </w:rPr>
  </w:style>
  <w:style w:type="paragraph" w:styleId="13">
    <w:name w:val="toc 7"/>
    <w:basedOn w:val="1"/>
    <w:next w:val="1"/>
    <w:autoRedefine/>
    <w:qFormat/>
    <w:uiPriority w:val="0"/>
    <w:pPr>
      <w:ind w:left="2520" w:leftChars="1200"/>
    </w:pPr>
  </w:style>
  <w:style w:type="paragraph" w:styleId="14">
    <w:name w:val="List Number 2"/>
    <w:basedOn w:val="1"/>
    <w:autoRedefine/>
    <w:qFormat/>
    <w:uiPriority w:val="0"/>
    <w:pPr>
      <w:widowControl/>
      <w:tabs>
        <w:tab w:val="left" w:pos="1697"/>
      </w:tabs>
      <w:adjustRightInd/>
      <w:spacing w:after="156" w:afterLines="50"/>
      <w:ind w:left="1697" w:hanging="420"/>
      <w:jc w:val="left"/>
    </w:pPr>
    <w:rPr>
      <w:kern w:val="0"/>
      <w:sz w:val="24"/>
      <w:szCs w:val="20"/>
    </w:rPr>
  </w:style>
  <w:style w:type="paragraph" w:styleId="15">
    <w:name w:val="List Bullet 4"/>
    <w:basedOn w:val="1"/>
    <w:autoRedefine/>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6">
    <w:name w:val="List Number"/>
    <w:basedOn w:val="1"/>
    <w:autoRedefine/>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caption"/>
    <w:basedOn w:val="1"/>
    <w:next w:val="1"/>
    <w:link w:val="228"/>
    <w:autoRedefine/>
    <w:qFormat/>
    <w:uiPriority w:val="0"/>
    <w:rPr>
      <w:b/>
      <w:sz w:val="28"/>
      <w:szCs w:val="20"/>
    </w:rPr>
  </w:style>
  <w:style w:type="paragraph" w:styleId="18">
    <w:name w:val="index 5"/>
    <w:basedOn w:val="1"/>
    <w:next w:val="1"/>
    <w:autoRedefine/>
    <w:qFormat/>
    <w:uiPriority w:val="0"/>
    <w:pPr>
      <w:adjustRightInd/>
      <w:ind w:left="800" w:leftChars="800" w:firstLine="200" w:firstLineChars="200"/>
    </w:pPr>
  </w:style>
  <w:style w:type="paragraph" w:styleId="19">
    <w:name w:val="Document Map"/>
    <w:basedOn w:val="1"/>
    <w:link w:val="201"/>
    <w:autoRedefine/>
    <w:qFormat/>
    <w:uiPriority w:val="0"/>
    <w:pPr>
      <w:shd w:val="clear" w:color="auto" w:fill="000080"/>
    </w:pPr>
  </w:style>
  <w:style w:type="paragraph" w:styleId="20">
    <w:name w:val="annotation text"/>
    <w:basedOn w:val="1"/>
    <w:link w:val="343"/>
    <w:autoRedefine/>
    <w:qFormat/>
    <w:uiPriority w:val="99"/>
    <w:pPr>
      <w:jc w:val="left"/>
    </w:pPr>
  </w:style>
  <w:style w:type="paragraph" w:styleId="21">
    <w:name w:val="Salutation"/>
    <w:basedOn w:val="1"/>
    <w:next w:val="1"/>
    <w:link w:val="297"/>
    <w:autoRedefine/>
    <w:qFormat/>
    <w:uiPriority w:val="0"/>
    <w:rPr>
      <w:rFonts w:ascii="仿宋_GB2312" w:eastAsia="仿宋_GB2312"/>
      <w:sz w:val="28"/>
      <w:szCs w:val="20"/>
    </w:rPr>
  </w:style>
  <w:style w:type="paragraph" w:styleId="22">
    <w:name w:val="Body Text 3"/>
    <w:basedOn w:val="1"/>
    <w:link w:val="329"/>
    <w:autoRedefine/>
    <w:qFormat/>
    <w:uiPriority w:val="0"/>
    <w:pPr>
      <w:jc w:val="center"/>
    </w:pPr>
    <w:rPr>
      <w:szCs w:val="20"/>
    </w:rPr>
  </w:style>
  <w:style w:type="paragraph" w:styleId="23">
    <w:name w:val="List Bullet 3"/>
    <w:basedOn w:val="1"/>
    <w:autoRedefine/>
    <w:unhideWhenUsed/>
    <w:qFormat/>
    <w:uiPriority w:val="0"/>
    <w:pPr>
      <w:snapToGrid w:val="0"/>
      <w:spacing w:line="360" w:lineRule="auto"/>
      <w:ind w:left="360" w:right="238" w:hanging="360"/>
      <w:contextualSpacing/>
    </w:pPr>
    <w:rPr>
      <w:sz w:val="24"/>
    </w:rPr>
  </w:style>
  <w:style w:type="paragraph" w:styleId="24">
    <w:name w:val="Body Text"/>
    <w:basedOn w:val="1"/>
    <w:link w:val="429"/>
    <w:autoRedefine/>
    <w:qFormat/>
    <w:uiPriority w:val="0"/>
    <w:pPr>
      <w:autoSpaceDE w:val="0"/>
      <w:autoSpaceDN w:val="0"/>
      <w:spacing w:line="360" w:lineRule="auto"/>
    </w:pPr>
    <w:rPr>
      <w:rFonts w:ascii="宋体" w:hAnsi="Arial" w:cs="Arial"/>
      <w:snapToGrid w:val="0"/>
      <w:sz w:val="24"/>
      <w:szCs w:val="21"/>
      <w:lang w:val="zh-CN"/>
    </w:rPr>
  </w:style>
  <w:style w:type="paragraph" w:styleId="25">
    <w:name w:val="List Number 3"/>
    <w:basedOn w:val="1"/>
    <w:autoRedefine/>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6">
    <w:name w:val="List 2"/>
    <w:basedOn w:val="1"/>
    <w:autoRedefine/>
    <w:qFormat/>
    <w:uiPriority w:val="0"/>
    <w:pPr>
      <w:adjustRightInd/>
      <w:spacing w:line="360" w:lineRule="auto"/>
      <w:ind w:left="100" w:leftChars="200" w:hanging="200" w:hangingChars="200"/>
    </w:pPr>
    <w:rPr>
      <w:rFonts w:eastAsia="微软雅黑"/>
    </w:rPr>
  </w:style>
  <w:style w:type="paragraph" w:styleId="27">
    <w:name w:val="Block Text"/>
    <w:basedOn w:val="1"/>
    <w:autoRedefine/>
    <w:qFormat/>
    <w:uiPriority w:val="0"/>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0"/>
    <w:pPr>
      <w:autoSpaceDE w:val="0"/>
      <w:autoSpaceDN w:val="0"/>
      <w:ind w:left="420"/>
      <w:jc w:val="left"/>
    </w:pPr>
    <w:rPr>
      <w:rFonts w:ascii="宋体" w:hAnsi="宋体"/>
      <w:color w:val="000000"/>
      <w:kern w:val="0"/>
      <w:sz w:val="24"/>
      <w:szCs w:val="20"/>
    </w:rPr>
  </w:style>
  <w:style w:type="paragraph" w:styleId="29">
    <w:name w:val="HTML Address"/>
    <w:basedOn w:val="1"/>
    <w:link w:val="218"/>
    <w:autoRedefine/>
    <w:qFormat/>
    <w:uiPriority w:val="0"/>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0"/>
    <w:pPr>
      <w:ind w:left="1680" w:leftChars="800"/>
    </w:pPr>
  </w:style>
  <w:style w:type="paragraph" w:styleId="31">
    <w:name w:val="toc 3"/>
    <w:basedOn w:val="1"/>
    <w:next w:val="1"/>
    <w:autoRedefine/>
    <w:qFormat/>
    <w:uiPriority w:val="0"/>
    <w:pPr>
      <w:tabs>
        <w:tab w:val="right" w:leader="dot" w:pos="8268"/>
      </w:tabs>
      <w:spacing w:line="460" w:lineRule="exact"/>
      <w:ind w:left="840" w:leftChars="400" w:firstLine="482"/>
    </w:pPr>
    <w:rPr>
      <w:rFonts w:ascii="宋体" w:hAnsi="宋体"/>
    </w:rPr>
  </w:style>
  <w:style w:type="paragraph" w:styleId="32">
    <w:name w:val="Plain Text"/>
    <w:basedOn w:val="1"/>
    <w:link w:val="124"/>
    <w:autoRedefine/>
    <w:qFormat/>
    <w:uiPriority w:val="0"/>
    <w:rPr>
      <w:rFonts w:ascii="宋体" w:hAnsi="Courier New" w:cs="Arial"/>
      <w:snapToGrid w:val="0"/>
      <w:szCs w:val="21"/>
    </w:rPr>
  </w:style>
  <w:style w:type="paragraph" w:styleId="33">
    <w:name w:val="List Number 4"/>
    <w:basedOn w:val="1"/>
    <w:autoRedefine/>
    <w:qFormat/>
    <w:uiPriority w:val="0"/>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0"/>
    <w:pPr>
      <w:ind w:left="2940" w:leftChars="1400"/>
    </w:pPr>
  </w:style>
  <w:style w:type="paragraph" w:styleId="35">
    <w:name w:val="Date"/>
    <w:basedOn w:val="1"/>
    <w:next w:val="1"/>
    <w:link w:val="180"/>
    <w:autoRedefine/>
    <w:qFormat/>
    <w:uiPriority w:val="0"/>
    <w:pPr>
      <w:ind w:left="100" w:leftChars="2500"/>
    </w:pPr>
    <w:rPr>
      <w:rFonts w:ascii="宋体"/>
      <w:sz w:val="24"/>
      <w:szCs w:val="21"/>
      <w:lang w:val="zh-CN"/>
    </w:rPr>
  </w:style>
  <w:style w:type="paragraph" w:styleId="36">
    <w:name w:val="Body Text Indent 2"/>
    <w:basedOn w:val="1"/>
    <w:link w:val="307"/>
    <w:autoRedefine/>
    <w:qFormat/>
    <w:uiPriority w:val="0"/>
    <w:pPr>
      <w:spacing w:line="360" w:lineRule="auto"/>
      <w:ind w:firstLine="601"/>
      <w:textAlignment w:val="baseline"/>
    </w:pPr>
    <w:rPr>
      <w:rFonts w:ascii="宋体"/>
      <w:kern w:val="0"/>
      <w:sz w:val="28"/>
      <w:szCs w:val="20"/>
    </w:rPr>
  </w:style>
  <w:style w:type="paragraph" w:styleId="37">
    <w:name w:val="endnote text"/>
    <w:basedOn w:val="1"/>
    <w:link w:val="931"/>
    <w:autoRedefine/>
    <w:qFormat/>
    <w:uiPriority w:val="0"/>
    <w:rPr>
      <w:lang w:val="zh-CN"/>
    </w:rPr>
  </w:style>
  <w:style w:type="paragraph" w:styleId="38">
    <w:name w:val="Balloon Text"/>
    <w:basedOn w:val="1"/>
    <w:link w:val="187"/>
    <w:autoRedefine/>
    <w:qFormat/>
    <w:uiPriority w:val="0"/>
    <w:rPr>
      <w:sz w:val="18"/>
      <w:szCs w:val="18"/>
    </w:rPr>
  </w:style>
  <w:style w:type="paragraph" w:styleId="39">
    <w:name w:val="footer"/>
    <w:basedOn w:val="1"/>
    <w:link w:val="382"/>
    <w:autoRedefine/>
    <w:qFormat/>
    <w:uiPriority w:val="99"/>
    <w:pPr>
      <w:tabs>
        <w:tab w:val="center" w:pos="4153"/>
        <w:tab w:val="right" w:pos="8306"/>
      </w:tabs>
      <w:snapToGrid w:val="0"/>
      <w:jc w:val="left"/>
    </w:pPr>
    <w:rPr>
      <w:sz w:val="18"/>
      <w:szCs w:val="18"/>
    </w:rPr>
  </w:style>
  <w:style w:type="paragraph" w:styleId="40">
    <w:name w:val="header"/>
    <w:basedOn w:val="1"/>
    <w:link w:val="391"/>
    <w:autoRedefine/>
    <w:qFormat/>
    <w:uiPriority w:val="99"/>
    <w:pPr>
      <w:pBdr>
        <w:bottom w:val="single" w:color="auto" w:sz="6" w:space="1"/>
      </w:pBdr>
      <w:tabs>
        <w:tab w:val="center" w:pos="4153"/>
        <w:tab w:val="right" w:pos="8306"/>
      </w:tabs>
      <w:snapToGrid w:val="0"/>
      <w:jc w:val="center"/>
    </w:pPr>
    <w:rPr>
      <w:sz w:val="18"/>
      <w:szCs w:val="18"/>
    </w:rPr>
  </w:style>
  <w:style w:type="paragraph" w:styleId="41">
    <w:name w:val="Signature"/>
    <w:basedOn w:val="1"/>
    <w:link w:val="344"/>
    <w:autoRedefine/>
    <w:qFormat/>
    <w:uiPriority w:val="0"/>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0"/>
  </w:style>
  <w:style w:type="paragraph" w:styleId="43">
    <w:name w:val="toc 4"/>
    <w:basedOn w:val="1"/>
    <w:next w:val="1"/>
    <w:autoRedefine/>
    <w:qFormat/>
    <w:uiPriority w:val="0"/>
    <w:pPr>
      <w:ind w:left="1260" w:leftChars="600"/>
    </w:pPr>
  </w:style>
  <w:style w:type="paragraph" w:styleId="44">
    <w:name w:val="index heading"/>
    <w:basedOn w:val="1"/>
    <w:next w:val="45"/>
    <w:autoRedefine/>
    <w:qFormat/>
    <w:uiPriority w:val="0"/>
    <w:pPr>
      <w:adjustRightInd/>
      <w:ind w:firstLine="200" w:firstLineChars="200"/>
    </w:pPr>
  </w:style>
  <w:style w:type="paragraph" w:styleId="45">
    <w:name w:val="index 1"/>
    <w:basedOn w:val="1"/>
    <w:next w:val="1"/>
    <w:autoRedefine/>
    <w:qFormat/>
    <w:uiPriority w:val="0"/>
    <w:pPr>
      <w:adjustRightInd/>
      <w:spacing w:line="360" w:lineRule="auto"/>
      <w:ind w:firstLine="200" w:firstLineChars="200"/>
      <w:jc w:val="center"/>
    </w:pPr>
    <w:rPr>
      <w:sz w:val="24"/>
      <w:szCs w:val="20"/>
    </w:rPr>
  </w:style>
  <w:style w:type="paragraph" w:styleId="46">
    <w:name w:val="Subtitle"/>
    <w:link w:val="132"/>
    <w:autoRedefine/>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47">
    <w:name w:val="List Number 5"/>
    <w:basedOn w:val="1"/>
    <w:autoRedefine/>
    <w:qFormat/>
    <w:uiPriority w:val="0"/>
    <w:pPr>
      <w:tabs>
        <w:tab w:val="left" w:pos="902"/>
      </w:tabs>
      <w:adjustRightInd/>
      <w:spacing w:line="400" w:lineRule="exact"/>
      <w:ind w:left="902" w:hanging="420"/>
    </w:pPr>
    <w:rPr>
      <w:sz w:val="24"/>
      <w:szCs w:val="20"/>
    </w:rPr>
  </w:style>
  <w:style w:type="paragraph" w:styleId="48">
    <w:name w:val="List"/>
    <w:basedOn w:val="1"/>
    <w:autoRedefine/>
    <w:qFormat/>
    <w:uiPriority w:val="0"/>
    <w:pPr>
      <w:ind w:left="200" w:hanging="200" w:hangingChars="200"/>
    </w:pPr>
  </w:style>
  <w:style w:type="paragraph" w:styleId="49">
    <w:name w:val="footnote text"/>
    <w:basedOn w:val="4"/>
    <w:link w:val="309"/>
    <w:autoRedefine/>
    <w:qFormat/>
    <w:uiPriority w:val="0"/>
    <w:pPr>
      <w:adjustRightInd/>
      <w:snapToGrid/>
      <w:spacing w:before="60" w:after="60" w:line="300" w:lineRule="exact"/>
      <w:ind w:firstLine="0"/>
    </w:pPr>
    <w:rPr>
      <w:rFonts w:ascii="Calibri"/>
      <w:snapToGrid/>
      <w:color w:val="0000FF"/>
      <w:kern w:val="0"/>
      <w:sz w:val="21"/>
    </w:rPr>
  </w:style>
  <w:style w:type="paragraph" w:styleId="50">
    <w:name w:val="toc 6"/>
    <w:basedOn w:val="1"/>
    <w:next w:val="1"/>
    <w:autoRedefine/>
    <w:qFormat/>
    <w:uiPriority w:val="0"/>
    <w:pPr>
      <w:ind w:left="2100" w:leftChars="1000"/>
    </w:pPr>
  </w:style>
  <w:style w:type="paragraph" w:styleId="51">
    <w:name w:val="List 5"/>
    <w:basedOn w:val="1"/>
    <w:autoRedefine/>
    <w:qFormat/>
    <w:uiPriority w:val="0"/>
    <w:pPr>
      <w:adjustRightInd/>
      <w:ind w:left="100" w:leftChars="800" w:hanging="200" w:hangingChars="200"/>
    </w:pPr>
  </w:style>
  <w:style w:type="paragraph" w:styleId="52">
    <w:name w:val="Body Text Indent 3"/>
    <w:basedOn w:val="1"/>
    <w:link w:val="374"/>
    <w:autoRedefine/>
    <w:qFormat/>
    <w:uiPriority w:val="0"/>
    <w:pPr>
      <w:spacing w:line="360" w:lineRule="auto"/>
      <w:ind w:firstLine="420"/>
    </w:pPr>
    <w:rPr>
      <w:sz w:val="24"/>
      <w:szCs w:val="20"/>
    </w:rPr>
  </w:style>
  <w:style w:type="paragraph" w:styleId="53">
    <w:name w:val="toc 2"/>
    <w:basedOn w:val="1"/>
    <w:next w:val="1"/>
    <w:autoRedefine/>
    <w:qFormat/>
    <w:uiPriority w:val="0"/>
    <w:pPr>
      <w:ind w:left="420" w:leftChars="200"/>
    </w:pPr>
  </w:style>
  <w:style w:type="paragraph" w:styleId="54">
    <w:name w:val="toc 9"/>
    <w:basedOn w:val="1"/>
    <w:next w:val="1"/>
    <w:autoRedefine/>
    <w:qFormat/>
    <w:uiPriority w:val="0"/>
    <w:pPr>
      <w:ind w:left="3360" w:leftChars="1600"/>
    </w:pPr>
  </w:style>
  <w:style w:type="paragraph" w:styleId="55">
    <w:name w:val="Body Text 2"/>
    <w:basedOn w:val="1"/>
    <w:link w:val="301"/>
    <w:autoRedefine/>
    <w:qFormat/>
    <w:uiPriority w:val="0"/>
    <w:pPr>
      <w:spacing w:after="120" w:line="480" w:lineRule="auto"/>
    </w:pPr>
  </w:style>
  <w:style w:type="paragraph" w:styleId="56">
    <w:name w:val="HTML Preformatted"/>
    <w:basedOn w:val="1"/>
    <w:link w:val="300"/>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285"/>
    <w:autoRedefine/>
    <w:qFormat/>
    <w:uiPriority w:val="10"/>
    <w:pPr>
      <w:widowControl/>
      <w:overflowPunct w:val="0"/>
      <w:autoSpaceDE w:val="0"/>
      <w:autoSpaceDN w:val="0"/>
      <w:jc w:val="center"/>
      <w:textAlignment w:val="baseline"/>
    </w:pPr>
    <w:rPr>
      <w:b/>
      <w:kern w:val="0"/>
      <w:sz w:val="24"/>
      <w:szCs w:val="20"/>
      <w:lang w:val="en-GB"/>
    </w:rPr>
  </w:style>
  <w:style w:type="paragraph" w:styleId="59">
    <w:name w:val="annotation subject"/>
    <w:basedOn w:val="20"/>
    <w:next w:val="20"/>
    <w:link w:val="95"/>
    <w:autoRedefine/>
    <w:qFormat/>
    <w:uiPriority w:val="0"/>
    <w:rPr>
      <w:b/>
      <w:bCs/>
    </w:rPr>
  </w:style>
  <w:style w:type="paragraph" w:styleId="60">
    <w:name w:val="Body Text First Indent"/>
    <w:basedOn w:val="24"/>
    <w:link w:val="320"/>
    <w:autoRedefine/>
    <w:qFormat/>
    <w:uiPriority w:val="0"/>
    <w:pPr>
      <w:ind w:firstLine="420"/>
    </w:pPr>
    <w:rPr>
      <w:rFonts w:hAnsi="Calibri" w:cs="Times New Roman"/>
      <w:snapToGrid/>
      <w:szCs w:val="20"/>
    </w:rPr>
  </w:style>
  <w:style w:type="paragraph" w:styleId="61">
    <w:name w:val="Body Text First Indent 2"/>
    <w:basedOn w:val="5"/>
    <w:link w:val="120"/>
    <w:autoRedefine/>
    <w:qFormat/>
    <w:uiPriority w:val="0"/>
    <w:pPr>
      <w:adjustRightInd/>
      <w:spacing w:after="120" w:line="240" w:lineRule="auto"/>
      <w:ind w:left="420" w:leftChars="200" w:firstLine="210"/>
    </w:pPr>
    <w:rPr>
      <w:sz w:val="21"/>
    </w:rPr>
  </w:style>
  <w:style w:type="table" w:styleId="63">
    <w:name w:val="Table Grid"/>
    <w:basedOn w:val="6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4">
    <w:name w:val="Table Theme"/>
    <w:basedOn w:val="62"/>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Elegant"/>
    <w:basedOn w:val="62"/>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autoRedefine/>
    <w:qFormat/>
    <w:uiPriority w:val="22"/>
    <w:rPr>
      <w:b/>
      <w:bCs/>
    </w:rPr>
  </w:style>
  <w:style w:type="character" w:styleId="71">
    <w:name w:val="endnote reference"/>
    <w:autoRedefine/>
    <w:qFormat/>
    <w:uiPriority w:val="0"/>
    <w:rPr>
      <w:vertAlign w:val="superscript"/>
    </w:rPr>
  </w:style>
  <w:style w:type="character" w:styleId="72">
    <w:name w:val="page number"/>
    <w:basedOn w:val="69"/>
    <w:autoRedefine/>
    <w:qFormat/>
    <w:uiPriority w:val="0"/>
    <w:rPr>
      <w:rFonts w:ascii="Arial" w:hAnsi="Arial" w:eastAsia="黑体" w:cs="Arial"/>
      <w:snapToGrid w:val="0"/>
      <w:kern w:val="0"/>
      <w:szCs w:val="21"/>
    </w:rPr>
  </w:style>
  <w:style w:type="character" w:styleId="73">
    <w:name w:val="FollowedHyperlink"/>
    <w:autoRedefine/>
    <w:qFormat/>
    <w:uiPriority w:val="99"/>
    <w:rPr>
      <w:rFonts w:ascii="Arial" w:hAnsi="Arial" w:eastAsia="黑体" w:cs="Arial"/>
      <w:snapToGrid w:val="0"/>
      <w:color w:val="000000"/>
      <w:kern w:val="0"/>
      <w:sz w:val="18"/>
      <w:szCs w:val="18"/>
      <w:u w:val="none"/>
    </w:rPr>
  </w:style>
  <w:style w:type="character" w:styleId="74">
    <w:name w:val="Emphasis"/>
    <w:autoRedefine/>
    <w:qFormat/>
    <w:uiPriority w:val="20"/>
    <w:rPr>
      <w:color w:val="CC0033"/>
    </w:rPr>
  </w:style>
  <w:style w:type="character" w:styleId="75">
    <w:name w:val="line number"/>
    <w:basedOn w:val="69"/>
    <w:autoRedefine/>
    <w:qFormat/>
    <w:uiPriority w:val="0"/>
    <w:rPr>
      <w:rFonts w:ascii="Arial" w:hAnsi="Arial" w:eastAsia="黑体" w:cs="Arial"/>
      <w:snapToGrid w:val="0"/>
      <w:kern w:val="0"/>
      <w:szCs w:val="21"/>
    </w:rPr>
  </w:style>
  <w:style w:type="character" w:styleId="76">
    <w:name w:val="Hyperlink"/>
    <w:autoRedefine/>
    <w:qFormat/>
    <w:uiPriority w:val="99"/>
    <w:rPr>
      <w:rFonts w:ascii="Arial" w:hAnsi="Arial" w:eastAsia="黑体" w:cs="Arial"/>
      <w:snapToGrid w:val="0"/>
      <w:color w:val="000000"/>
      <w:kern w:val="0"/>
      <w:sz w:val="18"/>
      <w:szCs w:val="18"/>
      <w:u w:val="none"/>
    </w:rPr>
  </w:style>
  <w:style w:type="character" w:styleId="77">
    <w:name w:val="HTML Code"/>
    <w:autoRedefine/>
    <w:qFormat/>
    <w:uiPriority w:val="0"/>
    <w:rPr>
      <w:rFonts w:ascii="黑体" w:hAnsi="Courier New" w:eastAsia="黑体" w:cs="楷体_GB2312"/>
      <w:sz w:val="20"/>
      <w:szCs w:val="20"/>
    </w:rPr>
  </w:style>
  <w:style w:type="character" w:styleId="78">
    <w:name w:val="annotation reference"/>
    <w:autoRedefine/>
    <w:qFormat/>
    <w:uiPriority w:val="99"/>
    <w:rPr>
      <w:sz w:val="21"/>
      <w:szCs w:val="21"/>
    </w:rPr>
  </w:style>
  <w:style w:type="paragraph" w:customStyle="1" w:styleId="79">
    <w:name w:val="正文空2字"/>
    <w:basedOn w:val="80"/>
    <w:autoRedefine/>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0">
    <w:name w:val="左对齐正文"/>
    <w:autoRedefine/>
    <w:qFormat/>
    <w:uiPriority w:val="99"/>
    <w:rPr>
      <w:rFonts w:ascii="Calibri" w:hAnsi="Calibri" w:eastAsia="仿宋_GB2312" w:cs="Calibri"/>
      <w:kern w:val="2"/>
      <w:sz w:val="32"/>
      <w:szCs w:val="32"/>
      <w:lang w:val="en-US" w:eastAsia="zh-CN" w:bidi="ar-SA"/>
    </w:rPr>
  </w:style>
  <w:style w:type="character" w:customStyle="1" w:styleId="81">
    <w:name w:val="表格非标题文字 Char"/>
    <w:link w:val="82"/>
    <w:autoRedefine/>
    <w:qFormat/>
    <w:uiPriority w:val="0"/>
    <w:rPr>
      <w:rFonts w:ascii="Futura Bk" w:hAnsi="Futura Bk"/>
      <w:kern w:val="2"/>
      <w:sz w:val="18"/>
      <w:szCs w:val="21"/>
      <w:lang w:val="en-US" w:eastAsia="zh-CN" w:bidi="ar-SA"/>
    </w:rPr>
  </w:style>
  <w:style w:type="paragraph" w:customStyle="1" w:styleId="82">
    <w:name w:val="表格非标题文字"/>
    <w:link w:val="81"/>
    <w:autoRedefine/>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3">
    <w:name w:val="*正文 Char"/>
    <w:link w:val="84"/>
    <w:autoRedefine/>
    <w:qFormat/>
    <w:locked/>
    <w:uiPriority w:val="0"/>
    <w:rPr>
      <w:rFonts w:ascii="宋体" w:hAnsi="宋体"/>
      <w:sz w:val="24"/>
    </w:rPr>
  </w:style>
  <w:style w:type="paragraph" w:customStyle="1" w:styleId="84">
    <w:name w:val="*正文"/>
    <w:basedOn w:val="1"/>
    <w:link w:val="83"/>
    <w:autoRedefine/>
    <w:qFormat/>
    <w:uiPriority w:val="0"/>
    <w:pPr>
      <w:snapToGrid w:val="0"/>
      <w:spacing w:line="360" w:lineRule="auto"/>
      <w:ind w:firstLine="482"/>
      <w:jc w:val="left"/>
    </w:pPr>
    <w:rPr>
      <w:rFonts w:ascii="宋体" w:hAnsi="宋体"/>
      <w:kern w:val="0"/>
      <w:sz w:val="24"/>
      <w:szCs w:val="20"/>
    </w:rPr>
  </w:style>
  <w:style w:type="character" w:customStyle="1" w:styleId="85">
    <w:name w:val="Char Char71"/>
    <w:autoRedefine/>
    <w:semiHidden/>
    <w:qFormat/>
    <w:uiPriority w:val="0"/>
    <w:rPr>
      <w:rFonts w:eastAsia="宋体"/>
      <w:kern w:val="2"/>
      <w:sz w:val="21"/>
      <w:szCs w:val="24"/>
      <w:lang w:val="en-US" w:eastAsia="zh-CN" w:bidi="ar-SA"/>
    </w:rPr>
  </w:style>
  <w:style w:type="character" w:customStyle="1" w:styleId="86">
    <w:name w:val="Char Char6"/>
    <w:autoRedefine/>
    <w:qFormat/>
    <w:uiPriority w:val="0"/>
    <w:rPr>
      <w:rFonts w:eastAsia="宋体"/>
      <w:kern w:val="2"/>
      <w:sz w:val="21"/>
      <w:szCs w:val="24"/>
      <w:lang w:val="en-US" w:eastAsia="zh-CN" w:bidi="ar-SA"/>
    </w:rPr>
  </w:style>
  <w:style w:type="character" w:customStyle="1" w:styleId="87">
    <w:name w:val="正文缩进 Char"/>
    <w:autoRedefine/>
    <w:qFormat/>
    <w:uiPriority w:val="0"/>
    <w:rPr>
      <w:rFonts w:eastAsia="宋体"/>
      <w:kern w:val="2"/>
      <w:sz w:val="21"/>
      <w:lang w:val="en-US" w:eastAsia="zh-CN"/>
    </w:rPr>
  </w:style>
  <w:style w:type="character" w:customStyle="1" w:styleId="88">
    <w:name w:val="正文首行缩进 Char1"/>
    <w:autoRedefine/>
    <w:qFormat/>
    <w:uiPriority w:val="0"/>
    <w:rPr>
      <w:rFonts w:ascii="宋体" w:hAnsi="Times New Roman" w:eastAsia="宋体" w:cs="Times New Roman"/>
      <w:snapToGrid w:val="0"/>
      <w:kern w:val="2"/>
      <w:sz w:val="24"/>
      <w:szCs w:val="21"/>
      <w:lang w:val="zh-CN"/>
    </w:rPr>
  </w:style>
  <w:style w:type="character" w:customStyle="1" w:styleId="89">
    <w:name w:val="Char Char28"/>
    <w:autoRedefine/>
    <w:qFormat/>
    <w:uiPriority w:val="6"/>
    <w:rPr>
      <w:rFonts w:ascii="仿宋_GB2312" w:hAnsi="仿宋_GB2312" w:eastAsia="仿宋_GB2312"/>
      <w:kern w:val="1"/>
      <w:sz w:val="28"/>
    </w:rPr>
  </w:style>
  <w:style w:type="character" w:customStyle="1" w:styleId="90">
    <w:name w:val="标题 3 Char1"/>
    <w:autoRedefine/>
    <w:qFormat/>
    <w:uiPriority w:val="0"/>
    <w:rPr>
      <w:rFonts w:hint="eastAsia" w:ascii="华文中宋" w:hAnsi="华文中宋" w:eastAsia="华文中宋"/>
      <w:b/>
      <w:bCs/>
      <w:kern w:val="2"/>
      <w:sz w:val="32"/>
      <w:szCs w:val="32"/>
      <w:lang w:val="en-US" w:eastAsia="zh-CN" w:bidi="ar-SA"/>
    </w:rPr>
  </w:style>
  <w:style w:type="character" w:customStyle="1" w:styleId="91">
    <w:name w:val="Heading 1 Char"/>
    <w:autoRedefine/>
    <w:qFormat/>
    <w:uiPriority w:val="6"/>
    <w:rPr>
      <w:rFonts w:ascii="Times New Roman" w:hAnsi="Times New Roman" w:eastAsia="黑体" w:cs="Times New Roman"/>
      <w:b/>
      <w:kern w:val="0"/>
      <w:sz w:val="24"/>
      <w:szCs w:val="24"/>
    </w:rPr>
  </w:style>
  <w:style w:type="character" w:customStyle="1" w:styleId="92">
    <w:name w:val="U_正文 Char"/>
    <w:link w:val="93"/>
    <w:autoRedefine/>
    <w:qFormat/>
    <w:uiPriority w:val="0"/>
    <w:rPr>
      <w:sz w:val="24"/>
      <w:szCs w:val="24"/>
    </w:rPr>
  </w:style>
  <w:style w:type="paragraph" w:customStyle="1" w:styleId="93">
    <w:name w:val="U_正文"/>
    <w:basedOn w:val="1"/>
    <w:link w:val="92"/>
    <w:autoRedefine/>
    <w:qFormat/>
    <w:uiPriority w:val="0"/>
    <w:pPr>
      <w:adjustRightInd/>
      <w:spacing w:beforeLines="20" w:afterLines="20" w:line="300" w:lineRule="auto"/>
      <w:ind w:firstLine="200" w:firstLineChars="200"/>
    </w:pPr>
    <w:rPr>
      <w:kern w:val="0"/>
      <w:sz w:val="24"/>
    </w:rPr>
  </w:style>
  <w:style w:type="character" w:customStyle="1" w:styleId="94">
    <w:name w:val="HTML 地址 Char1"/>
    <w:autoRedefine/>
    <w:qFormat/>
    <w:uiPriority w:val="0"/>
    <w:rPr>
      <w:rFonts w:ascii="Times New Roman" w:hAnsi="Times New Roman" w:eastAsia="宋体" w:cs="Times New Roman"/>
      <w:i/>
      <w:iCs/>
      <w:szCs w:val="24"/>
    </w:rPr>
  </w:style>
  <w:style w:type="character" w:customStyle="1" w:styleId="95">
    <w:name w:val="批注主题 Char1"/>
    <w:link w:val="59"/>
    <w:autoRedefine/>
    <w:qFormat/>
    <w:uiPriority w:val="0"/>
    <w:rPr>
      <w:b/>
      <w:bCs/>
      <w:kern w:val="2"/>
      <w:sz w:val="21"/>
      <w:szCs w:val="24"/>
    </w:rPr>
  </w:style>
  <w:style w:type="character" w:customStyle="1" w:styleId="96">
    <w:name w:val="Char Char51"/>
    <w:autoRedefine/>
    <w:qFormat/>
    <w:uiPriority w:val="0"/>
    <w:rPr>
      <w:rFonts w:ascii="宋体" w:hAnsi="Courier New" w:eastAsia="宋体"/>
      <w:kern w:val="2"/>
      <w:sz w:val="21"/>
      <w:lang w:val="en-US" w:eastAsia="zh-CN"/>
    </w:rPr>
  </w:style>
  <w:style w:type="character" w:customStyle="1" w:styleId="97">
    <w:name w:val="表正文 Char"/>
    <w:autoRedefine/>
    <w:qFormat/>
    <w:uiPriority w:val="0"/>
    <w:rPr>
      <w:rFonts w:ascii="宋体" w:eastAsia="宋体"/>
      <w:snapToGrid w:val="0"/>
      <w:color w:val="000000"/>
      <w:kern w:val="28"/>
      <w:sz w:val="28"/>
      <w:lang w:val="en-US" w:eastAsia="zh-CN" w:bidi="ar-SA"/>
    </w:rPr>
  </w:style>
  <w:style w:type="character" w:customStyle="1" w:styleId="98">
    <w:name w:val="Char Char34"/>
    <w:autoRedefine/>
    <w:qFormat/>
    <w:uiPriority w:val="6"/>
    <w:rPr>
      <w:b/>
      <w:kern w:val="1"/>
      <w:sz w:val="28"/>
      <w:szCs w:val="28"/>
    </w:rPr>
  </w:style>
  <w:style w:type="character" w:customStyle="1" w:styleId="99">
    <w:name w:val="Normal Indent Char"/>
    <w:autoRedefine/>
    <w:qFormat/>
    <w:locked/>
    <w:uiPriority w:val="0"/>
    <w:rPr>
      <w:rFonts w:ascii="Calibri" w:hAnsi="Calibri" w:eastAsia="宋体" w:cs="黑体"/>
      <w:snapToGrid w:val="0"/>
      <w:kern w:val="2"/>
      <w:sz w:val="24"/>
      <w:szCs w:val="22"/>
      <w:lang w:val="en-US" w:eastAsia="zh-CN" w:bidi="ar-SA"/>
    </w:rPr>
  </w:style>
  <w:style w:type="character" w:customStyle="1" w:styleId="100">
    <w:name w:val="哈哈正文 Char"/>
    <w:link w:val="101"/>
    <w:autoRedefine/>
    <w:qFormat/>
    <w:uiPriority w:val="0"/>
    <w:rPr>
      <w:rFonts w:ascii="宋体" w:hAnsi="宋体" w:eastAsia="宋体"/>
      <w:kern w:val="2"/>
      <w:sz w:val="24"/>
      <w:lang w:bidi="ar-SA"/>
    </w:rPr>
  </w:style>
  <w:style w:type="paragraph" w:customStyle="1" w:styleId="101">
    <w:name w:val="哈哈正文"/>
    <w:basedOn w:val="1"/>
    <w:link w:val="100"/>
    <w:autoRedefine/>
    <w:qFormat/>
    <w:uiPriority w:val="0"/>
    <w:pPr>
      <w:adjustRightInd/>
      <w:spacing w:line="360" w:lineRule="auto"/>
      <w:ind w:firstLine="200" w:firstLineChars="200"/>
    </w:pPr>
    <w:rPr>
      <w:rFonts w:ascii="宋体" w:hAnsi="宋体"/>
      <w:sz w:val="24"/>
      <w:szCs w:val="20"/>
    </w:rPr>
  </w:style>
  <w:style w:type="character" w:customStyle="1" w:styleId="102">
    <w:name w:val="未处理的提及1"/>
    <w:autoRedefine/>
    <w:qFormat/>
    <w:uiPriority w:val="0"/>
    <w:rPr>
      <w:color w:val="808080"/>
      <w:shd w:val="clear" w:color="auto" w:fill="E6E6E6"/>
    </w:rPr>
  </w:style>
  <w:style w:type="character" w:customStyle="1" w:styleId="103">
    <w:name w:val="txt"/>
    <w:autoRedefine/>
    <w:qFormat/>
    <w:uiPriority w:val="0"/>
    <w:rPr>
      <w:rFonts w:ascii="仿宋_GB2312" w:eastAsia="微软雅黑"/>
      <w:b/>
      <w:kern w:val="2"/>
      <w:sz w:val="32"/>
      <w:szCs w:val="32"/>
      <w:lang w:val="en-US" w:eastAsia="zh-CN" w:bidi="ar-SA"/>
    </w:rPr>
  </w:style>
  <w:style w:type="character" w:customStyle="1" w:styleId="104">
    <w:name w:val="二级标题 Char Char"/>
    <w:autoRedefine/>
    <w:qFormat/>
    <w:uiPriority w:val="0"/>
    <w:rPr>
      <w:rFonts w:ascii="宋体" w:hAnsi="宋体" w:eastAsia="宋体"/>
      <w:b/>
      <w:snapToGrid w:val="0"/>
      <w:kern w:val="2"/>
      <w:sz w:val="24"/>
      <w:szCs w:val="24"/>
      <w:lang w:val="en-US" w:eastAsia="zh-CN" w:bidi="ar-SA"/>
    </w:rPr>
  </w:style>
  <w:style w:type="character" w:customStyle="1" w:styleId="105">
    <w:name w:val="Char Char32"/>
    <w:autoRedefine/>
    <w:qFormat/>
    <w:uiPriority w:val="6"/>
    <w:rPr>
      <w:b/>
      <w:kern w:val="1"/>
      <w:sz w:val="24"/>
      <w:szCs w:val="24"/>
    </w:rPr>
  </w:style>
  <w:style w:type="character" w:customStyle="1" w:styleId="106">
    <w:name w:val="PI Char1"/>
    <w:autoRedefine/>
    <w:qFormat/>
    <w:uiPriority w:val="0"/>
    <w:rPr>
      <w:rFonts w:ascii="宋体" w:hAnsi="宋体"/>
      <w:kern w:val="2"/>
      <w:sz w:val="24"/>
      <w:szCs w:val="24"/>
    </w:rPr>
  </w:style>
  <w:style w:type="character" w:customStyle="1" w:styleId="107">
    <w:name w:val="tw4winTerm"/>
    <w:autoRedefine/>
    <w:qFormat/>
    <w:uiPriority w:val="0"/>
    <w:rPr>
      <w:color w:val="0000FF"/>
    </w:rPr>
  </w:style>
  <w:style w:type="character" w:customStyle="1" w:styleId="108">
    <w:name w:val="Footer Char"/>
    <w:autoRedefine/>
    <w:qFormat/>
    <w:locked/>
    <w:uiPriority w:val="0"/>
    <w:rPr>
      <w:rFonts w:eastAsia="宋体"/>
      <w:kern w:val="2"/>
      <w:sz w:val="18"/>
      <w:lang w:val="en-US" w:eastAsia="zh-CN" w:bidi="ar-SA"/>
    </w:rPr>
  </w:style>
  <w:style w:type="character" w:customStyle="1" w:styleId="109">
    <w:name w:val="普通文字 Char Char1"/>
    <w:autoRedefine/>
    <w:qFormat/>
    <w:uiPriority w:val="0"/>
    <w:rPr>
      <w:rFonts w:ascii="宋体" w:hAnsi="Courier New"/>
      <w:kern w:val="2"/>
      <w:sz w:val="21"/>
    </w:rPr>
  </w:style>
  <w:style w:type="character" w:customStyle="1" w:styleId="110">
    <w:name w:val="Char Char101"/>
    <w:autoRedefine/>
    <w:qFormat/>
    <w:uiPriority w:val="6"/>
    <w:rPr>
      <w:rFonts w:ascii="宋体" w:hAnsi="宋体"/>
      <w:kern w:val="2"/>
      <w:sz w:val="21"/>
      <w:szCs w:val="24"/>
      <w:lang w:val="en-US" w:eastAsia="zh-CN"/>
    </w:rPr>
  </w:style>
  <w:style w:type="character" w:customStyle="1" w:styleId="111">
    <w:name w:val="标题 4 Char"/>
    <w:autoRedefine/>
    <w:qFormat/>
    <w:uiPriority w:val="0"/>
    <w:rPr>
      <w:rFonts w:ascii="Arial" w:hAnsi="Arial" w:eastAsia="黑体"/>
      <w:b/>
      <w:kern w:val="2"/>
      <w:sz w:val="28"/>
    </w:rPr>
  </w:style>
  <w:style w:type="character" w:customStyle="1" w:styleId="112">
    <w:name w:val="链接"/>
    <w:autoRedefine/>
    <w:qFormat/>
    <w:uiPriority w:val="0"/>
    <w:rPr>
      <w:color w:val="0000FF"/>
      <w:sz w:val="21"/>
      <w:szCs w:val="21"/>
      <w:u w:val="single"/>
    </w:rPr>
  </w:style>
  <w:style w:type="character" w:customStyle="1" w:styleId="113">
    <w:name w:val="h4 Char"/>
    <w:autoRedefine/>
    <w:qFormat/>
    <w:uiPriority w:val="0"/>
    <w:rPr>
      <w:rFonts w:ascii="Arial" w:hAnsi="Arial" w:eastAsia="黑体"/>
      <w:b/>
      <w:bCs/>
      <w:kern w:val="2"/>
      <w:sz w:val="28"/>
      <w:szCs w:val="28"/>
      <w:lang w:val="zh-CN" w:eastAsia="zh-CN" w:bidi="ar-SA"/>
    </w:rPr>
  </w:style>
  <w:style w:type="character" w:customStyle="1" w:styleId="114">
    <w:name w:val="5正文 Char"/>
    <w:link w:val="115"/>
    <w:autoRedefine/>
    <w:qFormat/>
    <w:uiPriority w:val="0"/>
    <w:rPr>
      <w:rFonts w:ascii="仿宋_GB2312" w:hAnsi="微软雅黑" w:eastAsia="仿宋_GB2312"/>
      <w:sz w:val="28"/>
      <w:szCs w:val="21"/>
    </w:rPr>
  </w:style>
  <w:style w:type="paragraph" w:customStyle="1" w:styleId="115">
    <w:name w:val="5正文"/>
    <w:basedOn w:val="1"/>
    <w:link w:val="114"/>
    <w:autoRedefine/>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16">
    <w:name w:val="标题 3 字符"/>
    <w:autoRedefine/>
    <w:qFormat/>
    <w:uiPriority w:val="9"/>
    <w:rPr>
      <w:b/>
      <w:bCs/>
      <w:kern w:val="2"/>
      <w:sz w:val="32"/>
      <w:szCs w:val="32"/>
    </w:rPr>
  </w:style>
  <w:style w:type="character" w:customStyle="1" w:styleId="117">
    <w:name w:val="样式6 Char"/>
    <w:autoRedefine/>
    <w:qFormat/>
    <w:uiPriority w:val="0"/>
    <w:rPr>
      <w:rFonts w:ascii="仿宋_GB2312" w:hAnsi="宋体" w:eastAsia="仿宋_GB2312"/>
      <w:b/>
      <w:bCs/>
      <w:kern w:val="2"/>
      <w:sz w:val="24"/>
      <w:szCs w:val="24"/>
      <w:lang w:val="en-US" w:eastAsia="zh-CN" w:bidi="ar-SA"/>
    </w:rPr>
  </w:style>
  <w:style w:type="character" w:customStyle="1" w:styleId="118">
    <w:name w:val="Char Char14"/>
    <w:autoRedefine/>
    <w:qFormat/>
    <w:uiPriority w:val="6"/>
    <w:rPr>
      <w:rFonts w:ascii="黑体" w:hAnsi="黑体" w:eastAsia="黑体"/>
    </w:rPr>
  </w:style>
  <w:style w:type="character" w:customStyle="1" w:styleId="119">
    <w:name w:val="Heading 2 Hidden Char"/>
    <w:autoRedefine/>
    <w:qFormat/>
    <w:uiPriority w:val="0"/>
    <w:rPr>
      <w:rFonts w:ascii="仿宋_GB2312" w:eastAsia="仿宋_GB2312"/>
      <w:b/>
      <w:bCs/>
      <w:kern w:val="2"/>
      <w:sz w:val="24"/>
      <w:szCs w:val="24"/>
      <w:lang w:val="zh-CN" w:eastAsia="zh-CN" w:bidi="ar-SA"/>
    </w:rPr>
  </w:style>
  <w:style w:type="character" w:customStyle="1" w:styleId="120">
    <w:name w:val="正文首行缩进 2 Char"/>
    <w:link w:val="61"/>
    <w:autoRedefine/>
    <w:qFormat/>
    <w:uiPriority w:val="0"/>
    <w:rPr>
      <w:rFonts w:ascii="宋体" w:hAnsi="宋体"/>
      <w:kern w:val="2"/>
      <w:sz w:val="21"/>
      <w:szCs w:val="24"/>
    </w:rPr>
  </w:style>
  <w:style w:type="character" w:customStyle="1" w:styleId="121">
    <w:name w:val="font11"/>
    <w:autoRedefine/>
    <w:qFormat/>
    <w:uiPriority w:val="0"/>
    <w:rPr>
      <w:rFonts w:hint="default" w:ascii="Times New Roman" w:hAnsi="Times New Roman" w:cs="Times New Roman"/>
      <w:color w:val="000000"/>
      <w:sz w:val="22"/>
      <w:szCs w:val="22"/>
      <w:u w:val="none"/>
    </w:rPr>
  </w:style>
  <w:style w:type="character" w:customStyle="1" w:styleId="122">
    <w:name w:val="表正文 Char1"/>
    <w:autoRedefine/>
    <w:qFormat/>
    <w:uiPriority w:val="0"/>
    <w:rPr>
      <w:rFonts w:ascii="宋体" w:eastAsia="宋体"/>
      <w:snapToGrid w:val="0"/>
      <w:color w:val="000000"/>
      <w:kern w:val="28"/>
      <w:sz w:val="28"/>
    </w:rPr>
  </w:style>
  <w:style w:type="character" w:customStyle="1" w:styleId="123">
    <w:name w:val="blue1"/>
    <w:basedOn w:val="69"/>
    <w:autoRedefine/>
    <w:qFormat/>
    <w:uiPriority w:val="0"/>
    <w:rPr>
      <w:rFonts w:ascii="Arial" w:hAnsi="Arial" w:eastAsia="黑体" w:cs="Arial"/>
      <w:snapToGrid w:val="0"/>
      <w:kern w:val="0"/>
      <w:szCs w:val="21"/>
    </w:rPr>
  </w:style>
  <w:style w:type="character" w:customStyle="1" w:styleId="124">
    <w:name w:val="纯文本 Char"/>
    <w:link w:val="32"/>
    <w:autoRedefine/>
    <w:qFormat/>
    <w:uiPriority w:val="0"/>
    <w:rPr>
      <w:rFonts w:ascii="宋体" w:hAnsi="Courier New" w:eastAsia="宋体" w:cs="Arial"/>
      <w:snapToGrid w:val="0"/>
      <w:kern w:val="2"/>
      <w:sz w:val="21"/>
      <w:szCs w:val="21"/>
      <w:lang w:val="en-US" w:eastAsia="zh-CN" w:bidi="ar-SA"/>
    </w:rPr>
  </w:style>
  <w:style w:type="character" w:customStyle="1" w:styleId="125">
    <w:name w:val="标书1 Char"/>
    <w:autoRedefine/>
    <w:qFormat/>
    <w:uiPriority w:val="0"/>
    <w:rPr>
      <w:rFonts w:eastAsia="宋体"/>
      <w:b/>
      <w:bCs/>
      <w:kern w:val="44"/>
      <w:sz w:val="44"/>
      <w:szCs w:val="44"/>
      <w:lang w:val="en-US" w:eastAsia="zh-CN" w:bidi="ar-SA"/>
    </w:rPr>
  </w:style>
  <w:style w:type="character" w:customStyle="1" w:styleId="126">
    <w:name w:val="样式5 Char"/>
    <w:autoRedefine/>
    <w:qFormat/>
    <w:uiPriority w:val="0"/>
    <w:rPr>
      <w:rFonts w:ascii="仿宋_GB2312" w:hAnsi="仿宋" w:eastAsia="仿宋_GB2312"/>
      <w:kern w:val="2"/>
      <w:sz w:val="24"/>
      <w:szCs w:val="24"/>
    </w:rPr>
  </w:style>
  <w:style w:type="character" w:customStyle="1" w:styleId="127">
    <w:name w:val="样式4 Char"/>
    <w:autoRedefine/>
    <w:qFormat/>
    <w:uiPriority w:val="0"/>
    <w:rPr>
      <w:rFonts w:ascii="仿宋_GB2312" w:hAnsi="仿宋" w:eastAsia="仿宋_GB2312"/>
      <w:b/>
      <w:kern w:val="2"/>
      <w:sz w:val="32"/>
      <w:szCs w:val="32"/>
      <w:lang w:bidi="ar-SA"/>
    </w:rPr>
  </w:style>
  <w:style w:type="character" w:customStyle="1" w:styleId="128">
    <w:name w:val="插图说明 Char"/>
    <w:autoRedefine/>
    <w:qFormat/>
    <w:uiPriority w:val="0"/>
    <w:rPr>
      <w:rFonts w:eastAsia="黑体"/>
      <w:sz w:val="24"/>
      <w:lang w:val="en-US" w:eastAsia="zh-CN"/>
    </w:rPr>
  </w:style>
  <w:style w:type="character" w:customStyle="1" w:styleId="129">
    <w:name w:val="正文2 Char Char"/>
    <w:link w:val="130"/>
    <w:autoRedefine/>
    <w:qFormat/>
    <w:uiPriority w:val="0"/>
    <w:rPr>
      <w:rFonts w:eastAsia="宋体"/>
      <w:kern w:val="2"/>
      <w:sz w:val="24"/>
      <w:lang w:val="en-US" w:eastAsia="zh-CN" w:bidi="ar-SA"/>
    </w:rPr>
  </w:style>
  <w:style w:type="paragraph" w:customStyle="1" w:styleId="130">
    <w:name w:val="正文2"/>
    <w:basedOn w:val="1"/>
    <w:link w:val="129"/>
    <w:autoRedefine/>
    <w:qFormat/>
    <w:uiPriority w:val="0"/>
    <w:pPr>
      <w:spacing w:before="156" w:line="360" w:lineRule="auto"/>
      <w:ind w:firstLine="510" w:firstLineChars="200"/>
    </w:pPr>
    <w:rPr>
      <w:sz w:val="24"/>
      <w:szCs w:val="20"/>
    </w:rPr>
  </w:style>
  <w:style w:type="character" w:customStyle="1" w:styleId="131">
    <w:name w:val="Char Char24"/>
    <w:autoRedefine/>
    <w:qFormat/>
    <w:uiPriority w:val="6"/>
    <w:rPr>
      <w:kern w:val="1"/>
      <w:sz w:val="21"/>
    </w:rPr>
  </w:style>
  <w:style w:type="character" w:customStyle="1" w:styleId="132">
    <w:name w:val="副标题 Char"/>
    <w:link w:val="46"/>
    <w:autoRedefine/>
    <w:qFormat/>
    <w:uiPriority w:val="0"/>
    <w:rPr>
      <w:rFonts w:ascii="Arial" w:hAnsi="Arial" w:eastAsia="隶书"/>
      <w:b/>
      <w:bCs/>
      <w:kern w:val="28"/>
      <w:sz w:val="44"/>
      <w:szCs w:val="32"/>
      <w:lang w:val="en-US" w:eastAsia="zh-CN" w:bidi="ar-SA"/>
    </w:rPr>
  </w:style>
  <w:style w:type="character" w:customStyle="1" w:styleId="133">
    <w:name w:val="普通文字 Char1 Char"/>
    <w:autoRedefine/>
    <w:qFormat/>
    <w:uiPriority w:val="0"/>
    <w:rPr>
      <w:rFonts w:ascii="宋体" w:hAnsi="Courier New" w:eastAsia="宋体"/>
      <w:kern w:val="2"/>
      <w:sz w:val="21"/>
      <w:szCs w:val="24"/>
      <w:lang w:val="en-US" w:eastAsia="zh-CN" w:bidi="ar-SA"/>
    </w:rPr>
  </w:style>
  <w:style w:type="character" w:customStyle="1" w:styleId="134">
    <w:name w:val="h3 Char1"/>
    <w:autoRedefine/>
    <w:qFormat/>
    <w:uiPriority w:val="0"/>
    <w:rPr>
      <w:rFonts w:eastAsia="宋体"/>
      <w:b/>
      <w:bCs/>
      <w:kern w:val="2"/>
      <w:sz w:val="32"/>
      <w:szCs w:val="32"/>
      <w:lang w:bidi="ar-SA"/>
    </w:rPr>
  </w:style>
  <w:style w:type="character" w:customStyle="1" w:styleId="135">
    <w:name w:val="标题 Char1"/>
    <w:autoRedefine/>
    <w:qFormat/>
    <w:uiPriority w:val="0"/>
    <w:rPr>
      <w:rFonts w:ascii="Cambria" w:hAnsi="Cambria" w:eastAsia="宋体" w:cs="Times New Roman"/>
      <w:b/>
      <w:bCs/>
      <w:sz w:val="32"/>
      <w:szCs w:val="32"/>
      <w:lang w:bidi="ar-SA"/>
    </w:rPr>
  </w:style>
  <w:style w:type="character" w:customStyle="1" w:styleId="136">
    <w:name w:val="gf正文1 Char"/>
    <w:autoRedefine/>
    <w:qFormat/>
    <w:uiPriority w:val="0"/>
    <w:rPr>
      <w:rFonts w:ascii="宋体" w:hAnsi="宋体" w:eastAsia="宋体" w:cs="宋体"/>
      <w:kern w:val="2"/>
      <w:sz w:val="24"/>
      <w:szCs w:val="24"/>
      <w:lang w:val="en-US" w:eastAsia="zh-CN" w:bidi="ar-SA"/>
    </w:rPr>
  </w:style>
  <w:style w:type="character" w:customStyle="1" w:styleId="137">
    <w:name w:val="正文文本缩进 Char1"/>
    <w:autoRedefine/>
    <w:qFormat/>
    <w:uiPriority w:val="0"/>
    <w:rPr>
      <w:rFonts w:ascii="Calibri" w:hAnsi="Calibri"/>
      <w:sz w:val="28"/>
    </w:rPr>
  </w:style>
  <w:style w:type="character" w:customStyle="1" w:styleId="138">
    <w:name w:val="No Spacing Char"/>
    <w:link w:val="139"/>
    <w:autoRedefine/>
    <w:qFormat/>
    <w:uiPriority w:val="1"/>
    <w:rPr>
      <w:sz w:val="22"/>
      <w:szCs w:val="22"/>
      <w:lang w:val="en-US" w:eastAsia="zh-CN" w:bidi="ar-SA"/>
    </w:rPr>
  </w:style>
  <w:style w:type="paragraph" w:customStyle="1" w:styleId="139">
    <w:name w:val="无间隔1"/>
    <w:link w:val="138"/>
    <w:autoRedefine/>
    <w:qFormat/>
    <w:uiPriority w:val="1"/>
    <w:rPr>
      <w:rFonts w:ascii="Times New Roman" w:hAnsi="Times New Roman" w:eastAsia="宋体" w:cs="Times New Roman"/>
      <w:sz w:val="22"/>
      <w:szCs w:val="22"/>
      <w:lang w:val="en-US" w:eastAsia="zh-CN" w:bidi="ar-SA"/>
    </w:rPr>
  </w:style>
  <w:style w:type="character" w:customStyle="1" w:styleId="140">
    <w:name w:val="样式7 Char"/>
    <w:autoRedefine/>
    <w:qFormat/>
    <w:uiPriority w:val="0"/>
    <w:rPr>
      <w:rFonts w:ascii="仿宋_GB2312" w:hAnsi="仿宋" w:eastAsia="仿宋_GB2312"/>
      <w:b/>
      <w:kern w:val="2"/>
      <w:sz w:val="24"/>
      <w:szCs w:val="24"/>
    </w:rPr>
  </w:style>
  <w:style w:type="character" w:customStyle="1" w:styleId="141">
    <w:name w:val="font12gray1"/>
    <w:autoRedefine/>
    <w:qFormat/>
    <w:uiPriority w:val="0"/>
    <w:rPr>
      <w:rFonts w:ascii="仿宋_GB2312" w:eastAsia="微软雅黑"/>
      <w:b/>
      <w:spacing w:val="300"/>
      <w:kern w:val="2"/>
      <w:sz w:val="18"/>
      <w:szCs w:val="18"/>
      <w:lang w:val="en-US" w:eastAsia="zh-CN" w:bidi="ar-SA"/>
    </w:rPr>
  </w:style>
  <w:style w:type="character" w:customStyle="1" w:styleId="142">
    <w:name w:val="Char Char7"/>
    <w:autoRedefine/>
    <w:semiHidden/>
    <w:qFormat/>
    <w:uiPriority w:val="0"/>
    <w:rPr>
      <w:rFonts w:eastAsia="宋体"/>
      <w:kern w:val="2"/>
      <w:sz w:val="21"/>
      <w:szCs w:val="24"/>
      <w:lang w:val="en-US" w:eastAsia="zh-CN" w:bidi="ar-SA"/>
    </w:rPr>
  </w:style>
  <w:style w:type="character" w:customStyle="1" w:styleId="143">
    <w:name w:val="表名 Char"/>
    <w:autoRedefine/>
    <w:qFormat/>
    <w:uiPriority w:val="0"/>
    <w:rPr>
      <w:rFonts w:eastAsia="宋体"/>
      <w:b/>
      <w:bCs/>
      <w:kern w:val="2"/>
      <w:sz w:val="24"/>
      <w:szCs w:val="24"/>
      <w:lang w:val="en-US" w:eastAsia="zh-CN" w:bidi="ar-SA"/>
    </w:rPr>
  </w:style>
  <w:style w:type="character" w:customStyle="1" w:styleId="144">
    <w:name w:val="Document Map Char"/>
    <w:autoRedefine/>
    <w:qFormat/>
    <w:locked/>
    <w:uiPriority w:val="0"/>
    <w:rPr>
      <w:rFonts w:eastAsia="宋体"/>
      <w:kern w:val="2"/>
      <w:sz w:val="21"/>
      <w:szCs w:val="24"/>
      <w:lang w:val="en-US" w:eastAsia="zh-CN" w:bidi="ar-SA"/>
    </w:rPr>
  </w:style>
  <w:style w:type="character" w:customStyle="1" w:styleId="145">
    <w:name w:val="font41"/>
    <w:autoRedefine/>
    <w:qFormat/>
    <w:uiPriority w:val="0"/>
    <w:rPr>
      <w:rFonts w:hint="eastAsia" w:ascii="仿宋_GB2312" w:eastAsia="仿宋_GB2312" w:cs="仿宋_GB2312"/>
      <w:color w:val="000000"/>
      <w:sz w:val="22"/>
      <w:szCs w:val="22"/>
      <w:u w:val="none"/>
    </w:rPr>
  </w:style>
  <w:style w:type="character" w:customStyle="1" w:styleId="146">
    <w:name w:val="标题 6 Char"/>
    <w:link w:val="9"/>
    <w:autoRedefine/>
    <w:qFormat/>
    <w:uiPriority w:val="0"/>
    <w:rPr>
      <w:rFonts w:ascii="Arial" w:hAnsi="Arial" w:eastAsia="黑体"/>
      <w:b/>
      <w:bCs/>
      <w:kern w:val="2"/>
      <w:sz w:val="24"/>
      <w:szCs w:val="24"/>
    </w:rPr>
  </w:style>
  <w:style w:type="character" w:customStyle="1" w:styleId="147">
    <w:name w:val="纯文本 Char_0"/>
    <w:link w:val="148"/>
    <w:autoRedefine/>
    <w:qFormat/>
    <w:uiPriority w:val="0"/>
    <w:rPr>
      <w:rFonts w:ascii="宋体" w:hAnsi="Courier New"/>
      <w:kern w:val="2"/>
      <w:sz w:val="21"/>
      <w:szCs w:val="21"/>
      <w:lang w:val="en-US" w:eastAsia="zh-CN"/>
    </w:rPr>
  </w:style>
  <w:style w:type="paragraph" w:customStyle="1" w:styleId="148">
    <w:name w:val="纯文本_0_0"/>
    <w:basedOn w:val="149"/>
    <w:link w:val="147"/>
    <w:autoRedefine/>
    <w:qFormat/>
    <w:uiPriority w:val="0"/>
    <w:rPr>
      <w:rFonts w:ascii="宋体" w:hAnsi="Courier New"/>
      <w:szCs w:val="21"/>
    </w:rPr>
  </w:style>
  <w:style w:type="paragraph" w:customStyle="1" w:styleId="14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0">
    <w:name w:val="Balloon Text Char"/>
    <w:autoRedefine/>
    <w:qFormat/>
    <w:locked/>
    <w:uiPriority w:val="0"/>
    <w:rPr>
      <w:rFonts w:eastAsia="宋体"/>
      <w:kern w:val="2"/>
      <w:sz w:val="18"/>
      <w:szCs w:val="18"/>
      <w:lang w:val="en-US" w:eastAsia="zh-CN" w:bidi="ar-SA"/>
    </w:rPr>
  </w:style>
  <w:style w:type="character" w:customStyle="1" w:styleId="151">
    <w:name w:val="正文 项目2 Char"/>
    <w:basedOn w:val="152"/>
    <w:autoRedefine/>
    <w:qFormat/>
    <w:uiPriority w:val="0"/>
    <w:rPr>
      <w:rFonts w:ascii="仿宋_GB2312" w:hAnsi="仿宋_GB2312" w:eastAsia="仿宋_GB2312"/>
      <w:kern w:val="2"/>
      <w:sz w:val="24"/>
      <w:lang w:bidi="ar-SA"/>
    </w:rPr>
  </w:style>
  <w:style w:type="character" w:customStyle="1" w:styleId="152">
    <w:name w:val="正文 项目 Char"/>
    <w:autoRedefine/>
    <w:qFormat/>
    <w:uiPriority w:val="0"/>
    <w:rPr>
      <w:rFonts w:ascii="仿宋_GB2312" w:hAnsi="仿宋_GB2312" w:eastAsia="仿宋_GB2312"/>
      <w:kern w:val="2"/>
      <w:sz w:val="24"/>
      <w:lang w:bidi="ar-SA"/>
    </w:rPr>
  </w:style>
  <w:style w:type="character" w:customStyle="1" w:styleId="153">
    <w:name w:val="h Char Char1"/>
    <w:autoRedefine/>
    <w:qFormat/>
    <w:uiPriority w:val="0"/>
    <w:rPr>
      <w:rFonts w:eastAsia="宋体"/>
      <w:kern w:val="2"/>
      <w:sz w:val="18"/>
      <w:szCs w:val="18"/>
      <w:lang w:val="en-US" w:eastAsia="zh-CN" w:bidi="ar-SA"/>
    </w:rPr>
  </w:style>
  <w:style w:type="character" w:customStyle="1" w:styleId="154">
    <w:name w:val="Char Char27"/>
    <w:autoRedefine/>
    <w:qFormat/>
    <w:uiPriority w:val="6"/>
    <w:rPr>
      <w:rFonts w:ascii="宋体" w:hAnsi="宋体" w:eastAsia="宋体"/>
      <w:color w:val="000000"/>
      <w:kern w:val="1"/>
      <w:sz w:val="28"/>
      <w:lang w:val="en-US" w:eastAsia="zh-CN" w:bidi="ar-SA"/>
    </w:rPr>
  </w:style>
  <w:style w:type="character" w:customStyle="1" w:styleId="155">
    <w:name w:val="px14"/>
    <w:autoRedefine/>
    <w:qFormat/>
    <w:uiPriority w:val="0"/>
    <w:rPr>
      <w:rFonts w:ascii="仿宋_GB2312" w:eastAsia="微软雅黑" w:cs="Times New Roman"/>
      <w:b/>
      <w:kern w:val="2"/>
      <w:sz w:val="32"/>
      <w:szCs w:val="32"/>
      <w:lang w:val="en-US" w:eastAsia="zh-CN" w:bidi="ar-SA"/>
    </w:rPr>
  </w:style>
  <w:style w:type="character" w:customStyle="1" w:styleId="156">
    <w:name w:val="HTML 预设格式 Char1"/>
    <w:autoRedefine/>
    <w:qFormat/>
    <w:uiPriority w:val="0"/>
    <w:rPr>
      <w:rFonts w:ascii="Courier New" w:hAnsi="Courier New" w:eastAsia="宋体" w:cs="Courier New"/>
      <w:sz w:val="20"/>
      <w:szCs w:val="20"/>
    </w:rPr>
  </w:style>
  <w:style w:type="character" w:customStyle="1" w:styleId="157">
    <w:name w:val="普通文字 Char1"/>
    <w:autoRedefine/>
    <w:qFormat/>
    <w:uiPriority w:val="0"/>
    <w:rPr>
      <w:rFonts w:ascii="宋体" w:hAnsi="Courier New" w:eastAsia="宋体"/>
      <w:kern w:val="2"/>
      <w:sz w:val="21"/>
      <w:lang w:val="en-US" w:eastAsia="zh-CN"/>
    </w:rPr>
  </w:style>
  <w:style w:type="character" w:customStyle="1" w:styleId="158">
    <w:name w:val="hei16b1"/>
    <w:autoRedefine/>
    <w:qFormat/>
    <w:uiPriority w:val="0"/>
    <w:rPr>
      <w:rFonts w:hint="default" w:ascii="Arial" w:hAnsi="Arial" w:cs="Arial"/>
      <w:b/>
      <w:bCs/>
      <w:color w:val="000000"/>
      <w:sz w:val="24"/>
      <w:szCs w:val="24"/>
    </w:rPr>
  </w:style>
  <w:style w:type="character" w:customStyle="1" w:styleId="159">
    <w:name w:val="正文（绿盟科技） Char"/>
    <w:link w:val="160"/>
    <w:autoRedefine/>
    <w:qFormat/>
    <w:uiPriority w:val="0"/>
    <w:rPr>
      <w:rFonts w:ascii="Arial" w:hAnsi="Arial"/>
      <w:sz w:val="21"/>
      <w:szCs w:val="21"/>
    </w:rPr>
  </w:style>
  <w:style w:type="paragraph" w:customStyle="1" w:styleId="160">
    <w:name w:val="正文（绿盟科技）"/>
    <w:link w:val="159"/>
    <w:autoRedefine/>
    <w:qFormat/>
    <w:uiPriority w:val="0"/>
    <w:pPr>
      <w:spacing w:line="300" w:lineRule="auto"/>
    </w:pPr>
    <w:rPr>
      <w:rFonts w:ascii="Arial" w:hAnsi="Arial" w:eastAsia="宋体" w:cs="Times New Roman"/>
      <w:sz w:val="21"/>
      <w:szCs w:val="21"/>
      <w:lang w:val="en-US" w:eastAsia="zh-CN" w:bidi="ar-SA"/>
    </w:rPr>
  </w:style>
  <w:style w:type="character" w:customStyle="1" w:styleId="161">
    <w:name w:val="Char Char19"/>
    <w:autoRedefine/>
    <w:qFormat/>
    <w:uiPriority w:val="6"/>
    <w:rPr>
      <w:rFonts w:ascii="宋体" w:hAnsi="宋体"/>
      <w:i/>
      <w:sz w:val="24"/>
      <w:szCs w:val="24"/>
    </w:rPr>
  </w:style>
  <w:style w:type="character" w:customStyle="1" w:styleId="162">
    <w:name w:val="页脚 Char"/>
    <w:autoRedefine/>
    <w:qFormat/>
    <w:uiPriority w:val="0"/>
    <w:rPr>
      <w:rFonts w:eastAsia="仿宋_GB2312"/>
      <w:kern w:val="2"/>
      <w:sz w:val="18"/>
      <w:lang w:val="en-US" w:eastAsia="zh-CN"/>
    </w:rPr>
  </w:style>
  <w:style w:type="character" w:customStyle="1" w:styleId="163">
    <w:name w:val="批注主题 Char"/>
    <w:autoRedefine/>
    <w:qFormat/>
    <w:uiPriority w:val="0"/>
    <w:rPr>
      <w:rFonts w:eastAsia="宋体"/>
      <w:b/>
      <w:bCs/>
      <w:kern w:val="2"/>
      <w:sz w:val="21"/>
      <w:szCs w:val="24"/>
      <w:lang w:val="en-US" w:eastAsia="zh-CN" w:bidi="ar-SA"/>
    </w:rPr>
  </w:style>
  <w:style w:type="character" w:customStyle="1" w:styleId="164">
    <w:name w:val="Comment Text Char"/>
    <w:autoRedefine/>
    <w:qFormat/>
    <w:locked/>
    <w:uiPriority w:val="0"/>
    <w:rPr>
      <w:rFonts w:ascii="宋体" w:hAnsi="宋体" w:eastAsia="宋体"/>
      <w:kern w:val="2"/>
      <w:sz w:val="24"/>
      <w:lang w:val="en-US" w:eastAsia="zh-CN" w:bidi="ar-SA"/>
    </w:rPr>
  </w:style>
  <w:style w:type="character" w:customStyle="1" w:styleId="165">
    <w:name w:val="标题 2 字符"/>
    <w:autoRedefine/>
    <w:qFormat/>
    <w:uiPriority w:val="1"/>
    <w:rPr>
      <w:rFonts w:ascii="仿宋_GB2312" w:hAnsi="Times New Roman" w:eastAsia="仿宋_GB2312" w:cs="Times New Roman"/>
      <w:b/>
      <w:kern w:val="2"/>
      <w:sz w:val="24"/>
      <w:lang w:val="zh-CN"/>
    </w:rPr>
  </w:style>
  <w:style w:type="character" w:customStyle="1" w:styleId="166">
    <w:name w:val="Char Char72"/>
    <w:autoRedefine/>
    <w:qFormat/>
    <w:uiPriority w:val="0"/>
    <w:rPr>
      <w:rFonts w:eastAsia="宋体"/>
      <w:kern w:val="2"/>
      <w:sz w:val="21"/>
      <w:szCs w:val="24"/>
      <w:lang w:val="en-US" w:eastAsia="zh-CN" w:bidi="ar-SA"/>
    </w:rPr>
  </w:style>
  <w:style w:type="character" w:customStyle="1" w:styleId="167">
    <w:name w:val="正文文本缩进 Char2"/>
    <w:autoRedefine/>
    <w:qFormat/>
    <w:uiPriority w:val="0"/>
    <w:rPr>
      <w:rFonts w:ascii="Times New Roman" w:hAnsi="Times New Roman" w:eastAsia="宋体" w:cs="Times New Roman"/>
      <w:snapToGrid w:val="0"/>
      <w:kern w:val="0"/>
      <w:szCs w:val="24"/>
    </w:rPr>
  </w:style>
  <w:style w:type="character" w:customStyle="1" w:styleId="168">
    <w:name w:val="样式2 Char"/>
    <w:autoRedefine/>
    <w:qFormat/>
    <w:uiPriority w:val="0"/>
    <w:rPr>
      <w:rFonts w:ascii="仿宋_GB2312" w:hAnsi="仿宋" w:eastAsia="仿宋_GB2312" w:cs="仿宋_GB2312"/>
      <w:b/>
      <w:bCs/>
      <w:sz w:val="32"/>
      <w:szCs w:val="30"/>
      <w:lang w:val="zh-CN"/>
    </w:rPr>
  </w:style>
  <w:style w:type="character" w:customStyle="1" w:styleId="169">
    <w:name w:val="表格名称[858D7CFB-ED40-4347-BF05-701D383B685F]"/>
    <w:link w:val="170"/>
    <w:autoRedefine/>
    <w:qFormat/>
    <w:uiPriority w:val="0"/>
    <w:rPr>
      <w:sz w:val="32"/>
    </w:rPr>
  </w:style>
  <w:style w:type="paragraph" w:customStyle="1" w:styleId="170">
    <w:name w:val="表格名称"/>
    <w:basedOn w:val="3"/>
    <w:link w:val="169"/>
    <w:autoRedefine/>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1">
    <w:name w:val="Char Char4"/>
    <w:autoRedefine/>
    <w:qFormat/>
    <w:uiPriority w:val="0"/>
    <w:rPr>
      <w:rFonts w:eastAsia="宋体"/>
      <w:b/>
      <w:sz w:val="24"/>
      <w:lang w:val="en-GB" w:eastAsia="zh-CN" w:bidi="ar-SA"/>
    </w:rPr>
  </w:style>
  <w:style w:type="character" w:customStyle="1" w:styleId="172">
    <w:name w:val="c7 style3"/>
    <w:autoRedefine/>
    <w:qFormat/>
    <w:uiPriority w:val="0"/>
  </w:style>
  <w:style w:type="character" w:customStyle="1" w:styleId="173">
    <w:name w:val="正文文本 3 Char1"/>
    <w:autoRedefine/>
    <w:semiHidden/>
    <w:qFormat/>
    <w:uiPriority w:val="99"/>
    <w:rPr>
      <w:rFonts w:ascii="Times New Roman" w:hAnsi="Times New Roman" w:eastAsia="宋体" w:cs="Times New Roman"/>
      <w:sz w:val="16"/>
      <w:szCs w:val="16"/>
    </w:rPr>
  </w:style>
  <w:style w:type="character" w:customStyle="1" w:styleId="174">
    <w:name w:val="tw4winInternal"/>
    <w:autoRedefine/>
    <w:qFormat/>
    <w:uiPriority w:val="0"/>
    <w:rPr>
      <w:rFonts w:ascii="Courier New" w:hAnsi="Courier New" w:cs="Courier New"/>
      <w:color w:val="FF0000"/>
      <w:lang w:val="en-US" w:eastAsia="zh-CN"/>
    </w:rPr>
  </w:style>
  <w:style w:type="character" w:customStyle="1" w:styleId="175">
    <w:name w:val="Char Char10"/>
    <w:autoRedefine/>
    <w:semiHidden/>
    <w:qFormat/>
    <w:uiPriority w:val="0"/>
    <w:rPr>
      <w:rFonts w:ascii="宋体" w:hAnsi="宋体"/>
      <w:kern w:val="2"/>
      <w:sz w:val="21"/>
      <w:szCs w:val="24"/>
      <w:lang w:val="en-US" w:eastAsia="zh-CN"/>
    </w:rPr>
  </w:style>
  <w:style w:type="character" w:customStyle="1" w:styleId="176">
    <w:name w:val="shadow11"/>
    <w:autoRedefine/>
    <w:qFormat/>
    <w:uiPriority w:val="0"/>
    <w:rPr>
      <w:color w:val="000000"/>
      <w:sz w:val="21"/>
    </w:rPr>
  </w:style>
  <w:style w:type="character" w:customStyle="1" w:styleId="177">
    <w:name w:val="正文非缩进 Char3"/>
    <w:autoRedefine/>
    <w:qFormat/>
    <w:uiPriority w:val="0"/>
    <w:rPr>
      <w:rFonts w:ascii="宋体" w:eastAsia="宋体"/>
      <w:snapToGrid w:val="0"/>
      <w:color w:val="000000"/>
      <w:kern w:val="28"/>
      <w:sz w:val="28"/>
      <w:lang w:val="en-US" w:eastAsia="zh-CN" w:bidi="ar-SA"/>
    </w:rPr>
  </w:style>
  <w:style w:type="character" w:customStyle="1" w:styleId="178">
    <w:name w:val="Char Char"/>
    <w:autoRedefine/>
    <w:qFormat/>
    <w:uiPriority w:val="0"/>
    <w:rPr>
      <w:rFonts w:ascii="宋体" w:hAnsi="Courier New" w:eastAsia="宋体"/>
      <w:kern w:val="2"/>
      <w:sz w:val="21"/>
      <w:lang w:val="en-US" w:eastAsia="zh-CN" w:bidi="ar-SA"/>
    </w:rPr>
  </w:style>
  <w:style w:type="character" w:customStyle="1" w:styleId="179">
    <w:name w:val="签名 Char1"/>
    <w:autoRedefine/>
    <w:qFormat/>
    <w:uiPriority w:val="0"/>
    <w:rPr>
      <w:rFonts w:ascii="Times New Roman" w:hAnsi="Times New Roman" w:eastAsia="宋体" w:cs="Times New Roman"/>
      <w:szCs w:val="24"/>
    </w:rPr>
  </w:style>
  <w:style w:type="character" w:customStyle="1" w:styleId="180">
    <w:name w:val="日期 Char"/>
    <w:link w:val="35"/>
    <w:autoRedefine/>
    <w:qFormat/>
    <w:uiPriority w:val="0"/>
    <w:rPr>
      <w:rFonts w:ascii="宋体"/>
      <w:kern w:val="2"/>
      <w:sz w:val="24"/>
      <w:szCs w:val="21"/>
      <w:lang w:val="zh-CN"/>
    </w:rPr>
  </w:style>
  <w:style w:type="character" w:customStyle="1" w:styleId="181">
    <w:name w:val="标题 9 Char"/>
    <w:link w:val="12"/>
    <w:autoRedefine/>
    <w:qFormat/>
    <w:uiPriority w:val="0"/>
    <w:rPr>
      <w:rFonts w:ascii="Arial" w:hAnsi="Arial" w:eastAsia="黑体"/>
      <w:kern w:val="2"/>
      <w:sz w:val="21"/>
      <w:szCs w:val="21"/>
    </w:rPr>
  </w:style>
  <w:style w:type="character" w:customStyle="1" w:styleId="182">
    <w:name w:val="Char Char18"/>
    <w:autoRedefine/>
    <w:qFormat/>
    <w:uiPriority w:val="6"/>
    <w:rPr>
      <w:rFonts w:ascii="宋体" w:hAnsi="宋体"/>
      <w:sz w:val="28"/>
    </w:rPr>
  </w:style>
  <w:style w:type="character" w:customStyle="1" w:styleId="183">
    <w:name w:val="批注文字 Char"/>
    <w:autoRedefine/>
    <w:qFormat/>
    <w:uiPriority w:val="99"/>
    <w:rPr>
      <w:kern w:val="2"/>
      <w:sz w:val="21"/>
      <w:szCs w:val="24"/>
    </w:rPr>
  </w:style>
  <w:style w:type="character" w:customStyle="1" w:styleId="184">
    <w:name w:val="Char Char22"/>
    <w:autoRedefine/>
    <w:qFormat/>
    <w:uiPriority w:val="6"/>
    <w:rPr>
      <w:rFonts w:ascii="宋体" w:hAnsi="宋体"/>
      <w:kern w:val="1"/>
      <w:sz w:val="24"/>
      <w:szCs w:val="24"/>
    </w:rPr>
  </w:style>
  <w:style w:type="character" w:customStyle="1" w:styleId="185">
    <w:name w:val="pt141"/>
    <w:autoRedefine/>
    <w:qFormat/>
    <w:uiPriority w:val="0"/>
    <w:rPr>
      <w:color w:val="330066"/>
      <w:sz w:val="22"/>
      <w:szCs w:val="22"/>
    </w:rPr>
  </w:style>
  <w:style w:type="character" w:customStyle="1" w:styleId="186">
    <w:name w:val="正文文本缩进 2 Char1"/>
    <w:autoRedefine/>
    <w:semiHidden/>
    <w:qFormat/>
    <w:uiPriority w:val="99"/>
    <w:rPr>
      <w:rFonts w:ascii="Times New Roman" w:hAnsi="Times New Roman" w:eastAsia="宋体" w:cs="Times New Roman"/>
      <w:szCs w:val="24"/>
    </w:rPr>
  </w:style>
  <w:style w:type="character" w:customStyle="1" w:styleId="187">
    <w:name w:val="批注框文本 Char"/>
    <w:link w:val="38"/>
    <w:autoRedefine/>
    <w:qFormat/>
    <w:uiPriority w:val="0"/>
    <w:rPr>
      <w:kern w:val="2"/>
      <w:sz w:val="18"/>
      <w:szCs w:val="18"/>
    </w:rPr>
  </w:style>
  <w:style w:type="character" w:customStyle="1" w:styleId="188">
    <w:name w:val="Char Char611"/>
    <w:autoRedefine/>
    <w:qFormat/>
    <w:uiPriority w:val="0"/>
    <w:rPr>
      <w:rFonts w:eastAsia="宋体"/>
      <w:kern w:val="2"/>
      <w:sz w:val="21"/>
      <w:szCs w:val="24"/>
      <w:lang w:val="en-US" w:eastAsia="zh-CN" w:bidi="ar-SA"/>
    </w:rPr>
  </w:style>
  <w:style w:type="character" w:customStyle="1" w:styleId="189">
    <w:name w:val="highlight1"/>
    <w:autoRedefine/>
    <w:qFormat/>
    <w:uiPriority w:val="0"/>
    <w:rPr>
      <w:rFonts w:ascii="仿宋_GB2312" w:eastAsia="微软雅黑"/>
      <w:b/>
      <w:kern w:val="2"/>
      <w:sz w:val="23"/>
      <w:szCs w:val="23"/>
      <w:lang w:val="en-US" w:eastAsia="zh-CN" w:bidi="ar-SA"/>
    </w:rPr>
  </w:style>
  <w:style w:type="character" w:customStyle="1" w:styleId="190">
    <w:name w:val="my正文 Char"/>
    <w:link w:val="191"/>
    <w:autoRedefine/>
    <w:qFormat/>
    <w:locked/>
    <w:uiPriority w:val="0"/>
    <w:rPr>
      <w:rFonts w:ascii="Tahoma" w:hAnsi="Tahoma"/>
      <w:sz w:val="24"/>
      <w:szCs w:val="24"/>
    </w:rPr>
  </w:style>
  <w:style w:type="paragraph" w:customStyle="1" w:styleId="191">
    <w:name w:val="my正文"/>
    <w:basedOn w:val="1"/>
    <w:link w:val="190"/>
    <w:autoRedefine/>
    <w:qFormat/>
    <w:uiPriority w:val="0"/>
    <w:pPr>
      <w:adjustRightInd/>
      <w:spacing w:line="360" w:lineRule="auto"/>
      <w:ind w:firstLine="480" w:firstLineChars="200"/>
    </w:pPr>
    <w:rPr>
      <w:rFonts w:ascii="Tahoma" w:hAnsi="Tahoma"/>
      <w:kern w:val="0"/>
      <w:sz w:val="24"/>
    </w:rPr>
  </w:style>
  <w:style w:type="character" w:customStyle="1" w:styleId="192">
    <w:name w:val="正文缩进 Char2"/>
    <w:link w:val="4"/>
    <w:autoRedefine/>
    <w:qFormat/>
    <w:uiPriority w:val="0"/>
    <w:rPr>
      <w:rFonts w:ascii="宋体" w:eastAsia="宋体"/>
      <w:snapToGrid w:val="0"/>
      <w:color w:val="000000"/>
      <w:kern w:val="28"/>
      <w:sz w:val="28"/>
      <w:lang w:val="en-US" w:eastAsia="zh-CN" w:bidi="ar-SA"/>
    </w:rPr>
  </w:style>
  <w:style w:type="character" w:customStyle="1" w:styleId="193">
    <w:name w:val="Used by Word for text of Help footnotes Char Char1"/>
    <w:autoRedefine/>
    <w:qFormat/>
    <w:uiPriority w:val="0"/>
    <w:rPr>
      <w:color w:val="0000FF"/>
      <w:sz w:val="21"/>
    </w:rPr>
  </w:style>
  <w:style w:type="character" w:customStyle="1" w:styleId="194">
    <w:name w:val="页眉 Char"/>
    <w:autoRedefine/>
    <w:qFormat/>
    <w:uiPriority w:val="0"/>
    <w:rPr>
      <w:rFonts w:eastAsia="仿宋_GB2312"/>
      <w:kern w:val="2"/>
      <w:sz w:val="18"/>
      <w:lang w:val="en-US" w:eastAsia="zh-CN"/>
    </w:rPr>
  </w:style>
  <w:style w:type="character" w:customStyle="1" w:styleId="195">
    <w:name w:val="FA正文 Char Char"/>
    <w:autoRedefine/>
    <w:qFormat/>
    <w:uiPriority w:val="0"/>
    <w:rPr>
      <w:rFonts w:hAnsi="宋体"/>
      <w:kern w:val="2"/>
      <w:sz w:val="24"/>
      <w:lang w:bidi="ar-SA"/>
    </w:rPr>
  </w:style>
  <w:style w:type="character" w:customStyle="1" w:styleId="196">
    <w:name w:val="纯文本 字符"/>
    <w:autoRedefine/>
    <w:qFormat/>
    <w:uiPriority w:val="0"/>
    <w:rPr>
      <w:rFonts w:ascii="宋体" w:hAnsi="Courier New" w:eastAsia="宋体" w:cs="Arial"/>
      <w:snapToGrid w:val="0"/>
      <w:kern w:val="2"/>
      <w:sz w:val="21"/>
      <w:szCs w:val="21"/>
      <w:lang w:val="en-US" w:eastAsia="zh-CN" w:bidi="ar-SA"/>
    </w:rPr>
  </w:style>
  <w:style w:type="character" w:customStyle="1" w:styleId="197">
    <w:name w:val="3级 Char"/>
    <w:link w:val="198"/>
    <w:autoRedefine/>
    <w:qFormat/>
    <w:uiPriority w:val="0"/>
    <w:rPr>
      <w:rFonts w:ascii="宋体" w:hAnsi="宋体"/>
      <w:b/>
      <w:bCs/>
      <w:snapToGrid/>
      <w:sz w:val="28"/>
    </w:rPr>
  </w:style>
  <w:style w:type="paragraph" w:customStyle="1" w:styleId="198">
    <w:name w:val="3级"/>
    <w:basedOn w:val="199"/>
    <w:link w:val="197"/>
    <w:autoRedefine/>
    <w:qFormat/>
    <w:uiPriority w:val="0"/>
    <w:pPr>
      <w:ind w:left="0" w:right="466" w:firstLine="288"/>
    </w:pPr>
    <w:rPr>
      <w:rFonts w:hAnsi="宋体"/>
      <w:snapToGrid/>
    </w:rPr>
  </w:style>
  <w:style w:type="paragraph" w:customStyle="1" w:styleId="199">
    <w:name w:val="样式 标题 3h33rd level3BOD 0H3l3CTHeading 3 - oldLevel 3 He..."/>
    <w:basedOn w:val="6"/>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0">
    <w:name w:val="myp11"/>
    <w:autoRedefine/>
    <w:qFormat/>
    <w:uiPriority w:val="0"/>
    <w:rPr>
      <w:rFonts w:ascii="仿宋_GB2312" w:eastAsia="微软雅黑"/>
      <w:b/>
      <w:kern w:val="2"/>
      <w:sz w:val="32"/>
      <w:szCs w:val="32"/>
      <w:lang w:val="en-US" w:eastAsia="zh-CN" w:bidi="ar-SA"/>
    </w:rPr>
  </w:style>
  <w:style w:type="character" w:customStyle="1" w:styleId="201">
    <w:name w:val="文档结构图 Char1"/>
    <w:link w:val="19"/>
    <w:autoRedefine/>
    <w:qFormat/>
    <w:uiPriority w:val="0"/>
    <w:rPr>
      <w:kern w:val="2"/>
      <w:sz w:val="21"/>
      <w:szCs w:val="24"/>
      <w:shd w:val="clear" w:color="auto" w:fill="000080"/>
    </w:rPr>
  </w:style>
  <w:style w:type="character" w:customStyle="1" w:styleId="202">
    <w:name w:val="H6 Char"/>
    <w:autoRedefine/>
    <w:qFormat/>
    <w:uiPriority w:val="0"/>
    <w:rPr>
      <w:rFonts w:ascii="Arial" w:hAnsi="Arial" w:eastAsia="黑体"/>
      <w:b/>
      <w:bCs/>
      <w:kern w:val="2"/>
      <w:sz w:val="24"/>
      <w:szCs w:val="24"/>
    </w:rPr>
  </w:style>
  <w:style w:type="character" w:customStyle="1" w:styleId="203">
    <w:name w:val="Char Char91"/>
    <w:autoRedefine/>
    <w:qFormat/>
    <w:uiPriority w:val="0"/>
    <w:rPr>
      <w:rFonts w:eastAsia="宋体"/>
      <w:kern w:val="2"/>
      <w:sz w:val="18"/>
      <w:szCs w:val="18"/>
      <w:lang w:val="en-US" w:eastAsia="zh-CN" w:bidi="ar-SA"/>
    </w:rPr>
  </w:style>
  <w:style w:type="character" w:customStyle="1" w:styleId="204">
    <w:name w:val="副标题 Char1"/>
    <w:autoRedefine/>
    <w:qFormat/>
    <w:uiPriority w:val="0"/>
    <w:rPr>
      <w:rFonts w:ascii="Cambria" w:hAnsi="Cambria" w:eastAsia="宋体" w:cs="Times New Roman"/>
      <w:b/>
      <w:bCs/>
      <w:snapToGrid w:val="0"/>
      <w:kern w:val="28"/>
      <w:sz w:val="32"/>
      <w:szCs w:val="32"/>
    </w:rPr>
  </w:style>
  <w:style w:type="character" w:customStyle="1" w:styleId="205">
    <w:name w:val="font61"/>
    <w:autoRedefine/>
    <w:qFormat/>
    <w:uiPriority w:val="0"/>
    <w:rPr>
      <w:rFonts w:hint="eastAsia" w:ascii="仿宋" w:hAnsi="仿宋" w:eastAsia="仿宋" w:cs="仿宋"/>
      <w:color w:val="000000"/>
      <w:sz w:val="20"/>
      <w:szCs w:val="20"/>
      <w:u w:val="none"/>
    </w:rPr>
  </w:style>
  <w:style w:type="character" w:customStyle="1" w:styleId="206">
    <w:name w:val="bod1"/>
    <w:autoRedefine/>
    <w:qFormat/>
    <w:uiPriority w:val="0"/>
    <w:rPr>
      <w:rFonts w:ascii="MS Sans Serif" w:hAnsi="MS Sans Serif" w:eastAsia="微软雅黑" w:cs="Times New Roman"/>
      <w:b/>
      <w:color w:val="000000"/>
      <w:kern w:val="2"/>
      <w:sz w:val="20"/>
      <w:szCs w:val="20"/>
      <w:lang w:val="en-US" w:eastAsia="zh-CN" w:bidi="ar-SA"/>
    </w:rPr>
  </w:style>
  <w:style w:type="character" w:customStyle="1" w:styleId="207">
    <w:name w:val="Char Char211"/>
    <w:autoRedefine/>
    <w:qFormat/>
    <w:uiPriority w:val="0"/>
    <w:rPr>
      <w:rFonts w:eastAsia="宋体"/>
      <w:b/>
      <w:bCs/>
      <w:kern w:val="2"/>
      <w:sz w:val="21"/>
      <w:szCs w:val="24"/>
      <w:lang w:val="en-US" w:eastAsia="zh-CN" w:bidi="ar-SA"/>
    </w:rPr>
  </w:style>
  <w:style w:type="character" w:customStyle="1" w:styleId="208">
    <w:name w:val="标题 2 Char"/>
    <w:autoRedefine/>
    <w:qFormat/>
    <w:uiPriority w:val="0"/>
    <w:rPr>
      <w:rFonts w:ascii="Arial" w:hAnsi="Arial" w:eastAsia="黑体"/>
      <w:b/>
      <w:kern w:val="2"/>
      <w:sz w:val="32"/>
      <w:lang w:val="en-US" w:eastAsia="zh-CN"/>
    </w:rPr>
  </w:style>
  <w:style w:type="character" w:customStyle="1" w:styleId="209">
    <w:name w:val="maywed421"/>
    <w:autoRedefine/>
    <w:qFormat/>
    <w:uiPriority w:val="0"/>
    <w:rPr>
      <w:color w:val="366FB6"/>
      <w:u w:val="none"/>
    </w:rPr>
  </w:style>
  <w:style w:type="character" w:customStyle="1" w:styleId="210">
    <w:name w:val="正文文本缩进 Char"/>
    <w:autoRedefine/>
    <w:qFormat/>
    <w:uiPriority w:val="0"/>
    <w:rPr>
      <w:rFonts w:ascii="宋体" w:hAnsi="宋体"/>
      <w:kern w:val="2"/>
      <w:sz w:val="24"/>
      <w:szCs w:val="24"/>
    </w:rPr>
  </w:style>
  <w:style w:type="character" w:customStyle="1" w:styleId="211">
    <w:name w:val="Char Char102"/>
    <w:autoRedefine/>
    <w:semiHidden/>
    <w:qFormat/>
    <w:uiPriority w:val="0"/>
    <w:rPr>
      <w:rFonts w:ascii="宋体" w:hAnsi="宋体"/>
      <w:kern w:val="2"/>
      <w:sz w:val="21"/>
      <w:szCs w:val="24"/>
      <w:lang w:val="en-US" w:eastAsia="zh-CN"/>
    </w:rPr>
  </w:style>
  <w:style w:type="character" w:customStyle="1" w:styleId="212">
    <w:name w:val="页眉 Char1"/>
    <w:autoRedefine/>
    <w:qFormat/>
    <w:uiPriority w:val="0"/>
    <w:rPr>
      <w:rFonts w:eastAsia="宋体"/>
      <w:kern w:val="2"/>
      <w:sz w:val="18"/>
      <w:szCs w:val="18"/>
      <w:lang w:val="en-US" w:eastAsia="zh-CN" w:bidi="ar-SA"/>
    </w:rPr>
  </w:style>
  <w:style w:type="character" w:customStyle="1" w:styleId="213">
    <w:name w:val="md"/>
    <w:basedOn w:val="69"/>
    <w:autoRedefine/>
    <w:qFormat/>
    <w:uiPriority w:val="0"/>
    <w:rPr>
      <w:rFonts w:ascii="Arial" w:hAnsi="Arial" w:eastAsia="黑体" w:cs="Arial"/>
      <w:snapToGrid w:val="0"/>
      <w:kern w:val="0"/>
      <w:szCs w:val="21"/>
    </w:rPr>
  </w:style>
  <w:style w:type="character" w:customStyle="1" w:styleId="214">
    <w:name w:val="big1"/>
    <w:autoRedefine/>
    <w:qFormat/>
    <w:uiPriority w:val="0"/>
    <w:rPr>
      <w:rFonts w:hint="eastAsia" w:ascii="宋体" w:hAnsi="宋体" w:eastAsia="宋体"/>
      <w:color w:val="333333"/>
      <w:sz w:val="22"/>
      <w:szCs w:val="22"/>
    </w:rPr>
  </w:style>
  <w:style w:type="character" w:customStyle="1" w:styleId="215">
    <w:name w:val="Char Char311"/>
    <w:autoRedefine/>
    <w:qFormat/>
    <w:uiPriority w:val="0"/>
    <w:rPr>
      <w:rFonts w:eastAsia="宋体"/>
      <w:kern w:val="2"/>
      <w:sz w:val="21"/>
      <w:szCs w:val="24"/>
      <w:lang w:val="en-US" w:eastAsia="zh-CN" w:bidi="ar-SA"/>
    </w:rPr>
  </w:style>
  <w:style w:type="character" w:customStyle="1" w:styleId="216">
    <w:name w:val="Char Char81"/>
    <w:autoRedefine/>
    <w:qFormat/>
    <w:uiPriority w:val="6"/>
    <w:rPr>
      <w:rFonts w:eastAsia="宋体"/>
      <w:b/>
      <w:sz w:val="24"/>
      <w:lang w:val="en-GB" w:eastAsia="zh-CN"/>
    </w:rPr>
  </w:style>
  <w:style w:type="character" w:customStyle="1" w:styleId="217">
    <w:name w:val="样式3 Char"/>
    <w:basedOn w:val="168"/>
    <w:autoRedefine/>
    <w:qFormat/>
    <w:uiPriority w:val="0"/>
    <w:rPr>
      <w:rFonts w:ascii="仿宋_GB2312" w:hAnsi="仿宋" w:eastAsia="仿宋_GB2312" w:cs="仿宋_GB2312"/>
      <w:sz w:val="32"/>
      <w:szCs w:val="30"/>
      <w:lang w:val="zh-CN"/>
    </w:rPr>
  </w:style>
  <w:style w:type="character" w:customStyle="1" w:styleId="218">
    <w:name w:val="HTML 地址 Char"/>
    <w:link w:val="29"/>
    <w:autoRedefine/>
    <w:qFormat/>
    <w:uiPriority w:val="0"/>
    <w:rPr>
      <w:rFonts w:ascii="宋体" w:hAnsi="宋体"/>
      <w:i/>
      <w:iCs/>
      <w:sz w:val="24"/>
      <w:szCs w:val="24"/>
    </w:rPr>
  </w:style>
  <w:style w:type="character" w:customStyle="1" w:styleId="219">
    <w:name w:val="正文首行缩进 2 Char1"/>
    <w:autoRedefine/>
    <w:qFormat/>
    <w:uiPriority w:val="0"/>
    <w:rPr>
      <w:rFonts w:ascii="Times New Roman" w:hAnsi="Times New Roman" w:eastAsia="宋体" w:cs="Times New Roman"/>
      <w:kern w:val="2"/>
      <w:sz w:val="24"/>
      <w:szCs w:val="24"/>
    </w:rPr>
  </w:style>
  <w:style w:type="character" w:customStyle="1" w:styleId="220">
    <w:name w:val="副标题 Char2"/>
    <w:autoRedefine/>
    <w:qFormat/>
    <w:uiPriority w:val="0"/>
    <w:rPr>
      <w:rFonts w:ascii="Cambria" w:hAnsi="Cambria" w:eastAsia="宋体" w:cs="Times New Roman"/>
      <w:b/>
      <w:bCs/>
      <w:snapToGrid w:val="0"/>
      <w:kern w:val="28"/>
      <w:sz w:val="32"/>
      <w:szCs w:val="32"/>
    </w:rPr>
  </w:style>
  <w:style w:type="character" w:customStyle="1" w:styleId="221">
    <w:name w:val="标题4-dyf Char"/>
    <w:link w:val="222"/>
    <w:autoRedefine/>
    <w:qFormat/>
    <w:uiPriority w:val="0"/>
    <w:rPr>
      <w:rFonts w:ascii="Cambria" w:hAnsi="Cambria"/>
      <w:b/>
      <w:bCs/>
      <w:color w:val="000000"/>
      <w:kern w:val="2"/>
      <w:sz w:val="21"/>
      <w:szCs w:val="21"/>
    </w:rPr>
  </w:style>
  <w:style w:type="paragraph" w:customStyle="1" w:styleId="222">
    <w:name w:val="标题4-dyf"/>
    <w:basedOn w:val="7"/>
    <w:link w:val="221"/>
    <w:autoRedefine/>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3">
    <w:name w:val="dectext1"/>
    <w:autoRedefine/>
    <w:qFormat/>
    <w:uiPriority w:val="0"/>
    <w:rPr>
      <w:rFonts w:ascii="宋体" w:hAnsi="宋体" w:eastAsia="宋体"/>
      <w:color w:val="333333"/>
      <w:sz w:val="21"/>
      <w:szCs w:val="21"/>
      <w:u w:val="none"/>
    </w:rPr>
  </w:style>
  <w:style w:type="character" w:customStyle="1" w:styleId="224">
    <w:name w:val="冯 Char"/>
    <w:link w:val="225"/>
    <w:autoRedefine/>
    <w:qFormat/>
    <w:uiPriority w:val="0"/>
    <w:rPr>
      <w:rFonts w:ascii="宋体" w:hAnsi="宋体"/>
      <w:color w:val="000000"/>
      <w:sz w:val="24"/>
      <w:szCs w:val="24"/>
    </w:rPr>
  </w:style>
  <w:style w:type="paragraph" w:customStyle="1" w:styleId="225">
    <w:name w:val="冯"/>
    <w:basedOn w:val="1"/>
    <w:link w:val="224"/>
    <w:autoRedefine/>
    <w:qFormat/>
    <w:uiPriority w:val="0"/>
    <w:pPr>
      <w:widowControl/>
      <w:adjustRightInd/>
      <w:spacing w:line="360" w:lineRule="auto"/>
      <w:ind w:firstLine="480" w:firstLineChars="200"/>
    </w:pPr>
    <w:rPr>
      <w:rFonts w:ascii="宋体" w:hAnsi="宋体"/>
      <w:color w:val="000000"/>
      <w:kern w:val="0"/>
      <w:sz w:val="24"/>
    </w:rPr>
  </w:style>
  <w:style w:type="character" w:customStyle="1" w:styleId="226">
    <w:name w:val="Header Char"/>
    <w:autoRedefine/>
    <w:qFormat/>
    <w:locked/>
    <w:uiPriority w:val="0"/>
    <w:rPr>
      <w:rFonts w:eastAsia="宋体"/>
      <w:kern w:val="2"/>
      <w:sz w:val="18"/>
      <w:szCs w:val="18"/>
      <w:lang w:val="en-US" w:eastAsia="zh-CN" w:bidi="ar-SA"/>
    </w:rPr>
  </w:style>
  <w:style w:type="character" w:customStyle="1" w:styleId="227">
    <w:name w:val="Char Char12"/>
    <w:autoRedefine/>
    <w:qFormat/>
    <w:uiPriority w:val="0"/>
    <w:rPr>
      <w:rFonts w:ascii="仿宋_GB2312" w:eastAsia="仿宋_GB2312"/>
      <w:b/>
      <w:bCs/>
      <w:kern w:val="2"/>
      <w:sz w:val="24"/>
      <w:szCs w:val="24"/>
      <w:lang w:val="zh-CN" w:eastAsia="zh-CN" w:bidi="ar-SA"/>
    </w:rPr>
  </w:style>
  <w:style w:type="character" w:customStyle="1" w:styleId="228">
    <w:name w:val="题注 Char"/>
    <w:link w:val="17"/>
    <w:autoRedefine/>
    <w:qFormat/>
    <w:uiPriority w:val="0"/>
    <w:rPr>
      <w:b/>
      <w:kern w:val="2"/>
      <w:sz w:val="28"/>
    </w:rPr>
  </w:style>
  <w:style w:type="character" w:customStyle="1" w:styleId="229">
    <w:name w:val="普通文字 Char3"/>
    <w:autoRedefine/>
    <w:qFormat/>
    <w:uiPriority w:val="0"/>
    <w:rPr>
      <w:rFonts w:ascii="宋体" w:hAnsi="Courier New" w:eastAsia="宋体"/>
      <w:kern w:val="2"/>
      <w:sz w:val="21"/>
      <w:lang w:val="en-US" w:eastAsia="zh-CN" w:bidi="ar-SA"/>
    </w:rPr>
  </w:style>
  <w:style w:type="character" w:customStyle="1" w:styleId="230">
    <w:name w:val="公文正文 Char"/>
    <w:autoRedefine/>
    <w:qFormat/>
    <w:uiPriority w:val="0"/>
    <w:rPr>
      <w:rFonts w:ascii="仿宋_GB2312" w:eastAsia="仿宋_GB2312"/>
      <w:kern w:val="2"/>
      <w:sz w:val="24"/>
      <w:szCs w:val="24"/>
      <w:lang w:val="en-US" w:eastAsia="zh-CN" w:bidi="ar-SA"/>
    </w:rPr>
  </w:style>
  <w:style w:type="character" w:customStyle="1" w:styleId="231">
    <w:name w:val="正文首行缩进 Char Char Char Char Char"/>
    <w:autoRedefine/>
    <w:qFormat/>
    <w:uiPriority w:val="0"/>
    <w:rPr>
      <w:rFonts w:ascii="宋体"/>
      <w:kern w:val="2"/>
      <w:sz w:val="24"/>
      <w:lang w:val="zh-CN"/>
    </w:rPr>
  </w:style>
  <w:style w:type="character" w:customStyle="1" w:styleId="232">
    <w:name w:val="PI Char"/>
    <w:autoRedefine/>
    <w:qFormat/>
    <w:uiPriority w:val="0"/>
    <w:rPr>
      <w:rFonts w:ascii="宋体" w:hAnsi="宋体" w:eastAsia="宋体"/>
      <w:kern w:val="2"/>
      <w:sz w:val="24"/>
      <w:szCs w:val="24"/>
      <w:lang w:val="en-US" w:eastAsia="zh-CN" w:bidi="ar-SA"/>
    </w:rPr>
  </w:style>
  <w:style w:type="character" w:customStyle="1" w:styleId="233">
    <w:name w:val="Default Char"/>
    <w:link w:val="234"/>
    <w:autoRedefine/>
    <w:qFormat/>
    <w:uiPriority w:val="0"/>
    <w:rPr>
      <w:rFonts w:ascii="仿宋_GB2312" w:eastAsia="仿宋_GB2312" w:cs="仿宋_GB2312"/>
      <w:color w:val="000000"/>
      <w:sz w:val="24"/>
      <w:szCs w:val="24"/>
      <w:lang w:val="en-US" w:eastAsia="zh-CN" w:bidi="ar-SA"/>
    </w:rPr>
  </w:style>
  <w:style w:type="paragraph" w:customStyle="1" w:styleId="234">
    <w:name w:val="Default"/>
    <w:link w:val="233"/>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35">
    <w:name w:val="style91"/>
    <w:autoRedefine/>
    <w:qFormat/>
    <w:uiPriority w:val="0"/>
    <w:rPr>
      <w:color w:val="333333"/>
    </w:rPr>
  </w:style>
  <w:style w:type="character" w:customStyle="1" w:styleId="236">
    <w:name w:val="列出段落 Char2"/>
    <w:autoRedefine/>
    <w:qFormat/>
    <w:uiPriority w:val="34"/>
    <w:rPr>
      <w:rFonts w:ascii="Calibri" w:hAnsi="Calibri"/>
      <w:kern w:val="2"/>
      <w:sz w:val="28"/>
    </w:rPr>
  </w:style>
  <w:style w:type="character" w:customStyle="1" w:styleId="237">
    <w:name w:val="mdeck"/>
    <w:autoRedefine/>
    <w:qFormat/>
    <w:uiPriority w:val="0"/>
    <w:rPr>
      <w:rFonts w:ascii="仿宋_GB2312" w:eastAsia="微软雅黑"/>
      <w:b/>
      <w:kern w:val="2"/>
      <w:sz w:val="32"/>
      <w:szCs w:val="32"/>
      <w:lang w:val="en-US" w:eastAsia="zh-CN" w:bidi="ar-SA"/>
    </w:rPr>
  </w:style>
  <w:style w:type="character" w:customStyle="1" w:styleId="238">
    <w:name w:val="unnamed11"/>
    <w:autoRedefine/>
    <w:qFormat/>
    <w:uiPriority w:val="0"/>
    <w:rPr>
      <w:sz w:val="20"/>
      <w:szCs w:val="20"/>
    </w:rPr>
  </w:style>
  <w:style w:type="character" w:customStyle="1" w:styleId="239">
    <w:name w:val="正文文本 Char2"/>
    <w:autoRedefine/>
    <w:semiHidden/>
    <w:qFormat/>
    <w:uiPriority w:val="99"/>
    <w:rPr>
      <w:rFonts w:ascii="Times New Roman" w:hAnsi="Times New Roman" w:eastAsia="宋体" w:cs="Times New Roman"/>
      <w:snapToGrid w:val="0"/>
      <w:kern w:val="0"/>
      <w:szCs w:val="24"/>
    </w:rPr>
  </w:style>
  <w:style w:type="character" w:customStyle="1" w:styleId="240">
    <w:name w:val="标书正文格式 Char"/>
    <w:autoRedefine/>
    <w:qFormat/>
    <w:uiPriority w:val="0"/>
    <w:rPr>
      <w:rFonts w:eastAsia="楷体_GB2312"/>
      <w:kern w:val="2"/>
      <w:sz w:val="24"/>
      <w:szCs w:val="24"/>
      <w:lang w:bidi="ar-SA"/>
    </w:rPr>
  </w:style>
  <w:style w:type="character" w:customStyle="1" w:styleId="241">
    <w:name w:val="Char Char11"/>
    <w:autoRedefine/>
    <w:qFormat/>
    <w:locked/>
    <w:uiPriority w:val="0"/>
    <w:rPr>
      <w:rFonts w:ascii="宋体" w:hAnsi="宋体" w:eastAsia="宋体"/>
      <w:b/>
      <w:kern w:val="2"/>
      <w:sz w:val="24"/>
      <w:szCs w:val="24"/>
      <w:lang w:val="en-US" w:eastAsia="zh-CN" w:bidi="ar-SA"/>
    </w:rPr>
  </w:style>
  <w:style w:type="character" w:customStyle="1" w:styleId="242">
    <w:name w:val="ca-131"/>
    <w:autoRedefine/>
    <w:qFormat/>
    <w:uiPriority w:val="0"/>
    <w:rPr>
      <w:rFonts w:hint="eastAsia" w:ascii="仿宋_GB2312" w:eastAsia="仿宋_GB2312"/>
      <w:b/>
      <w:bCs/>
      <w:color w:val="000000"/>
      <w:spacing w:val="-20"/>
      <w:sz w:val="24"/>
      <w:szCs w:val="24"/>
    </w:rPr>
  </w:style>
  <w:style w:type="character" w:customStyle="1" w:styleId="243">
    <w:name w:val="tw4winMark"/>
    <w:autoRedefine/>
    <w:qFormat/>
    <w:uiPriority w:val="0"/>
    <w:rPr>
      <w:rFonts w:ascii="Courier New" w:hAnsi="Courier New" w:cs="Courier New"/>
      <w:vanish/>
      <w:color w:val="800080"/>
      <w:sz w:val="24"/>
      <w:szCs w:val="24"/>
      <w:vertAlign w:val="subscript"/>
    </w:rPr>
  </w:style>
  <w:style w:type="character" w:customStyle="1" w:styleId="244">
    <w:name w:val="正文样式 Char"/>
    <w:link w:val="245"/>
    <w:autoRedefine/>
    <w:qFormat/>
    <w:uiPriority w:val="0"/>
    <w:rPr>
      <w:rFonts w:ascii="Calibri" w:hAnsi="Calibri"/>
      <w:sz w:val="24"/>
      <w:szCs w:val="24"/>
    </w:rPr>
  </w:style>
  <w:style w:type="paragraph" w:customStyle="1" w:styleId="245">
    <w:name w:val="正文样式"/>
    <w:basedOn w:val="1"/>
    <w:link w:val="244"/>
    <w:autoRedefine/>
    <w:qFormat/>
    <w:uiPriority w:val="0"/>
    <w:pPr>
      <w:adjustRightInd/>
      <w:spacing w:line="360" w:lineRule="auto"/>
      <w:ind w:firstLine="480" w:firstLineChars="200"/>
    </w:pPr>
    <w:rPr>
      <w:kern w:val="0"/>
      <w:sz w:val="24"/>
    </w:rPr>
  </w:style>
  <w:style w:type="character" w:customStyle="1" w:styleId="246">
    <w:name w:val="表正文 Char3"/>
    <w:autoRedefine/>
    <w:qFormat/>
    <w:uiPriority w:val="0"/>
    <w:rPr>
      <w:rFonts w:eastAsia="宋体"/>
    </w:rPr>
  </w:style>
  <w:style w:type="character" w:customStyle="1" w:styleId="247">
    <w:name w:val="H5 Char"/>
    <w:autoRedefine/>
    <w:qFormat/>
    <w:uiPriority w:val="0"/>
    <w:rPr>
      <w:b/>
      <w:bCs/>
      <w:kern w:val="2"/>
      <w:sz w:val="28"/>
      <w:szCs w:val="28"/>
    </w:rPr>
  </w:style>
  <w:style w:type="character" w:customStyle="1" w:styleId="248">
    <w:name w:val="Char Char3"/>
    <w:autoRedefine/>
    <w:qFormat/>
    <w:uiPriority w:val="0"/>
    <w:rPr>
      <w:rFonts w:eastAsia="宋体"/>
      <w:kern w:val="2"/>
      <w:sz w:val="21"/>
      <w:szCs w:val="24"/>
      <w:lang w:val="en-US" w:eastAsia="zh-CN" w:bidi="ar-SA"/>
    </w:rPr>
  </w:style>
  <w:style w:type="character" w:customStyle="1" w:styleId="249">
    <w:name w:val="正文 编号 Char"/>
    <w:autoRedefine/>
    <w:qFormat/>
    <w:uiPriority w:val="0"/>
    <w:rPr>
      <w:rFonts w:ascii="仿宋_GB2312" w:hAnsi="仿宋_GB2312" w:eastAsia="仿宋_GB2312"/>
      <w:kern w:val="2"/>
      <w:sz w:val="24"/>
      <w:lang w:bidi="ar-SA"/>
    </w:rPr>
  </w:style>
  <w:style w:type="character" w:customStyle="1" w:styleId="250">
    <w:name w:val="question-title2"/>
    <w:autoRedefine/>
    <w:qFormat/>
    <w:uiPriority w:val="6"/>
    <w:rPr>
      <w:rFonts w:ascii="Arial" w:hAnsi="Arial" w:eastAsia="黑体" w:cs="Arial"/>
      <w:snapToGrid w:val="0"/>
      <w:kern w:val="0"/>
      <w:szCs w:val="21"/>
    </w:rPr>
  </w:style>
  <w:style w:type="character" w:customStyle="1" w:styleId="251">
    <w:name w:val="gf正文1 Char Char"/>
    <w:link w:val="252"/>
    <w:autoRedefine/>
    <w:qFormat/>
    <w:uiPriority w:val="0"/>
    <w:rPr>
      <w:rFonts w:ascii="宋体" w:hAnsi="宋体" w:cs="宋体"/>
      <w:kern w:val="2"/>
      <w:sz w:val="24"/>
      <w:szCs w:val="24"/>
    </w:rPr>
  </w:style>
  <w:style w:type="paragraph" w:customStyle="1" w:styleId="252">
    <w:name w:val="gf正文1"/>
    <w:basedOn w:val="1"/>
    <w:link w:val="251"/>
    <w:autoRedefine/>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3">
    <w:name w:val="Char Char15"/>
    <w:autoRedefine/>
    <w:qFormat/>
    <w:uiPriority w:val="6"/>
    <w:rPr>
      <w:rFonts w:ascii="宋体" w:hAnsi="宋体"/>
      <w:kern w:val="1"/>
      <w:sz w:val="21"/>
    </w:rPr>
  </w:style>
  <w:style w:type="character" w:customStyle="1" w:styleId="254">
    <w:name w:val="正文缩进 Char3"/>
    <w:autoRedefine/>
    <w:qFormat/>
    <w:uiPriority w:val="0"/>
    <w:rPr>
      <w:rFonts w:ascii="宋体" w:eastAsia="宋体"/>
      <w:snapToGrid w:val="0"/>
      <w:color w:val="000000"/>
      <w:kern w:val="28"/>
      <w:sz w:val="28"/>
      <w:lang w:val="en-US" w:eastAsia="zh-CN" w:bidi="ar-SA"/>
    </w:rPr>
  </w:style>
  <w:style w:type="character" w:customStyle="1" w:styleId="255">
    <w:name w:val="列出段落 Char1"/>
    <w:link w:val="256"/>
    <w:autoRedefine/>
    <w:qFormat/>
    <w:uiPriority w:val="0"/>
    <w:rPr>
      <w:rFonts w:ascii="Calibri" w:hAnsi="Calibri"/>
      <w:sz w:val="24"/>
      <w:lang w:eastAsia="en-US"/>
    </w:rPr>
  </w:style>
  <w:style w:type="paragraph" w:customStyle="1" w:styleId="256">
    <w:name w:val="列表1"/>
    <w:basedOn w:val="1"/>
    <w:next w:val="257"/>
    <w:link w:val="255"/>
    <w:autoRedefine/>
    <w:qFormat/>
    <w:uiPriority w:val="0"/>
    <w:pPr>
      <w:widowControl/>
      <w:adjustRightInd/>
      <w:spacing w:after="200" w:line="360" w:lineRule="auto"/>
      <w:ind w:left="720" w:firstLine="200" w:firstLineChars="200"/>
      <w:jc w:val="left"/>
    </w:pPr>
    <w:rPr>
      <w:kern w:val="0"/>
      <w:sz w:val="24"/>
      <w:szCs w:val="20"/>
      <w:lang w:eastAsia="en-US"/>
    </w:rPr>
  </w:style>
  <w:style w:type="paragraph" w:styleId="257">
    <w:name w:val="List Paragraph"/>
    <w:basedOn w:val="1"/>
    <w:autoRedefine/>
    <w:qFormat/>
    <w:uiPriority w:val="34"/>
    <w:pPr>
      <w:spacing w:line="360" w:lineRule="auto"/>
      <w:ind w:firstLine="200" w:firstLineChars="200"/>
    </w:pPr>
    <w:rPr>
      <w:rFonts w:eastAsia="楷体_GB2312" w:cs="Lucida Sans"/>
      <w:sz w:val="24"/>
    </w:rPr>
  </w:style>
  <w:style w:type="character" w:customStyle="1" w:styleId="258">
    <w:name w:val="Char Char8"/>
    <w:autoRedefine/>
    <w:qFormat/>
    <w:uiPriority w:val="0"/>
    <w:rPr>
      <w:rFonts w:eastAsia="宋体"/>
      <w:b/>
      <w:sz w:val="24"/>
      <w:lang w:val="en-GB" w:eastAsia="zh-CN"/>
    </w:rPr>
  </w:style>
  <w:style w:type="character" w:customStyle="1" w:styleId="259">
    <w:name w:val="Normal Indent Char Char"/>
    <w:autoRedefine/>
    <w:qFormat/>
    <w:uiPriority w:val="0"/>
    <w:rPr>
      <w:rFonts w:eastAsia="宋体"/>
      <w:kern w:val="2"/>
      <w:sz w:val="21"/>
      <w:lang w:val="en-US" w:eastAsia="zh-CN" w:bidi="ar-SA"/>
    </w:rPr>
  </w:style>
  <w:style w:type="character" w:customStyle="1" w:styleId="260">
    <w:name w:val="列表段落 字符"/>
    <w:autoRedefine/>
    <w:qFormat/>
    <w:uiPriority w:val="99"/>
  </w:style>
  <w:style w:type="character" w:customStyle="1" w:styleId="261">
    <w:name w:val="Ò³Ã¼ Char Char1"/>
    <w:autoRedefine/>
    <w:qFormat/>
    <w:uiPriority w:val="0"/>
    <w:rPr>
      <w:rFonts w:eastAsia="宋体"/>
      <w:kern w:val="2"/>
      <w:sz w:val="18"/>
      <w:szCs w:val="18"/>
      <w:lang w:val="en-US" w:eastAsia="zh-CN" w:bidi="ar-SA"/>
    </w:rPr>
  </w:style>
  <w:style w:type="character" w:customStyle="1" w:styleId="262">
    <w:name w:val="方案正文 Char"/>
    <w:autoRedefine/>
    <w:qFormat/>
    <w:uiPriority w:val="0"/>
    <w:rPr>
      <w:rFonts w:ascii="仿宋_GB2312" w:eastAsia="仿宋_GB2312"/>
      <w:b/>
      <w:color w:val="000000"/>
      <w:kern w:val="2"/>
      <w:sz w:val="24"/>
      <w:lang w:val="en-US" w:eastAsia="zh-CN" w:bidi="ar-SA"/>
    </w:rPr>
  </w:style>
  <w:style w:type="character" w:customStyle="1" w:styleId="263">
    <w:name w:val="Char Char30"/>
    <w:autoRedefine/>
    <w:qFormat/>
    <w:uiPriority w:val="6"/>
    <w:rPr>
      <w:rFonts w:ascii="Arial" w:hAnsi="Arial" w:eastAsia="黑体"/>
      <w:kern w:val="1"/>
      <w:sz w:val="21"/>
      <w:szCs w:val="21"/>
    </w:rPr>
  </w:style>
  <w:style w:type="character" w:customStyle="1" w:styleId="264">
    <w:name w:val="正文文本缩进 Char3"/>
    <w:link w:val="5"/>
    <w:autoRedefine/>
    <w:qFormat/>
    <w:uiPriority w:val="0"/>
    <w:rPr>
      <w:rFonts w:ascii="宋体" w:hAnsi="宋体"/>
      <w:kern w:val="2"/>
      <w:sz w:val="24"/>
      <w:szCs w:val="24"/>
    </w:rPr>
  </w:style>
  <w:style w:type="character" w:customStyle="1" w:styleId="265">
    <w:name w:val="font01"/>
    <w:autoRedefine/>
    <w:qFormat/>
    <w:uiPriority w:val="0"/>
    <w:rPr>
      <w:rFonts w:hint="eastAsia" w:ascii="微软雅黑" w:hAnsi="微软雅黑" w:eastAsia="微软雅黑" w:cs="微软雅黑"/>
      <w:color w:val="000000"/>
      <w:sz w:val="20"/>
      <w:szCs w:val="20"/>
      <w:u w:val="none"/>
    </w:rPr>
  </w:style>
  <w:style w:type="character" w:customStyle="1" w:styleId="266">
    <w:name w:val="Char Char20"/>
    <w:autoRedefine/>
    <w:qFormat/>
    <w:uiPriority w:val="6"/>
    <w:rPr>
      <w:kern w:val="1"/>
      <w:sz w:val="24"/>
    </w:rPr>
  </w:style>
  <w:style w:type="character" w:customStyle="1" w:styleId="267">
    <w:name w:val="tw4winExternal"/>
    <w:autoRedefine/>
    <w:qFormat/>
    <w:uiPriority w:val="0"/>
    <w:rPr>
      <w:rFonts w:ascii="Courier New" w:hAnsi="Courier New" w:cs="Courier New"/>
      <w:color w:val="808080"/>
      <w:lang w:val="en-US" w:eastAsia="zh-CN"/>
    </w:rPr>
  </w:style>
  <w:style w:type="character" w:customStyle="1" w:styleId="268">
    <w:name w:val="标题 4 Char1"/>
    <w:autoRedefine/>
    <w:qFormat/>
    <w:uiPriority w:val="9"/>
    <w:rPr>
      <w:rFonts w:ascii="Cambria" w:hAnsi="Cambria" w:eastAsia="宋体" w:cs="Times New Roman"/>
      <w:b/>
      <w:bCs/>
      <w:kern w:val="2"/>
      <w:sz w:val="28"/>
      <w:szCs w:val="28"/>
    </w:rPr>
  </w:style>
  <w:style w:type="character" w:customStyle="1" w:styleId="269">
    <w:name w:val="批注文字 Char2"/>
    <w:autoRedefine/>
    <w:qFormat/>
    <w:uiPriority w:val="99"/>
    <w:rPr>
      <w:rFonts w:ascii="Times New Roman" w:hAnsi="Times New Roman" w:eastAsia="宋体" w:cs="Times New Roman"/>
      <w:snapToGrid w:val="0"/>
      <w:kern w:val="0"/>
      <w:szCs w:val="24"/>
    </w:rPr>
  </w:style>
  <w:style w:type="character" w:customStyle="1" w:styleId="270">
    <w:name w:val="正文文本 2 Char"/>
    <w:autoRedefine/>
    <w:qFormat/>
    <w:uiPriority w:val="0"/>
    <w:rPr>
      <w:rFonts w:eastAsia="宋体"/>
      <w:kern w:val="2"/>
      <w:sz w:val="21"/>
      <w:szCs w:val="24"/>
      <w:lang w:val="en-US" w:eastAsia="zh-CN" w:bidi="ar-SA"/>
    </w:rPr>
  </w:style>
  <w:style w:type="character" w:customStyle="1" w:styleId="271">
    <w:name w:val="Ò³Ã¼ Char Char"/>
    <w:autoRedefine/>
    <w:qFormat/>
    <w:uiPriority w:val="0"/>
    <w:rPr>
      <w:rFonts w:eastAsia="宋体"/>
      <w:kern w:val="2"/>
      <w:sz w:val="18"/>
      <w:lang w:val="en-US" w:eastAsia="zh-CN" w:bidi="ar-SA"/>
    </w:rPr>
  </w:style>
  <w:style w:type="character" w:customStyle="1" w:styleId="272">
    <w:name w:val="message1"/>
    <w:autoRedefine/>
    <w:qFormat/>
    <w:uiPriority w:val="0"/>
    <w:rPr>
      <w:rFonts w:hint="default" w:ascii="Tahoma" w:hAnsi="Tahoma" w:cs="Tahoma"/>
      <w:sz w:val="18"/>
      <w:szCs w:val="18"/>
    </w:rPr>
  </w:style>
  <w:style w:type="character" w:customStyle="1" w:styleId="273">
    <w:name w:val="Char Char23"/>
    <w:autoRedefine/>
    <w:qFormat/>
    <w:uiPriority w:val="6"/>
    <w:rPr>
      <w:color w:val="0000FF"/>
      <w:sz w:val="21"/>
    </w:rPr>
  </w:style>
  <w:style w:type="character" w:customStyle="1" w:styleId="274">
    <w:name w:val="批注框文本 字符"/>
    <w:autoRedefine/>
    <w:qFormat/>
    <w:uiPriority w:val="0"/>
    <w:rPr>
      <w:rFonts w:ascii="Arial" w:hAnsi="Arial" w:eastAsia="黑体" w:cs="Arial"/>
      <w:snapToGrid w:val="0"/>
      <w:kern w:val="0"/>
      <w:sz w:val="18"/>
      <w:szCs w:val="18"/>
    </w:rPr>
  </w:style>
  <w:style w:type="character" w:customStyle="1" w:styleId="275">
    <w:name w:val="纯文本 Char2"/>
    <w:autoRedefine/>
    <w:semiHidden/>
    <w:qFormat/>
    <w:uiPriority w:val="99"/>
    <w:rPr>
      <w:rFonts w:ascii="宋体" w:hAnsi="Courier New" w:eastAsia="宋体" w:cs="Courier New"/>
    </w:rPr>
  </w:style>
  <w:style w:type="character" w:customStyle="1" w:styleId="276">
    <w:name w:val="Char Char25"/>
    <w:autoRedefine/>
    <w:qFormat/>
    <w:uiPriority w:val="6"/>
    <w:rPr>
      <w:rFonts w:ascii="宋体" w:hAnsi="宋体"/>
      <w:kern w:val="1"/>
      <w:sz w:val="24"/>
      <w:lang w:val="zh-CN"/>
    </w:rPr>
  </w:style>
  <w:style w:type="character" w:customStyle="1" w:styleId="277">
    <w:name w:val="Char Char411"/>
    <w:autoRedefine/>
    <w:qFormat/>
    <w:uiPriority w:val="0"/>
    <w:rPr>
      <w:rFonts w:eastAsia="宋体"/>
      <w:b/>
      <w:sz w:val="24"/>
      <w:lang w:val="en-GB" w:eastAsia="zh-CN" w:bidi="ar-SA"/>
    </w:rPr>
  </w:style>
  <w:style w:type="character" w:customStyle="1" w:styleId="278">
    <w:name w:val="Heading 7 Char"/>
    <w:autoRedefine/>
    <w:qFormat/>
    <w:locked/>
    <w:uiPriority w:val="0"/>
    <w:rPr>
      <w:rFonts w:ascii="宋体" w:hAnsi="宋体" w:eastAsia="宋体"/>
      <w:b/>
      <w:bCs/>
      <w:kern w:val="2"/>
      <w:sz w:val="24"/>
      <w:szCs w:val="24"/>
      <w:lang w:val="en-US" w:eastAsia="zh-CN" w:bidi="ar-SA"/>
    </w:rPr>
  </w:style>
  <w:style w:type="character" w:customStyle="1" w:styleId="279">
    <w:name w:val="此正文 Char"/>
    <w:link w:val="280"/>
    <w:autoRedefine/>
    <w:qFormat/>
    <w:uiPriority w:val="0"/>
    <w:rPr>
      <w:kern w:val="2"/>
      <w:sz w:val="24"/>
      <w:szCs w:val="24"/>
    </w:rPr>
  </w:style>
  <w:style w:type="paragraph" w:customStyle="1" w:styleId="280">
    <w:name w:val="此正文"/>
    <w:basedOn w:val="1"/>
    <w:link w:val="279"/>
    <w:autoRedefine/>
    <w:qFormat/>
    <w:uiPriority w:val="0"/>
    <w:pPr>
      <w:adjustRightInd/>
      <w:spacing w:line="360" w:lineRule="auto"/>
      <w:ind w:firstLine="200" w:firstLineChars="200"/>
    </w:pPr>
    <w:rPr>
      <w:sz w:val="24"/>
    </w:rPr>
  </w:style>
  <w:style w:type="character" w:customStyle="1" w:styleId="281">
    <w:name w:val="Char Char2"/>
    <w:autoRedefine/>
    <w:qFormat/>
    <w:uiPriority w:val="0"/>
    <w:rPr>
      <w:rFonts w:eastAsia="宋体"/>
      <w:b/>
      <w:bCs/>
      <w:kern w:val="2"/>
      <w:sz w:val="21"/>
      <w:szCs w:val="24"/>
      <w:lang w:val="en-US" w:eastAsia="zh-CN" w:bidi="ar-SA"/>
    </w:rPr>
  </w:style>
  <w:style w:type="character" w:customStyle="1" w:styleId="282">
    <w:name w:val="标题 1 Char"/>
    <w:link w:val="2"/>
    <w:autoRedefine/>
    <w:qFormat/>
    <w:uiPriority w:val="9"/>
    <w:rPr>
      <w:b/>
      <w:bCs/>
      <w:kern w:val="44"/>
      <w:sz w:val="44"/>
      <w:szCs w:val="44"/>
    </w:rPr>
  </w:style>
  <w:style w:type="character" w:customStyle="1" w:styleId="283">
    <w:name w:val="Footer-Even Char1"/>
    <w:autoRedefine/>
    <w:qFormat/>
    <w:uiPriority w:val="0"/>
    <w:rPr>
      <w:rFonts w:eastAsia="宋体"/>
      <w:kern w:val="2"/>
      <w:sz w:val="18"/>
      <w:szCs w:val="18"/>
      <w:lang w:val="en-US" w:eastAsia="zh-CN" w:bidi="ar-SA"/>
    </w:rPr>
  </w:style>
  <w:style w:type="character" w:customStyle="1" w:styleId="284">
    <w:name w:val="Char Char29"/>
    <w:autoRedefine/>
    <w:qFormat/>
    <w:uiPriority w:val="6"/>
    <w:rPr>
      <w:rFonts w:ascii="Arial" w:hAnsi="Arial" w:eastAsia="微软雅黑"/>
      <w:b/>
      <w:kern w:val="1"/>
      <w:sz w:val="44"/>
      <w:szCs w:val="32"/>
      <w:lang w:val="en-US" w:eastAsia="zh-CN" w:bidi="ar-SA"/>
    </w:rPr>
  </w:style>
  <w:style w:type="character" w:customStyle="1" w:styleId="285">
    <w:name w:val="标题 Char2"/>
    <w:link w:val="58"/>
    <w:autoRedefine/>
    <w:qFormat/>
    <w:uiPriority w:val="10"/>
    <w:rPr>
      <w:b/>
      <w:sz w:val="24"/>
      <w:lang w:val="en-GB"/>
    </w:rPr>
  </w:style>
  <w:style w:type="character" w:customStyle="1" w:styleId="286">
    <w:name w:val="font81"/>
    <w:autoRedefine/>
    <w:qFormat/>
    <w:uiPriority w:val="0"/>
    <w:rPr>
      <w:rFonts w:ascii="微软雅黑" w:hAnsi="微软雅黑" w:eastAsia="微软雅黑" w:cs="微软雅黑"/>
      <w:color w:val="000000"/>
      <w:sz w:val="20"/>
      <w:szCs w:val="20"/>
      <w:u w:val="none"/>
    </w:rPr>
  </w:style>
  <w:style w:type="character" w:customStyle="1" w:styleId="287">
    <w:name w:val="Char Char312"/>
    <w:autoRedefine/>
    <w:qFormat/>
    <w:uiPriority w:val="0"/>
    <w:rPr>
      <w:rFonts w:ascii="Times New Roman" w:hAnsi="Times New Roman" w:eastAsia="宋体" w:cs="Times New Roman"/>
      <w:b/>
      <w:kern w:val="2"/>
      <w:sz w:val="32"/>
      <w:szCs w:val="24"/>
      <w:lang w:val="en-US" w:eastAsia="zh-CN" w:bidi="ar-SA"/>
    </w:rPr>
  </w:style>
  <w:style w:type="character" w:customStyle="1" w:styleId="288">
    <w:name w:val="t21"/>
    <w:autoRedefine/>
    <w:qFormat/>
    <w:uiPriority w:val="0"/>
    <w:rPr>
      <w:rFonts w:ascii="仿宋_GB2312" w:eastAsia="微软雅黑"/>
      <w:b/>
      <w:kern w:val="2"/>
      <w:sz w:val="23"/>
      <w:szCs w:val="23"/>
      <w:lang w:val="en-US" w:eastAsia="zh-CN" w:bidi="ar-SA"/>
    </w:rPr>
  </w:style>
  <w:style w:type="character" w:customStyle="1" w:styleId="289">
    <w:name w:val="样式8 Char"/>
    <w:autoRedefine/>
    <w:qFormat/>
    <w:uiPriority w:val="0"/>
    <w:rPr>
      <w:rFonts w:ascii="仿宋_GB2312" w:hAnsi="宋体" w:eastAsia="仿宋_GB2312"/>
      <w:b/>
      <w:bCs/>
      <w:kern w:val="2"/>
      <w:sz w:val="24"/>
      <w:szCs w:val="24"/>
    </w:rPr>
  </w:style>
  <w:style w:type="character" w:customStyle="1" w:styleId="290">
    <w:name w:val="表格 Char Char"/>
    <w:autoRedefine/>
    <w:qFormat/>
    <w:uiPriority w:val="0"/>
    <w:rPr>
      <w:rFonts w:ascii="宋体" w:hAnsi="宋体" w:eastAsia="宋体"/>
      <w:lang w:bidi="ar-SA"/>
    </w:rPr>
  </w:style>
  <w:style w:type="character" w:customStyle="1" w:styleId="291">
    <w:name w:val="正文文本 字符1"/>
    <w:autoRedefine/>
    <w:qFormat/>
    <w:uiPriority w:val="0"/>
    <w:rPr>
      <w:rFonts w:ascii="Calibri" w:hAnsi="Calibri" w:eastAsia="黑体" w:cs="Arial"/>
      <w:snapToGrid w:val="0"/>
      <w:kern w:val="2"/>
      <w:sz w:val="28"/>
      <w:szCs w:val="21"/>
    </w:rPr>
  </w:style>
  <w:style w:type="character" w:customStyle="1" w:styleId="292">
    <w:name w:val="标题 5 Char"/>
    <w:link w:val="8"/>
    <w:autoRedefine/>
    <w:qFormat/>
    <w:uiPriority w:val="9"/>
    <w:rPr>
      <w:b/>
      <w:bCs/>
      <w:kern w:val="2"/>
      <w:sz w:val="28"/>
      <w:szCs w:val="28"/>
    </w:rPr>
  </w:style>
  <w:style w:type="character" w:customStyle="1" w:styleId="293">
    <w:name w:val="标题 6 Char1"/>
    <w:autoRedefine/>
    <w:qFormat/>
    <w:uiPriority w:val="0"/>
    <w:rPr>
      <w:rFonts w:ascii="Arial" w:hAnsi="Arial" w:eastAsia="黑体" w:cs="Times New Roman"/>
      <w:b/>
      <w:sz w:val="24"/>
      <w:szCs w:val="20"/>
      <w:lang w:bidi="ar-SA"/>
    </w:rPr>
  </w:style>
  <w:style w:type="character" w:customStyle="1" w:styleId="294">
    <w:name w:val="带编号样式 Char"/>
    <w:autoRedefine/>
    <w:qFormat/>
    <w:uiPriority w:val="0"/>
    <w:rPr>
      <w:rFonts w:ascii="仿宋_GB2312" w:eastAsia="仿宋_GB2312"/>
      <w:color w:val="000000"/>
      <w:sz w:val="24"/>
      <w:lang w:bidi="ar-SA"/>
    </w:rPr>
  </w:style>
  <w:style w:type="character" w:customStyle="1" w:styleId="295">
    <w:name w:val="unnamed31"/>
    <w:autoRedefine/>
    <w:qFormat/>
    <w:uiPriority w:val="0"/>
    <w:rPr>
      <w:rFonts w:ascii="Tahoma" w:hAnsi="Tahoma" w:eastAsia="宋体"/>
      <w:b/>
      <w:kern w:val="2"/>
      <w:sz w:val="24"/>
      <w:szCs w:val="32"/>
      <w:u w:val="none"/>
      <w:lang w:val="en-US" w:eastAsia="zh-CN" w:bidi="ar-SA"/>
    </w:rPr>
  </w:style>
  <w:style w:type="character" w:customStyle="1" w:styleId="296">
    <w:name w:val="正文首行缩进 Char Char Char Char Char Char1"/>
    <w:autoRedefine/>
    <w:qFormat/>
    <w:uiPriority w:val="0"/>
    <w:rPr>
      <w:rFonts w:ascii="宋体" w:eastAsia="宋体"/>
      <w:kern w:val="2"/>
      <w:sz w:val="24"/>
      <w:szCs w:val="24"/>
      <w:lang w:val="zh-CN" w:bidi="ar-SA"/>
    </w:rPr>
  </w:style>
  <w:style w:type="character" w:customStyle="1" w:styleId="297">
    <w:name w:val="称呼 Char"/>
    <w:link w:val="21"/>
    <w:autoRedefine/>
    <w:qFormat/>
    <w:uiPriority w:val="0"/>
    <w:rPr>
      <w:rFonts w:ascii="仿宋_GB2312" w:eastAsia="仿宋_GB2312"/>
      <w:kern w:val="2"/>
      <w:sz w:val="28"/>
    </w:rPr>
  </w:style>
  <w:style w:type="character" w:customStyle="1" w:styleId="298">
    <w:name w:val="文本正文 Char Char"/>
    <w:autoRedefine/>
    <w:qFormat/>
    <w:locked/>
    <w:uiPriority w:val="0"/>
    <w:rPr>
      <w:sz w:val="24"/>
      <w:lang w:bidi="ar-SA"/>
    </w:rPr>
  </w:style>
  <w:style w:type="character" w:customStyle="1" w:styleId="299">
    <w:name w:val="正文缩进 字符"/>
    <w:autoRedefine/>
    <w:qFormat/>
    <w:uiPriority w:val="0"/>
    <w:rPr>
      <w:rFonts w:ascii="宋体" w:eastAsia="宋体"/>
      <w:snapToGrid w:val="0"/>
      <w:color w:val="000000"/>
      <w:kern w:val="28"/>
      <w:sz w:val="28"/>
      <w:lang w:val="en-US" w:eastAsia="zh-CN" w:bidi="ar-SA"/>
    </w:rPr>
  </w:style>
  <w:style w:type="character" w:customStyle="1" w:styleId="300">
    <w:name w:val="HTML 预设格式 Char"/>
    <w:link w:val="56"/>
    <w:autoRedefine/>
    <w:qFormat/>
    <w:uiPriority w:val="0"/>
    <w:rPr>
      <w:rFonts w:ascii="黑体" w:hAnsi="Courier New" w:eastAsia="黑体"/>
    </w:rPr>
  </w:style>
  <w:style w:type="character" w:customStyle="1" w:styleId="301">
    <w:name w:val="正文文本 2 Char1"/>
    <w:link w:val="55"/>
    <w:autoRedefine/>
    <w:qFormat/>
    <w:uiPriority w:val="0"/>
    <w:rPr>
      <w:kern w:val="2"/>
      <w:sz w:val="21"/>
      <w:szCs w:val="24"/>
    </w:rPr>
  </w:style>
  <w:style w:type="character" w:customStyle="1" w:styleId="302">
    <w:name w:val="样式 样式 标题 4h4H4Fab-4T5Ref Heading 1rh1Heading sqlsect 1.2.3.... +... Char"/>
    <w:link w:val="303"/>
    <w:autoRedefine/>
    <w:qFormat/>
    <w:uiPriority w:val="0"/>
    <w:rPr>
      <w:rFonts w:ascii="微软雅黑" w:hAnsi="微软雅黑" w:eastAsia="微软雅黑"/>
      <w:b/>
      <w:bCs/>
      <w:kern w:val="2"/>
      <w:sz w:val="24"/>
      <w:szCs w:val="28"/>
    </w:rPr>
  </w:style>
  <w:style w:type="paragraph" w:customStyle="1" w:styleId="303">
    <w:name w:val="样式 样式 标题 4h4H4Fab-4T5Ref Heading 1rh1Heading sqlsect 1.2.3.... +..."/>
    <w:basedOn w:val="304"/>
    <w:link w:val="302"/>
    <w:autoRedefine/>
    <w:qFormat/>
    <w:uiPriority w:val="0"/>
    <w:pPr>
      <w:tabs>
        <w:tab w:val="left" w:pos="2356"/>
      </w:tabs>
    </w:pPr>
  </w:style>
  <w:style w:type="paragraph" w:customStyle="1" w:styleId="304">
    <w:name w:val="样式 标题 4h4H4Fab-4T5Ref Heading 1rh1Heading sqlsect 1.2.3...."/>
    <w:basedOn w:val="7"/>
    <w:link w:val="412"/>
    <w:autoRedefine/>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05">
    <w:name w:val="正文非缩进 Char"/>
    <w:autoRedefine/>
    <w:qFormat/>
    <w:uiPriority w:val="0"/>
    <w:rPr>
      <w:rFonts w:ascii="宋体" w:eastAsia="宋体"/>
      <w:snapToGrid w:val="0"/>
      <w:color w:val="000000"/>
      <w:kern w:val="28"/>
      <w:sz w:val="28"/>
      <w:lang w:val="en-US" w:eastAsia="zh-CN" w:bidi="ar-SA"/>
    </w:rPr>
  </w:style>
  <w:style w:type="character" w:customStyle="1" w:styleId="306">
    <w:name w:val="标题 7 Char"/>
    <w:link w:val="10"/>
    <w:autoRedefine/>
    <w:qFormat/>
    <w:uiPriority w:val="0"/>
    <w:rPr>
      <w:b/>
      <w:bCs/>
      <w:kern w:val="2"/>
      <w:sz w:val="24"/>
      <w:szCs w:val="24"/>
    </w:rPr>
  </w:style>
  <w:style w:type="character" w:customStyle="1" w:styleId="307">
    <w:name w:val="正文文本缩进 2 Char"/>
    <w:link w:val="36"/>
    <w:autoRedefine/>
    <w:qFormat/>
    <w:uiPriority w:val="0"/>
    <w:rPr>
      <w:rFonts w:ascii="宋体"/>
      <w:sz w:val="28"/>
    </w:rPr>
  </w:style>
  <w:style w:type="character" w:customStyle="1" w:styleId="308">
    <w:name w:val="Char Char5"/>
    <w:autoRedefine/>
    <w:qFormat/>
    <w:uiPriority w:val="0"/>
    <w:rPr>
      <w:rFonts w:ascii="宋体" w:hAnsi="Courier New" w:eastAsia="宋体"/>
      <w:kern w:val="2"/>
      <w:sz w:val="21"/>
      <w:lang w:val="en-US" w:eastAsia="zh-CN"/>
    </w:rPr>
  </w:style>
  <w:style w:type="character" w:customStyle="1" w:styleId="309">
    <w:name w:val="脚注文本 Char"/>
    <w:link w:val="49"/>
    <w:autoRedefine/>
    <w:qFormat/>
    <w:uiPriority w:val="0"/>
    <w:rPr>
      <w:color w:val="0000FF"/>
      <w:sz w:val="21"/>
    </w:rPr>
  </w:style>
  <w:style w:type="character" w:customStyle="1" w:styleId="310">
    <w:name w:val="称呼 Char1"/>
    <w:autoRedefine/>
    <w:qFormat/>
    <w:uiPriority w:val="0"/>
    <w:rPr>
      <w:rFonts w:ascii="Times New Roman" w:hAnsi="Times New Roman" w:eastAsia="宋体" w:cs="Times New Roman"/>
      <w:szCs w:val="24"/>
    </w:rPr>
  </w:style>
  <w:style w:type="character" w:customStyle="1" w:styleId="311">
    <w:name w:val="正文1 Char"/>
    <w:autoRedefine/>
    <w:qFormat/>
    <w:uiPriority w:val="0"/>
    <w:rPr>
      <w:rFonts w:ascii="宋体" w:eastAsia="宋体"/>
      <w:snapToGrid w:val="0"/>
      <w:color w:val="000000"/>
      <w:kern w:val="28"/>
      <w:sz w:val="28"/>
      <w:lang w:val="en-US" w:eastAsia="zh-CN" w:bidi="ar-SA"/>
    </w:rPr>
  </w:style>
  <w:style w:type="character" w:customStyle="1" w:styleId="312">
    <w:name w:val="正文缩进 Char1"/>
    <w:autoRedefine/>
    <w:qFormat/>
    <w:uiPriority w:val="0"/>
    <w:rPr>
      <w:rFonts w:ascii="宋体" w:eastAsia="宋体"/>
      <w:snapToGrid w:val="0"/>
      <w:color w:val="000000"/>
      <w:kern w:val="28"/>
      <w:sz w:val="28"/>
      <w:lang w:val="en-US" w:eastAsia="zh-CN" w:bidi="ar-SA"/>
    </w:rPr>
  </w:style>
  <w:style w:type="character" w:customStyle="1" w:styleId="313">
    <w:name w:val="font21"/>
    <w:basedOn w:val="69"/>
    <w:autoRedefine/>
    <w:qFormat/>
    <w:uiPriority w:val="0"/>
    <w:rPr>
      <w:rFonts w:hint="eastAsia" w:ascii="宋体" w:hAnsi="宋体" w:eastAsia="宋体"/>
      <w:kern w:val="2"/>
      <w:sz w:val="28"/>
      <w:szCs w:val="28"/>
      <w:lang w:val="en-US" w:eastAsia="zh-CN" w:bidi="ar-SA"/>
    </w:rPr>
  </w:style>
  <w:style w:type="character" w:customStyle="1" w:styleId="314">
    <w:name w:val="Char Char26"/>
    <w:autoRedefine/>
    <w:qFormat/>
    <w:uiPriority w:val="6"/>
    <w:rPr>
      <w:kern w:val="1"/>
      <w:sz w:val="21"/>
      <w:szCs w:val="24"/>
    </w:rPr>
  </w:style>
  <w:style w:type="character" w:customStyle="1" w:styleId="315">
    <w:name w:val="Item List Char"/>
    <w:link w:val="316"/>
    <w:autoRedefine/>
    <w:qFormat/>
    <w:uiPriority w:val="0"/>
    <w:rPr>
      <w:rFonts w:ascii="Arial"/>
      <w:bCs/>
      <w:sz w:val="21"/>
      <w:szCs w:val="21"/>
      <w:lang w:val="en-US" w:eastAsia="zh-CN" w:bidi="ar-SA"/>
    </w:rPr>
  </w:style>
  <w:style w:type="paragraph" w:customStyle="1" w:styleId="316">
    <w:name w:val="Item List"/>
    <w:link w:val="315"/>
    <w:autoRedefine/>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17">
    <w:name w:val="批注框文本 Char1"/>
    <w:autoRedefine/>
    <w:qFormat/>
    <w:uiPriority w:val="0"/>
    <w:rPr>
      <w:rFonts w:ascii="Times New Roman" w:hAnsi="Times New Roman" w:eastAsia="宋体" w:cs="Times New Roman"/>
      <w:sz w:val="18"/>
      <w:szCs w:val="18"/>
    </w:rPr>
  </w:style>
  <w:style w:type="character" w:customStyle="1" w:styleId="318">
    <w:name w:val="纯文本 Char1"/>
    <w:link w:val="319"/>
    <w:autoRedefine/>
    <w:qFormat/>
    <w:uiPriority w:val="0"/>
    <w:rPr>
      <w:rFonts w:ascii="宋体" w:hAnsi="Courier New"/>
    </w:rPr>
  </w:style>
  <w:style w:type="paragraph" w:customStyle="1" w:styleId="319">
    <w:name w:val="纯文本1"/>
    <w:basedOn w:val="1"/>
    <w:link w:val="318"/>
    <w:autoRedefine/>
    <w:qFormat/>
    <w:uiPriority w:val="0"/>
    <w:pPr>
      <w:adjustRightInd/>
    </w:pPr>
    <w:rPr>
      <w:rFonts w:ascii="宋体" w:hAnsi="Courier New"/>
      <w:kern w:val="0"/>
      <w:sz w:val="20"/>
      <w:szCs w:val="20"/>
    </w:rPr>
  </w:style>
  <w:style w:type="character" w:customStyle="1" w:styleId="320">
    <w:name w:val="正文首行缩进 Char"/>
    <w:link w:val="60"/>
    <w:autoRedefine/>
    <w:qFormat/>
    <w:uiPriority w:val="0"/>
    <w:rPr>
      <w:rFonts w:ascii="宋体"/>
      <w:kern w:val="2"/>
      <w:sz w:val="24"/>
      <w:lang w:val="zh-CN"/>
    </w:rPr>
  </w:style>
  <w:style w:type="character" w:customStyle="1" w:styleId="321">
    <w:name w:val="h3 Char"/>
    <w:autoRedefine/>
    <w:qFormat/>
    <w:uiPriority w:val="0"/>
    <w:rPr>
      <w:rFonts w:eastAsia="宋体"/>
      <w:b/>
      <w:kern w:val="2"/>
      <w:sz w:val="32"/>
      <w:lang w:val="en-US" w:eastAsia="zh-CN" w:bidi="ar-SA"/>
    </w:rPr>
  </w:style>
  <w:style w:type="character" w:customStyle="1" w:styleId="322">
    <w:name w:val="dandyren_title1"/>
    <w:autoRedefine/>
    <w:qFormat/>
    <w:uiPriority w:val="0"/>
    <w:rPr>
      <w:b/>
      <w:bCs/>
      <w:color w:val="FF6633"/>
      <w:sz w:val="18"/>
      <w:szCs w:val="18"/>
    </w:rPr>
  </w:style>
  <w:style w:type="character" w:customStyle="1" w:styleId="323">
    <w:name w:val="Char Char31"/>
    <w:autoRedefine/>
    <w:qFormat/>
    <w:uiPriority w:val="6"/>
    <w:rPr>
      <w:rFonts w:ascii="Arial" w:hAnsi="Arial" w:eastAsia="黑体"/>
      <w:kern w:val="1"/>
      <w:sz w:val="24"/>
      <w:szCs w:val="24"/>
    </w:rPr>
  </w:style>
  <w:style w:type="character" w:customStyle="1" w:styleId="324">
    <w:name w:val="h Char1"/>
    <w:autoRedefine/>
    <w:qFormat/>
    <w:uiPriority w:val="0"/>
    <w:rPr>
      <w:sz w:val="18"/>
      <w:szCs w:val="18"/>
    </w:rPr>
  </w:style>
  <w:style w:type="character" w:customStyle="1" w:styleId="325">
    <w:name w:val="solutionfonts"/>
    <w:autoRedefine/>
    <w:qFormat/>
    <w:uiPriority w:val="0"/>
  </w:style>
  <w:style w:type="character" w:customStyle="1" w:styleId="326">
    <w:name w:val="标题 4 Char2"/>
    <w:link w:val="7"/>
    <w:autoRedefine/>
    <w:qFormat/>
    <w:uiPriority w:val="9"/>
    <w:rPr>
      <w:rFonts w:ascii="Arial" w:hAnsi="Arial" w:eastAsia="黑体"/>
      <w:b/>
      <w:bCs/>
      <w:kern w:val="2"/>
      <w:sz w:val="28"/>
      <w:szCs w:val="28"/>
      <w:lang w:val="zh-CN"/>
    </w:rPr>
  </w:style>
  <w:style w:type="character" w:customStyle="1" w:styleId="327">
    <w:name w:val="首行缩进 Char"/>
    <w:autoRedefine/>
    <w:qFormat/>
    <w:uiPriority w:val="0"/>
    <w:rPr>
      <w:rFonts w:ascii="宋体" w:eastAsia="宋体"/>
      <w:kern w:val="2"/>
      <w:sz w:val="24"/>
      <w:lang w:val="en-US" w:eastAsia="zh-CN" w:bidi="ar-SA"/>
    </w:rPr>
  </w:style>
  <w:style w:type="character" w:customStyle="1" w:styleId="328">
    <w:name w:val="Char Char52"/>
    <w:autoRedefine/>
    <w:qFormat/>
    <w:uiPriority w:val="0"/>
    <w:rPr>
      <w:rFonts w:ascii="宋体" w:hAnsi="Courier New" w:eastAsia="宋体"/>
      <w:kern w:val="2"/>
      <w:sz w:val="21"/>
      <w:lang w:val="en-US" w:eastAsia="zh-CN"/>
    </w:rPr>
  </w:style>
  <w:style w:type="character" w:customStyle="1" w:styleId="329">
    <w:name w:val="正文文本 3 Char"/>
    <w:link w:val="22"/>
    <w:autoRedefine/>
    <w:qFormat/>
    <w:uiPriority w:val="0"/>
    <w:rPr>
      <w:kern w:val="2"/>
      <w:sz w:val="21"/>
    </w:rPr>
  </w:style>
  <w:style w:type="character" w:customStyle="1" w:styleId="330">
    <w:name w:val="font31"/>
    <w:autoRedefine/>
    <w:qFormat/>
    <w:uiPriority w:val="0"/>
    <w:rPr>
      <w:rFonts w:hint="eastAsia" w:ascii="仿宋" w:hAnsi="仿宋" w:eastAsia="仿宋" w:cs="仿宋"/>
      <w:color w:val="000000"/>
      <w:sz w:val="20"/>
      <w:szCs w:val="20"/>
      <w:u w:val="none"/>
    </w:rPr>
  </w:style>
  <w:style w:type="character" w:customStyle="1" w:styleId="331">
    <w:name w:val="正文说明 Char"/>
    <w:link w:val="332"/>
    <w:autoRedefine/>
    <w:qFormat/>
    <w:uiPriority w:val="0"/>
    <w:rPr>
      <w:sz w:val="24"/>
      <w:szCs w:val="24"/>
    </w:rPr>
  </w:style>
  <w:style w:type="paragraph" w:customStyle="1" w:styleId="332">
    <w:name w:val="正文说明"/>
    <w:basedOn w:val="1"/>
    <w:link w:val="331"/>
    <w:autoRedefine/>
    <w:qFormat/>
    <w:uiPriority w:val="0"/>
    <w:pPr>
      <w:adjustRightInd/>
      <w:spacing w:line="360" w:lineRule="auto"/>
    </w:pPr>
    <w:rPr>
      <w:kern w:val="0"/>
      <w:sz w:val="24"/>
    </w:rPr>
  </w:style>
  <w:style w:type="character" w:customStyle="1" w:styleId="333">
    <w:name w:val="脚注文本 Char1"/>
    <w:autoRedefine/>
    <w:qFormat/>
    <w:uiPriority w:val="0"/>
    <w:rPr>
      <w:rFonts w:ascii="Times New Roman" w:hAnsi="Times New Roman" w:eastAsia="宋体" w:cs="Times New Roman"/>
      <w:sz w:val="18"/>
      <w:szCs w:val="18"/>
    </w:rPr>
  </w:style>
  <w:style w:type="character" w:customStyle="1" w:styleId="334">
    <w:name w:val="Char Char1211"/>
    <w:autoRedefine/>
    <w:qFormat/>
    <w:uiPriority w:val="0"/>
    <w:rPr>
      <w:rFonts w:ascii="仿宋_GB2312" w:eastAsia="仿宋_GB2312"/>
      <w:b/>
      <w:bCs/>
      <w:kern w:val="2"/>
      <w:sz w:val="24"/>
      <w:szCs w:val="24"/>
      <w:lang w:val="zh-CN" w:eastAsia="zh-CN" w:bidi="ar-SA"/>
    </w:rPr>
  </w:style>
  <w:style w:type="character" w:customStyle="1" w:styleId="335">
    <w:name w:val="标题 Char"/>
    <w:autoRedefine/>
    <w:qFormat/>
    <w:uiPriority w:val="0"/>
    <w:rPr>
      <w:rFonts w:eastAsia="宋体"/>
      <w:b/>
      <w:sz w:val="24"/>
      <w:lang w:val="en-GB" w:eastAsia="zh-CN" w:bidi="ar-SA"/>
    </w:rPr>
  </w:style>
  <w:style w:type="character" w:customStyle="1" w:styleId="336">
    <w:name w:val="Char Char35"/>
    <w:autoRedefine/>
    <w:qFormat/>
    <w:uiPriority w:val="6"/>
    <w:rPr>
      <w:rFonts w:ascii="Arial" w:hAnsi="Arial" w:eastAsia="黑体"/>
      <w:b/>
      <w:kern w:val="1"/>
      <w:sz w:val="28"/>
      <w:szCs w:val="28"/>
      <w:lang w:val="zh-CN"/>
    </w:rPr>
  </w:style>
  <w:style w:type="character" w:customStyle="1" w:styleId="337">
    <w:name w:val="纯文本 Char Char Char"/>
    <w:autoRedefine/>
    <w:qFormat/>
    <w:uiPriority w:val="0"/>
    <w:rPr>
      <w:rFonts w:ascii="宋体" w:hAnsi="Courier New" w:eastAsia="宋体"/>
      <w:kern w:val="2"/>
      <w:sz w:val="21"/>
      <w:lang w:val="en-US" w:eastAsia="zh-CN" w:bidi="ar-SA"/>
    </w:rPr>
  </w:style>
  <w:style w:type="character" w:customStyle="1" w:styleId="338">
    <w:name w:val="Table Text Char"/>
    <w:link w:val="339"/>
    <w:autoRedefine/>
    <w:qFormat/>
    <w:uiPriority w:val="0"/>
    <w:rPr>
      <w:sz w:val="24"/>
      <w:szCs w:val="24"/>
    </w:rPr>
  </w:style>
  <w:style w:type="paragraph" w:customStyle="1" w:styleId="339">
    <w:name w:val="Table Text"/>
    <w:basedOn w:val="1"/>
    <w:link w:val="338"/>
    <w:autoRedefine/>
    <w:qFormat/>
    <w:uiPriority w:val="0"/>
    <w:pPr>
      <w:widowControl/>
      <w:spacing w:before="60" w:after="60"/>
      <w:jc w:val="left"/>
    </w:pPr>
    <w:rPr>
      <w:kern w:val="0"/>
      <w:sz w:val="24"/>
    </w:rPr>
  </w:style>
  <w:style w:type="character" w:customStyle="1" w:styleId="340">
    <w:name w:val="正文1 Char1"/>
    <w:autoRedefine/>
    <w:qFormat/>
    <w:uiPriority w:val="0"/>
    <w:rPr>
      <w:rFonts w:ascii="仿宋_GB2312" w:hAnsi="Courier New" w:eastAsia="仿宋_GB2312"/>
      <w:kern w:val="28"/>
      <w:sz w:val="24"/>
      <w:szCs w:val="24"/>
      <w:lang w:val="en-US" w:eastAsia="zh-CN"/>
    </w:rPr>
  </w:style>
  <w:style w:type="character" w:customStyle="1" w:styleId="341">
    <w:name w:val="页脚 Char1"/>
    <w:autoRedefine/>
    <w:qFormat/>
    <w:uiPriority w:val="0"/>
    <w:rPr>
      <w:rFonts w:eastAsia="宋体"/>
      <w:kern w:val="2"/>
      <w:sz w:val="18"/>
      <w:szCs w:val="18"/>
      <w:lang w:val="en-US" w:eastAsia="zh-CN" w:bidi="ar-SA"/>
    </w:rPr>
  </w:style>
  <w:style w:type="character" w:customStyle="1" w:styleId="342">
    <w:name w:val="Bold"/>
    <w:autoRedefine/>
    <w:qFormat/>
    <w:uiPriority w:val="0"/>
    <w:rPr>
      <w:rFonts w:ascii="Arial" w:hAnsi="Arial" w:eastAsia="黑体" w:cs="Times New Roman"/>
      <w:b/>
      <w:kern w:val="2"/>
      <w:sz w:val="32"/>
      <w:szCs w:val="32"/>
      <w:lang w:val="en-US" w:eastAsia="zh-CN" w:bidi="ar-SA"/>
    </w:rPr>
  </w:style>
  <w:style w:type="character" w:customStyle="1" w:styleId="343">
    <w:name w:val="批注文字 Char1"/>
    <w:link w:val="20"/>
    <w:autoRedefine/>
    <w:qFormat/>
    <w:uiPriority w:val="0"/>
    <w:rPr>
      <w:kern w:val="2"/>
      <w:sz w:val="21"/>
      <w:szCs w:val="24"/>
    </w:rPr>
  </w:style>
  <w:style w:type="character" w:customStyle="1" w:styleId="344">
    <w:name w:val="签名 Char"/>
    <w:link w:val="41"/>
    <w:autoRedefine/>
    <w:qFormat/>
    <w:uiPriority w:val="0"/>
    <w:rPr>
      <w:rFonts w:eastAsia="仿宋_GB2312"/>
      <w:sz w:val="24"/>
    </w:rPr>
  </w:style>
  <w:style w:type="character" w:customStyle="1" w:styleId="345">
    <w:name w:val="hui3"/>
    <w:autoRedefine/>
    <w:qFormat/>
    <w:uiPriority w:val="0"/>
    <w:rPr>
      <w:color w:val="333333"/>
    </w:rPr>
  </w:style>
  <w:style w:type="character" w:customStyle="1" w:styleId="346">
    <w:name w:val="Char Char17"/>
    <w:autoRedefine/>
    <w:qFormat/>
    <w:uiPriority w:val="6"/>
    <w:rPr>
      <w:rFonts w:eastAsia="仿宋_GB2312"/>
      <w:sz w:val="24"/>
    </w:rPr>
  </w:style>
  <w:style w:type="character" w:customStyle="1" w:styleId="347">
    <w:name w:val="标题 4 字符"/>
    <w:autoRedefine/>
    <w:qFormat/>
    <w:uiPriority w:val="9"/>
    <w:rPr>
      <w:rFonts w:ascii="等线 Light" w:hAnsi="等线 Light" w:eastAsia="等线 Light" w:cs="Times New Roman"/>
      <w:b/>
      <w:bCs/>
      <w:snapToGrid w:val="0"/>
      <w:kern w:val="0"/>
      <w:sz w:val="28"/>
      <w:szCs w:val="28"/>
    </w:rPr>
  </w:style>
  <w:style w:type="character" w:customStyle="1" w:styleId="348">
    <w:name w:val="Char Char37"/>
    <w:autoRedefine/>
    <w:qFormat/>
    <w:uiPriority w:val="6"/>
    <w:rPr>
      <w:b/>
      <w:kern w:val="1"/>
      <w:sz w:val="44"/>
      <w:szCs w:val="44"/>
    </w:rPr>
  </w:style>
  <w:style w:type="character" w:customStyle="1" w:styleId="349">
    <w:name w:val="列出段落 Char"/>
    <w:autoRedefine/>
    <w:qFormat/>
    <w:uiPriority w:val="0"/>
    <w:rPr>
      <w:rFonts w:eastAsia="楷体_GB2312" w:cs="Lucida Sans"/>
      <w:kern w:val="2"/>
      <w:sz w:val="24"/>
      <w:szCs w:val="24"/>
      <w:lang w:val="en-US" w:eastAsia="zh-CN" w:bidi="ar-SA"/>
    </w:rPr>
  </w:style>
  <w:style w:type="character" w:customStyle="1" w:styleId="350">
    <w:name w:val="正文文本缩进 3 Char1"/>
    <w:autoRedefine/>
    <w:semiHidden/>
    <w:qFormat/>
    <w:uiPriority w:val="99"/>
    <w:rPr>
      <w:rFonts w:ascii="Times New Roman" w:hAnsi="Times New Roman" w:eastAsia="宋体" w:cs="Times New Roman"/>
      <w:sz w:val="16"/>
      <w:szCs w:val="16"/>
    </w:rPr>
  </w:style>
  <w:style w:type="character" w:customStyle="1" w:styleId="351">
    <w:name w:val="公文正文 Char Char"/>
    <w:link w:val="352"/>
    <w:autoRedefine/>
    <w:qFormat/>
    <w:uiPriority w:val="0"/>
    <w:rPr>
      <w:rFonts w:ascii="仿宋_GB2312" w:eastAsia="仿宋_GB2312"/>
      <w:kern w:val="2"/>
      <w:sz w:val="24"/>
      <w:szCs w:val="24"/>
    </w:rPr>
  </w:style>
  <w:style w:type="paragraph" w:customStyle="1" w:styleId="352">
    <w:name w:val="公文正文"/>
    <w:basedOn w:val="1"/>
    <w:link w:val="351"/>
    <w:autoRedefine/>
    <w:qFormat/>
    <w:uiPriority w:val="0"/>
    <w:pPr>
      <w:adjustRightInd/>
      <w:spacing w:before="156" w:line="360" w:lineRule="auto"/>
      <w:ind w:firstLine="360" w:firstLineChars="200"/>
    </w:pPr>
    <w:rPr>
      <w:rFonts w:ascii="仿宋_GB2312" w:eastAsia="仿宋_GB2312"/>
      <w:sz w:val="24"/>
    </w:rPr>
  </w:style>
  <w:style w:type="character" w:customStyle="1" w:styleId="353">
    <w:name w:val="Table Text Char1"/>
    <w:autoRedefine/>
    <w:qFormat/>
    <w:uiPriority w:val="0"/>
    <w:rPr>
      <w:rFonts w:eastAsia="宋体"/>
      <w:sz w:val="24"/>
      <w:szCs w:val="24"/>
      <w:lang w:val="en-US" w:eastAsia="zh-CN" w:bidi="ar-SA"/>
    </w:rPr>
  </w:style>
  <w:style w:type="character" w:customStyle="1" w:styleId="354">
    <w:name w:val="标题 1 Char Char"/>
    <w:autoRedefine/>
    <w:qFormat/>
    <w:uiPriority w:val="0"/>
    <w:rPr>
      <w:rFonts w:hint="eastAsia" w:ascii="宋体" w:hAnsi="宋体" w:eastAsia="宋体"/>
      <w:b/>
      <w:spacing w:val="-2"/>
      <w:sz w:val="24"/>
      <w:lang w:val="en-US" w:eastAsia="zh-CN" w:bidi="ar-SA"/>
    </w:rPr>
  </w:style>
  <w:style w:type="character" w:customStyle="1" w:styleId="355">
    <w:name w:val="正文（缩进2汉字） Char"/>
    <w:link w:val="356"/>
    <w:autoRedefine/>
    <w:qFormat/>
    <w:uiPriority w:val="0"/>
    <w:rPr>
      <w:rFonts w:ascii="宋体"/>
    </w:rPr>
  </w:style>
  <w:style w:type="paragraph" w:customStyle="1" w:styleId="356">
    <w:name w:val="正文（缩进2汉字）"/>
    <w:basedOn w:val="1"/>
    <w:link w:val="355"/>
    <w:autoRedefine/>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57">
    <w:name w:val="标题 8 Char"/>
    <w:link w:val="11"/>
    <w:autoRedefine/>
    <w:qFormat/>
    <w:uiPriority w:val="0"/>
    <w:rPr>
      <w:rFonts w:ascii="Arial" w:hAnsi="Arial" w:eastAsia="黑体"/>
      <w:kern w:val="2"/>
      <w:sz w:val="24"/>
      <w:szCs w:val="24"/>
    </w:rPr>
  </w:style>
  <w:style w:type="character" w:customStyle="1" w:styleId="358">
    <w:name w:val="标书表格字体格式 Char"/>
    <w:autoRedefine/>
    <w:qFormat/>
    <w:uiPriority w:val="0"/>
    <w:rPr>
      <w:kern w:val="2"/>
      <w:sz w:val="21"/>
      <w:szCs w:val="24"/>
      <w:lang w:bidi="ar-SA"/>
    </w:rPr>
  </w:style>
  <w:style w:type="character" w:customStyle="1" w:styleId="359">
    <w:name w:val="tw4winError"/>
    <w:autoRedefine/>
    <w:qFormat/>
    <w:uiPriority w:val="0"/>
    <w:rPr>
      <w:rFonts w:ascii="Courier New" w:hAnsi="Courier New" w:cs="Courier New"/>
      <w:color w:val="00FF00"/>
      <w:sz w:val="40"/>
      <w:szCs w:val="40"/>
    </w:rPr>
  </w:style>
  <w:style w:type="character" w:customStyle="1" w:styleId="360">
    <w:name w:val="Body Text(ch) Char Char"/>
    <w:autoRedefine/>
    <w:qFormat/>
    <w:uiPriority w:val="0"/>
    <w:rPr>
      <w:rFonts w:ascii="宋体"/>
      <w:kern w:val="2"/>
      <w:sz w:val="24"/>
      <w:szCs w:val="21"/>
      <w:lang w:val="zh-CN"/>
    </w:rPr>
  </w:style>
  <w:style w:type="character" w:customStyle="1" w:styleId="361">
    <w:name w:val="正文首行缩进两字 Char"/>
    <w:autoRedefine/>
    <w:qFormat/>
    <w:uiPriority w:val="0"/>
    <w:rPr>
      <w:sz w:val="24"/>
      <w:szCs w:val="24"/>
      <w:lang w:val="en-US" w:eastAsia="zh-CN" w:bidi="ar-SA"/>
    </w:rPr>
  </w:style>
  <w:style w:type="character" w:customStyle="1" w:styleId="362">
    <w:name w:val="正文文本 Char"/>
    <w:autoRedefine/>
    <w:qFormat/>
    <w:uiPriority w:val="0"/>
    <w:rPr>
      <w:rFonts w:eastAsia="宋体"/>
      <w:kern w:val="2"/>
      <w:sz w:val="24"/>
      <w:szCs w:val="24"/>
      <w:lang w:val="en-US" w:eastAsia="zh-CN" w:bidi="ar-SA"/>
    </w:rPr>
  </w:style>
  <w:style w:type="character" w:customStyle="1" w:styleId="363">
    <w:name w:val="文档结构图 字符1"/>
    <w:autoRedefine/>
    <w:qFormat/>
    <w:uiPriority w:val="0"/>
    <w:rPr>
      <w:rFonts w:ascii="宋体" w:hAnsi="Calibri" w:eastAsia="黑体" w:cs="Arial"/>
      <w:snapToGrid w:val="0"/>
      <w:kern w:val="2"/>
      <w:sz w:val="18"/>
      <w:szCs w:val="18"/>
    </w:rPr>
  </w:style>
  <w:style w:type="character" w:customStyle="1" w:styleId="364">
    <w:name w:val="content"/>
    <w:autoRedefine/>
    <w:qFormat/>
    <w:uiPriority w:val="0"/>
  </w:style>
  <w:style w:type="character" w:customStyle="1" w:styleId="365">
    <w:name w:val="tw4winPopup"/>
    <w:autoRedefine/>
    <w:qFormat/>
    <w:uiPriority w:val="0"/>
    <w:rPr>
      <w:rFonts w:ascii="Courier New" w:hAnsi="Courier New" w:cs="Courier New"/>
      <w:color w:val="008000"/>
      <w:lang w:val="en-US" w:eastAsia="zh-CN"/>
    </w:rPr>
  </w:style>
  <w:style w:type="character" w:customStyle="1" w:styleId="366">
    <w:name w:val="param-name"/>
    <w:autoRedefine/>
    <w:qFormat/>
    <w:uiPriority w:val="99"/>
    <w:rPr>
      <w:rFonts w:ascii="Arial" w:hAnsi="Arial" w:eastAsia="黑体" w:cs="Arial"/>
      <w:snapToGrid w:val="0"/>
      <w:kern w:val="0"/>
      <w:szCs w:val="21"/>
    </w:rPr>
  </w:style>
  <w:style w:type="character" w:customStyle="1" w:styleId="367">
    <w:name w:val="标准正文格式 Char"/>
    <w:autoRedefine/>
    <w:qFormat/>
    <w:uiPriority w:val="0"/>
    <w:rPr>
      <w:rFonts w:ascii="宋体" w:eastAsia="仿宋_GB2312" w:cs="宋体"/>
      <w:color w:val="000000"/>
      <w:sz w:val="24"/>
      <w:lang w:val="en-US" w:eastAsia="zh-CN" w:bidi="ar-SA"/>
    </w:rPr>
  </w:style>
  <w:style w:type="character" w:customStyle="1" w:styleId="368">
    <w:name w:val="Char Char212"/>
    <w:autoRedefine/>
    <w:qFormat/>
    <w:uiPriority w:val="0"/>
    <w:rPr>
      <w:rFonts w:eastAsia="宋体"/>
      <w:b/>
      <w:bCs/>
      <w:kern w:val="2"/>
      <w:sz w:val="21"/>
      <w:szCs w:val="24"/>
      <w:lang w:val="en-US" w:eastAsia="zh-CN" w:bidi="ar-SA"/>
    </w:rPr>
  </w:style>
  <w:style w:type="character" w:customStyle="1" w:styleId="369">
    <w:name w:val="文档结构图 Char"/>
    <w:autoRedefine/>
    <w:qFormat/>
    <w:uiPriority w:val="0"/>
    <w:rPr>
      <w:rFonts w:eastAsia="宋体"/>
      <w:kern w:val="2"/>
      <w:sz w:val="21"/>
      <w:szCs w:val="24"/>
      <w:lang w:val="en-US" w:eastAsia="zh-CN" w:bidi="ar-SA"/>
    </w:rPr>
  </w:style>
  <w:style w:type="character" w:customStyle="1" w:styleId="370">
    <w:name w:val="zbggmain style9"/>
    <w:autoRedefine/>
    <w:qFormat/>
    <w:uiPriority w:val="0"/>
  </w:style>
  <w:style w:type="character" w:customStyle="1" w:styleId="371">
    <w:name w:val="Char Char16"/>
    <w:autoRedefine/>
    <w:qFormat/>
    <w:uiPriority w:val="6"/>
    <w:rPr>
      <w:kern w:val="1"/>
      <w:sz w:val="18"/>
      <w:szCs w:val="18"/>
    </w:rPr>
  </w:style>
  <w:style w:type="character" w:customStyle="1" w:styleId="372">
    <w:name w:val="font51"/>
    <w:autoRedefine/>
    <w:qFormat/>
    <w:uiPriority w:val="0"/>
    <w:rPr>
      <w:rFonts w:hint="eastAsia" w:ascii="仿宋" w:hAnsi="仿宋" w:eastAsia="仿宋" w:cs="仿宋"/>
      <w:color w:val="000000"/>
      <w:sz w:val="20"/>
      <w:szCs w:val="20"/>
      <w:u w:val="none"/>
    </w:rPr>
  </w:style>
  <w:style w:type="character" w:customStyle="1" w:styleId="373">
    <w:name w:val="Char Char82"/>
    <w:autoRedefine/>
    <w:qFormat/>
    <w:uiPriority w:val="0"/>
    <w:rPr>
      <w:rFonts w:eastAsia="宋体"/>
      <w:b/>
      <w:sz w:val="24"/>
      <w:lang w:val="en-GB" w:eastAsia="zh-CN"/>
    </w:rPr>
  </w:style>
  <w:style w:type="character" w:customStyle="1" w:styleId="374">
    <w:name w:val="正文文本缩进 3 Char"/>
    <w:link w:val="52"/>
    <w:autoRedefine/>
    <w:qFormat/>
    <w:uiPriority w:val="0"/>
    <w:rPr>
      <w:kern w:val="2"/>
      <w:sz w:val="24"/>
    </w:rPr>
  </w:style>
  <w:style w:type="character" w:customStyle="1" w:styleId="375">
    <w:name w:val="日期 Char1"/>
    <w:autoRedefine/>
    <w:semiHidden/>
    <w:qFormat/>
    <w:uiPriority w:val="99"/>
    <w:rPr>
      <w:rFonts w:ascii="Times New Roman" w:hAnsi="Times New Roman" w:eastAsia="宋体" w:cs="Times New Roman"/>
      <w:szCs w:val="24"/>
    </w:rPr>
  </w:style>
  <w:style w:type="character" w:customStyle="1" w:styleId="376">
    <w:name w:val="页眉 字符"/>
    <w:autoRedefine/>
    <w:qFormat/>
    <w:uiPriority w:val="99"/>
    <w:rPr>
      <w:kern w:val="2"/>
      <w:sz w:val="18"/>
      <w:szCs w:val="18"/>
    </w:rPr>
  </w:style>
  <w:style w:type="character" w:customStyle="1" w:styleId="377">
    <w:name w:val="Char Char33"/>
    <w:autoRedefine/>
    <w:qFormat/>
    <w:uiPriority w:val="6"/>
    <w:rPr>
      <w:rFonts w:ascii="Arial" w:hAnsi="Arial" w:eastAsia="黑体"/>
      <w:b/>
      <w:kern w:val="1"/>
      <w:sz w:val="24"/>
      <w:szCs w:val="24"/>
    </w:rPr>
  </w:style>
  <w:style w:type="character" w:customStyle="1" w:styleId="378">
    <w:name w:val="b11_01b Char"/>
    <w:link w:val="379"/>
    <w:autoRedefine/>
    <w:qFormat/>
    <w:uiPriority w:val="0"/>
    <w:rPr>
      <w:rFonts w:ascii="Verdana" w:hAnsi="Verdana"/>
      <w:b/>
      <w:bCs/>
      <w:color w:val="4A82CA"/>
      <w:sz w:val="17"/>
      <w:szCs w:val="17"/>
    </w:rPr>
  </w:style>
  <w:style w:type="paragraph" w:customStyle="1" w:styleId="379">
    <w:name w:val="b11_01b"/>
    <w:basedOn w:val="1"/>
    <w:next w:val="1"/>
    <w:link w:val="378"/>
    <w:autoRedefine/>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0">
    <w:name w:val="Char Char121"/>
    <w:autoRedefine/>
    <w:qFormat/>
    <w:uiPriority w:val="6"/>
    <w:rPr>
      <w:rFonts w:ascii="仿宋_GB2312" w:eastAsia="仿宋_GB2312"/>
      <w:b/>
      <w:bCs/>
      <w:kern w:val="2"/>
      <w:sz w:val="24"/>
      <w:szCs w:val="24"/>
      <w:lang w:val="zh-CN" w:eastAsia="zh-CN" w:bidi="ar-SA"/>
    </w:rPr>
  </w:style>
  <w:style w:type="character" w:customStyle="1" w:styleId="381">
    <w:name w:val="Footer-Even Char"/>
    <w:autoRedefine/>
    <w:qFormat/>
    <w:uiPriority w:val="0"/>
    <w:rPr>
      <w:rFonts w:eastAsia="宋体"/>
      <w:kern w:val="2"/>
      <w:sz w:val="18"/>
      <w:lang w:val="en-US" w:eastAsia="zh-CN" w:bidi="ar-SA"/>
    </w:rPr>
  </w:style>
  <w:style w:type="character" w:customStyle="1" w:styleId="382">
    <w:name w:val="页脚 Char2"/>
    <w:link w:val="39"/>
    <w:autoRedefine/>
    <w:qFormat/>
    <w:locked/>
    <w:uiPriority w:val="99"/>
    <w:rPr>
      <w:kern w:val="2"/>
      <w:sz w:val="18"/>
      <w:szCs w:val="18"/>
    </w:rPr>
  </w:style>
  <w:style w:type="character" w:customStyle="1" w:styleId="383">
    <w:name w:val="Char Char36"/>
    <w:autoRedefine/>
    <w:qFormat/>
    <w:uiPriority w:val="6"/>
    <w:rPr>
      <w:rFonts w:ascii="仿宋_GB2312" w:hAnsi="仿宋_GB2312" w:eastAsia="仿宋_GB2312" w:cs="Arial"/>
      <w:b/>
      <w:kern w:val="1"/>
      <w:sz w:val="32"/>
      <w:szCs w:val="32"/>
      <w:lang w:val="zh-CN" w:eastAsia="zh-CN" w:bidi="ar-SA"/>
    </w:rPr>
  </w:style>
  <w:style w:type="character" w:customStyle="1" w:styleId="384">
    <w:name w:val="Char Char61"/>
    <w:autoRedefine/>
    <w:qFormat/>
    <w:uiPriority w:val="6"/>
    <w:rPr>
      <w:rFonts w:eastAsia="宋体"/>
      <w:kern w:val="2"/>
      <w:sz w:val="21"/>
      <w:szCs w:val="24"/>
      <w:lang w:val="en-US" w:eastAsia="zh-CN" w:bidi="ar-SA"/>
    </w:rPr>
  </w:style>
  <w:style w:type="character" w:customStyle="1" w:styleId="385">
    <w:name w:val="正文文字缩进 2 Char Char"/>
    <w:autoRedefine/>
    <w:qFormat/>
    <w:uiPriority w:val="0"/>
    <w:rPr>
      <w:rFonts w:ascii="宋体"/>
      <w:sz w:val="28"/>
    </w:rPr>
  </w:style>
  <w:style w:type="character" w:customStyle="1" w:styleId="386">
    <w:name w:val="f141"/>
    <w:autoRedefine/>
    <w:qFormat/>
    <w:uiPriority w:val="0"/>
    <w:rPr>
      <w:rFonts w:ascii="Tahoma" w:hAnsi="Tahoma" w:eastAsia="宋体"/>
      <w:b/>
      <w:kern w:val="2"/>
      <w:sz w:val="21"/>
      <w:szCs w:val="21"/>
      <w:lang w:val="en-US" w:eastAsia="zh-CN" w:bidi="ar-SA"/>
    </w:rPr>
  </w:style>
  <w:style w:type="character" w:customStyle="1" w:styleId="387">
    <w:name w:val="段落 Char Char"/>
    <w:link w:val="388"/>
    <w:autoRedefine/>
    <w:qFormat/>
    <w:uiPriority w:val="0"/>
    <w:rPr>
      <w:rFonts w:ascii="宋体" w:hAnsi="宋体"/>
      <w:sz w:val="24"/>
    </w:rPr>
  </w:style>
  <w:style w:type="paragraph" w:customStyle="1" w:styleId="388">
    <w:name w:val="段落"/>
    <w:basedOn w:val="1"/>
    <w:link w:val="387"/>
    <w:autoRedefine/>
    <w:qFormat/>
    <w:uiPriority w:val="0"/>
    <w:pPr>
      <w:adjustRightInd/>
      <w:spacing w:line="360" w:lineRule="auto"/>
      <w:ind w:firstLine="480" w:firstLineChars="200"/>
    </w:pPr>
    <w:rPr>
      <w:rFonts w:ascii="宋体" w:hAnsi="宋体"/>
      <w:kern w:val="0"/>
      <w:sz w:val="24"/>
      <w:szCs w:val="20"/>
    </w:rPr>
  </w:style>
  <w:style w:type="character" w:customStyle="1" w:styleId="389">
    <w:name w:val="标题 3 Char2"/>
    <w:autoRedefine/>
    <w:qFormat/>
    <w:uiPriority w:val="0"/>
    <w:rPr>
      <w:rFonts w:eastAsia="宋体"/>
      <w:b/>
      <w:bCs/>
      <w:kern w:val="2"/>
      <w:sz w:val="32"/>
      <w:szCs w:val="32"/>
      <w:lang w:val="en-US" w:eastAsia="zh-CN" w:bidi="ar-SA"/>
    </w:rPr>
  </w:style>
  <w:style w:type="character" w:customStyle="1" w:styleId="390">
    <w:name w:val="apple-converted-space"/>
    <w:autoRedefine/>
    <w:qFormat/>
    <w:uiPriority w:val="0"/>
  </w:style>
  <w:style w:type="character" w:customStyle="1" w:styleId="391">
    <w:name w:val="页眉 Char2"/>
    <w:link w:val="40"/>
    <w:autoRedefine/>
    <w:qFormat/>
    <w:uiPriority w:val="99"/>
    <w:rPr>
      <w:kern w:val="2"/>
      <w:sz w:val="18"/>
      <w:szCs w:val="18"/>
    </w:rPr>
  </w:style>
  <w:style w:type="character" w:customStyle="1" w:styleId="392">
    <w:name w:val="Char Char9"/>
    <w:autoRedefine/>
    <w:qFormat/>
    <w:uiPriority w:val="0"/>
    <w:rPr>
      <w:rFonts w:eastAsia="宋体"/>
      <w:kern w:val="2"/>
      <w:sz w:val="18"/>
      <w:szCs w:val="18"/>
      <w:lang w:val="en-US" w:eastAsia="zh-CN" w:bidi="ar-SA"/>
    </w:rPr>
  </w:style>
  <w:style w:type="character" w:customStyle="1" w:styleId="393">
    <w:name w:val="Char Char41"/>
    <w:autoRedefine/>
    <w:qFormat/>
    <w:uiPriority w:val="0"/>
    <w:rPr>
      <w:rFonts w:eastAsia="宋体"/>
      <w:b/>
      <w:sz w:val="24"/>
      <w:lang w:val="en-GB" w:eastAsia="zh-CN" w:bidi="ar-SA"/>
    </w:rPr>
  </w:style>
  <w:style w:type="character" w:customStyle="1" w:styleId="394">
    <w:name w:val="large1"/>
    <w:autoRedefine/>
    <w:qFormat/>
    <w:uiPriority w:val="0"/>
    <w:rPr>
      <w:rFonts w:hint="eastAsia" w:ascii="宋体" w:hAnsi="宋体" w:eastAsia="宋体"/>
      <w:sz w:val="21"/>
      <w:szCs w:val="21"/>
    </w:rPr>
  </w:style>
  <w:style w:type="character" w:customStyle="1" w:styleId="395">
    <w:name w:val="正文段 Char"/>
    <w:link w:val="396"/>
    <w:autoRedefine/>
    <w:qFormat/>
    <w:uiPriority w:val="0"/>
    <w:rPr>
      <w:sz w:val="24"/>
    </w:rPr>
  </w:style>
  <w:style w:type="paragraph" w:customStyle="1" w:styleId="396">
    <w:name w:val="正文段"/>
    <w:basedOn w:val="1"/>
    <w:link w:val="395"/>
    <w:autoRedefine/>
    <w:qFormat/>
    <w:uiPriority w:val="0"/>
    <w:pPr>
      <w:widowControl/>
      <w:snapToGrid w:val="0"/>
      <w:spacing w:after="156" w:afterLines="50"/>
      <w:ind w:firstLine="200" w:firstLineChars="200"/>
    </w:pPr>
    <w:rPr>
      <w:kern w:val="0"/>
      <w:sz w:val="24"/>
      <w:szCs w:val="20"/>
    </w:rPr>
  </w:style>
  <w:style w:type="character" w:customStyle="1" w:styleId="397">
    <w:name w:val="Char Char13"/>
    <w:autoRedefine/>
    <w:qFormat/>
    <w:uiPriority w:val="6"/>
    <w:rPr>
      <w:rFonts w:ascii="宋体" w:hAnsi="宋体"/>
      <w:kern w:val="1"/>
      <w:sz w:val="21"/>
      <w:szCs w:val="24"/>
    </w:rPr>
  </w:style>
  <w:style w:type="character" w:customStyle="1" w:styleId="398">
    <w:name w:val="Char Char92"/>
    <w:autoRedefine/>
    <w:qFormat/>
    <w:uiPriority w:val="0"/>
    <w:rPr>
      <w:rFonts w:ascii="Times New Roman" w:hAnsi="Times New Roman" w:eastAsia="宋体" w:cs="Times New Roman"/>
      <w:b/>
      <w:bCs/>
      <w:kern w:val="2"/>
      <w:sz w:val="32"/>
      <w:szCs w:val="32"/>
      <w:lang w:val="en-US" w:eastAsia="zh-CN" w:bidi="ar-SA"/>
    </w:rPr>
  </w:style>
  <w:style w:type="character" w:customStyle="1" w:styleId="399">
    <w:name w:val="冯广丽 Char"/>
    <w:link w:val="400"/>
    <w:autoRedefine/>
    <w:qFormat/>
    <w:uiPriority w:val="0"/>
    <w:rPr>
      <w:rFonts w:ascii="宋体" w:hAnsi="宋体"/>
      <w:kern w:val="2"/>
      <w:sz w:val="24"/>
      <w:szCs w:val="22"/>
    </w:rPr>
  </w:style>
  <w:style w:type="paragraph" w:customStyle="1" w:styleId="400">
    <w:name w:val="冯广丽"/>
    <w:basedOn w:val="1"/>
    <w:link w:val="399"/>
    <w:autoRedefine/>
    <w:qFormat/>
    <w:uiPriority w:val="0"/>
    <w:pPr>
      <w:adjustRightInd/>
      <w:spacing w:line="360" w:lineRule="auto"/>
      <w:ind w:firstLine="480" w:firstLineChars="200"/>
    </w:pPr>
    <w:rPr>
      <w:rFonts w:ascii="宋体" w:hAnsi="宋体"/>
      <w:sz w:val="24"/>
      <w:szCs w:val="22"/>
    </w:rPr>
  </w:style>
  <w:style w:type="character" w:customStyle="1" w:styleId="401">
    <w:name w:val="批注文字 字符"/>
    <w:autoRedefine/>
    <w:qFormat/>
    <w:uiPriority w:val="0"/>
    <w:rPr>
      <w:rFonts w:ascii="Arial" w:hAnsi="Arial" w:eastAsia="黑体" w:cs="Arial"/>
      <w:snapToGrid w:val="0"/>
      <w:kern w:val="0"/>
      <w:szCs w:val="21"/>
    </w:rPr>
  </w:style>
  <w:style w:type="character" w:customStyle="1" w:styleId="402">
    <w:name w:val="Char Char161"/>
    <w:autoRedefine/>
    <w:qFormat/>
    <w:uiPriority w:val="0"/>
    <w:rPr>
      <w:rFonts w:eastAsia="宋体"/>
      <w:b/>
      <w:kern w:val="2"/>
      <w:sz w:val="32"/>
      <w:lang w:val="en-US" w:eastAsia="zh-CN"/>
    </w:rPr>
  </w:style>
  <w:style w:type="character" w:customStyle="1" w:styleId="403">
    <w:name w:val="javascript"/>
    <w:autoRedefine/>
    <w:qFormat/>
    <w:uiPriority w:val="0"/>
  </w:style>
  <w:style w:type="character" w:customStyle="1" w:styleId="404">
    <w:name w:val="图名 Char"/>
    <w:autoRedefine/>
    <w:qFormat/>
    <w:uiPriority w:val="0"/>
    <w:rPr>
      <w:rFonts w:ascii="Arial" w:hAnsi="Arial" w:eastAsia="黑体"/>
      <w:kern w:val="2"/>
      <w:sz w:val="24"/>
      <w:szCs w:val="24"/>
      <w:lang w:val="en-US" w:eastAsia="zh-CN" w:bidi="ar-SA"/>
    </w:rPr>
  </w:style>
  <w:style w:type="character" w:customStyle="1" w:styleId="405">
    <w:name w:val="Used by Word for text of Help footnotes Char Char"/>
    <w:autoRedefine/>
    <w:qFormat/>
    <w:uiPriority w:val="0"/>
    <w:rPr>
      <w:rFonts w:ascii="Times New Roman" w:hAnsi="Times New Roman" w:eastAsia="宋体" w:cs="Times New Roman"/>
      <w:sz w:val="20"/>
      <w:szCs w:val="20"/>
    </w:rPr>
  </w:style>
  <w:style w:type="character" w:customStyle="1" w:styleId="406">
    <w:name w:val="编号，小四 Char"/>
    <w:link w:val="407"/>
    <w:autoRedefine/>
    <w:qFormat/>
    <w:uiPriority w:val="0"/>
    <w:rPr>
      <w:rFonts w:ascii="Arial" w:hAnsi="Arial"/>
      <w:sz w:val="24"/>
    </w:rPr>
  </w:style>
  <w:style w:type="paragraph" w:customStyle="1" w:styleId="407">
    <w:name w:val="编号，小四"/>
    <w:basedOn w:val="1"/>
    <w:link w:val="406"/>
    <w:autoRedefine/>
    <w:qFormat/>
    <w:uiPriority w:val="0"/>
    <w:pPr>
      <w:tabs>
        <w:tab w:val="left" w:pos="432"/>
      </w:tabs>
      <w:adjustRightInd/>
      <w:spacing w:line="360" w:lineRule="auto"/>
      <w:ind w:left="432" w:hanging="432"/>
    </w:pPr>
    <w:rPr>
      <w:rFonts w:ascii="Arial" w:hAnsi="Arial"/>
      <w:kern w:val="0"/>
      <w:sz w:val="24"/>
      <w:szCs w:val="20"/>
    </w:rPr>
  </w:style>
  <w:style w:type="character" w:customStyle="1" w:styleId="408">
    <w:name w:val="Font Style82"/>
    <w:autoRedefine/>
    <w:qFormat/>
    <w:uiPriority w:val="99"/>
    <w:rPr>
      <w:rFonts w:ascii="宋体" w:eastAsia="宋体" w:cs="宋体"/>
      <w:color w:val="000000"/>
      <w:sz w:val="14"/>
      <w:szCs w:val="14"/>
    </w:rPr>
  </w:style>
  <w:style w:type="character" w:customStyle="1" w:styleId="409">
    <w:name w:val="标题 2 Char Char"/>
    <w:autoRedefine/>
    <w:qFormat/>
    <w:uiPriority w:val="0"/>
    <w:rPr>
      <w:rFonts w:ascii="楷体_GB2312" w:hAnsi="Arial" w:eastAsia="楷体_GB2312"/>
      <w:b/>
      <w:bCs/>
      <w:kern w:val="2"/>
      <w:sz w:val="24"/>
      <w:szCs w:val="32"/>
      <w:lang w:val="en-US" w:eastAsia="zh-CN" w:bidi="ar-SA"/>
    </w:rPr>
  </w:style>
  <w:style w:type="character" w:customStyle="1" w:styleId="410">
    <w:name w:val="未用 Char"/>
    <w:autoRedefine/>
    <w:qFormat/>
    <w:uiPriority w:val="0"/>
    <w:rPr>
      <w:rFonts w:ascii="Arial" w:hAnsi="Arial" w:eastAsia="黑体"/>
      <w:kern w:val="2"/>
      <w:sz w:val="21"/>
      <w:szCs w:val="21"/>
      <w:lang w:val="en-US" w:eastAsia="zh-CN" w:bidi="ar-SA"/>
    </w:rPr>
  </w:style>
  <w:style w:type="character" w:customStyle="1" w:styleId="411">
    <w:name w:val="myp1111"/>
    <w:autoRedefine/>
    <w:qFormat/>
    <w:uiPriority w:val="0"/>
    <w:rPr>
      <w:rFonts w:hint="default" w:ascii="ˎ̥" w:hAnsi="ˎ̥"/>
      <w:color w:val="000000"/>
      <w:sz w:val="20"/>
      <w:szCs w:val="20"/>
      <w:u w:val="none"/>
    </w:rPr>
  </w:style>
  <w:style w:type="character" w:customStyle="1" w:styleId="412">
    <w:name w:val="样式 标题 4h4H4Fab-4T5Ref Heading 1rh1Heading sqlsect 1.2.3.... Char"/>
    <w:link w:val="304"/>
    <w:autoRedefine/>
    <w:qFormat/>
    <w:uiPriority w:val="0"/>
    <w:rPr>
      <w:rFonts w:ascii="微软雅黑" w:hAnsi="微软雅黑" w:eastAsia="微软雅黑"/>
      <w:b/>
      <w:bCs/>
      <w:kern w:val="2"/>
      <w:sz w:val="24"/>
      <w:szCs w:val="28"/>
    </w:rPr>
  </w:style>
  <w:style w:type="character" w:customStyle="1" w:styleId="413">
    <w:name w:val="h Char Char"/>
    <w:autoRedefine/>
    <w:qFormat/>
    <w:uiPriority w:val="0"/>
    <w:rPr>
      <w:rFonts w:eastAsia="宋体"/>
      <w:kern w:val="2"/>
      <w:sz w:val="18"/>
      <w:lang w:val="en-US" w:eastAsia="zh-CN" w:bidi="ar-SA"/>
    </w:rPr>
  </w:style>
  <w:style w:type="character" w:customStyle="1" w:styleId="414">
    <w:name w:val="仿宋正文 Char"/>
    <w:link w:val="415"/>
    <w:autoRedefine/>
    <w:qFormat/>
    <w:uiPriority w:val="0"/>
    <w:rPr>
      <w:rFonts w:ascii="仿宋_GB2312" w:eastAsia="仿宋_GB2312"/>
      <w:kern w:val="2"/>
      <w:sz w:val="24"/>
      <w:lang w:val="en-US" w:eastAsia="zh-CN" w:bidi="ar-SA"/>
    </w:rPr>
  </w:style>
  <w:style w:type="paragraph" w:customStyle="1" w:styleId="415">
    <w:name w:val="仿宋正文"/>
    <w:basedOn w:val="1"/>
    <w:link w:val="414"/>
    <w:autoRedefine/>
    <w:qFormat/>
    <w:uiPriority w:val="0"/>
    <w:pPr>
      <w:adjustRightInd/>
      <w:spacing w:line="360" w:lineRule="auto"/>
      <w:ind w:firstLine="480" w:firstLineChars="200"/>
    </w:pPr>
    <w:rPr>
      <w:rFonts w:ascii="仿宋_GB2312" w:eastAsia="仿宋_GB2312"/>
      <w:sz w:val="24"/>
      <w:szCs w:val="20"/>
    </w:rPr>
  </w:style>
  <w:style w:type="character" w:customStyle="1" w:styleId="416">
    <w:name w:val="正文首行缩进 Char Char Char Char Char Char"/>
    <w:autoRedefine/>
    <w:qFormat/>
    <w:uiPriority w:val="0"/>
    <w:rPr>
      <w:rFonts w:ascii="宋体" w:eastAsia="宋体"/>
      <w:kern w:val="2"/>
      <w:sz w:val="24"/>
      <w:lang w:val="zh-CN" w:bidi="ar-SA"/>
    </w:rPr>
  </w:style>
  <w:style w:type="character" w:customStyle="1" w:styleId="417">
    <w:name w:val="样式 宋体"/>
    <w:autoRedefine/>
    <w:qFormat/>
    <w:uiPriority w:val="0"/>
    <w:rPr>
      <w:rFonts w:ascii="宋体" w:hAnsi="宋体"/>
      <w:sz w:val="24"/>
    </w:rPr>
  </w:style>
  <w:style w:type="character" w:customStyle="1" w:styleId="418">
    <w:name w:val="tw4winJump"/>
    <w:autoRedefine/>
    <w:qFormat/>
    <w:uiPriority w:val="0"/>
    <w:rPr>
      <w:rFonts w:ascii="Courier New" w:hAnsi="Courier New" w:cs="Courier New"/>
      <w:color w:val="008080"/>
      <w:lang w:val="en-US" w:eastAsia="zh-CN"/>
    </w:rPr>
  </w:style>
  <w:style w:type="character" w:customStyle="1" w:styleId="419">
    <w:name w:val="标题 1 字符"/>
    <w:autoRedefine/>
    <w:qFormat/>
    <w:uiPriority w:val="9"/>
    <w:rPr>
      <w:rFonts w:ascii="Arial" w:hAnsi="Arial" w:eastAsia="黑体" w:cs="Arial"/>
      <w:b/>
      <w:bCs/>
      <w:snapToGrid w:val="0"/>
      <w:kern w:val="44"/>
      <w:sz w:val="44"/>
      <w:szCs w:val="44"/>
    </w:rPr>
  </w:style>
  <w:style w:type="character" w:customStyle="1" w:styleId="420">
    <w:name w:val="style36"/>
    <w:basedOn w:val="69"/>
    <w:autoRedefine/>
    <w:qFormat/>
    <w:uiPriority w:val="0"/>
    <w:rPr>
      <w:rFonts w:ascii="Arial" w:hAnsi="Arial" w:eastAsia="黑体" w:cs="Arial"/>
      <w:snapToGrid w:val="0"/>
      <w:kern w:val="0"/>
      <w:szCs w:val="21"/>
    </w:rPr>
  </w:style>
  <w:style w:type="character" w:customStyle="1" w:styleId="421">
    <w:name w:val="pt9"/>
    <w:autoRedefine/>
    <w:qFormat/>
    <w:uiPriority w:val="0"/>
    <w:rPr>
      <w:rFonts w:ascii="仿宋_GB2312" w:eastAsia="微软雅黑"/>
      <w:b/>
      <w:kern w:val="2"/>
      <w:sz w:val="32"/>
      <w:szCs w:val="32"/>
      <w:lang w:val="en-US" w:eastAsia="zh-CN" w:bidi="ar-SA"/>
    </w:rPr>
  </w:style>
  <w:style w:type="character" w:customStyle="1" w:styleId="422">
    <w:name w:val="DO_NOT_TRANSLATE"/>
    <w:autoRedefine/>
    <w:qFormat/>
    <w:uiPriority w:val="0"/>
    <w:rPr>
      <w:rFonts w:ascii="Courier New" w:hAnsi="Courier New" w:cs="Courier New"/>
      <w:color w:val="800000"/>
      <w:lang w:val="en-US" w:eastAsia="zh-CN"/>
    </w:rPr>
  </w:style>
  <w:style w:type="character" w:customStyle="1" w:styleId="423">
    <w:name w:val="标书1 Char1"/>
    <w:autoRedefine/>
    <w:qFormat/>
    <w:uiPriority w:val="0"/>
    <w:rPr>
      <w:rFonts w:eastAsia="宋体"/>
      <w:b/>
      <w:bCs/>
      <w:kern w:val="44"/>
      <w:sz w:val="44"/>
      <w:szCs w:val="44"/>
      <w:lang w:val="en-US" w:eastAsia="zh-CN" w:bidi="ar-SA"/>
    </w:rPr>
  </w:style>
  <w:style w:type="character" w:customStyle="1" w:styleId="424">
    <w:name w:val="页脚 字符"/>
    <w:autoRedefine/>
    <w:qFormat/>
    <w:uiPriority w:val="99"/>
    <w:rPr>
      <w:kern w:val="2"/>
      <w:sz w:val="18"/>
      <w:szCs w:val="18"/>
    </w:rPr>
  </w:style>
  <w:style w:type="character" w:customStyle="1" w:styleId="425">
    <w:name w:val="正文2 Char"/>
    <w:autoRedefine/>
    <w:qFormat/>
    <w:uiPriority w:val="0"/>
    <w:rPr>
      <w:rFonts w:eastAsia="宋体"/>
      <w:kern w:val="2"/>
      <w:sz w:val="24"/>
      <w:lang w:val="en-US" w:eastAsia="zh-CN" w:bidi="ar-SA"/>
    </w:rPr>
  </w:style>
  <w:style w:type="character" w:customStyle="1" w:styleId="426">
    <w:name w:val="Char Char21"/>
    <w:autoRedefine/>
    <w:qFormat/>
    <w:uiPriority w:val="6"/>
    <w:rPr>
      <w:rFonts w:ascii="宋体" w:hAnsi="宋体"/>
      <w:kern w:val="1"/>
      <w:sz w:val="24"/>
      <w:szCs w:val="21"/>
      <w:lang w:val="zh-CN"/>
    </w:rPr>
  </w:style>
  <w:style w:type="character" w:customStyle="1" w:styleId="427">
    <w:name w:val="样式 正文缩进 + 首行缩进:  2 字符 Char Char"/>
    <w:link w:val="428"/>
    <w:autoRedefine/>
    <w:qFormat/>
    <w:uiPriority w:val="0"/>
    <w:rPr>
      <w:rFonts w:cs="宋体"/>
      <w:kern w:val="2"/>
      <w:sz w:val="24"/>
    </w:rPr>
  </w:style>
  <w:style w:type="paragraph" w:customStyle="1" w:styleId="428">
    <w:name w:val="样式 正文缩进 + 首行缩进:  2 字符"/>
    <w:basedOn w:val="4"/>
    <w:link w:val="427"/>
    <w:autoRedefine/>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29">
    <w:name w:val="正文文本 Char1"/>
    <w:link w:val="24"/>
    <w:autoRedefine/>
    <w:qFormat/>
    <w:uiPriority w:val="0"/>
    <w:rPr>
      <w:rFonts w:ascii="宋体" w:hAnsi="Arial" w:eastAsia="宋体" w:cs="Arial"/>
      <w:snapToGrid w:val="0"/>
      <w:kern w:val="2"/>
      <w:sz w:val="24"/>
      <w:szCs w:val="21"/>
      <w:lang w:val="zh-CN" w:eastAsia="zh-CN" w:bidi="ar-SA"/>
    </w:rPr>
  </w:style>
  <w:style w:type="character" w:customStyle="1" w:styleId="430">
    <w:name w:val="gray6"/>
    <w:basedOn w:val="69"/>
    <w:autoRedefine/>
    <w:qFormat/>
    <w:uiPriority w:val="0"/>
    <w:rPr>
      <w:rFonts w:ascii="Arial" w:hAnsi="Arial" w:eastAsia="黑体" w:cs="Arial"/>
      <w:snapToGrid w:val="0"/>
      <w:kern w:val="0"/>
      <w:szCs w:val="21"/>
    </w:rPr>
  </w:style>
  <w:style w:type="character" w:customStyle="1" w:styleId="431">
    <w:name w:val="hui"/>
    <w:basedOn w:val="69"/>
    <w:autoRedefine/>
    <w:qFormat/>
    <w:uiPriority w:val="0"/>
    <w:rPr>
      <w:rFonts w:ascii="Arial" w:hAnsi="Arial" w:eastAsia="黑体" w:cs="Arial"/>
      <w:snapToGrid w:val="0"/>
      <w:kern w:val="0"/>
      <w:szCs w:val="21"/>
    </w:rPr>
  </w:style>
  <w:style w:type="character" w:customStyle="1" w:styleId="432">
    <w:name w:val="哈哈正文 Char Char"/>
    <w:autoRedefine/>
    <w:qFormat/>
    <w:uiPriority w:val="0"/>
    <w:rPr>
      <w:rFonts w:ascii="宋体" w:hAnsi="宋体" w:eastAsia="宋体" w:cs="宋体"/>
      <w:kern w:val="2"/>
      <w:sz w:val="24"/>
      <w:lang w:val="en-US" w:eastAsia="zh-CN" w:bidi="ar-SA"/>
    </w:rPr>
  </w:style>
  <w:style w:type="paragraph" w:customStyle="1" w:styleId="433">
    <w:name w:val="样式 正文文本缩进 + 左侧:  2 字符 首行缩进:  2 字符"/>
    <w:basedOn w:val="5"/>
    <w:autoRedefine/>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4">
    <w:name w:val="封面表格文本"/>
    <w:basedOn w:val="1"/>
    <w:autoRedefine/>
    <w:qFormat/>
    <w:uiPriority w:val="0"/>
    <w:pPr>
      <w:autoSpaceDE w:val="0"/>
      <w:autoSpaceDN w:val="0"/>
      <w:ind w:firstLine="200" w:firstLineChars="200"/>
      <w:jc w:val="center"/>
    </w:pPr>
    <w:rPr>
      <w:rFonts w:ascii="Arial" w:hAnsi="Arial"/>
      <w:kern w:val="0"/>
      <w:szCs w:val="21"/>
    </w:rPr>
  </w:style>
  <w:style w:type="paragraph" w:customStyle="1" w:styleId="435">
    <w:name w:val="正文文本 2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436">
    <w:name w:val="表格标题1"/>
    <w:basedOn w:val="1"/>
    <w:autoRedefine/>
    <w:qFormat/>
    <w:uiPriority w:val="0"/>
    <w:pPr>
      <w:adjustRightInd/>
      <w:spacing w:line="360" w:lineRule="auto"/>
      <w:jc w:val="center"/>
    </w:pPr>
    <w:rPr>
      <w:rFonts w:ascii="宋体" w:hAnsi="宋体" w:cs="宋体"/>
      <w:b/>
      <w:bCs/>
      <w:color w:val="000000"/>
      <w:sz w:val="24"/>
      <w:szCs w:val="21"/>
    </w:rPr>
  </w:style>
  <w:style w:type="paragraph" w:customStyle="1" w:styleId="437">
    <w:name w:val="目录标题"/>
    <w:basedOn w:val="1"/>
    <w:autoRedefine/>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38">
    <w:name w:val="subhead"/>
    <w:autoRedefine/>
    <w:qFormat/>
    <w:uiPriority w:val="0"/>
    <w:pPr>
      <w:spacing w:after="120" w:line="300" w:lineRule="exact"/>
    </w:pPr>
    <w:rPr>
      <w:rFonts w:ascii="Arial" w:hAnsi="Arial" w:eastAsia="宋体" w:cs="Times New Roman"/>
      <w:b/>
      <w:sz w:val="26"/>
      <w:lang w:val="en-US" w:eastAsia="en-US" w:bidi="ar-SA"/>
    </w:rPr>
  </w:style>
  <w:style w:type="paragraph" w:customStyle="1" w:styleId="439">
    <w:name w:val="样式 宋体 三号 加粗 居中"/>
    <w:basedOn w:val="1"/>
    <w:autoRedefine/>
    <w:qFormat/>
    <w:uiPriority w:val="0"/>
    <w:pPr>
      <w:adjustRightInd/>
      <w:spacing w:line="360" w:lineRule="auto"/>
      <w:jc w:val="center"/>
    </w:pPr>
    <w:rPr>
      <w:rFonts w:ascii="宋体" w:hAnsi="宋体" w:cs="宋体"/>
      <w:b/>
      <w:bCs/>
      <w:sz w:val="24"/>
      <w:szCs w:val="20"/>
    </w:rPr>
  </w:style>
  <w:style w:type="paragraph" w:customStyle="1" w:styleId="440">
    <w:name w:val="标题4_自定义"/>
    <w:basedOn w:val="7"/>
    <w:autoRedefine/>
    <w:qFormat/>
    <w:uiPriority w:val="0"/>
    <w:pPr>
      <w:adjustRightInd/>
      <w:spacing w:before="0" w:after="0" w:line="360" w:lineRule="auto"/>
    </w:pPr>
    <w:rPr>
      <w:rFonts w:ascii="Verdana" w:eastAsia="Verdana"/>
      <w:sz w:val="21"/>
      <w:lang w:val="en-US"/>
    </w:rPr>
  </w:style>
  <w:style w:type="paragraph" w:customStyle="1" w:styleId="441">
    <w:name w:val="正文 内标 序号标"/>
    <w:basedOn w:val="442"/>
    <w:autoRedefine/>
    <w:qFormat/>
    <w:uiPriority w:val="0"/>
    <w:pPr>
      <w:tabs>
        <w:tab w:val="left" w:pos="0"/>
      </w:tabs>
      <w:adjustRightInd/>
      <w:spacing w:before="0"/>
      <w:ind w:firstLine="482"/>
    </w:pPr>
    <w:rPr>
      <w:rFonts w:ascii="微软雅黑" w:hAnsi="微软雅黑"/>
      <w:sz w:val="24"/>
      <w:szCs w:val="24"/>
    </w:rPr>
  </w:style>
  <w:style w:type="paragraph" w:customStyle="1" w:styleId="442">
    <w:name w:val="My正文"/>
    <w:basedOn w:val="1"/>
    <w:autoRedefine/>
    <w:qFormat/>
    <w:uiPriority w:val="0"/>
    <w:pPr>
      <w:spacing w:before="120" w:line="360" w:lineRule="auto"/>
      <w:ind w:firstLine="567"/>
    </w:pPr>
    <w:rPr>
      <w:rFonts w:ascii="Arial" w:hAnsi="Arial"/>
      <w:sz w:val="20"/>
      <w:szCs w:val="20"/>
    </w:rPr>
  </w:style>
  <w:style w:type="paragraph" w:customStyle="1" w:styleId="443">
    <w:name w:val="彩色底纹 - 强调文字颜色 11"/>
    <w:autoRedefine/>
    <w:qFormat/>
    <w:uiPriority w:val="0"/>
    <w:rPr>
      <w:rFonts w:ascii="Times New Roman" w:hAnsi="Times New Roman" w:eastAsia="宋体" w:cs="Times New Roman"/>
      <w:kern w:val="2"/>
      <w:sz w:val="21"/>
      <w:szCs w:val="24"/>
      <w:lang w:val="en-US" w:eastAsia="zh-CN" w:bidi="ar-SA"/>
    </w:rPr>
  </w:style>
  <w:style w:type="paragraph" w:customStyle="1" w:styleId="444">
    <w:name w:val="正文 小标"/>
    <w:basedOn w:val="1"/>
    <w:autoRedefine/>
    <w:qFormat/>
    <w:uiPriority w:val="0"/>
    <w:pPr>
      <w:tabs>
        <w:tab w:val="left" w:pos="0"/>
      </w:tabs>
      <w:adjustRightInd/>
      <w:spacing w:line="300" w:lineRule="auto"/>
      <w:ind w:left="425"/>
    </w:pPr>
    <w:rPr>
      <w:rFonts w:ascii="仿宋" w:hAnsi="Calibri" w:eastAsia="仿宋"/>
      <w:sz w:val="24"/>
      <w:szCs w:val="20"/>
    </w:rPr>
  </w:style>
  <w:style w:type="paragraph" w:customStyle="1" w:styleId="445">
    <w:name w:val="reader-word-layer"/>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446">
    <w:name w:val="修订2"/>
    <w:autoRedefine/>
    <w:qFormat/>
    <w:uiPriority w:val="0"/>
    <w:rPr>
      <w:rFonts w:ascii="Times New Roman" w:hAnsi="Times New Roman" w:eastAsia="宋体" w:cs="Times New Roman"/>
      <w:kern w:val="2"/>
      <w:sz w:val="21"/>
      <w:lang w:val="en-US" w:eastAsia="zh-CN" w:bidi="ar-SA"/>
    </w:rPr>
  </w:style>
  <w:style w:type="paragraph" w:customStyle="1" w:styleId="447">
    <w:name w:val="Char Char11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448">
    <w:name w:val="xl84"/>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49">
    <w:name w:val="文章标题"/>
    <w:next w:val="450"/>
    <w:autoRedefine/>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0">
    <w:name w:val="封面公司名"/>
    <w:autoRedefine/>
    <w:qFormat/>
    <w:uiPriority w:val="0"/>
    <w:pPr>
      <w:jc w:val="center"/>
    </w:pPr>
    <w:rPr>
      <w:rFonts w:ascii="Arial" w:hAnsi="Arial" w:eastAsia="楷体_GB2312" w:cs="宋体"/>
      <w:bCs/>
      <w:kern w:val="2"/>
      <w:sz w:val="28"/>
      <w:lang w:val="en-US" w:eastAsia="zh-CN" w:bidi="ar-SA"/>
    </w:rPr>
  </w:style>
  <w:style w:type="paragraph" w:customStyle="1" w:styleId="451">
    <w:name w:val="Char1 Char Char Char5"/>
    <w:basedOn w:val="1"/>
    <w:autoRedefine/>
    <w:qFormat/>
    <w:uiPriority w:val="0"/>
    <w:pPr>
      <w:adjustRightInd/>
      <w:ind w:firstLine="200" w:firstLineChars="200"/>
    </w:pPr>
    <w:rPr>
      <w:rFonts w:ascii="Tahoma" w:hAnsi="Tahoma"/>
      <w:sz w:val="24"/>
      <w:szCs w:val="20"/>
    </w:rPr>
  </w:style>
  <w:style w:type="paragraph" w:customStyle="1" w:styleId="452">
    <w:name w:val="style82 f9a f9a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3">
    <w:name w:val="正文 编号"/>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4">
    <w:name w:val="Char Char Char Char Char Char Char Char"/>
    <w:basedOn w:val="1"/>
    <w:autoRedefine/>
    <w:qFormat/>
    <w:uiPriority w:val="0"/>
    <w:pPr>
      <w:tabs>
        <w:tab w:val="left" w:pos="360"/>
      </w:tabs>
    </w:pPr>
    <w:rPr>
      <w:sz w:val="24"/>
      <w:szCs w:val="20"/>
    </w:rPr>
  </w:style>
  <w:style w:type="paragraph" w:customStyle="1" w:styleId="455">
    <w:name w:val="Char Char11 Char Char Char"/>
    <w:basedOn w:val="1"/>
    <w:autoRedefine/>
    <w:qFormat/>
    <w:uiPriority w:val="0"/>
    <w:pPr>
      <w:spacing w:line="360" w:lineRule="auto"/>
    </w:pPr>
    <w:rPr>
      <w:szCs w:val="20"/>
    </w:rPr>
  </w:style>
  <w:style w:type="paragraph" w:customStyle="1" w:styleId="456">
    <w:name w:val="gjt_3"/>
    <w:next w:val="1"/>
    <w:autoRedefine/>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7">
    <w:name w:val="金宏发行正文"/>
    <w:basedOn w:val="1"/>
    <w:autoRedefine/>
    <w:qFormat/>
    <w:uiPriority w:val="0"/>
    <w:pPr>
      <w:adjustRightInd/>
      <w:spacing w:line="500" w:lineRule="exact"/>
      <w:ind w:firstLine="560" w:firstLineChars="200"/>
    </w:pPr>
    <w:rPr>
      <w:rFonts w:eastAsia="仿宋_GB2312"/>
      <w:sz w:val="28"/>
      <w:szCs w:val="20"/>
    </w:rPr>
  </w:style>
  <w:style w:type="paragraph" w:customStyle="1" w:styleId="458">
    <w:name w:val="样式3"/>
    <w:basedOn w:val="459"/>
    <w:autoRedefine/>
    <w:qFormat/>
    <w:uiPriority w:val="0"/>
    <w:pPr>
      <w:tabs>
        <w:tab w:val="left" w:pos="2790"/>
        <w:tab w:val="left" w:pos="4230"/>
      </w:tabs>
      <w:spacing w:before="312" w:beforeLines="100"/>
      <w:jc w:val="left"/>
    </w:pPr>
  </w:style>
  <w:style w:type="paragraph" w:customStyle="1" w:styleId="459">
    <w:name w:val="样式2"/>
    <w:basedOn w:val="1"/>
    <w:autoRedefine/>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0">
    <w:name w:val="Char Char1 Char Char1 Char Char1"/>
    <w:basedOn w:val="1"/>
    <w:autoRedefine/>
    <w:qFormat/>
    <w:uiPriority w:val="0"/>
    <w:pPr>
      <w:tabs>
        <w:tab w:val="left" w:pos="840"/>
      </w:tabs>
      <w:ind w:left="840" w:hanging="420"/>
    </w:pPr>
    <w:rPr>
      <w:rFonts w:ascii="Tahoma" w:hAnsi="Tahoma"/>
      <w:sz w:val="24"/>
    </w:rPr>
  </w:style>
  <w:style w:type="paragraph" w:customStyle="1" w:styleId="461">
    <w:name w:val="Z5"/>
    <w:basedOn w:val="1"/>
    <w:next w:val="1"/>
    <w:autoRedefine/>
    <w:qFormat/>
    <w:uiPriority w:val="0"/>
    <w:pPr>
      <w:tabs>
        <w:tab w:val="left" w:pos="2100"/>
      </w:tabs>
      <w:adjustRightInd/>
      <w:spacing w:before="240"/>
      <w:ind w:firstLine="200" w:firstLineChars="200"/>
      <w:outlineLvl w:val="4"/>
    </w:pPr>
    <w:rPr>
      <w:rFonts w:ascii="Tahoma" w:hAnsi="Tahoma" w:eastAsia="幼圆"/>
    </w:rPr>
  </w:style>
  <w:style w:type="paragraph" w:customStyle="1" w:styleId="462">
    <w:name w:val="标书标题2"/>
    <w:basedOn w:val="3"/>
    <w:autoRedefine/>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3">
    <w:name w:val="样式 仿宋_GB2312 三号 加粗 黑色 居中 行距: 1.5 倍行距"/>
    <w:basedOn w:val="1"/>
    <w:autoRedefine/>
    <w:qFormat/>
    <w:uiPriority w:val="0"/>
    <w:pPr>
      <w:spacing w:line="360" w:lineRule="auto"/>
      <w:jc w:val="center"/>
    </w:pPr>
    <w:rPr>
      <w:rFonts w:ascii="仿宋_GB2312" w:eastAsia="仿宋_GB2312" w:cs="宋体"/>
      <w:b/>
      <w:bCs/>
      <w:color w:val="000000"/>
      <w:sz w:val="28"/>
      <w:szCs w:val="20"/>
    </w:rPr>
  </w:style>
  <w:style w:type="paragraph" w:customStyle="1" w:styleId="464">
    <w:name w:val="正文21"/>
    <w:basedOn w:val="1"/>
    <w:autoRedefine/>
    <w:qFormat/>
    <w:uiPriority w:val="0"/>
    <w:pPr>
      <w:adjustRightInd/>
      <w:spacing w:before="156" w:line="360" w:lineRule="auto"/>
      <w:ind w:firstLine="510" w:firstLineChars="200"/>
    </w:pPr>
    <w:rPr>
      <w:sz w:val="24"/>
      <w:szCs w:val="20"/>
    </w:rPr>
  </w:style>
  <w:style w:type="paragraph" w:customStyle="1" w:styleId="465">
    <w:name w:val="Test2"/>
    <w:basedOn w:val="3"/>
    <w:autoRedefine/>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66">
    <w:name w:val="xl3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7">
    <w:name w:val="Char1"/>
    <w:basedOn w:val="1"/>
    <w:autoRedefine/>
    <w:qFormat/>
    <w:uiPriority w:val="0"/>
    <w:rPr>
      <w:rFonts w:ascii="仿宋_GB2312" w:eastAsia="仿宋_GB2312"/>
      <w:b/>
      <w:sz w:val="32"/>
      <w:szCs w:val="32"/>
    </w:rPr>
  </w:style>
  <w:style w:type="paragraph" w:customStyle="1" w:styleId="468">
    <w:name w:val="xl8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69">
    <w:name w:val="Char1 Char Char Char Char Char Char Char Char Char Char Char1 Char Char Char Char Char Char Char Char Char Char Char Char Char Char1 Char Char Char Char1"/>
    <w:basedOn w:val="1"/>
    <w:autoRedefine/>
    <w:qFormat/>
    <w:uiPriority w:val="0"/>
    <w:pPr>
      <w:spacing w:line="360" w:lineRule="auto"/>
    </w:pPr>
    <w:rPr>
      <w:kern w:val="0"/>
      <w:sz w:val="24"/>
      <w:szCs w:val="20"/>
    </w:rPr>
  </w:style>
  <w:style w:type="paragraph" w:customStyle="1" w:styleId="470">
    <w:name w:val="样式 宋体 行距: 1.5 倍行距 首行缩进:  2 字符"/>
    <w:basedOn w:val="1"/>
    <w:autoRedefine/>
    <w:qFormat/>
    <w:uiPriority w:val="0"/>
    <w:pPr>
      <w:adjustRightInd/>
      <w:spacing w:line="360" w:lineRule="auto"/>
      <w:ind w:firstLine="420" w:firstLineChars="200"/>
    </w:pPr>
    <w:rPr>
      <w:rFonts w:ascii="宋体" w:hAnsi="宋体"/>
      <w:sz w:val="24"/>
      <w:szCs w:val="20"/>
    </w:rPr>
  </w:style>
  <w:style w:type="paragraph" w:customStyle="1" w:styleId="471">
    <w:name w:val="xl6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2">
    <w:name w:val="6级标题"/>
    <w:basedOn w:val="473"/>
    <w:autoRedefine/>
    <w:qFormat/>
    <w:uiPriority w:val="0"/>
    <w:pPr>
      <w:keepNext/>
      <w:tabs>
        <w:tab w:val="left" w:pos="360"/>
      </w:tabs>
      <w:spacing w:before="0" w:after="0"/>
      <w:outlineLvl w:val="5"/>
    </w:pPr>
  </w:style>
  <w:style w:type="paragraph" w:customStyle="1" w:styleId="473">
    <w:name w:val="5级标题"/>
    <w:basedOn w:val="474"/>
    <w:autoRedefine/>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4">
    <w:name w:val="4级标题"/>
    <w:basedOn w:val="257"/>
    <w:autoRedefine/>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75">
    <w:name w:val="样式 正文文本缩进 + 段前: 2 字符"/>
    <w:basedOn w:val="1"/>
    <w:autoRedefine/>
    <w:qFormat/>
    <w:uiPriority w:val="0"/>
    <w:pPr>
      <w:adjustRightInd/>
      <w:ind w:left="420" w:leftChars="200"/>
      <w:jc w:val="left"/>
    </w:pPr>
    <w:rPr>
      <w:sz w:val="28"/>
      <w:szCs w:val="20"/>
      <w:lang w:eastAsia="zh-TW"/>
    </w:rPr>
  </w:style>
  <w:style w:type="paragraph" w:customStyle="1" w:styleId="476">
    <w:name w:val="Char2 Char Char"/>
    <w:basedOn w:val="1"/>
    <w:autoRedefine/>
    <w:qFormat/>
    <w:uiPriority w:val="0"/>
    <w:pPr>
      <w:adjustRightInd/>
    </w:pPr>
    <w:rPr>
      <w:rFonts w:ascii="Tahoma" w:hAnsi="Tahoma"/>
      <w:sz w:val="24"/>
      <w:szCs w:val="20"/>
    </w:rPr>
  </w:style>
  <w:style w:type="paragraph" w:customStyle="1" w:styleId="477">
    <w:name w:val="_Style 11"/>
    <w:basedOn w:val="1"/>
    <w:autoRedefine/>
    <w:qFormat/>
    <w:uiPriority w:val="34"/>
    <w:pPr>
      <w:adjustRightInd/>
      <w:ind w:firstLine="420" w:firstLineChars="200"/>
    </w:pPr>
    <w:rPr>
      <w:rFonts w:eastAsia="仿宋_GB2312"/>
      <w:sz w:val="28"/>
    </w:rPr>
  </w:style>
  <w:style w:type="paragraph" w:customStyle="1" w:styleId="478">
    <w:name w:val="xl8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79">
    <w:name w:val="Char Char Char"/>
    <w:basedOn w:val="1"/>
    <w:autoRedefine/>
    <w:qFormat/>
    <w:uiPriority w:val="0"/>
    <w:rPr>
      <w:rFonts w:ascii="Tahoma" w:hAnsi="Tahoma"/>
      <w:sz w:val="24"/>
      <w:szCs w:val="20"/>
    </w:rPr>
  </w:style>
  <w:style w:type="paragraph" w:customStyle="1" w:styleId="480">
    <w:name w:val="数字标题6"/>
    <w:basedOn w:val="9"/>
    <w:next w:val="1"/>
    <w:autoRedefine/>
    <w:qFormat/>
    <w:uiPriority w:val="0"/>
    <w:pPr>
      <w:tabs>
        <w:tab w:val="left" w:pos="1080"/>
      </w:tabs>
      <w:ind w:left="1080" w:hanging="1080"/>
    </w:pPr>
    <w:rPr>
      <w:rFonts w:ascii="Times New Roman" w:hAnsi="Times New Roman" w:eastAsia="宋体"/>
      <w:i/>
    </w:rPr>
  </w:style>
  <w:style w:type="paragraph" w:customStyle="1" w:styleId="481">
    <w:name w:val="Table Cell"/>
    <w:autoRedefine/>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2">
    <w:name w:val="No Spacing"/>
    <w:basedOn w:val="1"/>
    <w:link w:val="932"/>
    <w:autoRedefine/>
    <w:qFormat/>
    <w:uiPriority w:val="99"/>
    <w:rPr>
      <w:szCs w:val="22"/>
    </w:rPr>
  </w:style>
  <w:style w:type="paragraph" w:customStyle="1" w:styleId="483">
    <w:name w:val="??"/>
    <w:autoRedefine/>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4">
    <w:name w:val="Char Char Char Char Char Char Char Char Char Char Char Char1 Char1"/>
    <w:basedOn w:val="1"/>
    <w:autoRedefine/>
    <w:qFormat/>
    <w:uiPriority w:val="6"/>
    <w:rPr>
      <w:rFonts w:ascii="Tahoma" w:hAnsi="Tahoma" w:cs="仿宋_GB2312"/>
      <w:sz w:val="24"/>
      <w:szCs w:val="20"/>
    </w:rPr>
  </w:style>
  <w:style w:type="paragraph" w:customStyle="1" w:styleId="485">
    <w:name w:val="xl6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6">
    <w:name w:val="Char Char1 Char1"/>
    <w:basedOn w:val="1"/>
    <w:autoRedefine/>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87">
    <w:name w:val="目录1"/>
    <w:basedOn w:val="1"/>
    <w:autoRedefine/>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88">
    <w:name w:val="MM Topic 2"/>
    <w:basedOn w:val="3"/>
    <w:autoRedefine/>
    <w:qFormat/>
    <w:uiPriority w:val="0"/>
    <w:pPr>
      <w:tabs>
        <w:tab w:val="left" w:pos="1260"/>
      </w:tabs>
      <w:ind w:left="1260" w:hanging="420"/>
    </w:pPr>
    <w:rPr>
      <w:rFonts w:ascii="Arial" w:hAnsi="Arial" w:eastAsia="黑体"/>
      <w:lang w:val="en-US"/>
    </w:rPr>
  </w:style>
  <w:style w:type="paragraph" w:customStyle="1" w:styleId="489">
    <w:name w:val="五级无标题条"/>
    <w:basedOn w:val="1"/>
    <w:autoRedefine/>
    <w:qFormat/>
    <w:uiPriority w:val="0"/>
    <w:pPr>
      <w:adjustRightInd/>
    </w:pPr>
  </w:style>
  <w:style w:type="paragraph" w:customStyle="1" w:styleId="490">
    <w:name w:val="Char5"/>
    <w:basedOn w:val="1"/>
    <w:autoRedefine/>
    <w:qFormat/>
    <w:uiPriority w:val="0"/>
    <w:rPr>
      <w:rFonts w:ascii="仿宋_GB2312" w:eastAsia="仿宋_GB2312"/>
      <w:b/>
      <w:sz w:val="32"/>
      <w:szCs w:val="32"/>
    </w:rPr>
  </w:style>
  <w:style w:type="paragraph" w:customStyle="1" w:styleId="491">
    <w:name w:val="TOC 标题1"/>
    <w:basedOn w:val="2"/>
    <w:next w:val="1"/>
    <w:autoRedefine/>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2">
    <w:name w:val="彩色列表 - 强调文字颜色 12"/>
    <w:basedOn w:val="1"/>
    <w:autoRedefine/>
    <w:qFormat/>
    <w:uiPriority w:val="0"/>
    <w:pPr>
      <w:adjustRightInd/>
      <w:ind w:firstLine="420" w:firstLineChars="200"/>
    </w:pPr>
    <w:rPr>
      <w:rFonts w:ascii="Calibri" w:hAnsi="Calibri"/>
      <w:szCs w:val="22"/>
    </w:rPr>
  </w:style>
  <w:style w:type="paragraph" w:customStyle="1" w:styleId="493">
    <w:name w:val="Char Char11 Char Char Char Char Char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494">
    <w:name w:val="Char2"/>
    <w:basedOn w:val="1"/>
    <w:autoRedefine/>
    <w:qFormat/>
    <w:uiPriority w:val="0"/>
    <w:rPr>
      <w:rFonts w:ascii="仿宋_GB2312" w:eastAsia="仿宋_GB2312"/>
      <w:b/>
      <w:sz w:val="32"/>
      <w:szCs w:val="32"/>
    </w:rPr>
  </w:style>
  <w:style w:type="paragraph" w:customStyle="1" w:styleId="495">
    <w:name w:val="数字标题3"/>
    <w:basedOn w:val="6"/>
    <w:next w:val="1"/>
    <w:autoRedefine/>
    <w:qFormat/>
    <w:uiPriority w:val="0"/>
    <w:pPr>
      <w:spacing w:line="240" w:lineRule="auto"/>
    </w:pPr>
    <w:rPr>
      <w:sz w:val="28"/>
      <w:szCs w:val="28"/>
    </w:rPr>
  </w:style>
  <w:style w:type="paragraph" w:customStyle="1" w:styleId="496">
    <w:name w:val="FA正文"/>
    <w:basedOn w:val="1"/>
    <w:autoRedefine/>
    <w:qFormat/>
    <w:uiPriority w:val="0"/>
    <w:pPr>
      <w:spacing w:line="360" w:lineRule="auto"/>
      <w:ind w:firstLine="480" w:firstLineChars="200"/>
    </w:pPr>
    <w:rPr>
      <w:rFonts w:hAnsi="宋体"/>
      <w:sz w:val="24"/>
      <w:szCs w:val="20"/>
    </w:rPr>
  </w:style>
  <w:style w:type="paragraph" w:customStyle="1" w:styleId="497">
    <w:name w:val="MM Topic 5"/>
    <w:basedOn w:val="8"/>
    <w:autoRedefine/>
    <w:qFormat/>
    <w:uiPriority w:val="0"/>
    <w:pPr>
      <w:tabs>
        <w:tab w:val="left" w:pos="2520"/>
      </w:tabs>
      <w:adjustRightInd/>
      <w:ind w:left="2520" w:hanging="420"/>
    </w:pPr>
  </w:style>
  <w:style w:type="paragraph" w:customStyle="1" w:styleId="498">
    <w:name w:val="Char Char Char Char Char Char Char Char Char Char1"/>
    <w:basedOn w:val="1"/>
    <w:autoRedefine/>
    <w:qFormat/>
    <w:uiPriority w:val="0"/>
    <w:rPr>
      <w:rFonts w:ascii="仿宋_GB2312" w:eastAsia="仿宋_GB2312"/>
      <w:b/>
      <w:sz w:val="32"/>
      <w:szCs w:val="32"/>
    </w:rPr>
  </w:style>
  <w:style w:type="paragraph" w:customStyle="1" w:styleId="499">
    <w:name w:val="xl38"/>
    <w:basedOn w:val="1"/>
    <w:autoRedefine/>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0">
    <w:name w:val="修订1"/>
    <w:autoRedefine/>
    <w:qFormat/>
    <w:uiPriority w:val="3"/>
    <w:rPr>
      <w:rFonts w:ascii="Times New Roman" w:hAnsi="Times New Roman" w:eastAsia="宋体" w:cs="Times New Roman"/>
      <w:color w:val="000000"/>
      <w:kern w:val="1"/>
      <w:sz w:val="21"/>
      <w:lang w:val="en-US" w:eastAsia="zh-CN" w:bidi="ar-SA"/>
    </w:rPr>
  </w:style>
  <w:style w:type="paragraph" w:customStyle="1" w:styleId="501">
    <w:name w:val="Char2 Char Char Char"/>
    <w:basedOn w:val="1"/>
    <w:autoRedefine/>
    <w:qFormat/>
    <w:uiPriority w:val="0"/>
    <w:rPr>
      <w:rFonts w:ascii="仿宋_GB2312" w:eastAsia="仿宋_GB2312"/>
      <w:b/>
      <w:sz w:val="32"/>
      <w:szCs w:val="32"/>
    </w:rPr>
  </w:style>
  <w:style w:type="paragraph" w:customStyle="1" w:styleId="502">
    <w:name w:val="Char2 Char Char Char1"/>
    <w:basedOn w:val="1"/>
    <w:autoRedefine/>
    <w:qFormat/>
    <w:uiPriority w:val="6"/>
    <w:rPr>
      <w:rFonts w:ascii="仿宋_GB2312" w:eastAsia="仿宋_GB2312"/>
      <w:b/>
      <w:sz w:val="32"/>
      <w:szCs w:val="32"/>
    </w:rPr>
  </w:style>
  <w:style w:type="paragraph" w:customStyle="1" w:styleId="503">
    <w:name w:val="默认段落样式"/>
    <w:basedOn w:val="130"/>
    <w:autoRedefine/>
    <w:qFormat/>
    <w:uiPriority w:val="0"/>
    <w:pPr>
      <w:spacing w:before="0"/>
      <w:ind w:firstLine="480"/>
      <w:outlineLvl w:val="2"/>
    </w:pPr>
    <w:rPr>
      <w:rFonts w:ascii="仿宋_GB2312" w:hAnsi="宋体" w:eastAsia="仿宋_GB2312"/>
      <w:color w:val="000000"/>
      <w:szCs w:val="24"/>
    </w:rPr>
  </w:style>
  <w:style w:type="paragraph" w:customStyle="1" w:styleId="504">
    <w:name w:val="图中文字"/>
    <w:basedOn w:val="1"/>
    <w:autoRedefine/>
    <w:qFormat/>
    <w:uiPriority w:val="0"/>
    <w:pPr>
      <w:snapToGrid w:val="0"/>
      <w:spacing w:line="0" w:lineRule="atLeast"/>
      <w:ind w:firstLine="200" w:firstLineChars="200"/>
      <w:jc w:val="center"/>
    </w:pPr>
    <w:rPr>
      <w:sz w:val="24"/>
      <w:szCs w:val="20"/>
    </w:rPr>
  </w:style>
  <w:style w:type="paragraph" w:customStyle="1" w:styleId="505">
    <w:name w:val="xl3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6">
    <w:name w:val="MM Topic 3"/>
    <w:basedOn w:val="6"/>
    <w:autoRedefine/>
    <w:qFormat/>
    <w:uiPriority w:val="0"/>
    <w:pPr>
      <w:tabs>
        <w:tab w:val="left" w:pos="1680"/>
      </w:tabs>
      <w:adjustRightInd/>
      <w:ind w:left="1680" w:hanging="420"/>
    </w:pPr>
  </w:style>
  <w:style w:type="paragraph" w:customStyle="1" w:styleId="507">
    <w:name w:val="标准小四"/>
    <w:basedOn w:val="1"/>
    <w:autoRedefine/>
    <w:qFormat/>
    <w:uiPriority w:val="0"/>
    <w:pPr>
      <w:spacing w:line="360" w:lineRule="auto"/>
      <w:ind w:firstLine="480" w:firstLineChars="200"/>
    </w:pPr>
    <w:rPr>
      <w:rFonts w:ascii="Arial" w:hAnsi="Arial"/>
      <w:sz w:val="24"/>
      <w:szCs w:val="21"/>
    </w:rPr>
  </w:style>
  <w:style w:type="paragraph" w:customStyle="1" w:styleId="508">
    <w:name w:val="样式 标题 2H2h2Underrubrik1prop2l2Chapter Titlesect 1.2DO NO..."/>
    <w:basedOn w:val="3"/>
    <w:autoRedefine/>
    <w:qFormat/>
    <w:uiPriority w:val="0"/>
    <w:pPr>
      <w:spacing w:before="120" w:after="120"/>
      <w:ind w:left="425" w:hanging="425"/>
    </w:pPr>
    <w:rPr>
      <w:rFonts w:ascii="微软雅黑" w:hAnsi="微软雅黑" w:eastAsia="微软雅黑" w:cs="宋体"/>
      <w:szCs w:val="20"/>
      <w:lang w:val="en-US"/>
    </w:rPr>
  </w:style>
  <w:style w:type="paragraph" w:customStyle="1" w:styleId="509">
    <w:name w:val="表格（小）"/>
    <w:basedOn w:val="1"/>
    <w:autoRedefine/>
    <w:qFormat/>
    <w:uiPriority w:val="0"/>
    <w:pPr>
      <w:adjustRightInd/>
      <w:snapToGrid w:val="0"/>
      <w:spacing w:line="300" w:lineRule="auto"/>
    </w:pPr>
    <w:rPr>
      <w:rFonts w:eastAsia="仿宋"/>
      <w:szCs w:val="21"/>
    </w:rPr>
  </w:style>
  <w:style w:type="paragraph" w:customStyle="1" w:styleId="510">
    <w:name w:val="Char Char Char Char Char Char1 Char"/>
    <w:basedOn w:val="1"/>
    <w:autoRedefine/>
    <w:qFormat/>
    <w:uiPriority w:val="0"/>
    <w:pPr>
      <w:widowControl/>
      <w:spacing w:after="160" w:line="240" w:lineRule="exact"/>
      <w:jc w:val="left"/>
    </w:pPr>
    <w:rPr>
      <w:rFonts w:ascii="Verdana" w:hAnsi="Verdana"/>
      <w:kern w:val="0"/>
      <w:szCs w:val="20"/>
      <w:lang w:eastAsia="en-US"/>
    </w:rPr>
  </w:style>
  <w:style w:type="paragraph" w:customStyle="1" w:styleId="511">
    <w:name w:val="Char2 Char Char1"/>
    <w:basedOn w:val="1"/>
    <w:autoRedefine/>
    <w:qFormat/>
    <w:uiPriority w:val="6"/>
    <w:pPr>
      <w:adjustRightInd/>
    </w:pPr>
    <w:rPr>
      <w:rFonts w:ascii="Tahoma" w:hAnsi="Tahoma"/>
      <w:sz w:val="24"/>
      <w:szCs w:val="20"/>
    </w:rPr>
  </w:style>
  <w:style w:type="paragraph" w:customStyle="1" w:styleId="512">
    <w:name w:val="列出段落5"/>
    <w:basedOn w:val="1"/>
    <w:autoRedefine/>
    <w:qFormat/>
    <w:uiPriority w:val="0"/>
    <w:pPr>
      <w:spacing w:line="360" w:lineRule="auto"/>
      <w:ind w:firstLine="200" w:firstLineChars="200"/>
    </w:pPr>
    <w:rPr>
      <w:rFonts w:eastAsia="楷体_GB2312" w:cs="Lucida Sans"/>
      <w:sz w:val="24"/>
    </w:rPr>
  </w:style>
  <w:style w:type="paragraph" w:customStyle="1" w:styleId="513">
    <w:name w:val="font7"/>
    <w:basedOn w:val="1"/>
    <w:autoRedefine/>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4">
    <w:name w:val="表格文字"/>
    <w:basedOn w:val="1"/>
    <w:next w:val="4"/>
    <w:autoRedefine/>
    <w:qFormat/>
    <w:uiPriority w:val="0"/>
    <w:pPr>
      <w:adjustRightInd/>
      <w:ind w:firstLine="200" w:firstLineChars="200"/>
    </w:pPr>
    <w:rPr>
      <w:rFonts w:ascii="Arial" w:hAnsi="Arial"/>
      <w:spacing w:val="-5"/>
      <w:kern w:val="0"/>
      <w:sz w:val="24"/>
      <w:szCs w:val="20"/>
    </w:rPr>
  </w:style>
  <w:style w:type="paragraph" w:customStyle="1" w:styleId="515">
    <w:name w:val="Item Step in Table"/>
    <w:autoRedefin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6">
    <w:name w:val="TOC 标题111"/>
    <w:basedOn w:val="2"/>
    <w:next w:val="1"/>
    <w:autoRedefine/>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7">
    <w:name w:val="xl87"/>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18">
    <w:name w:val="样式 左侧:  0.85 厘米 首行缩进:  0.85 厘米"/>
    <w:basedOn w:val="1"/>
    <w:autoRedefine/>
    <w:qFormat/>
    <w:uiPriority w:val="0"/>
    <w:pPr>
      <w:adjustRightInd/>
      <w:spacing w:line="360" w:lineRule="auto"/>
      <w:ind w:firstLine="482"/>
    </w:pPr>
    <w:rPr>
      <w:rFonts w:cs="宋体"/>
      <w:sz w:val="24"/>
      <w:szCs w:val="20"/>
    </w:rPr>
  </w:style>
  <w:style w:type="paragraph" w:customStyle="1" w:styleId="519">
    <w:name w:val="Char3 Char Char"/>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0">
    <w:name w:val="_Style 3"/>
    <w:basedOn w:val="1"/>
    <w:autoRedefine/>
    <w:qFormat/>
    <w:uiPriority w:val="0"/>
    <w:pPr>
      <w:adjustRightInd/>
      <w:ind w:firstLine="420" w:firstLineChars="200"/>
    </w:pPr>
    <w:rPr>
      <w:rFonts w:eastAsia="仿宋_GB2312"/>
      <w:sz w:val="28"/>
    </w:rPr>
  </w:style>
  <w:style w:type="paragraph" w:customStyle="1" w:styleId="521">
    <w:name w:val="xl39"/>
    <w:basedOn w:val="1"/>
    <w:autoRedefine/>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2">
    <w:name w:val="Bulleting First Indent 1"/>
    <w:basedOn w:val="60"/>
    <w:autoRedefine/>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3">
    <w:name w:val="左对齐表格文字"/>
    <w:basedOn w:val="1"/>
    <w:autoRedefine/>
    <w:qFormat/>
    <w:uiPriority w:val="0"/>
    <w:pPr>
      <w:adjustRightInd/>
      <w:ind w:firstLine="200" w:firstLineChars="200"/>
      <w:jc w:val="right"/>
    </w:pPr>
  </w:style>
  <w:style w:type="paragraph" w:customStyle="1" w:styleId="524">
    <w:name w:val="Char Char11 Char Char Char Char Char Char Char Char Char"/>
    <w:basedOn w:val="1"/>
    <w:autoRedefine/>
    <w:qFormat/>
    <w:uiPriority w:val="0"/>
    <w:pPr>
      <w:spacing w:line="360" w:lineRule="auto"/>
    </w:pPr>
    <w:rPr>
      <w:szCs w:val="20"/>
    </w:rPr>
  </w:style>
  <w:style w:type="paragraph" w:customStyle="1" w:styleId="525">
    <w:name w:val="正文1.25"/>
    <w:basedOn w:val="1"/>
    <w:autoRedefine/>
    <w:qFormat/>
    <w:uiPriority w:val="0"/>
    <w:pPr>
      <w:adjustRightInd/>
      <w:spacing w:line="300" w:lineRule="auto"/>
      <w:ind w:firstLine="480" w:firstLineChars="200"/>
    </w:pPr>
    <w:rPr>
      <w:sz w:val="24"/>
      <w:szCs w:val="20"/>
    </w:rPr>
  </w:style>
  <w:style w:type="paragraph" w:customStyle="1" w:styleId="526">
    <w:name w:val="1正文"/>
    <w:basedOn w:val="1"/>
    <w:autoRedefine/>
    <w:qFormat/>
    <w:uiPriority w:val="0"/>
    <w:pPr>
      <w:adjustRightInd/>
      <w:spacing w:line="360" w:lineRule="auto"/>
      <w:ind w:firstLine="200" w:firstLineChars="200"/>
    </w:pPr>
    <w:rPr>
      <w:rFonts w:ascii="仿宋_GB2312" w:hAnsi="Arial" w:eastAsia="仿宋"/>
      <w:sz w:val="28"/>
      <w:szCs w:val="28"/>
    </w:rPr>
  </w:style>
  <w:style w:type="paragraph" w:customStyle="1" w:styleId="527">
    <w:name w:val="Bul Text 9/14"/>
    <w:autoRedefine/>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28">
    <w:name w:val="xl7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29">
    <w:name w:val="Char Char1 Char Char Char1"/>
    <w:basedOn w:val="1"/>
    <w:autoRedefine/>
    <w:qFormat/>
    <w:uiPriority w:val="6"/>
    <w:rPr>
      <w:rFonts w:ascii="仿宋_GB2312" w:eastAsia="仿宋_GB2312"/>
      <w:b/>
      <w:sz w:val="32"/>
      <w:szCs w:val="20"/>
    </w:rPr>
  </w:style>
  <w:style w:type="paragraph" w:customStyle="1" w:styleId="530">
    <w:name w:val="列出段落2"/>
    <w:basedOn w:val="1"/>
    <w:autoRedefine/>
    <w:qFormat/>
    <w:uiPriority w:val="0"/>
    <w:pPr>
      <w:adjustRightInd/>
      <w:ind w:firstLine="420" w:firstLineChars="200"/>
    </w:pPr>
    <w:rPr>
      <w:rFonts w:ascii="宋体" w:hAnsi="宋体"/>
      <w:sz w:val="24"/>
    </w:rPr>
  </w:style>
  <w:style w:type="paragraph" w:customStyle="1" w:styleId="531">
    <w:name w:val="默认段落字体 Para Char Char Char Char Char Char Char"/>
    <w:basedOn w:val="1"/>
    <w:autoRedefine/>
    <w:qFormat/>
    <w:uiPriority w:val="0"/>
    <w:rPr>
      <w:rFonts w:eastAsia="仿宋_GB2312"/>
      <w:sz w:val="28"/>
      <w:szCs w:val="20"/>
    </w:rPr>
  </w:style>
  <w:style w:type="paragraph" w:customStyle="1" w:styleId="532">
    <w:name w:val="xl74"/>
    <w:basedOn w:val="1"/>
    <w:autoRedefine/>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3">
    <w:name w:val="样式 标题 4PIM 4H4h4bulletblbbH41H42H43H44H45H46H47H48...1"/>
    <w:basedOn w:val="7"/>
    <w:autoRedefine/>
    <w:qFormat/>
    <w:uiPriority w:val="0"/>
    <w:pPr>
      <w:widowControl/>
      <w:jc w:val="left"/>
    </w:pPr>
    <w:rPr>
      <w:rFonts w:cs="宋体"/>
      <w:sz w:val="24"/>
      <w:szCs w:val="20"/>
    </w:rPr>
  </w:style>
  <w:style w:type="paragraph" w:customStyle="1" w:styleId="534">
    <w:name w:val="彩色列表 - 强调文字颜色 11"/>
    <w:basedOn w:val="1"/>
    <w:autoRedefine/>
    <w:qFormat/>
    <w:uiPriority w:val="0"/>
    <w:pPr>
      <w:adjustRightInd/>
      <w:ind w:firstLine="420" w:firstLineChars="200"/>
    </w:pPr>
    <w:rPr>
      <w:rFonts w:ascii="Calibri" w:hAnsi="Calibri"/>
      <w:szCs w:val="22"/>
    </w:rPr>
  </w:style>
  <w:style w:type="paragraph" w:customStyle="1" w:styleId="535">
    <w:name w:val="加粗正文"/>
    <w:basedOn w:val="1"/>
    <w:autoRedefine/>
    <w:qFormat/>
    <w:uiPriority w:val="0"/>
    <w:pPr>
      <w:adjustRightInd/>
      <w:spacing w:before="156" w:beforeLines="50" w:after="156" w:afterLines="50" w:line="360" w:lineRule="auto"/>
      <w:ind w:firstLine="422" w:firstLineChars="200"/>
    </w:pPr>
    <w:rPr>
      <w:b/>
      <w:bCs/>
      <w:szCs w:val="21"/>
    </w:rPr>
  </w:style>
  <w:style w:type="paragraph" w:customStyle="1" w:styleId="536">
    <w:name w:val="xl94"/>
    <w:basedOn w:val="1"/>
    <w:autoRedefine/>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7">
    <w:name w:val="正文6"/>
    <w:basedOn w:val="1"/>
    <w:autoRedefine/>
    <w:qFormat/>
    <w:uiPriority w:val="0"/>
    <w:pPr>
      <w:tabs>
        <w:tab w:val="left" w:pos="0"/>
        <w:tab w:val="left" w:pos="703"/>
      </w:tabs>
      <w:adjustRightInd/>
      <w:spacing w:before="60" w:after="60" w:line="360" w:lineRule="auto"/>
      <w:ind w:left="600" w:leftChars="600"/>
    </w:pPr>
    <w:rPr>
      <w:sz w:val="28"/>
    </w:rPr>
  </w:style>
  <w:style w:type="paragraph" w:customStyle="1" w:styleId="538">
    <w:name w:val="Char Char Char1 Char1"/>
    <w:basedOn w:val="1"/>
    <w:autoRedefine/>
    <w:qFormat/>
    <w:uiPriority w:val="6"/>
    <w:rPr>
      <w:szCs w:val="20"/>
    </w:rPr>
  </w:style>
  <w:style w:type="paragraph" w:customStyle="1" w:styleId="539">
    <w:name w:val="xl2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0">
    <w:name w:val="样式 标题 2 + 宋体 左侧:  1.76 厘米 首行缩进:  0 厘米"/>
    <w:basedOn w:val="3"/>
    <w:autoRedefine/>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1">
    <w:name w:val="List Paragraph*"/>
    <w:basedOn w:val="1"/>
    <w:autoRedefine/>
    <w:qFormat/>
    <w:uiPriority w:val="7"/>
    <w:pPr>
      <w:adjustRightInd/>
      <w:spacing w:line="360" w:lineRule="auto"/>
      <w:ind w:firstLine="420"/>
    </w:pPr>
    <w:rPr>
      <w:rFonts w:ascii="Calibri" w:hAnsi="Calibri" w:cs="Calibri"/>
      <w:color w:val="000000"/>
      <w:kern w:val="1"/>
      <w:sz w:val="24"/>
      <w:szCs w:val="22"/>
    </w:rPr>
  </w:style>
  <w:style w:type="paragraph" w:customStyle="1" w:styleId="542">
    <w:name w:val="Char Char11 Char Char Char Char Char Char Char Char Char Char Char Char Char11"/>
    <w:basedOn w:val="1"/>
    <w:autoRedefine/>
    <w:qFormat/>
    <w:uiPriority w:val="6"/>
    <w:pPr>
      <w:adjustRightInd/>
      <w:spacing w:line="360" w:lineRule="auto"/>
    </w:pPr>
    <w:rPr>
      <w:rFonts w:ascii="Arial" w:hAnsi="Arial" w:eastAsia="黑体" w:cs="Arial"/>
      <w:snapToGrid w:val="0"/>
      <w:kern w:val="0"/>
      <w:szCs w:val="21"/>
    </w:rPr>
  </w:style>
  <w:style w:type="paragraph" w:customStyle="1" w:styleId="543">
    <w:name w:val="xl3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4">
    <w:name w:val="CM14"/>
    <w:basedOn w:val="234"/>
    <w:next w:val="234"/>
    <w:autoRedefine/>
    <w:qFormat/>
    <w:uiPriority w:val="0"/>
    <w:pPr>
      <w:spacing w:after="68"/>
    </w:pPr>
    <w:rPr>
      <w:rFonts w:ascii="FHLHE E+ Futura Bk" w:eastAsia="FHLHE E+ Futura Bk" w:cs="Times New Roman"/>
      <w:color w:val="auto"/>
    </w:rPr>
  </w:style>
  <w:style w:type="paragraph" w:customStyle="1" w:styleId="545">
    <w:name w:val="xl8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6">
    <w:name w:val="无间隔*"/>
    <w:autoRedefine/>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47">
    <w:name w:val="Char Char Char Char1"/>
    <w:basedOn w:val="1"/>
    <w:autoRedefine/>
    <w:qFormat/>
    <w:uiPriority w:val="0"/>
    <w:pPr>
      <w:tabs>
        <w:tab w:val="left" w:pos="0"/>
      </w:tabs>
      <w:adjustRightInd/>
      <w:ind w:firstLine="200" w:firstLineChars="200"/>
    </w:pPr>
    <w:rPr>
      <w:rFonts w:ascii="宋体" w:hAnsi="宋体" w:eastAsia="仿宋_GB2312"/>
      <w:sz w:val="28"/>
    </w:rPr>
  </w:style>
  <w:style w:type="paragraph" w:customStyle="1" w:styleId="548">
    <w:name w:val="正文文字 2"/>
    <w:basedOn w:val="234"/>
    <w:next w:val="234"/>
    <w:autoRedefine/>
    <w:qFormat/>
    <w:uiPriority w:val="0"/>
    <w:rPr>
      <w:rFonts w:ascii="宋体" w:eastAsia="宋体" w:cs="Times New Roman"/>
      <w:color w:val="auto"/>
    </w:rPr>
  </w:style>
  <w:style w:type="paragraph" w:customStyle="1" w:styleId="549">
    <w:name w:val="正文首行缩进两字"/>
    <w:autoRedefine/>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0">
    <w:name w:val="Char Char1 Char"/>
    <w:basedOn w:val="1"/>
    <w:autoRedefine/>
    <w:qFormat/>
    <w:uiPriority w:val="0"/>
    <w:rPr>
      <w:rFonts w:ascii="仿宋_GB2312" w:eastAsia="仿宋_GB2312"/>
      <w:b/>
      <w:sz w:val="32"/>
      <w:szCs w:val="32"/>
    </w:rPr>
  </w:style>
  <w:style w:type="paragraph" w:customStyle="1" w:styleId="551">
    <w:name w:val="xl7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2">
    <w:name w:val="Char Char11 Char Char Char Char Char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553">
    <w:name w:val="Char Char111"/>
    <w:basedOn w:val="1"/>
    <w:autoRedefine/>
    <w:qFormat/>
    <w:uiPriority w:val="0"/>
    <w:pPr>
      <w:spacing w:line="360" w:lineRule="auto"/>
    </w:pPr>
    <w:rPr>
      <w:szCs w:val="20"/>
    </w:rPr>
  </w:style>
  <w:style w:type="paragraph" w:customStyle="1" w:styleId="554">
    <w:name w:val="Char"/>
    <w:basedOn w:val="1"/>
    <w:autoRedefine/>
    <w:qFormat/>
    <w:uiPriority w:val="0"/>
    <w:rPr>
      <w:rFonts w:ascii="仿宋_GB2312" w:eastAsia="仿宋_GB2312"/>
      <w:b/>
      <w:sz w:val="32"/>
      <w:szCs w:val="32"/>
    </w:rPr>
  </w:style>
  <w:style w:type="paragraph" w:customStyle="1" w:styleId="555">
    <w:name w:val="RFI Heading 2nd Level"/>
    <w:basedOn w:val="1"/>
    <w:autoRedefine/>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7">
    <w:name w:val="Char Char Char1 Char"/>
    <w:basedOn w:val="1"/>
    <w:autoRedefine/>
    <w:qFormat/>
    <w:uiPriority w:val="0"/>
    <w:rPr>
      <w:szCs w:val="20"/>
    </w:rPr>
  </w:style>
  <w:style w:type="paragraph" w:customStyle="1" w:styleId="558">
    <w:name w:val="正文标准"/>
    <w:basedOn w:val="1"/>
    <w:autoRedefine/>
    <w:qFormat/>
    <w:uiPriority w:val="0"/>
    <w:pPr>
      <w:adjustRightInd/>
      <w:spacing w:line="360" w:lineRule="auto"/>
      <w:ind w:firstLine="200" w:firstLineChars="200"/>
    </w:pPr>
    <w:rPr>
      <w:rFonts w:ascii="宋体" w:hAnsi="Calibri"/>
      <w:sz w:val="24"/>
    </w:rPr>
  </w:style>
  <w:style w:type="paragraph" w:customStyle="1" w:styleId="559">
    <w:name w:val="正文格式"/>
    <w:basedOn w:val="1"/>
    <w:autoRedefine/>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0">
    <w:name w:val="Char Char11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61">
    <w:name w:val="Th"/>
    <w:autoRedefine/>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2">
    <w:name w:val="规范正文"/>
    <w:basedOn w:val="1"/>
    <w:autoRedefine/>
    <w:qFormat/>
    <w:uiPriority w:val="0"/>
    <w:pPr>
      <w:tabs>
        <w:tab w:val="left" w:pos="840"/>
      </w:tabs>
      <w:spacing w:before="156" w:beforeLines="50" w:line="360" w:lineRule="auto"/>
      <w:ind w:left="840" w:hanging="420"/>
      <w:textAlignment w:val="baseline"/>
    </w:pPr>
    <w:rPr>
      <w:szCs w:val="20"/>
    </w:rPr>
  </w:style>
  <w:style w:type="paragraph" w:customStyle="1" w:styleId="563">
    <w:name w:val="font12"/>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4">
    <w:name w:val="Char Char1 Char2"/>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65">
    <w:name w:val="Char Char Char11"/>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566">
    <w:name w:val="xl42"/>
    <w:basedOn w:val="1"/>
    <w:autoRedefine/>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7">
    <w:name w:val="目录4"/>
    <w:basedOn w:val="1"/>
    <w:autoRedefine/>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68">
    <w:name w:val="xl43"/>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solutionfonts1"/>
    <w:basedOn w:val="1"/>
    <w:autoRedefine/>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0">
    <w:name w:val="标准有序列表（L1）"/>
    <w:basedOn w:val="4"/>
    <w:autoRedefine/>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1">
    <w:name w:val="Char Char Char Char Char Char Char Char Char Char"/>
    <w:basedOn w:val="1"/>
    <w:autoRedefine/>
    <w:qFormat/>
    <w:uiPriority w:val="0"/>
    <w:rPr>
      <w:rFonts w:ascii="仿宋_GB2312" w:eastAsia="仿宋_GB2312"/>
      <w:b/>
      <w:sz w:val="32"/>
      <w:szCs w:val="32"/>
    </w:rPr>
  </w:style>
  <w:style w:type="paragraph" w:customStyle="1" w:styleId="572">
    <w:name w:val="Char1 Char Char Char Char Char Char Char Char Char Char Char1 Char Char Char Char Char Char Char Char Char Char Char Char Char Char1 Char Char Char Char"/>
    <w:basedOn w:val="1"/>
    <w:autoRedefine/>
    <w:qFormat/>
    <w:uiPriority w:val="0"/>
    <w:pPr>
      <w:spacing w:line="360" w:lineRule="auto"/>
    </w:pPr>
    <w:rPr>
      <w:kern w:val="0"/>
      <w:sz w:val="24"/>
      <w:szCs w:val="20"/>
    </w:rPr>
  </w:style>
  <w:style w:type="paragraph" w:customStyle="1" w:styleId="573">
    <w:name w:val="_正文段落"/>
    <w:basedOn w:val="1"/>
    <w:autoRedefine/>
    <w:qFormat/>
    <w:uiPriority w:val="0"/>
    <w:pPr>
      <w:adjustRightInd/>
      <w:ind w:firstLine="560"/>
    </w:pPr>
    <w:rPr>
      <w:rFonts w:ascii="仿宋_GB2312" w:hAnsi="仿宋" w:eastAsia="仿宋_GB2312"/>
      <w:kern w:val="0"/>
      <w:sz w:val="28"/>
      <w:szCs w:val="28"/>
    </w:rPr>
  </w:style>
  <w:style w:type="paragraph" w:customStyle="1" w:styleId="574">
    <w:name w:val="列出段落4"/>
    <w:basedOn w:val="1"/>
    <w:autoRedefine/>
    <w:qFormat/>
    <w:uiPriority w:val="0"/>
    <w:pPr>
      <w:adjustRightInd/>
      <w:spacing w:line="360" w:lineRule="auto"/>
      <w:ind w:firstLine="420" w:firstLineChars="200"/>
    </w:pPr>
    <w:rPr>
      <w:rFonts w:ascii="Calibri" w:hAnsi="Calibri"/>
      <w:sz w:val="24"/>
      <w:szCs w:val="22"/>
    </w:rPr>
  </w:style>
  <w:style w:type="paragraph" w:customStyle="1" w:styleId="575">
    <w:name w:val="前言、引言标题"/>
    <w:next w:val="1"/>
    <w:autoRedefine/>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6">
    <w:name w:val="正文（首行缩进）"/>
    <w:basedOn w:val="5"/>
    <w:autoRedefine/>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7">
    <w:name w:val="Char3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578">
    <w:name w:val="font9"/>
    <w:basedOn w:val="1"/>
    <w:autoRedefine/>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79">
    <w:name w:val="方案正文无缩进"/>
    <w:autoRedefine/>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0">
    <w:name w:val="Char Char Char1 Char2"/>
    <w:basedOn w:val="1"/>
    <w:autoRedefine/>
    <w:qFormat/>
    <w:uiPriority w:val="0"/>
    <w:rPr>
      <w:szCs w:val="20"/>
    </w:rPr>
  </w:style>
  <w:style w:type="paragraph" w:customStyle="1" w:styleId="581">
    <w:name w:val="Char Char11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582">
    <w:name w:val="默认段落字体 Para Char"/>
    <w:basedOn w:val="1"/>
    <w:autoRedefine/>
    <w:qFormat/>
    <w:uiPriority w:val="0"/>
    <w:rPr>
      <w:rFonts w:ascii="Tahoma" w:hAnsi="Tahoma"/>
      <w:sz w:val="24"/>
      <w:szCs w:val="20"/>
    </w:rPr>
  </w:style>
  <w:style w:type="paragraph" w:customStyle="1" w:styleId="583">
    <w:name w:val="标题五"/>
    <w:basedOn w:val="1"/>
    <w:autoRedefine/>
    <w:qFormat/>
    <w:uiPriority w:val="0"/>
    <w:pPr>
      <w:adjustRightInd/>
      <w:spacing w:before="156" w:beforeLines="50" w:line="360" w:lineRule="auto"/>
    </w:pPr>
    <w:rPr>
      <w:b/>
      <w:sz w:val="24"/>
    </w:rPr>
  </w:style>
  <w:style w:type="paragraph" w:customStyle="1" w:styleId="584">
    <w:name w:val="Char Char1101"/>
    <w:basedOn w:val="1"/>
    <w:autoRedefine/>
    <w:qFormat/>
    <w:uiPriority w:val="0"/>
    <w:pPr>
      <w:spacing w:line="360" w:lineRule="auto"/>
    </w:pPr>
    <w:rPr>
      <w:rFonts w:ascii="Tahoma" w:hAnsi="Tahoma"/>
      <w:sz w:val="24"/>
      <w:szCs w:val="20"/>
    </w:rPr>
  </w:style>
  <w:style w:type="paragraph" w:customStyle="1" w:styleId="585">
    <w:name w:val="Char Char Char Char Char Char Char Char1"/>
    <w:basedOn w:val="1"/>
    <w:autoRedefine/>
    <w:qFormat/>
    <w:uiPriority w:val="0"/>
    <w:pPr>
      <w:tabs>
        <w:tab w:val="left" w:pos="360"/>
      </w:tabs>
    </w:pPr>
    <w:rPr>
      <w:sz w:val="24"/>
      <w:szCs w:val="20"/>
    </w:rPr>
  </w:style>
  <w:style w:type="paragraph" w:customStyle="1" w:styleId="586">
    <w:name w:val="Char Char Char 字元 字元"/>
    <w:basedOn w:val="1"/>
    <w:autoRedefine/>
    <w:qFormat/>
    <w:uiPriority w:val="0"/>
    <w:pPr>
      <w:adjustRightInd/>
      <w:spacing w:line="360" w:lineRule="auto"/>
      <w:ind w:firstLine="200" w:firstLineChars="200"/>
    </w:pPr>
    <w:rPr>
      <w:szCs w:val="20"/>
    </w:rPr>
  </w:style>
  <w:style w:type="paragraph" w:customStyle="1" w:styleId="587">
    <w:name w:val="xl70"/>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88">
    <w:name w:val="Char Char Char Char Char Char Char"/>
    <w:basedOn w:val="1"/>
    <w:autoRedefine/>
    <w:qFormat/>
    <w:uiPriority w:val="0"/>
    <w:rPr>
      <w:rFonts w:ascii="仿宋_GB2312" w:eastAsia="仿宋_GB2312"/>
      <w:b/>
      <w:sz w:val="32"/>
      <w:szCs w:val="32"/>
    </w:rPr>
  </w:style>
  <w:style w:type="paragraph" w:customStyle="1" w:styleId="589">
    <w:name w:val="文章附标题"/>
    <w:basedOn w:val="1"/>
    <w:autoRedefine/>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0">
    <w:name w:val="a2"/>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1">
    <w:name w:val="样式 标题 22h2L1 Heading 2H2sect 1.2H21sect 1.21H22sect 1.2..."/>
    <w:basedOn w:val="3"/>
    <w:next w:val="1"/>
    <w:autoRedefine/>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2">
    <w:name w:val="样式6"/>
    <w:basedOn w:val="32"/>
    <w:autoRedefine/>
    <w:qFormat/>
    <w:uiPriority w:val="0"/>
    <w:pPr>
      <w:spacing w:line="460" w:lineRule="exact"/>
      <w:outlineLvl w:val="2"/>
    </w:pPr>
    <w:rPr>
      <w:rFonts w:ascii="仿宋_GB2312" w:hAnsi="宋体" w:eastAsia="仿宋_GB2312"/>
      <w:b/>
      <w:bCs/>
      <w:sz w:val="24"/>
      <w:szCs w:val="24"/>
    </w:rPr>
  </w:style>
  <w:style w:type="paragraph" w:customStyle="1" w:styleId="593">
    <w:name w:val="批注框文本 Char Char"/>
    <w:basedOn w:val="1"/>
    <w:autoRedefine/>
    <w:qFormat/>
    <w:uiPriority w:val="0"/>
    <w:pPr>
      <w:adjustRightInd/>
    </w:pPr>
    <w:rPr>
      <w:sz w:val="18"/>
      <w:szCs w:val="20"/>
    </w:rPr>
  </w:style>
  <w:style w:type="paragraph" w:customStyle="1" w:styleId="594">
    <w:name w:val="封面华为技术"/>
    <w:basedOn w:val="1"/>
    <w:autoRedefine/>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5">
    <w:name w:val="xl32"/>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6">
    <w:name w:val="Char Char11 Char Char Char Char Char Char Char Char Char Char Char Char Char"/>
    <w:basedOn w:val="1"/>
    <w:autoRedefine/>
    <w:qFormat/>
    <w:uiPriority w:val="0"/>
    <w:pPr>
      <w:adjustRightInd/>
      <w:spacing w:line="360" w:lineRule="auto"/>
    </w:pPr>
    <w:rPr>
      <w:rFonts w:ascii="Arial" w:hAnsi="Arial" w:eastAsia="黑体"/>
      <w:snapToGrid w:val="0"/>
      <w:kern w:val="0"/>
      <w:sz w:val="20"/>
      <w:szCs w:val="21"/>
    </w:rPr>
  </w:style>
  <w:style w:type="paragraph" w:customStyle="1" w:styleId="597">
    <w:name w:val="gjt_2"/>
    <w:next w:val="1"/>
    <w:autoRedefine/>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598">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599">
    <w:name w:val="xl6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0">
    <w:name w:val="样式"/>
    <w:basedOn w:val="1"/>
    <w:autoRedefine/>
    <w:qFormat/>
    <w:uiPriority w:val="0"/>
    <w:pPr>
      <w:autoSpaceDE w:val="0"/>
      <w:autoSpaceDN w:val="0"/>
      <w:snapToGrid w:val="0"/>
      <w:spacing w:before="120" w:after="120" w:line="360" w:lineRule="auto"/>
    </w:pPr>
    <w:rPr>
      <w:rFonts w:ascii="宋体"/>
      <w:sz w:val="24"/>
      <w:szCs w:val="20"/>
    </w:rPr>
  </w:style>
  <w:style w:type="paragraph" w:customStyle="1" w:styleId="601">
    <w:name w:val="正文文字缩进项目"/>
    <w:basedOn w:val="5"/>
    <w:autoRedefine/>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2">
    <w:name w:val="文档正文"/>
    <w:basedOn w:val="1"/>
    <w:autoRedefine/>
    <w:qFormat/>
    <w:uiPriority w:val="0"/>
    <w:pPr>
      <w:spacing w:line="480" w:lineRule="atLeast"/>
      <w:ind w:firstLine="567"/>
      <w:textAlignment w:val="baseline"/>
    </w:pPr>
    <w:rPr>
      <w:kern w:val="0"/>
      <w:sz w:val="24"/>
      <w:szCs w:val="20"/>
    </w:rPr>
  </w:style>
  <w:style w:type="paragraph" w:customStyle="1" w:styleId="603">
    <w:name w:val="正文文字表格居中"/>
    <w:basedOn w:val="1"/>
    <w:next w:val="55"/>
    <w:autoRedefine/>
    <w:qFormat/>
    <w:uiPriority w:val="0"/>
    <w:pPr>
      <w:snapToGrid w:val="0"/>
      <w:spacing w:line="360" w:lineRule="auto"/>
    </w:pPr>
    <w:rPr>
      <w:rFonts w:ascii="宋体"/>
      <w:b/>
      <w:sz w:val="24"/>
      <w:szCs w:val="20"/>
    </w:rPr>
  </w:style>
  <w:style w:type="paragraph" w:customStyle="1" w:styleId="604">
    <w:name w:val="规划正文"/>
    <w:basedOn w:val="1"/>
    <w:autoRedefine/>
    <w:qFormat/>
    <w:uiPriority w:val="0"/>
    <w:pPr>
      <w:adjustRightInd/>
      <w:spacing w:before="312" w:beforeLines="100" w:line="360" w:lineRule="auto"/>
      <w:jc w:val="left"/>
    </w:pPr>
    <w:rPr>
      <w:rFonts w:ascii="Arial" w:hAnsi="Arial" w:eastAsia="仿宋_GB2312"/>
      <w:bCs/>
      <w:sz w:val="28"/>
    </w:rPr>
  </w:style>
  <w:style w:type="paragraph" w:customStyle="1" w:styleId="605">
    <w:name w:val="小节"/>
    <w:basedOn w:val="6"/>
    <w:autoRedefine/>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06">
    <w:name w:val="Plain Text1"/>
    <w:basedOn w:val="1"/>
    <w:autoRedefine/>
    <w:qFormat/>
    <w:uiPriority w:val="7"/>
    <w:pPr>
      <w:adjustRightInd/>
    </w:pPr>
    <w:rPr>
      <w:rFonts w:ascii="宋体" w:hAnsi="Courier New"/>
    </w:rPr>
  </w:style>
  <w:style w:type="paragraph" w:customStyle="1" w:styleId="607">
    <w:name w:val="Char3"/>
    <w:basedOn w:val="1"/>
    <w:autoRedefine/>
    <w:qFormat/>
    <w:uiPriority w:val="0"/>
    <w:pPr>
      <w:adjustRightInd/>
    </w:pPr>
    <w:rPr>
      <w:rFonts w:ascii="仿宋_GB2312" w:eastAsia="仿宋_GB2312"/>
      <w:b/>
      <w:sz w:val="32"/>
      <w:szCs w:val="32"/>
    </w:rPr>
  </w:style>
  <w:style w:type="paragraph" w:customStyle="1" w:styleId="608">
    <w:name w:val="xl2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09">
    <w:name w:val="ÕýÎÄÊ×ÐÐËõ½ø"/>
    <w:basedOn w:val="1"/>
    <w:autoRedefine/>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0">
    <w:name w:val="标题2"/>
    <w:basedOn w:val="3"/>
    <w:next w:val="1"/>
    <w:autoRedefine/>
    <w:qFormat/>
    <w:uiPriority w:val="0"/>
    <w:pPr>
      <w:tabs>
        <w:tab w:val="left" w:pos="578"/>
        <w:tab w:val="left" w:pos="900"/>
        <w:tab w:val="left" w:pos="1440"/>
      </w:tabs>
      <w:ind w:left="1440" w:hanging="360"/>
    </w:pPr>
    <w:rPr>
      <w:rFonts w:ascii="仿宋" w:eastAsia="仿宋" w:cs="宋体"/>
      <w:bCs w:val="0"/>
      <w:szCs w:val="28"/>
    </w:rPr>
  </w:style>
  <w:style w:type="paragraph" w:customStyle="1" w:styleId="611">
    <w:name w:val="List Paragraph1"/>
    <w:basedOn w:val="1"/>
    <w:autoRedefine/>
    <w:qFormat/>
    <w:uiPriority w:val="0"/>
    <w:pPr>
      <w:spacing w:line="360" w:lineRule="auto"/>
      <w:ind w:firstLine="200" w:firstLineChars="200"/>
    </w:pPr>
    <w:rPr>
      <w:rFonts w:eastAsia="楷体_GB2312" w:cs="Lucida Sans"/>
      <w:sz w:val="24"/>
    </w:rPr>
  </w:style>
  <w:style w:type="paragraph" w:customStyle="1" w:styleId="612">
    <w:name w:val="样式 标题 3标题 3 Char第二层条h33Bold Headbh章标题1小标题level_3PIM 3..."/>
    <w:basedOn w:val="6"/>
    <w:autoRedefine/>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3">
    <w:name w:val="xl2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4">
    <w:name w:val="样式 小四 首行缩进:  0.74 厘米 行距: 1.5 倍行距"/>
    <w:basedOn w:val="1"/>
    <w:autoRedefine/>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5">
    <w:name w:val="Char3 Char Char Char"/>
    <w:basedOn w:val="1"/>
    <w:autoRedefine/>
    <w:qFormat/>
    <w:uiPriority w:val="0"/>
    <w:pPr>
      <w:widowControl/>
      <w:adjustRightInd/>
      <w:spacing w:after="160" w:line="240" w:lineRule="exact"/>
      <w:jc w:val="left"/>
    </w:pPr>
    <w:rPr>
      <w:szCs w:val="20"/>
    </w:rPr>
  </w:style>
  <w:style w:type="paragraph" w:customStyle="1" w:styleId="616">
    <w:name w:val="表格标题2"/>
    <w:basedOn w:val="617"/>
    <w:autoRedefine/>
    <w:qFormat/>
    <w:uiPriority w:val="0"/>
    <w:rPr>
      <w:b/>
    </w:rPr>
  </w:style>
  <w:style w:type="paragraph" w:customStyle="1" w:styleId="617">
    <w:name w:val="表格内文"/>
    <w:basedOn w:val="1"/>
    <w:autoRedefine/>
    <w:qFormat/>
    <w:uiPriority w:val="0"/>
    <w:pPr>
      <w:adjustRightInd/>
      <w:spacing w:line="360" w:lineRule="auto"/>
    </w:pPr>
    <w:rPr>
      <w:rFonts w:ascii="宋体" w:hAnsi="宋体" w:cs="宋体"/>
      <w:color w:val="000000"/>
      <w:szCs w:val="20"/>
    </w:rPr>
  </w:style>
  <w:style w:type="paragraph" w:customStyle="1" w:styleId="618">
    <w:name w:val="Char Char Char Char Char Char Char Char Char Char2"/>
    <w:basedOn w:val="1"/>
    <w:autoRedefine/>
    <w:qFormat/>
    <w:uiPriority w:val="0"/>
    <w:rPr>
      <w:rFonts w:ascii="仿宋_GB2312" w:eastAsia="仿宋_GB2312"/>
      <w:b/>
      <w:sz w:val="32"/>
      <w:szCs w:val="32"/>
    </w:rPr>
  </w:style>
  <w:style w:type="paragraph" w:customStyle="1" w:styleId="619">
    <w:name w:val="正文，首行缩进:  2 字符"/>
    <w:autoRedefine/>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0">
    <w:name w:val="Char3 Char Char1"/>
    <w:basedOn w:val="1"/>
    <w:autoRedefine/>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1">
    <w:name w:val="Char Char11 Char Char Char Char Char Char Char Char Char11"/>
    <w:basedOn w:val="1"/>
    <w:autoRedefine/>
    <w:qFormat/>
    <w:uiPriority w:val="0"/>
    <w:pPr>
      <w:spacing w:line="360" w:lineRule="auto"/>
    </w:pPr>
    <w:rPr>
      <w:szCs w:val="20"/>
    </w:rPr>
  </w:style>
  <w:style w:type="paragraph" w:customStyle="1" w:styleId="622">
    <w:name w:val="正文 大标"/>
    <w:basedOn w:val="1"/>
    <w:autoRedefine/>
    <w:qFormat/>
    <w:uiPriority w:val="0"/>
    <w:pPr>
      <w:tabs>
        <w:tab w:val="left" w:pos="0"/>
      </w:tabs>
      <w:adjustRightInd/>
      <w:spacing w:line="300" w:lineRule="auto"/>
      <w:ind w:left="1021"/>
    </w:pPr>
    <w:rPr>
      <w:rFonts w:ascii="仿宋" w:hAnsi="Calibri" w:eastAsia="仿宋"/>
      <w:sz w:val="24"/>
      <w:szCs w:val="20"/>
    </w:rPr>
  </w:style>
  <w:style w:type="paragraph" w:customStyle="1" w:styleId="623">
    <w:name w:val="样式  + 首行缩进:  2 字符"/>
    <w:basedOn w:val="1"/>
    <w:autoRedefine/>
    <w:qFormat/>
    <w:uiPriority w:val="0"/>
    <w:pPr>
      <w:adjustRightInd/>
      <w:spacing w:before="60" w:after="60" w:line="360" w:lineRule="auto"/>
      <w:ind w:firstLine="200" w:firstLineChars="200"/>
    </w:pPr>
    <w:rPr>
      <w:sz w:val="28"/>
      <w:szCs w:val="20"/>
    </w:rPr>
  </w:style>
  <w:style w:type="paragraph" w:customStyle="1" w:styleId="624">
    <w:name w:val="MM Topic 1"/>
    <w:basedOn w:val="2"/>
    <w:autoRedefine/>
    <w:qFormat/>
    <w:uiPriority w:val="0"/>
    <w:pPr>
      <w:tabs>
        <w:tab w:val="left" w:pos="840"/>
      </w:tabs>
      <w:adjustRightInd/>
      <w:ind w:left="840" w:hanging="420"/>
    </w:pPr>
  </w:style>
  <w:style w:type="paragraph" w:customStyle="1" w:styleId="625">
    <w:name w:val="样式 标题 2标题2H2Heading 2 HiddenHeading 2 CCBSheading 22nd lev..."/>
    <w:basedOn w:val="3"/>
    <w:autoRedefine/>
    <w:qFormat/>
    <w:uiPriority w:val="0"/>
    <w:pPr>
      <w:widowControl/>
      <w:spacing w:before="260" w:after="260" w:line="416" w:lineRule="auto"/>
      <w:ind w:left="0" w:firstLine="0"/>
    </w:pPr>
    <w:rPr>
      <w:rFonts w:ascii="Arial" w:hAnsi="Arial" w:eastAsia="黑体"/>
      <w:sz w:val="30"/>
      <w:szCs w:val="21"/>
    </w:rPr>
  </w:style>
  <w:style w:type="paragraph" w:customStyle="1" w:styleId="626">
    <w:name w:val="文本正文 Char"/>
    <w:basedOn w:val="1"/>
    <w:autoRedefine/>
    <w:qFormat/>
    <w:uiPriority w:val="0"/>
    <w:pPr>
      <w:spacing w:line="360" w:lineRule="auto"/>
      <w:ind w:firstLine="200" w:firstLineChars="200"/>
    </w:pPr>
    <w:rPr>
      <w:kern w:val="0"/>
      <w:sz w:val="24"/>
      <w:szCs w:val="20"/>
    </w:rPr>
  </w:style>
  <w:style w:type="paragraph" w:customStyle="1" w:styleId="627">
    <w:name w:val="表格"/>
    <w:basedOn w:val="1"/>
    <w:autoRedefine/>
    <w:qFormat/>
    <w:uiPriority w:val="0"/>
    <w:pPr>
      <w:snapToGrid w:val="0"/>
      <w:ind w:firstLine="42" w:firstLineChars="21"/>
    </w:pPr>
    <w:rPr>
      <w:rFonts w:ascii="宋体" w:hAnsi="宋体"/>
      <w:kern w:val="0"/>
      <w:sz w:val="20"/>
      <w:szCs w:val="20"/>
    </w:rPr>
  </w:style>
  <w:style w:type="paragraph" w:customStyle="1" w:styleId="628">
    <w:name w:val="标书标题4"/>
    <w:basedOn w:val="7"/>
    <w:autoRedefine/>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29">
    <w:name w:val="插图题注"/>
    <w:next w:val="1"/>
    <w:autoRedefine/>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0">
    <w:name w:val="xl9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1">
    <w:name w:val="表格项目符号 2"/>
    <w:basedOn w:val="28"/>
    <w:autoRedefine/>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2">
    <w:name w:val="EB_表格"/>
    <w:basedOn w:val="1"/>
    <w:autoRedefine/>
    <w:qFormat/>
    <w:uiPriority w:val="0"/>
    <w:pPr>
      <w:adjustRightInd/>
      <w:spacing w:line="300" w:lineRule="auto"/>
      <w:jc w:val="center"/>
    </w:pPr>
  </w:style>
  <w:style w:type="paragraph" w:customStyle="1" w:styleId="633">
    <w:name w:val="_Style 6"/>
    <w:basedOn w:val="1"/>
    <w:autoRedefine/>
    <w:qFormat/>
    <w:uiPriority w:val="34"/>
    <w:pPr>
      <w:adjustRightInd/>
      <w:ind w:firstLine="420" w:firstLineChars="200"/>
    </w:pPr>
    <w:rPr>
      <w:rFonts w:eastAsia="仿宋_GB2312"/>
      <w:sz w:val="28"/>
    </w:rPr>
  </w:style>
  <w:style w:type="paragraph" w:customStyle="1" w:styleId="634">
    <w:name w:val="zTableCellBody"/>
    <w:basedOn w:val="1"/>
    <w:autoRedefine/>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5">
    <w:name w:val="button"/>
    <w:basedOn w:val="1"/>
    <w:autoRedefine/>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36">
    <w:name w:val="!大节"/>
    <w:basedOn w:val="3"/>
    <w:autoRedefine/>
    <w:qFormat/>
    <w:uiPriority w:val="0"/>
    <w:pPr>
      <w:spacing w:before="260" w:after="260" w:line="415" w:lineRule="auto"/>
      <w:ind w:left="420" w:hanging="420"/>
    </w:pPr>
    <w:rPr>
      <w:rFonts w:ascii="Arial" w:hAnsi="Arial" w:eastAsia="微软雅黑"/>
      <w:lang w:val="en-US"/>
    </w:rPr>
  </w:style>
  <w:style w:type="paragraph" w:customStyle="1" w:styleId="637">
    <w:name w:val="正文文本 22"/>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638">
    <w:name w:val="正文表标题"/>
    <w:next w:val="639"/>
    <w:autoRedefine/>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39">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0">
    <w:name w:val="Char Char Char Char Char Char"/>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1">
    <w:name w:val="trademark"/>
    <w:autoRedefine/>
    <w:qFormat/>
    <w:uiPriority w:val="0"/>
    <w:pPr>
      <w:spacing w:after="60"/>
    </w:pPr>
    <w:rPr>
      <w:rFonts w:ascii="Futura Bk" w:hAnsi="Futura Bk" w:eastAsia="宋体" w:cs="Times New Roman"/>
      <w:sz w:val="15"/>
      <w:lang w:val="en-US" w:eastAsia="en-US" w:bidi="ar-SA"/>
    </w:rPr>
  </w:style>
  <w:style w:type="paragraph" w:customStyle="1" w:styleId="642">
    <w:name w:val="Bullet with text 4"/>
    <w:basedOn w:val="1"/>
    <w:autoRedefine/>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3">
    <w:name w:val="Char Char1 Char Char Char Char Char Char1"/>
    <w:basedOn w:val="1"/>
    <w:autoRedefine/>
    <w:qFormat/>
    <w:uiPriority w:val="0"/>
    <w:rPr>
      <w:rFonts w:ascii="仿宋_GB2312" w:eastAsia="仿宋_GB2312"/>
      <w:b/>
      <w:sz w:val="32"/>
      <w:szCs w:val="20"/>
    </w:rPr>
  </w:style>
  <w:style w:type="paragraph" w:customStyle="1" w:styleId="644">
    <w:name w:val="大汉方案正文"/>
    <w:basedOn w:val="1"/>
    <w:autoRedefine/>
    <w:qFormat/>
    <w:uiPriority w:val="0"/>
    <w:pPr>
      <w:adjustRightInd/>
      <w:spacing w:line="360" w:lineRule="auto"/>
      <w:ind w:firstLine="200" w:firstLineChars="200"/>
    </w:pPr>
    <w:rPr>
      <w:rFonts w:ascii="Arial" w:hAnsi="Arial"/>
      <w:sz w:val="24"/>
      <w:szCs w:val="20"/>
    </w:rPr>
  </w:style>
  <w:style w:type="paragraph" w:customStyle="1" w:styleId="645">
    <w:name w:val="Char1 Char Char Char1"/>
    <w:basedOn w:val="1"/>
    <w:autoRedefine/>
    <w:qFormat/>
    <w:uiPriority w:val="0"/>
    <w:pPr>
      <w:adjustRightInd/>
      <w:ind w:firstLine="200" w:firstLineChars="200"/>
    </w:pPr>
    <w:rPr>
      <w:rFonts w:ascii="Tahoma" w:hAnsi="Tahoma"/>
      <w:sz w:val="24"/>
      <w:szCs w:val="20"/>
    </w:rPr>
  </w:style>
  <w:style w:type="paragraph" w:customStyle="1" w:styleId="646">
    <w:name w:val="a1"/>
    <w:basedOn w:val="1"/>
    <w:autoRedefine/>
    <w:qFormat/>
    <w:uiPriority w:val="0"/>
    <w:pPr>
      <w:widowControl/>
      <w:spacing w:line="300" w:lineRule="atLeast"/>
      <w:jc w:val="left"/>
    </w:pPr>
    <w:rPr>
      <w:rFonts w:ascii="宋体" w:hAnsi="宋体"/>
      <w:kern w:val="0"/>
      <w:sz w:val="18"/>
      <w:szCs w:val="20"/>
    </w:rPr>
  </w:style>
  <w:style w:type="paragraph" w:customStyle="1" w:styleId="647">
    <w:name w:val="样式7"/>
    <w:basedOn w:val="648"/>
    <w:next w:val="1"/>
    <w:autoRedefine/>
    <w:qFormat/>
    <w:uiPriority w:val="0"/>
    <w:pPr>
      <w:spacing w:after="156" w:afterLines="50"/>
      <w:jc w:val="left"/>
      <w:outlineLvl w:val="3"/>
    </w:pPr>
    <w:rPr>
      <w:sz w:val="24"/>
      <w:szCs w:val="24"/>
    </w:rPr>
  </w:style>
  <w:style w:type="paragraph" w:customStyle="1" w:styleId="648">
    <w:name w:val="样式4"/>
    <w:basedOn w:val="1"/>
    <w:autoRedefine/>
    <w:qFormat/>
    <w:uiPriority w:val="0"/>
    <w:pPr>
      <w:spacing w:line="360" w:lineRule="auto"/>
      <w:ind w:firstLine="420"/>
      <w:jc w:val="center"/>
      <w:outlineLvl w:val="2"/>
    </w:pPr>
    <w:rPr>
      <w:rFonts w:ascii="仿宋_GB2312" w:hAnsi="仿宋" w:eastAsia="仿宋_GB2312"/>
      <w:b/>
      <w:sz w:val="32"/>
      <w:szCs w:val="32"/>
    </w:rPr>
  </w:style>
  <w:style w:type="paragraph" w:customStyle="1" w:styleId="649">
    <w:name w:val="Char Char11 Char Char Char Char Char Char Char Char Char Char Char Char Char Char Char Char Char"/>
    <w:basedOn w:val="1"/>
    <w:autoRedefine/>
    <w:qFormat/>
    <w:uiPriority w:val="0"/>
    <w:pPr>
      <w:adjustRightInd/>
      <w:spacing w:line="360" w:lineRule="auto"/>
    </w:pPr>
    <w:rPr>
      <w:rFonts w:ascii="Arial" w:hAnsi="Arial" w:eastAsia="黑体" w:cs="Arial"/>
      <w:snapToGrid w:val="0"/>
      <w:kern w:val="0"/>
      <w:szCs w:val="21"/>
    </w:rPr>
  </w:style>
  <w:style w:type="paragraph" w:customStyle="1" w:styleId="650">
    <w:name w:val="main"/>
    <w:basedOn w:val="1"/>
    <w:autoRedefine/>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1">
    <w:name w:val="样式 样式2 + 左侧:  1 字符 右侧:  1 字符"/>
    <w:basedOn w:val="459"/>
    <w:autoRedefine/>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2">
    <w:name w:val="Char2 Char Char2"/>
    <w:basedOn w:val="1"/>
    <w:autoRedefine/>
    <w:qFormat/>
    <w:uiPriority w:val="0"/>
    <w:pPr>
      <w:adjustRightInd/>
    </w:pPr>
    <w:rPr>
      <w:rFonts w:ascii="Tahoma" w:hAnsi="Tahoma"/>
      <w:sz w:val="24"/>
      <w:szCs w:val="20"/>
    </w:rPr>
  </w:style>
  <w:style w:type="paragraph" w:customStyle="1" w:styleId="653">
    <w:name w:val="Char1 Char Char Char"/>
    <w:basedOn w:val="1"/>
    <w:autoRedefine/>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4">
    <w:name w:val="三级条标题"/>
    <w:basedOn w:val="655"/>
    <w:next w:val="639"/>
    <w:autoRedefine/>
    <w:qFormat/>
    <w:uiPriority w:val="0"/>
    <w:pPr>
      <w:tabs>
        <w:tab w:val="left" w:pos="1260"/>
        <w:tab w:val="left" w:pos="1680"/>
        <w:tab w:val="left" w:pos="2100"/>
        <w:tab w:val="left" w:pos="2520"/>
      </w:tabs>
      <w:ind w:left="2520"/>
      <w:outlineLvl w:val="4"/>
    </w:pPr>
  </w:style>
  <w:style w:type="paragraph" w:customStyle="1" w:styleId="655">
    <w:name w:val="二级条标题"/>
    <w:basedOn w:val="656"/>
    <w:next w:val="639"/>
    <w:autoRedefine/>
    <w:qFormat/>
    <w:uiPriority w:val="0"/>
    <w:pPr>
      <w:tabs>
        <w:tab w:val="left" w:pos="1260"/>
        <w:tab w:val="left" w:pos="1680"/>
        <w:tab w:val="left" w:pos="2100"/>
      </w:tabs>
      <w:ind w:left="0"/>
      <w:outlineLvl w:val="3"/>
    </w:pPr>
  </w:style>
  <w:style w:type="paragraph" w:customStyle="1" w:styleId="656">
    <w:name w:val="一级条标题"/>
    <w:basedOn w:val="657"/>
    <w:next w:val="639"/>
    <w:autoRedefine/>
    <w:qFormat/>
    <w:uiPriority w:val="0"/>
    <w:pPr>
      <w:tabs>
        <w:tab w:val="left" w:pos="1260"/>
        <w:tab w:val="left" w:pos="1680"/>
      </w:tabs>
      <w:spacing w:before="0" w:beforeLines="0" w:after="0" w:afterLines="0"/>
      <w:ind w:left="1680"/>
      <w:outlineLvl w:val="2"/>
    </w:pPr>
  </w:style>
  <w:style w:type="paragraph" w:customStyle="1" w:styleId="657">
    <w:name w:val="章标题"/>
    <w:next w:val="639"/>
    <w:autoRedefine/>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58">
    <w:name w:val="数字标题2"/>
    <w:basedOn w:val="3"/>
    <w:next w:val="1"/>
    <w:autoRedefine/>
    <w:qFormat/>
    <w:uiPriority w:val="0"/>
    <w:pPr>
      <w:tabs>
        <w:tab w:val="left" w:pos="480"/>
      </w:tabs>
      <w:ind w:left="480" w:hanging="480"/>
    </w:pPr>
    <w:rPr>
      <w:rFonts w:ascii="Times New Roman" w:eastAsia="宋体"/>
      <w:i/>
      <w:sz w:val="36"/>
      <w:szCs w:val="36"/>
      <w:lang w:val="en-US"/>
    </w:rPr>
  </w:style>
  <w:style w:type="paragraph" w:customStyle="1" w:styleId="659">
    <w:name w:val="tabletex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0">
    <w:name w:val="样式 标题 1Level 1 HeadPIM 1Section Headh1l11Heading 0Datash..."/>
    <w:basedOn w:val="2"/>
    <w:autoRedefine/>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1">
    <w:name w:val="xl26"/>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2">
    <w:name w:val="样式 标题 1章节第一层h1H"/>
    <w:basedOn w:val="2"/>
    <w:autoRedefine/>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3">
    <w:name w:val="xl30"/>
    <w:basedOn w:val="1"/>
    <w:autoRedefine/>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4">
    <w:name w:val="正文 项目2"/>
    <w:basedOn w:val="665"/>
    <w:autoRedefine/>
    <w:qFormat/>
    <w:uiPriority w:val="0"/>
    <w:pPr>
      <w:tabs>
        <w:tab w:val="left" w:pos="840"/>
      </w:tabs>
      <w:spacing w:after="0"/>
      <w:ind w:left="900"/>
    </w:pPr>
  </w:style>
  <w:style w:type="paragraph" w:customStyle="1" w:styleId="665">
    <w:name w:val="正文 项目"/>
    <w:basedOn w:val="1"/>
    <w:autoRedefine/>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6">
    <w:name w:val="Body Text 2*"/>
    <w:basedOn w:val="1"/>
    <w:autoRedefine/>
    <w:qFormat/>
    <w:uiPriority w:val="6"/>
    <w:pPr>
      <w:widowControl/>
      <w:adjustRightInd/>
      <w:ind w:left="720" w:hanging="720"/>
    </w:pPr>
    <w:rPr>
      <w:color w:val="000000"/>
      <w:kern w:val="0"/>
      <w:sz w:val="24"/>
      <w:szCs w:val="20"/>
      <w:lang w:val="en-GB"/>
    </w:rPr>
  </w:style>
  <w:style w:type="paragraph" w:customStyle="1" w:styleId="667">
    <w:name w:val="表1"/>
    <w:basedOn w:val="1"/>
    <w:autoRedefine/>
    <w:qFormat/>
    <w:uiPriority w:val="0"/>
    <w:pPr>
      <w:tabs>
        <w:tab w:val="left" w:pos="703"/>
      </w:tabs>
      <w:adjustRightInd/>
      <w:spacing w:line="360" w:lineRule="auto"/>
      <w:ind w:left="703"/>
      <w:jc w:val="center"/>
    </w:pPr>
  </w:style>
  <w:style w:type="paragraph" w:customStyle="1" w:styleId="668">
    <w:name w:val="_Style 27"/>
    <w:autoRedefine/>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69">
    <w:name w:val="样式 样式 标题 4 + 非加粗 + (中文) 黑体 段前: 0 磅 段后: 0 磅 行距: 固定值 22 磅"/>
    <w:basedOn w:val="1"/>
    <w:autoRedefine/>
    <w:qFormat/>
    <w:uiPriority w:val="0"/>
    <w:pPr>
      <w:keepNext/>
      <w:keepLines/>
      <w:adjustRightInd/>
      <w:spacing w:beforeLines="50" w:afterLines="50" w:line="500" w:lineRule="exact"/>
      <w:outlineLvl w:val="3"/>
    </w:pPr>
    <w:rPr>
      <w:rFonts w:ascii="Arial" w:hAnsi="Arial"/>
      <w:b/>
      <w:bCs/>
      <w:sz w:val="24"/>
    </w:rPr>
  </w:style>
  <w:style w:type="paragraph" w:customStyle="1" w:styleId="670">
    <w:name w:val="章正文"/>
    <w:basedOn w:val="1"/>
    <w:autoRedefine/>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1">
    <w:name w:val="2级标题"/>
    <w:basedOn w:val="672"/>
    <w:autoRedefine/>
    <w:qFormat/>
    <w:uiPriority w:val="0"/>
    <w:pPr>
      <w:jc w:val="left"/>
      <w:outlineLvl w:val="1"/>
    </w:pPr>
    <w:rPr>
      <w:rFonts w:ascii="Times New Roman" w:hAnsi="Times New Roman" w:eastAsia="仿宋"/>
      <w:sz w:val="30"/>
    </w:rPr>
  </w:style>
  <w:style w:type="paragraph" w:customStyle="1" w:styleId="672">
    <w:name w:val="1级标题"/>
    <w:basedOn w:val="1"/>
    <w:autoRedefine/>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3">
    <w:name w:val="正文 New New New New"/>
    <w:autoRedefine/>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4">
    <w:name w:val="样式 微软雅黑 行距: 1.5 倍行距"/>
    <w:basedOn w:val="1"/>
    <w:autoRedefine/>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75">
    <w:name w:val="xl37"/>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6">
    <w:name w:val="xl33"/>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7">
    <w:name w:val="bullet"/>
    <w:basedOn w:val="1"/>
    <w:autoRedefine/>
    <w:qFormat/>
    <w:uiPriority w:val="0"/>
    <w:pPr>
      <w:tabs>
        <w:tab w:val="left" w:pos="840"/>
      </w:tabs>
      <w:adjustRightInd/>
      <w:ind w:left="840" w:hanging="420"/>
    </w:pPr>
  </w:style>
  <w:style w:type="paragraph" w:customStyle="1" w:styleId="678">
    <w:name w:val="f9a style88 f9a"/>
    <w:basedOn w:val="1"/>
    <w:autoRedefine/>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79">
    <w:name w:val="普通正文"/>
    <w:basedOn w:val="1"/>
    <w:autoRedefine/>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0">
    <w:name w:val="说明"/>
    <w:basedOn w:val="1"/>
    <w:autoRedefine/>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1">
    <w:name w:val="xl55"/>
    <w:basedOn w:val="1"/>
    <w:autoRedefine/>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2">
    <w:name w:val="Preformatted Text"/>
    <w:basedOn w:val="1"/>
    <w:autoRedefine/>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3">
    <w:name w:val="xl25"/>
    <w:basedOn w:val="1"/>
    <w:autoRedefine/>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4">
    <w:name w:val="xl73"/>
    <w:basedOn w:val="1"/>
    <w:autoRedefine/>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5">
    <w:name w:val="MM Topic 4"/>
    <w:basedOn w:val="7"/>
    <w:autoRedefine/>
    <w:qFormat/>
    <w:uiPriority w:val="0"/>
    <w:pPr>
      <w:tabs>
        <w:tab w:val="left" w:pos="2100"/>
      </w:tabs>
      <w:adjustRightInd/>
      <w:ind w:left="2100" w:hanging="420"/>
    </w:pPr>
    <w:rPr>
      <w:lang w:val="en-US"/>
    </w:rPr>
  </w:style>
  <w:style w:type="paragraph" w:customStyle="1" w:styleId="686">
    <w:name w:val="Char11"/>
    <w:basedOn w:val="1"/>
    <w:autoRedefine/>
    <w:qFormat/>
    <w:uiPriority w:val="0"/>
    <w:pPr>
      <w:tabs>
        <w:tab w:val="left" w:pos="432"/>
      </w:tabs>
      <w:adjustRightInd/>
      <w:spacing w:before="156" w:beforeLines="50" w:after="156" w:afterLines="50"/>
      <w:ind w:left="432" w:hanging="432" w:firstLineChars="200"/>
    </w:pPr>
    <w:rPr>
      <w:sz w:val="24"/>
    </w:rPr>
  </w:style>
  <w:style w:type="paragraph" w:customStyle="1" w:styleId="687">
    <w:name w:val="gjt_正文"/>
    <w:autoRedefine/>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88">
    <w:name w:val="Char Char11 Char Char Char Char Char Char Char Char Char1"/>
    <w:basedOn w:val="1"/>
    <w:autoRedefine/>
    <w:qFormat/>
    <w:uiPriority w:val="6"/>
    <w:pPr>
      <w:spacing w:line="360" w:lineRule="auto"/>
    </w:pPr>
    <w:rPr>
      <w:szCs w:val="20"/>
    </w:rPr>
  </w:style>
  <w:style w:type="paragraph" w:customStyle="1" w:styleId="689">
    <w:name w:val="金宏发行正文 Char"/>
    <w:basedOn w:val="1"/>
    <w:autoRedefine/>
    <w:qFormat/>
    <w:uiPriority w:val="0"/>
    <w:pPr>
      <w:adjustRightInd/>
      <w:spacing w:line="500" w:lineRule="exact"/>
      <w:ind w:firstLine="560" w:firstLineChars="200"/>
    </w:pPr>
    <w:rPr>
      <w:rFonts w:eastAsia="仿宋_GB2312"/>
      <w:sz w:val="28"/>
      <w:szCs w:val="20"/>
    </w:rPr>
  </w:style>
  <w:style w:type="paragraph" w:customStyle="1" w:styleId="690">
    <w:name w:val="批注框文本1"/>
    <w:basedOn w:val="1"/>
    <w:autoRedefine/>
    <w:qFormat/>
    <w:uiPriority w:val="0"/>
    <w:pPr>
      <w:autoSpaceDE w:val="0"/>
      <w:autoSpaceDN w:val="0"/>
      <w:spacing w:line="351" w:lineRule="atLeast"/>
      <w:ind w:firstLine="419" w:firstLineChars="200"/>
    </w:pPr>
    <w:rPr>
      <w:color w:val="000000"/>
      <w:kern w:val="0"/>
      <w:sz w:val="18"/>
      <w:szCs w:val="18"/>
    </w:rPr>
  </w:style>
  <w:style w:type="paragraph" w:customStyle="1" w:styleId="691">
    <w:name w:val="body text bold"/>
    <w:basedOn w:val="24"/>
    <w:autoRedefine/>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2">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3">
    <w:name w:val="xl6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4">
    <w:name w:val="正文文字格式"/>
    <w:basedOn w:val="1"/>
    <w:autoRedefine/>
    <w:qFormat/>
    <w:uiPriority w:val="0"/>
    <w:pPr>
      <w:adjustRightInd/>
      <w:spacing w:line="460" w:lineRule="exact"/>
      <w:ind w:firstLine="505"/>
      <w:jc w:val="left"/>
    </w:pPr>
    <w:rPr>
      <w:rFonts w:ascii="宋体"/>
      <w:kern w:val="24"/>
      <w:sz w:val="24"/>
      <w:szCs w:val="20"/>
    </w:rPr>
  </w:style>
  <w:style w:type="paragraph" w:customStyle="1" w:styleId="695">
    <w:name w:val="xl3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6">
    <w:name w:val="xl40"/>
    <w:basedOn w:val="1"/>
    <w:autoRedefine/>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7">
    <w:name w:val="style25"/>
    <w:basedOn w:val="1"/>
    <w:autoRedefine/>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698">
    <w:name w:val="单元格居中"/>
    <w:basedOn w:val="1"/>
    <w:autoRedefine/>
    <w:qFormat/>
    <w:uiPriority w:val="0"/>
    <w:pPr>
      <w:adjustRightInd/>
      <w:spacing w:line="360" w:lineRule="auto"/>
      <w:jc w:val="center"/>
    </w:pPr>
    <w:rPr>
      <w:sz w:val="24"/>
    </w:rPr>
  </w:style>
  <w:style w:type="paragraph" w:customStyle="1" w:styleId="699">
    <w:name w:val="正文3"/>
    <w:basedOn w:val="1"/>
    <w:autoRedefine/>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0">
    <w:name w:val="Char Char Char Char Char Char Char1"/>
    <w:basedOn w:val="1"/>
    <w:autoRedefine/>
    <w:qFormat/>
    <w:uiPriority w:val="6"/>
    <w:rPr>
      <w:rFonts w:ascii="仿宋_GB2312" w:eastAsia="仿宋_GB2312"/>
      <w:b/>
      <w:sz w:val="32"/>
      <w:szCs w:val="32"/>
    </w:rPr>
  </w:style>
  <w:style w:type="paragraph" w:customStyle="1" w:styleId="701">
    <w:name w:val="正文缩进1"/>
    <w:basedOn w:val="1"/>
    <w:next w:val="5"/>
    <w:autoRedefine/>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2">
    <w:name w:val="Ñù"/>
    <w:autoRedefine/>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3">
    <w:name w:val="Char3 Char Char Char11"/>
    <w:basedOn w:val="1"/>
    <w:autoRedefine/>
    <w:qFormat/>
    <w:uiPriority w:val="0"/>
    <w:pPr>
      <w:widowControl/>
      <w:adjustRightInd/>
      <w:spacing w:after="160" w:line="240" w:lineRule="exact"/>
      <w:jc w:val="left"/>
    </w:pPr>
    <w:rPr>
      <w:szCs w:val="20"/>
    </w:rPr>
  </w:style>
  <w:style w:type="paragraph" w:customStyle="1" w:styleId="704">
    <w:name w:val="Char Char1121"/>
    <w:basedOn w:val="1"/>
    <w:autoRedefine/>
    <w:qFormat/>
    <w:uiPriority w:val="0"/>
    <w:pPr>
      <w:spacing w:line="360" w:lineRule="auto"/>
    </w:pPr>
    <w:rPr>
      <w:szCs w:val="20"/>
    </w:rPr>
  </w:style>
  <w:style w:type="paragraph" w:customStyle="1" w:styleId="705">
    <w:name w:val="小项目标题"/>
    <w:basedOn w:val="1"/>
    <w:autoRedefine/>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06">
    <w:name w:val="gjt_4"/>
    <w:next w:val="1"/>
    <w:autoRedefine/>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7">
    <w:name w:val="Normal0"/>
    <w:autoRedefine/>
    <w:qFormat/>
    <w:uiPriority w:val="0"/>
    <w:rPr>
      <w:rFonts w:ascii="Times New Roman" w:hAnsi="Times New Roman" w:eastAsia="宋体" w:cs="Times New Roman"/>
      <w:lang w:val="en-US" w:eastAsia="en-US" w:bidi="ar-SA"/>
    </w:rPr>
  </w:style>
  <w:style w:type="paragraph" w:customStyle="1" w:styleId="708">
    <w:name w:val="带编号样式"/>
    <w:basedOn w:val="626"/>
    <w:autoRedefine/>
    <w:qFormat/>
    <w:uiPriority w:val="0"/>
    <w:pPr>
      <w:tabs>
        <w:tab w:val="left" w:pos="840"/>
      </w:tabs>
      <w:snapToGrid w:val="0"/>
      <w:ind w:left="840" w:hanging="420" w:firstLineChars="0"/>
    </w:pPr>
    <w:rPr>
      <w:rFonts w:ascii="仿宋_GB2312" w:eastAsia="仿宋_GB2312"/>
      <w:color w:val="000000"/>
    </w:rPr>
  </w:style>
  <w:style w:type="paragraph" w:customStyle="1" w:styleId="709">
    <w:name w:val="msonormal"/>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0">
    <w:name w:val="方形箭头"/>
    <w:basedOn w:val="1"/>
    <w:autoRedefine/>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1">
    <w:name w:val="封面"/>
    <w:basedOn w:val="1"/>
    <w:autoRedefine/>
    <w:qFormat/>
    <w:uiPriority w:val="0"/>
    <w:pPr>
      <w:spacing w:line="360" w:lineRule="atLeast"/>
      <w:jc w:val="right"/>
      <w:textAlignment w:val="baseline"/>
    </w:pPr>
    <w:rPr>
      <w:rFonts w:ascii="Symbol" w:hAnsi="Symbol"/>
      <w:kern w:val="0"/>
      <w:szCs w:val="20"/>
    </w:rPr>
  </w:style>
  <w:style w:type="paragraph" w:customStyle="1" w:styleId="712">
    <w:name w:val="__正文"/>
    <w:autoRedefine/>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3">
    <w:name w:val="font5"/>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4">
    <w:name w:val="默认段落字体 Para Char Char Char1 Char"/>
    <w:basedOn w:val="1"/>
    <w:autoRedefine/>
    <w:qFormat/>
    <w:uiPriority w:val="0"/>
    <w:pPr>
      <w:spacing w:line="240" w:lineRule="atLeast"/>
      <w:ind w:left="420" w:firstLine="420"/>
    </w:pPr>
    <w:rPr>
      <w:sz w:val="24"/>
    </w:rPr>
  </w:style>
  <w:style w:type="paragraph" w:customStyle="1" w:styleId="715">
    <w:name w:val="WW-正文文字缩进 2"/>
    <w:basedOn w:val="1"/>
    <w:autoRedefine/>
    <w:qFormat/>
    <w:uiPriority w:val="0"/>
    <w:pPr>
      <w:suppressAutoHyphens/>
      <w:adjustRightInd/>
      <w:ind w:firstLine="420"/>
    </w:pPr>
    <w:rPr>
      <w:kern w:val="1"/>
      <w:szCs w:val="20"/>
    </w:rPr>
  </w:style>
  <w:style w:type="paragraph" w:customStyle="1" w:styleId="716">
    <w:name w:val="xl41"/>
    <w:basedOn w:val="1"/>
    <w:autoRedefine/>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7">
    <w:name w:val="样式 标题 2 + 四号"/>
    <w:basedOn w:val="3"/>
    <w:autoRedefine/>
    <w:qFormat/>
    <w:uiPriority w:val="0"/>
    <w:pPr>
      <w:spacing w:before="120" w:after="120"/>
      <w:ind w:left="0" w:firstLine="0"/>
      <w:jc w:val="both"/>
    </w:pPr>
    <w:rPr>
      <w:rFonts w:ascii="宋体" w:hAnsi="Arial" w:eastAsia="宋体"/>
      <w:sz w:val="28"/>
      <w:lang w:val="en-US"/>
    </w:rPr>
  </w:style>
  <w:style w:type="paragraph" w:customStyle="1" w:styleId="718">
    <w:name w:val="有符号正文"/>
    <w:basedOn w:val="1"/>
    <w:autoRedefine/>
    <w:qFormat/>
    <w:uiPriority w:val="0"/>
    <w:pPr>
      <w:adjustRightInd/>
      <w:spacing w:line="400" w:lineRule="exact"/>
      <w:ind w:firstLine="200" w:firstLineChars="200"/>
    </w:pPr>
    <w:rPr>
      <w:rFonts w:ascii="Arial" w:hAnsi="Arial"/>
    </w:rPr>
  </w:style>
  <w:style w:type="paragraph" w:customStyle="1" w:styleId="719">
    <w:name w:val="font10"/>
    <w:basedOn w:val="1"/>
    <w:autoRedefine/>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0">
    <w:name w:val="样式 样式 正文文本缩进 + 仿宋_GB2312 小四 首行缩进:  0 厘米 行距: 1.5 倍行距 + (中文) 仿宋_GB... Char Char"/>
    <w:basedOn w:val="1"/>
    <w:autoRedefine/>
    <w:qFormat/>
    <w:uiPriority w:val="0"/>
    <w:pPr>
      <w:spacing w:line="360" w:lineRule="auto"/>
      <w:ind w:firstLine="480" w:firstLineChars="200"/>
    </w:pPr>
    <w:rPr>
      <w:rFonts w:ascii="仿宋_GB2312" w:eastAsia="新宋体"/>
      <w:sz w:val="24"/>
      <w:szCs w:val="20"/>
    </w:rPr>
  </w:style>
  <w:style w:type="paragraph" w:customStyle="1" w:styleId="721">
    <w:name w:val="4"/>
    <w:basedOn w:val="1"/>
    <w:next w:val="36"/>
    <w:autoRedefine/>
    <w:qFormat/>
    <w:uiPriority w:val="0"/>
    <w:pPr>
      <w:spacing w:after="120" w:line="480" w:lineRule="auto"/>
      <w:ind w:left="420" w:leftChars="200"/>
    </w:pPr>
    <w:rPr>
      <w:sz w:val="24"/>
      <w:szCs w:val="20"/>
    </w:rPr>
  </w:style>
  <w:style w:type="paragraph" w:customStyle="1" w:styleId="722">
    <w:name w:val="tableheading"/>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3">
    <w:name w:val="样式1"/>
    <w:basedOn w:val="1"/>
    <w:autoRedefine/>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4">
    <w:name w:val="样式 标题 3H3 + 两端对齐"/>
    <w:basedOn w:val="6"/>
    <w:autoRedefine/>
    <w:qFormat/>
    <w:uiPriority w:val="0"/>
    <w:pPr>
      <w:keepLines w:val="0"/>
      <w:spacing w:before="0" w:after="0" w:line="240" w:lineRule="auto"/>
      <w:jc w:val="left"/>
    </w:pPr>
    <w:rPr>
      <w:rFonts w:cs="宋体"/>
      <w:sz w:val="21"/>
      <w:szCs w:val="20"/>
    </w:rPr>
  </w:style>
  <w:style w:type="paragraph" w:customStyle="1" w:styleId="725">
    <w:name w:val="样式 仿宋_GB2312 小三 左侧:  1.06 厘米"/>
    <w:basedOn w:val="1"/>
    <w:autoRedefine/>
    <w:qFormat/>
    <w:uiPriority w:val="0"/>
    <w:pPr>
      <w:spacing w:line="360" w:lineRule="auto"/>
      <w:ind w:left="601"/>
    </w:pPr>
    <w:rPr>
      <w:rFonts w:ascii="仿宋_GB2312" w:eastAsia="仿宋_GB2312"/>
      <w:sz w:val="24"/>
      <w:szCs w:val="20"/>
    </w:rPr>
  </w:style>
  <w:style w:type="paragraph" w:customStyle="1" w:styleId="726">
    <w:name w:val="小标题"/>
    <w:basedOn w:val="1"/>
    <w:autoRedefine/>
    <w:qFormat/>
    <w:uiPriority w:val="0"/>
    <w:pPr>
      <w:spacing w:before="120" w:line="360" w:lineRule="atLeast"/>
      <w:ind w:left="1134"/>
      <w:jc w:val="left"/>
      <w:textAlignment w:val="baseline"/>
    </w:pPr>
    <w:rPr>
      <w:rFonts w:eastAsia="黑体"/>
      <w:kern w:val="0"/>
      <w:szCs w:val="20"/>
    </w:rPr>
  </w:style>
  <w:style w:type="paragraph" w:customStyle="1" w:styleId="727">
    <w:name w:val="节标题"/>
    <w:basedOn w:val="1"/>
    <w:autoRedefine/>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28">
    <w:name w:val="表格 表头"/>
    <w:basedOn w:val="1"/>
    <w:autoRedefine/>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29">
    <w:name w:val="xl75"/>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0">
    <w:name w:val="Char Char1 Char Char Char"/>
    <w:basedOn w:val="1"/>
    <w:autoRedefine/>
    <w:qFormat/>
    <w:uiPriority w:val="0"/>
    <w:rPr>
      <w:rFonts w:ascii="仿宋_GB2312" w:eastAsia="仿宋_GB2312"/>
      <w:b/>
      <w:sz w:val="32"/>
      <w:szCs w:val="20"/>
    </w:rPr>
  </w:style>
  <w:style w:type="paragraph" w:customStyle="1" w:styleId="731">
    <w:name w:val="表格题注"/>
    <w:next w:val="1"/>
    <w:autoRedefine/>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2">
    <w:name w:val="Char Char11 Char Char Char Char Char Char Char Char Char Char Char Char Char Char Char Char Char1"/>
    <w:basedOn w:val="1"/>
    <w:autoRedefine/>
    <w:qFormat/>
    <w:uiPriority w:val="0"/>
    <w:pPr>
      <w:adjustRightInd/>
      <w:spacing w:line="360" w:lineRule="auto"/>
    </w:pPr>
    <w:rPr>
      <w:rFonts w:ascii="Arial" w:hAnsi="Arial" w:eastAsia="黑体" w:cs="Arial"/>
      <w:snapToGrid w:val="0"/>
      <w:kern w:val="0"/>
      <w:szCs w:val="21"/>
    </w:rPr>
  </w:style>
  <w:style w:type="paragraph" w:customStyle="1" w:styleId="733">
    <w:name w:val="Picture"/>
    <w:basedOn w:val="1"/>
    <w:next w:val="17"/>
    <w:autoRedefine/>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4">
    <w:name w:val="Char Char1 Char Char Char2"/>
    <w:basedOn w:val="1"/>
    <w:autoRedefine/>
    <w:qFormat/>
    <w:uiPriority w:val="0"/>
    <w:rPr>
      <w:rFonts w:ascii="仿宋_GB2312" w:eastAsia="仿宋_GB2312"/>
      <w:b/>
      <w:sz w:val="32"/>
      <w:szCs w:val="32"/>
    </w:rPr>
  </w:style>
  <w:style w:type="paragraph" w:customStyle="1" w:styleId="735">
    <w:name w:val="Char3 Char Char Char1"/>
    <w:basedOn w:val="1"/>
    <w:autoRedefine/>
    <w:qFormat/>
    <w:uiPriority w:val="6"/>
    <w:pPr>
      <w:widowControl/>
      <w:adjustRightInd/>
      <w:spacing w:after="160" w:line="240" w:lineRule="exact"/>
      <w:jc w:val="left"/>
    </w:pPr>
    <w:rPr>
      <w:szCs w:val="20"/>
    </w:rPr>
  </w:style>
  <w:style w:type="paragraph" w:customStyle="1" w:styleId="736">
    <w:name w:val="Char1 Char Char Char21"/>
    <w:basedOn w:val="1"/>
    <w:autoRedefine/>
    <w:qFormat/>
    <w:uiPriority w:val="0"/>
    <w:rPr>
      <w:rFonts w:ascii="Tahoma" w:hAnsi="Tahoma"/>
      <w:sz w:val="24"/>
      <w:szCs w:val="20"/>
    </w:rPr>
  </w:style>
  <w:style w:type="paragraph" w:customStyle="1" w:styleId="737">
    <w:name w:val="Char3 Char Char Char Char Char Char11"/>
    <w:basedOn w:val="1"/>
    <w:autoRedefine/>
    <w:qFormat/>
    <w:uiPriority w:val="0"/>
    <w:pPr>
      <w:adjustRightInd/>
      <w:spacing w:line="360" w:lineRule="auto"/>
    </w:pPr>
    <w:rPr>
      <w:rFonts w:ascii="Arial" w:hAnsi="Arial" w:eastAsia="黑体" w:cs="Arial"/>
      <w:snapToGrid w:val="0"/>
      <w:kern w:val="0"/>
      <w:szCs w:val="21"/>
    </w:rPr>
  </w:style>
  <w:style w:type="paragraph" w:customStyle="1" w:styleId="738">
    <w:name w:val="正文（标题三）"/>
    <w:basedOn w:val="1"/>
    <w:autoRedefine/>
    <w:qFormat/>
    <w:uiPriority w:val="0"/>
    <w:pPr>
      <w:spacing w:line="360" w:lineRule="auto"/>
      <w:ind w:firstLine="200" w:firstLineChars="200"/>
    </w:pPr>
    <w:rPr>
      <w:sz w:val="24"/>
    </w:rPr>
  </w:style>
  <w:style w:type="paragraph" w:customStyle="1" w:styleId="739">
    <w:name w:val="样式 正1 + 首行缩进:  2 字符"/>
    <w:basedOn w:val="1"/>
    <w:autoRedefine/>
    <w:qFormat/>
    <w:uiPriority w:val="0"/>
    <w:pPr>
      <w:adjustRightInd/>
      <w:spacing w:line="360" w:lineRule="auto"/>
      <w:ind w:firstLine="480" w:firstLineChars="200"/>
    </w:pPr>
    <w:rPr>
      <w:rFonts w:ascii="仿宋_GB2312" w:eastAsia="仿宋_GB2312"/>
      <w:sz w:val="24"/>
    </w:rPr>
  </w:style>
  <w:style w:type="paragraph" w:customStyle="1" w:styleId="740">
    <w:name w:val="xl66"/>
    <w:basedOn w:val="1"/>
    <w:autoRedefine/>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1">
    <w:name w:val="样式 样式 宋体 小四 段前: 7.8 磅 段后: 7.8 磅 行距: 1.5 倍行距 + 小二 首行缩进:  2 字符"/>
    <w:basedOn w:val="1"/>
    <w:autoRedefine/>
    <w:qFormat/>
    <w:uiPriority w:val="0"/>
    <w:pPr>
      <w:adjustRightInd/>
      <w:spacing w:line="360" w:lineRule="auto"/>
      <w:ind w:firstLine="480" w:firstLineChars="200"/>
    </w:pPr>
    <w:rPr>
      <w:rFonts w:ascii="宋体" w:hAnsi="宋体" w:cs="宋体"/>
      <w:sz w:val="24"/>
      <w:szCs w:val="20"/>
    </w:rPr>
  </w:style>
  <w:style w:type="paragraph" w:customStyle="1" w:styleId="742">
    <w:name w:val="Default Text"/>
    <w:basedOn w:val="1"/>
    <w:autoRedefine/>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3">
    <w:name w:val="小节标题"/>
    <w:basedOn w:val="1"/>
    <w:autoRedefine/>
    <w:qFormat/>
    <w:uiPriority w:val="0"/>
    <w:pPr>
      <w:autoSpaceDE w:val="0"/>
      <w:autoSpaceDN w:val="0"/>
      <w:spacing w:before="175" w:after="102" w:line="351" w:lineRule="atLeast"/>
      <w:ind w:firstLine="200" w:firstLineChars="200"/>
    </w:pPr>
    <w:rPr>
      <w:color w:val="000000"/>
      <w:kern w:val="0"/>
      <w:szCs w:val="21"/>
    </w:rPr>
  </w:style>
  <w:style w:type="paragraph" w:customStyle="1" w:styleId="744">
    <w:name w:val="Char1 Char Char Char4"/>
    <w:basedOn w:val="1"/>
    <w:autoRedefine/>
    <w:qFormat/>
    <w:uiPriority w:val="0"/>
    <w:pPr>
      <w:adjustRightInd/>
      <w:ind w:firstLine="200" w:firstLineChars="200"/>
    </w:pPr>
    <w:rPr>
      <w:rFonts w:ascii="Tahoma" w:hAnsi="Tahoma"/>
      <w:sz w:val="24"/>
      <w:szCs w:val="20"/>
    </w:rPr>
  </w:style>
  <w:style w:type="paragraph" w:customStyle="1" w:styleId="745">
    <w:name w:val="_标题2"/>
    <w:basedOn w:val="712"/>
    <w:next w:val="712"/>
    <w:autoRedefine/>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46">
    <w:name w:val="样式1 + (中宋体"/>
    <w:basedOn w:val="723"/>
    <w:autoRedefine/>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7">
    <w:name w:val="xl71"/>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48">
    <w:name w:val="La0b"/>
    <w:basedOn w:val="1"/>
    <w:autoRedefine/>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49">
    <w:name w:val="正文 主体"/>
    <w:basedOn w:val="1"/>
    <w:autoRedefine/>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0">
    <w:name w:val="四号　首行缩进"/>
    <w:basedOn w:val="1"/>
    <w:autoRedefine/>
    <w:qFormat/>
    <w:uiPriority w:val="0"/>
    <w:pPr>
      <w:adjustRightInd/>
      <w:spacing w:line="360" w:lineRule="auto"/>
    </w:pPr>
    <w:rPr>
      <w:rFonts w:ascii="宋体" w:hAnsi="宋体"/>
      <w:szCs w:val="20"/>
    </w:rPr>
  </w:style>
  <w:style w:type="paragraph" w:customStyle="1" w:styleId="751">
    <w:name w:val="深色列表 - 强调文字颜色 51"/>
    <w:basedOn w:val="1"/>
    <w:autoRedefine/>
    <w:qFormat/>
    <w:uiPriority w:val="0"/>
    <w:pPr>
      <w:adjustRightInd/>
      <w:spacing w:line="360" w:lineRule="auto"/>
      <w:ind w:firstLine="200" w:firstLineChars="200"/>
    </w:pPr>
    <w:rPr>
      <w:rFonts w:eastAsia="楷体_GB2312" w:cs="Lucida Sans"/>
      <w:sz w:val="24"/>
    </w:rPr>
  </w:style>
  <w:style w:type="paragraph" w:customStyle="1" w:styleId="752">
    <w:name w:val="Char Char Char Char Char Char Char Char Char Char Char1 Char"/>
    <w:basedOn w:val="1"/>
    <w:autoRedefine/>
    <w:qFormat/>
    <w:uiPriority w:val="0"/>
    <w:pPr>
      <w:adjustRightInd/>
    </w:pPr>
    <w:rPr>
      <w:rFonts w:ascii="Tahoma" w:hAnsi="Tahoma"/>
      <w:sz w:val="24"/>
    </w:rPr>
  </w:style>
  <w:style w:type="paragraph" w:customStyle="1" w:styleId="753">
    <w:name w:val="Char Char Char Char11"/>
    <w:basedOn w:val="1"/>
    <w:autoRedefine/>
    <w:qFormat/>
    <w:uiPriority w:val="0"/>
    <w:rPr>
      <w:rFonts w:ascii="Tahoma" w:hAnsi="Tahoma"/>
      <w:sz w:val="24"/>
      <w:szCs w:val="20"/>
    </w:rPr>
  </w:style>
  <w:style w:type="paragraph" w:customStyle="1" w:styleId="754">
    <w:name w:val="封面文档标题"/>
    <w:basedOn w:val="1"/>
    <w:autoRedefine/>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5">
    <w:name w:val="Char Char Char Char"/>
    <w:basedOn w:val="1"/>
    <w:autoRedefine/>
    <w:qFormat/>
    <w:uiPriority w:val="0"/>
    <w:rPr>
      <w:rFonts w:ascii="Tahoma" w:hAnsi="Tahoma"/>
      <w:sz w:val="24"/>
      <w:szCs w:val="20"/>
    </w:rPr>
  </w:style>
  <w:style w:type="paragraph" w:customStyle="1" w:styleId="756">
    <w:name w:val="标1"/>
    <w:basedOn w:val="1"/>
    <w:autoRedefine/>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7">
    <w:name w:val="Char19"/>
    <w:basedOn w:val="1"/>
    <w:autoRedefine/>
    <w:qFormat/>
    <w:uiPriority w:val="0"/>
    <w:pPr>
      <w:adjustRightInd/>
    </w:pPr>
    <w:rPr>
      <w:szCs w:val="20"/>
    </w:rPr>
  </w:style>
  <w:style w:type="paragraph" w:customStyle="1" w:styleId="758">
    <w:name w:val="标书正文格式"/>
    <w:autoRedefine/>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59">
    <w:name w:val="样式8"/>
    <w:basedOn w:val="1"/>
    <w:autoRedefine/>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0">
    <w:name w:val="_Style 5"/>
    <w:basedOn w:val="1"/>
    <w:autoRedefine/>
    <w:qFormat/>
    <w:uiPriority w:val="34"/>
    <w:pPr>
      <w:adjustRightInd/>
      <w:ind w:firstLine="420" w:firstLineChars="200"/>
    </w:pPr>
    <w:rPr>
      <w:rFonts w:eastAsia="仿宋_GB2312"/>
      <w:sz w:val="28"/>
    </w:rPr>
  </w:style>
  <w:style w:type="paragraph" w:customStyle="1" w:styleId="761">
    <w:name w:val="正文文字缩进"/>
    <w:basedOn w:val="1"/>
    <w:autoRedefine/>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2">
    <w:name w:val="列出段落*"/>
    <w:basedOn w:val="1"/>
    <w:autoRedefine/>
    <w:qFormat/>
    <w:uiPriority w:val="0"/>
    <w:pPr>
      <w:adjustRightInd/>
      <w:spacing w:line="360" w:lineRule="auto"/>
      <w:ind w:firstLine="200"/>
    </w:pPr>
    <w:rPr>
      <w:rFonts w:eastAsia="楷体_GB2312" w:cs="Lucida Sans Unicode"/>
      <w:color w:val="000000"/>
      <w:kern w:val="1"/>
      <w:sz w:val="24"/>
    </w:rPr>
  </w:style>
  <w:style w:type="paragraph" w:customStyle="1" w:styleId="763">
    <w:name w:val="文章总标题"/>
    <w:basedOn w:val="1"/>
    <w:autoRedefine/>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4">
    <w:name w:val="标书表格字体格式"/>
    <w:next w:val="758"/>
    <w:autoRedefine/>
    <w:qFormat/>
    <w:uiPriority w:val="0"/>
    <w:rPr>
      <w:rFonts w:ascii="Times New Roman" w:hAnsi="Times New Roman" w:eastAsia="宋体" w:cs="Times New Roman"/>
      <w:kern w:val="2"/>
      <w:sz w:val="21"/>
      <w:szCs w:val="24"/>
      <w:lang w:val="en-US" w:eastAsia="zh-CN" w:bidi="ar-SA"/>
    </w:rPr>
  </w:style>
  <w:style w:type="paragraph" w:customStyle="1" w:styleId="765">
    <w:name w:val="Char22"/>
    <w:basedOn w:val="1"/>
    <w:autoRedefine/>
    <w:qFormat/>
    <w:uiPriority w:val="0"/>
    <w:pPr>
      <w:adjustRightInd/>
      <w:spacing w:line="360" w:lineRule="auto"/>
      <w:ind w:firstLine="480" w:firstLineChars="200"/>
    </w:pPr>
    <w:rPr>
      <w:rFonts w:ascii="仿宋_GB2312" w:eastAsia="仿宋_GB2312"/>
      <w:b/>
      <w:sz w:val="32"/>
      <w:szCs w:val="32"/>
    </w:rPr>
  </w:style>
  <w:style w:type="paragraph" w:customStyle="1" w:styleId="766">
    <w:name w:val="Char12"/>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67">
    <w:name w:val="修订3"/>
    <w:autoRedefine/>
    <w:qFormat/>
    <w:uiPriority w:val="0"/>
    <w:rPr>
      <w:rFonts w:ascii="Times New Roman" w:hAnsi="Times New Roman" w:eastAsia="宋体" w:cs="Times New Roman"/>
      <w:kern w:val="2"/>
      <w:sz w:val="21"/>
      <w:lang w:val="en-US" w:eastAsia="zh-CN" w:bidi="ar-SA"/>
    </w:rPr>
  </w:style>
  <w:style w:type="paragraph" w:customStyle="1" w:styleId="768">
    <w:name w:val="CSS1级正文 Char"/>
    <w:basedOn w:val="24"/>
    <w:autoRedefine/>
    <w:qFormat/>
    <w:uiPriority w:val="0"/>
    <w:pPr>
      <w:autoSpaceDE/>
      <w:autoSpaceDN/>
      <w:snapToGrid w:val="0"/>
      <w:ind w:firstLine="480" w:firstLineChars="200"/>
    </w:pPr>
    <w:rPr>
      <w:rFonts w:ascii="Times New Roman"/>
      <w:szCs w:val="24"/>
      <w:lang w:val="en-US"/>
    </w:rPr>
  </w:style>
  <w:style w:type="paragraph" w:customStyle="1" w:styleId="769">
    <w:name w:val="无间隔2"/>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0">
    <w:name w:val="表文字"/>
    <w:autoRedefine/>
    <w:qFormat/>
    <w:uiPriority w:val="0"/>
    <w:rPr>
      <w:rFonts w:ascii="宋体" w:hAnsi="Times New Roman" w:eastAsia="宋体" w:cs="Times New Roman"/>
      <w:kern w:val="2"/>
      <w:lang w:val="en-US" w:eastAsia="zh-CN" w:bidi="ar-SA"/>
    </w:rPr>
  </w:style>
  <w:style w:type="paragraph" w:customStyle="1" w:styleId="771">
    <w:name w:val="MM Title"/>
    <w:basedOn w:val="58"/>
    <w:autoRedefine/>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2">
    <w:name w:val="缺省文本"/>
    <w:basedOn w:val="1"/>
    <w:autoRedefine/>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3">
    <w:name w:val="Char Char Char Char Char Char1 Char1"/>
    <w:basedOn w:val="1"/>
    <w:autoRedefine/>
    <w:qFormat/>
    <w:uiPriority w:val="0"/>
    <w:pPr>
      <w:widowControl/>
      <w:spacing w:after="160" w:line="240" w:lineRule="exact"/>
      <w:jc w:val="left"/>
    </w:pPr>
    <w:rPr>
      <w:rFonts w:ascii="Verdana" w:hAnsi="Verdana"/>
      <w:kern w:val="0"/>
      <w:szCs w:val="20"/>
      <w:lang w:eastAsia="en-US"/>
    </w:rPr>
  </w:style>
  <w:style w:type="paragraph" w:customStyle="1" w:styleId="774">
    <w:name w:val="Char Char Char Char Char Char Char Char2"/>
    <w:basedOn w:val="1"/>
    <w:autoRedefine/>
    <w:qFormat/>
    <w:uiPriority w:val="0"/>
    <w:pPr>
      <w:tabs>
        <w:tab w:val="left" w:pos="360"/>
      </w:tabs>
    </w:pPr>
    <w:rPr>
      <w:sz w:val="24"/>
      <w:szCs w:val="20"/>
    </w:rPr>
  </w:style>
  <w:style w:type="paragraph" w:customStyle="1" w:styleId="775">
    <w:name w:val="表内文字"/>
    <w:basedOn w:val="1"/>
    <w:autoRedefine/>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6">
    <w:name w:val="正文文本 21"/>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777">
    <w:name w:val="中文标题 3"/>
    <w:basedOn w:val="5"/>
    <w:autoRedefine/>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78">
    <w:name w:val="bt_content"/>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79">
    <w:name w:val="标准书眉_奇数页"/>
    <w:next w:val="1"/>
    <w:autoRedefine/>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0">
    <w:name w:val="正文－恩普"/>
    <w:basedOn w:val="4"/>
    <w:autoRedefine/>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1">
    <w:name w:val="Char Char11 Char Char Char Char Char Char Char Char Char Char Char Char Char12"/>
    <w:basedOn w:val="1"/>
    <w:autoRedefine/>
    <w:qFormat/>
    <w:uiPriority w:val="0"/>
    <w:pPr>
      <w:adjustRightInd/>
      <w:spacing w:line="360" w:lineRule="auto"/>
    </w:pPr>
    <w:rPr>
      <w:rFonts w:ascii="Arial" w:hAnsi="Arial" w:eastAsia="黑体" w:cs="Arial"/>
      <w:snapToGrid w:val="0"/>
      <w:kern w:val="0"/>
      <w:szCs w:val="21"/>
    </w:rPr>
  </w:style>
  <w:style w:type="paragraph" w:customStyle="1" w:styleId="782">
    <w:name w:val="Char4"/>
    <w:basedOn w:val="1"/>
    <w:autoRedefine/>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3">
    <w:name w:val="p0"/>
    <w:basedOn w:val="1"/>
    <w:autoRedefine/>
    <w:qFormat/>
    <w:uiPriority w:val="0"/>
    <w:pPr>
      <w:widowControl/>
      <w:adjustRightInd/>
    </w:pPr>
    <w:rPr>
      <w:kern w:val="0"/>
      <w:szCs w:val="21"/>
    </w:rPr>
  </w:style>
  <w:style w:type="paragraph" w:customStyle="1" w:styleId="784">
    <w:name w:val="Char6"/>
    <w:basedOn w:val="1"/>
    <w:autoRedefine/>
    <w:qFormat/>
    <w:uiPriority w:val="0"/>
    <w:rPr>
      <w:rFonts w:ascii="仿宋_GB2312" w:eastAsia="仿宋_GB2312"/>
      <w:b/>
      <w:sz w:val="32"/>
      <w:szCs w:val="32"/>
    </w:rPr>
  </w:style>
  <w:style w:type="paragraph" w:customStyle="1" w:styleId="785">
    <w:name w:val="Char111"/>
    <w:basedOn w:val="1"/>
    <w:autoRedefine/>
    <w:qFormat/>
    <w:uiPriority w:val="0"/>
    <w:rPr>
      <w:rFonts w:ascii="仿宋_GB2312" w:eastAsia="仿宋_GB2312"/>
      <w:b/>
      <w:sz w:val="32"/>
      <w:szCs w:val="32"/>
    </w:rPr>
  </w:style>
  <w:style w:type="paragraph" w:customStyle="1" w:styleId="786">
    <w:name w:val="标题3"/>
    <w:basedOn w:val="6"/>
    <w:next w:val="52"/>
    <w:autoRedefine/>
    <w:qFormat/>
    <w:uiPriority w:val="0"/>
    <w:pPr>
      <w:tabs>
        <w:tab w:val="clear" w:pos="900"/>
      </w:tabs>
      <w:spacing w:after="0" w:line="360" w:lineRule="auto"/>
    </w:pPr>
    <w:rPr>
      <w:rFonts w:ascii="仿宋" w:hAnsi="仿宋" w:eastAsia="仿宋" w:cs="仿宋"/>
    </w:rPr>
  </w:style>
  <w:style w:type="paragraph" w:customStyle="1" w:styleId="787">
    <w:name w:val="xl23"/>
    <w:basedOn w:val="1"/>
    <w:autoRedefine/>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88">
    <w:name w:val="Char Char Char1"/>
    <w:basedOn w:val="1"/>
    <w:autoRedefine/>
    <w:qFormat/>
    <w:uiPriority w:val="6"/>
    <w:pPr>
      <w:widowControl/>
      <w:spacing w:after="160" w:line="240" w:lineRule="exact"/>
      <w:jc w:val="left"/>
    </w:pPr>
    <w:rPr>
      <w:rFonts w:ascii="Verdana" w:hAnsi="Verdana"/>
      <w:kern w:val="0"/>
      <w:sz w:val="20"/>
      <w:szCs w:val="20"/>
      <w:lang w:eastAsia="en-US"/>
    </w:rPr>
  </w:style>
  <w:style w:type="paragraph" w:customStyle="1" w:styleId="789">
    <w:name w:val="Char1 Char Char Char2"/>
    <w:basedOn w:val="1"/>
    <w:autoRedefine/>
    <w:qFormat/>
    <w:uiPriority w:val="0"/>
    <w:pPr>
      <w:adjustRightInd/>
      <w:ind w:firstLine="200" w:firstLineChars="200"/>
    </w:pPr>
    <w:rPr>
      <w:rFonts w:ascii="Tahoma" w:hAnsi="Tahoma"/>
      <w:sz w:val="24"/>
      <w:szCs w:val="20"/>
    </w:rPr>
  </w:style>
  <w:style w:type="paragraph" w:customStyle="1" w:styleId="790">
    <w:name w:val="列出段落1"/>
    <w:basedOn w:val="1"/>
    <w:autoRedefine/>
    <w:qFormat/>
    <w:uiPriority w:val="0"/>
    <w:pPr>
      <w:adjustRightInd/>
      <w:spacing w:line="360" w:lineRule="auto"/>
      <w:ind w:firstLine="420" w:firstLineChars="200"/>
    </w:pPr>
    <w:rPr>
      <w:rFonts w:ascii="Calibri" w:hAnsi="Calibri"/>
      <w:sz w:val="24"/>
      <w:szCs w:val="22"/>
    </w:rPr>
  </w:style>
  <w:style w:type="paragraph" w:customStyle="1" w:styleId="791">
    <w:name w:val="样式 标题 1 + 黑色 段前: 0.5 行 段后: 0.5 行1"/>
    <w:basedOn w:val="2"/>
    <w:autoRedefine/>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2">
    <w:name w:val="Char Char Char Char Char Char Char2"/>
    <w:basedOn w:val="1"/>
    <w:autoRedefine/>
    <w:qFormat/>
    <w:uiPriority w:val="0"/>
    <w:rPr>
      <w:rFonts w:ascii="仿宋_GB2312" w:eastAsia="仿宋_GB2312"/>
      <w:b/>
      <w:sz w:val="32"/>
      <w:szCs w:val="32"/>
    </w:rPr>
  </w:style>
  <w:style w:type="paragraph" w:customStyle="1" w:styleId="793">
    <w:name w:val="五级条标题"/>
    <w:basedOn w:val="794"/>
    <w:next w:val="639"/>
    <w:autoRedefine/>
    <w:qFormat/>
    <w:uiPriority w:val="0"/>
    <w:pPr>
      <w:tabs>
        <w:tab w:val="left" w:pos="1260"/>
        <w:tab w:val="left" w:pos="1680"/>
        <w:tab w:val="left" w:pos="2100"/>
        <w:tab w:val="left" w:pos="2940"/>
        <w:tab w:val="left" w:pos="3360"/>
      </w:tabs>
      <w:ind w:left="3360"/>
      <w:outlineLvl w:val="6"/>
    </w:pPr>
  </w:style>
  <w:style w:type="paragraph" w:customStyle="1" w:styleId="794">
    <w:name w:val="四级条标题"/>
    <w:basedOn w:val="654"/>
    <w:next w:val="639"/>
    <w:autoRedefine/>
    <w:qFormat/>
    <w:uiPriority w:val="0"/>
    <w:pPr>
      <w:tabs>
        <w:tab w:val="left" w:pos="2940"/>
        <w:tab w:val="clear" w:pos="2520"/>
      </w:tabs>
      <w:ind w:left="2940"/>
      <w:outlineLvl w:val="5"/>
    </w:pPr>
  </w:style>
  <w:style w:type="paragraph" w:customStyle="1" w:styleId="795">
    <w:name w:val="目录3"/>
    <w:basedOn w:val="1"/>
    <w:autoRedefine/>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796">
    <w:name w:val="Char23"/>
    <w:basedOn w:val="1"/>
    <w:autoRedefine/>
    <w:qFormat/>
    <w:uiPriority w:val="0"/>
    <w:rPr>
      <w:rFonts w:ascii="仿宋_GB2312" w:eastAsia="仿宋_GB2312"/>
      <w:b/>
      <w:sz w:val="32"/>
      <w:szCs w:val="32"/>
    </w:rPr>
  </w:style>
  <w:style w:type="paragraph" w:customStyle="1" w:styleId="797">
    <w:name w:val="style3"/>
    <w:basedOn w:val="1"/>
    <w:autoRedefine/>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798">
    <w:name w:val="列出段落3"/>
    <w:basedOn w:val="1"/>
    <w:autoRedefine/>
    <w:qFormat/>
    <w:uiPriority w:val="34"/>
    <w:pPr>
      <w:adjustRightInd/>
      <w:spacing w:line="360" w:lineRule="auto"/>
      <w:ind w:firstLine="420" w:firstLineChars="200"/>
    </w:pPr>
    <w:rPr>
      <w:rFonts w:ascii="Calibri" w:hAnsi="Calibri"/>
      <w:sz w:val="24"/>
      <w:szCs w:val="22"/>
    </w:rPr>
  </w:style>
  <w:style w:type="paragraph" w:customStyle="1" w:styleId="799">
    <w:name w:val="首行缩进"/>
    <w:basedOn w:val="1"/>
    <w:autoRedefine/>
    <w:qFormat/>
    <w:uiPriority w:val="0"/>
    <w:pPr>
      <w:spacing w:line="360" w:lineRule="auto"/>
      <w:ind w:firstLine="480" w:firstLineChars="200"/>
    </w:pPr>
    <w:rPr>
      <w:rFonts w:ascii="宋体"/>
      <w:sz w:val="24"/>
      <w:szCs w:val="20"/>
    </w:rPr>
  </w:style>
  <w:style w:type="paragraph" w:customStyle="1" w:styleId="800">
    <w:name w:val="默认段落字体 Para Char Char Char Char Char Char Char Char Char Char Char Char Char Char Char Char Char Char Char"/>
    <w:basedOn w:val="1"/>
    <w:autoRedefine/>
    <w:qFormat/>
    <w:uiPriority w:val="0"/>
    <w:rPr>
      <w:rFonts w:ascii="Tahoma" w:hAnsi="Tahoma"/>
      <w:sz w:val="24"/>
      <w:szCs w:val="20"/>
    </w:rPr>
  </w:style>
  <w:style w:type="paragraph" w:customStyle="1" w:styleId="801">
    <w:name w:val="单元格左对齐"/>
    <w:basedOn w:val="1"/>
    <w:autoRedefine/>
    <w:qFormat/>
    <w:uiPriority w:val="0"/>
    <w:pPr>
      <w:adjustRightInd/>
      <w:spacing w:line="360" w:lineRule="auto"/>
    </w:pPr>
    <w:rPr>
      <w:sz w:val="24"/>
    </w:rPr>
  </w:style>
  <w:style w:type="paragraph" w:customStyle="1" w:styleId="802">
    <w:name w:val="正文主体"/>
    <w:basedOn w:val="623"/>
    <w:autoRedefine/>
    <w:qFormat/>
    <w:uiPriority w:val="0"/>
  </w:style>
  <w:style w:type="paragraph" w:customStyle="1" w:styleId="803">
    <w:name w:val="font6"/>
    <w:basedOn w:val="1"/>
    <w:autoRedefine/>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4">
    <w:name w:val="Char3 Char Char Char Char Char Char1"/>
    <w:basedOn w:val="1"/>
    <w:autoRedefine/>
    <w:qFormat/>
    <w:uiPriority w:val="6"/>
    <w:pPr>
      <w:adjustRightInd/>
      <w:spacing w:line="360" w:lineRule="auto"/>
    </w:pPr>
    <w:rPr>
      <w:rFonts w:ascii="Arial" w:hAnsi="Arial" w:eastAsia="黑体" w:cs="Arial"/>
      <w:snapToGrid w:val="0"/>
      <w:kern w:val="0"/>
      <w:szCs w:val="21"/>
    </w:rPr>
  </w:style>
  <w:style w:type="paragraph" w:customStyle="1" w:styleId="805">
    <w:name w:val="样式 首行缩进:  2 字符"/>
    <w:basedOn w:val="1"/>
    <w:autoRedefine/>
    <w:qFormat/>
    <w:uiPriority w:val="0"/>
    <w:pPr>
      <w:snapToGrid w:val="0"/>
      <w:spacing w:line="360" w:lineRule="auto"/>
    </w:pPr>
    <w:rPr>
      <w:rFonts w:ascii="仿宋_GB2312" w:hAnsi="宋体" w:eastAsia="仿宋_GB2312" w:cs="宋体"/>
      <w:color w:val="000000"/>
      <w:kern w:val="0"/>
      <w:sz w:val="28"/>
      <w:szCs w:val="21"/>
    </w:rPr>
  </w:style>
  <w:style w:type="paragraph" w:customStyle="1" w:styleId="806">
    <w:name w:val="正文（首行缩进2字符）"/>
    <w:basedOn w:val="1"/>
    <w:autoRedefine/>
    <w:qFormat/>
    <w:uiPriority w:val="0"/>
    <w:pPr>
      <w:adjustRightInd/>
      <w:spacing w:line="360" w:lineRule="auto"/>
      <w:ind w:firstLine="480" w:firstLineChars="200"/>
    </w:pPr>
    <w:rPr>
      <w:sz w:val="24"/>
      <w:szCs w:val="20"/>
    </w:rPr>
  </w:style>
  <w:style w:type="paragraph" w:customStyle="1" w:styleId="807">
    <w:name w:val="P1"/>
    <w:basedOn w:val="1"/>
    <w:autoRedefine/>
    <w:qFormat/>
    <w:uiPriority w:val="0"/>
    <w:pPr>
      <w:adjustRightInd/>
      <w:spacing w:line="288" w:lineRule="auto"/>
      <w:ind w:firstLine="425" w:firstLineChars="200"/>
    </w:pPr>
  </w:style>
  <w:style w:type="paragraph" w:customStyle="1" w:styleId="808">
    <w:name w:val="列表内容"/>
    <w:basedOn w:val="1"/>
    <w:next w:val="1"/>
    <w:autoRedefine/>
    <w:qFormat/>
    <w:uiPriority w:val="0"/>
    <w:pPr>
      <w:widowControl/>
      <w:tabs>
        <w:tab w:val="left" w:pos="840"/>
      </w:tabs>
      <w:ind w:left="840" w:hanging="420"/>
      <w:jc w:val="left"/>
    </w:pPr>
    <w:rPr>
      <w:kern w:val="0"/>
      <w:sz w:val="18"/>
    </w:rPr>
  </w:style>
  <w:style w:type="paragraph" w:customStyle="1" w:styleId="809">
    <w:name w:val="Char Char11 Char Char Char1"/>
    <w:basedOn w:val="1"/>
    <w:autoRedefine/>
    <w:qFormat/>
    <w:uiPriority w:val="6"/>
    <w:pPr>
      <w:spacing w:line="360" w:lineRule="auto"/>
    </w:pPr>
    <w:rPr>
      <w:szCs w:val="20"/>
    </w:rPr>
  </w:style>
  <w:style w:type="paragraph" w:customStyle="1" w:styleId="810">
    <w:name w:val="默认段落字体 Para Char Char Char Char Char Char Char Char Char1 Char Char Char Char"/>
    <w:basedOn w:val="1"/>
    <w:autoRedefine/>
    <w:qFormat/>
    <w:uiPriority w:val="0"/>
    <w:pPr>
      <w:adjustRightInd/>
    </w:pPr>
    <w:rPr>
      <w:rFonts w:ascii="Tahoma" w:hAnsi="Tahoma"/>
      <w:sz w:val="24"/>
      <w:szCs w:val="20"/>
    </w:rPr>
  </w:style>
  <w:style w:type="paragraph" w:customStyle="1" w:styleId="811">
    <w:name w:val="Char Char Char Char Char Char11"/>
    <w:basedOn w:val="1"/>
    <w:autoRedefine/>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2">
    <w:name w:val="标题 41"/>
    <w:basedOn w:val="1"/>
    <w:next w:val="1"/>
    <w:autoRedefine/>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3">
    <w:name w:val="Table Contents"/>
    <w:basedOn w:val="1"/>
    <w:autoRedefine/>
    <w:qFormat/>
    <w:uiPriority w:val="0"/>
    <w:pPr>
      <w:suppressAutoHyphens/>
      <w:autoSpaceDE w:val="0"/>
      <w:spacing w:after="120"/>
      <w:jc w:val="left"/>
    </w:pPr>
    <w:rPr>
      <w:rFonts w:ascii="Helvetica" w:hAnsi="Helvetica"/>
      <w:kern w:val="1"/>
      <w:sz w:val="20"/>
      <w:szCs w:val="20"/>
    </w:rPr>
  </w:style>
  <w:style w:type="paragraph" w:customStyle="1" w:styleId="814">
    <w:name w:val="正文文字缩进2字"/>
    <w:basedOn w:val="24"/>
    <w:autoRedefine/>
    <w:qFormat/>
    <w:uiPriority w:val="0"/>
    <w:pPr>
      <w:autoSpaceDE/>
      <w:autoSpaceDN/>
      <w:adjustRightInd/>
      <w:spacing w:before="60" w:after="60"/>
      <w:ind w:firstLine="200" w:firstLineChars="200"/>
    </w:pPr>
    <w:rPr>
      <w:rFonts w:ascii="Times New Roman"/>
      <w:szCs w:val="20"/>
      <w:lang w:val="en-US"/>
    </w:rPr>
  </w:style>
  <w:style w:type="paragraph" w:customStyle="1" w:styleId="815">
    <w:name w:val="默认段落字体 Para Char Char Char Char"/>
    <w:basedOn w:val="1"/>
    <w:autoRedefine/>
    <w:qFormat/>
    <w:uiPriority w:val="0"/>
    <w:pPr>
      <w:spacing w:line="360" w:lineRule="auto"/>
    </w:pPr>
    <w:rPr>
      <w:szCs w:val="20"/>
    </w:rPr>
  </w:style>
  <w:style w:type="paragraph" w:customStyle="1" w:styleId="816">
    <w:name w:val="正文4"/>
    <w:basedOn w:val="1"/>
    <w:autoRedefine/>
    <w:qFormat/>
    <w:uiPriority w:val="0"/>
    <w:pPr>
      <w:tabs>
        <w:tab w:val="left" w:pos="720"/>
      </w:tabs>
      <w:adjustRightInd/>
      <w:spacing w:before="60" w:after="60" w:line="360" w:lineRule="auto"/>
      <w:ind w:left="575" w:leftChars="400" w:hanging="175" w:hangingChars="175"/>
    </w:pPr>
    <w:rPr>
      <w:sz w:val="24"/>
    </w:rPr>
  </w:style>
  <w:style w:type="paragraph" w:customStyle="1" w:styleId="817">
    <w:name w:val="xl8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18">
    <w:name w:val="Char2 Char Char Char2"/>
    <w:basedOn w:val="1"/>
    <w:autoRedefine/>
    <w:qFormat/>
    <w:uiPriority w:val="0"/>
    <w:rPr>
      <w:rFonts w:ascii="仿宋_GB2312" w:eastAsia="仿宋_GB2312"/>
      <w:b/>
      <w:sz w:val="32"/>
      <w:szCs w:val="32"/>
    </w:rPr>
  </w:style>
  <w:style w:type="paragraph" w:customStyle="1" w:styleId="819">
    <w:name w:val="Char1 Char Char Char Char Char Char Char Char Char"/>
    <w:basedOn w:val="1"/>
    <w:autoRedefine/>
    <w:qFormat/>
    <w:uiPriority w:val="0"/>
    <w:pPr>
      <w:adjustRightInd/>
      <w:spacing w:before="240" w:after="120" w:line="288" w:lineRule="auto"/>
      <w:ind w:firstLine="200" w:firstLineChars="200"/>
      <w:jc w:val="left"/>
    </w:pPr>
    <w:rPr>
      <w:rFonts w:ascii="Tahoma" w:hAnsi="Tahoma"/>
      <w:sz w:val="24"/>
    </w:rPr>
  </w:style>
  <w:style w:type="paragraph" w:customStyle="1" w:styleId="820">
    <w:name w:val="Char Char Char Char2"/>
    <w:basedOn w:val="1"/>
    <w:autoRedefine/>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1">
    <w:name w:val="正文 首行缩进:  2 字符 Char"/>
    <w:basedOn w:val="1"/>
    <w:autoRedefine/>
    <w:qFormat/>
    <w:uiPriority w:val="0"/>
    <w:pPr>
      <w:adjustRightInd/>
      <w:spacing w:line="360" w:lineRule="auto"/>
      <w:ind w:firstLine="480"/>
    </w:pPr>
    <w:rPr>
      <w:rFonts w:cs="宋体"/>
      <w:sz w:val="24"/>
      <w:szCs w:val="20"/>
    </w:rPr>
  </w:style>
  <w:style w:type="paragraph" w:customStyle="1" w:styleId="822">
    <w:name w:val="Char Char4 Char Char"/>
    <w:basedOn w:val="1"/>
    <w:autoRedefine/>
    <w:qFormat/>
    <w:uiPriority w:val="0"/>
    <w:pPr>
      <w:widowControl/>
      <w:adjustRightInd/>
      <w:spacing w:after="160" w:line="240" w:lineRule="exact"/>
      <w:jc w:val="left"/>
    </w:pPr>
  </w:style>
  <w:style w:type="paragraph" w:customStyle="1" w:styleId="823">
    <w:name w:val="目录2"/>
    <w:basedOn w:val="1"/>
    <w:autoRedefine/>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4">
    <w:name w:val="Char Char11 Char Char Char2"/>
    <w:basedOn w:val="1"/>
    <w:autoRedefine/>
    <w:qFormat/>
    <w:uiPriority w:val="0"/>
    <w:pPr>
      <w:spacing w:line="360" w:lineRule="auto"/>
    </w:pPr>
    <w:rPr>
      <w:szCs w:val="20"/>
    </w:rPr>
  </w:style>
  <w:style w:type="paragraph" w:customStyle="1" w:styleId="825">
    <w:name w:val="9"/>
    <w:autoRedefine/>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6">
    <w:name w:val="Char3 Char Char2"/>
    <w:basedOn w:val="1"/>
    <w:autoRedefine/>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27">
    <w:name w:val="数字标题4"/>
    <w:basedOn w:val="7"/>
    <w:autoRedefine/>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28">
    <w:name w:val="表格文字（大）"/>
    <w:basedOn w:val="1"/>
    <w:autoRedefine/>
    <w:qFormat/>
    <w:uiPriority w:val="0"/>
    <w:pPr>
      <w:adjustRightInd/>
      <w:spacing w:before="20" w:after="20"/>
      <w:ind w:firstLine="200" w:firstLineChars="200"/>
    </w:pPr>
    <w:rPr>
      <w:rFonts w:ascii="Century Gothic" w:hAnsi="Century Gothic"/>
      <w:sz w:val="24"/>
      <w:szCs w:val="20"/>
    </w:rPr>
  </w:style>
  <w:style w:type="paragraph" w:customStyle="1" w:styleId="829">
    <w:name w:val="插图说明"/>
    <w:basedOn w:val="1"/>
    <w:autoRedefine/>
    <w:qFormat/>
    <w:uiPriority w:val="0"/>
    <w:pPr>
      <w:spacing w:after="240"/>
      <w:ind w:firstLine="200" w:firstLineChars="200"/>
      <w:jc w:val="center"/>
      <w:textAlignment w:val="baseline"/>
    </w:pPr>
    <w:rPr>
      <w:rFonts w:eastAsia="黑体"/>
      <w:sz w:val="24"/>
      <w:szCs w:val="20"/>
    </w:rPr>
  </w:style>
  <w:style w:type="paragraph" w:customStyle="1" w:styleId="830">
    <w:name w:val="chart text"/>
    <w:basedOn w:val="1"/>
    <w:autoRedefine/>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1">
    <w:name w:val="Char311"/>
    <w:basedOn w:val="1"/>
    <w:autoRedefine/>
    <w:qFormat/>
    <w:uiPriority w:val="0"/>
    <w:pPr>
      <w:adjustRightInd/>
      <w:ind w:firstLine="200" w:firstLineChars="200"/>
    </w:pPr>
    <w:rPr>
      <w:rFonts w:ascii="Tahoma" w:hAnsi="Tahoma"/>
      <w:sz w:val="24"/>
      <w:szCs w:val="20"/>
    </w:rPr>
  </w:style>
  <w:style w:type="paragraph" w:customStyle="1" w:styleId="832">
    <w:name w:val="正文文本 23"/>
    <w:basedOn w:val="1"/>
    <w:autoRedefine/>
    <w:qFormat/>
    <w:uiPriority w:val="0"/>
    <w:pPr>
      <w:widowControl/>
      <w:overflowPunct w:val="0"/>
      <w:autoSpaceDE w:val="0"/>
      <w:autoSpaceDN w:val="0"/>
      <w:ind w:left="720" w:hanging="720"/>
      <w:textAlignment w:val="baseline"/>
    </w:pPr>
    <w:rPr>
      <w:kern w:val="0"/>
      <w:sz w:val="24"/>
      <w:szCs w:val="20"/>
      <w:lang w:val="en-GB"/>
    </w:rPr>
  </w:style>
  <w:style w:type="paragraph" w:customStyle="1" w:styleId="833">
    <w:name w:val="dash bullet"/>
    <w:autoRedefine/>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4">
    <w:name w:val="正文 内标"/>
    <w:basedOn w:val="749"/>
    <w:autoRedefine/>
    <w:qFormat/>
    <w:uiPriority w:val="0"/>
    <w:pPr>
      <w:tabs>
        <w:tab w:val="left" w:pos="0"/>
      </w:tabs>
      <w:ind w:left="900" w:firstLine="0" w:firstLineChars="0"/>
    </w:pPr>
  </w:style>
  <w:style w:type="paragraph" w:customStyle="1" w:styleId="835">
    <w:name w:val="Bulleted List"/>
    <w:basedOn w:val="1"/>
    <w:autoRedefine/>
    <w:qFormat/>
    <w:uiPriority w:val="0"/>
    <w:pPr>
      <w:tabs>
        <w:tab w:val="left" w:pos="1260"/>
      </w:tabs>
      <w:adjustRightInd/>
      <w:ind w:left="1260" w:hanging="420"/>
    </w:pPr>
  </w:style>
  <w:style w:type="paragraph" w:customStyle="1" w:styleId="836">
    <w:name w:val="样式 正文文本缩进 2 + 仿宋_GB2312 黑色 行距: 1.5 倍行距"/>
    <w:basedOn w:val="36"/>
    <w:autoRedefine/>
    <w:qFormat/>
    <w:uiPriority w:val="0"/>
    <w:pPr>
      <w:adjustRightInd/>
      <w:ind w:firstLine="560" w:firstLineChars="200"/>
      <w:textAlignment w:val="auto"/>
    </w:pPr>
    <w:rPr>
      <w:rFonts w:hAnsi="宋体" w:cs="宋体"/>
      <w:color w:val="000000"/>
      <w:kern w:val="2"/>
      <w:sz w:val="24"/>
    </w:rPr>
  </w:style>
  <w:style w:type="paragraph" w:customStyle="1" w:styleId="837">
    <w:name w:val="样式 左侧:  0.85 厘米"/>
    <w:basedOn w:val="1"/>
    <w:autoRedefine/>
    <w:qFormat/>
    <w:uiPriority w:val="2"/>
    <w:pPr>
      <w:adjustRightInd/>
      <w:spacing w:line="360" w:lineRule="auto"/>
    </w:pPr>
    <w:rPr>
      <w:rFonts w:cs="宋体"/>
      <w:sz w:val="24"/>
      <w:szCs w:val="20"/>
    </w:rPr>
  </w:style>
  <w:style w:type="paragraph" w:customStyle="1" w:styleId="838">
    <w:name w:val="Char Char Char Char Char Char Char Char Char Char Char Char1 Char"/>
    <w:basedOn w:val="1"/>
    <w:autoRedefine/>
    <w:qFormat/>
    <w:uiPriority w:val="0"/>
    <w:rPr>
      <w:rFonts w:ascii="Tahoma" w:hAnsi="Tahoma" w:cs="仿宋_GB2312"/>
      <w:sz w:val="24"/>
      <w:szCs w:val="20"/>
    </w:rPr>
  </w:style>
  <w:style w:type="paragraph" w:customStyle="1" w:styleId="839">
    <w:name w:val="正文1"/>
    <w:basedOn w:val="31"/>
    <w:autoRedefine/>
    <w:qFormat/>
    <w:uiPriority w:val="0"/>
    <w:pPr>
      <w:ind w:left="0" w:leftChars="0" w:firstLine="480" w:firstLineChars="200"/>
    </w:pPr>
    <w:rPr>
      <w:rFonts w:ascii="仿宋_GB2312" w:hAnsi="Courier New" w:eastAsia="仿宋_GB2312"/>
      <w:kern w:val="28"/>
      <w:sz w:val="24"/>
    </w:rPr>
  </w:style>
  <w:style w:type="paragraph" w:customStyle="1" w:styleId="840">
    <w:name w:val="Char Char11 Char Char Char Char Char Char Char Char Char Char Char Char Char2"/>
    <w:basedOn w:val="1"/>
    <w:autoRedefine/>
    <w:qFormat/>
    <w:uiPriority w:val="0"/>
    <w:pPr>
      <w:adjustRightInd/>
      <w:spacing w:line="360" w:lineRule="auto"/>
    </w:pPr>
    <w:rPr>
      <w:rFonts w:ascii="Arial" w:hAnsi="Arial" w:eastAsia="黑体"/>
      <w:snapToGrid w:val="0"/>
      <w:kern w:val="0"/>
      <w:sz w:val="20"/>
      <w:szCs w:val="21"/>
    </w:rPr>
  </w:style>
  <w:style w:type="paragraph" w:customStyle="1" w:styleId="841">
    <w:name w:val="xl8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2">
    <w:name w:val="模板普通正文"/>
    <w:basedOn w:val="5"/>
    <w:autoRedefine/>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3">
    <w:name w:val="Char Char1 Char Char Char Char Char Char"/>
    <w:basedOn w:val="1"/>
    <w:autoRedefine/>
    <w:qFormat/>
    <w:uiPriority w:val="0"/>
    <w:rPr>
      <w:rFonts w:ascii="仿宋_GB2312" w:eastAsia="仿宋_GB2312"/>
      <w:b/>
      <w:sz w:val="32"/>
      <w:szCs w:val="20"/>
    </w:rPr>
  </w:style>
  <w:style w:type="paragraph" w:customStyle="1" w:styleId="844">
    <w:name w:val="font8"/>
    <w:basedOn w:val="1"/>
    <w:autoRedefine/>
    <w:qFormat/>
    <w:uiPriority w:val="0"/>
    <w:pPr>
      <w:widowControl/>
      <w:adjustRightInd/>
      <w:spacing w:before="100" w:beforeAutospacing="1" w:after="100" w:afterAutospacing="1"/>
      <w:jc w:val="left"/>
    </w:pPr>
    <w:rPr>
      <w:color w:val="000000"/>
      <w:kern w:val="0"/>
      <w:sz w:val="20"/>
      <w:szCs w:val="20"/>
    </w:rPr>
  </w:style>
  <w:style w:type="paragraph" w:customStyle="1" w:styleId="845">
    <w:name w:val="Char Char1 Char Char Char Char Char Char2"/>
    <w:basedOn w:val="1"/>
    <w:autoRedefine/>
    <w:qFormat/>
    <w:uiPriority w:val="0"/>
    <w:rPr>
      <w:rFonts w:ascii="仿宋_GB2312" w:eastAsia="仿宋_GB2312"/>
      <w:b/>
      <w:sz w:val="32"/>
      <w:szCs w:val="20"/>
    </w:rPr>
  </w:style>
  <w:style w:type="paragraph" w:customStyle="1" w:styleId="846">
    <w:name w:val="font13"/>
    <w:basedOn w:val="1"/>
    <w:autoRedefine/>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47">
    <w:name w:val="默认段落字体 Para Char Char Char Char Char Char Char Char Char Char"/>
    <w:basedOn w:val="1"/>
    <w:autoRedefine/>
    <w:qFormat/>
    <w:uiPriority w:val="0"/>
    <w:pPr>
      <w:adjustRightInd/>
    </w:pPr>
    <w:rPr>
      <w:rFonts w:ascii="Tahoma" w:hAnsi="Tahoma"/>
      <w:color w:val="000000"/>
      <w:sz w:val="24"/>
      <w:szCs w:val="20"/>
    </w:rPr>
  </w:style>
  <w:style w:type="paragraph" w:customStyle="1" w:styleId="848">
    <w:name w:val="legal"/>
    <w:basedOn w:val="1"/>
    <w:autoRedefine/>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4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0">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1">
    <w:name w:val="样式 首行缩进:  2 字符4"/>
    <w:basedOn w:val="1"/>
    <w:autoRedefine/>
    <w:qFormat/>
    <w:uiPriority w:val="0"/>
    <w:pPr>
      <w:adjustRightInd/>
      <w:spacing w:before="120" w:line="360" w:lineRule="auto"/>
      <w:ind w:firstLine="480" w:firstLineChars="200"/>
    </w:pPr>
    <w:rPr>
      <w:rFonts w:eastAsia="仿宋_GB2312" w:cs="宋体"/>
      <w:sz w:val="28"/>
      <w:szCs w:val="20"/>
    </w:rPr>
  </w:style>
  <w:style w:type="paragraph" w:customStyle="1" w:styleId="852">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3">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4">
    <w:name w:val="Body Copy"/>
    <w:basedOn w:val="1"/>
    <w:autoRedefine/>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5">
    <w:name w:val="Char31"/>
    <w:basedOn w:val="1"/>
    <w:qFormat/>
    <w:uiPriority w:val="0"/>
    <w:pPr>
      <w:adjustRightInd/>
    </w:pPr>
    <w:rPr>
      <w:rFonts w:ascii="仿宋_GB2312" w:eastAsia="仿宋_GB2312"/>
      <w:b/>
      <w:sz w:val="32"/>
      <w:szCs w:val="32"/>
    </w:rPr>
  </w:style>
  <w:style w:type="paragraph" w:customStyle="1" w:styleId="856">
    <w:name w:val="样式 标题 3h33rd level3Heading 3 - oldH3l3CTheading 3Headin..."/>
    <w:basedOn w:val="6"/>
    <w:autoRedefine/>
    <w:qFormat/>
    <w:uiPriority w:val="0"/>
    <w:pPr>
      <w:snapToGrid w:val="0"/>
      <w:ind w:left="0" w:firstLine="0"/>
      <w:jc w:val="left"/>
    </w:pPr>
    <w:rPr>
      <w:rFonts w:eastAsia="黑体" w:cs="宋体"/>
      <w:sz w:val="28"/>
      <w:szCs w:val="20"/>
    </w:rPr>
  </w:style>
  <w:style w:type="paragraph" w:customStyle="1" w:styleId="857">
    <w:name w:val="Char Char Char Char Char Char1"/>
    <w:basedOn w:val="1"/>
    <w:autoRedefine/>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58">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59">
    <w:name w:val="Char Char1"/>
    <w:basedOn w:val="1"/>
    <w:autoRedefine/>
    <w:qFormat/>
    <w:uiPriority w:val="0"/>
    <w:pPr>
      <w:widowControl/>
      <w:spacing w:after="160" w:line="240" w:lineRule="exact"/>
      <w:jc w:val="left"/>
    </w:pPr>
    <w:rPr>
      <w:rFonts w:eastAsia="仿宋_GB2312"/>
      <w:sz w:val="28"/>
    </w:rPr>
  </w:style>
  <w:style w:type="paragraph" w:customStyle="1" w:styleId="860">
    <w:name w:val="Char21"/>
    <w:basedOn w:val="1"/>
    <w:qFormat/>
    <w:uiPriority w:val="0"/>
    <w:pPr>
      <w:adjustRightInd/>
      <w:ind w:firstLine="200" w:firstLineChars="200"/>
    </w:pPr>
    <w:rPr>
      <w:rFonts w:ascii="仿宋_GB2312" w:eastAsia="仿宋_GB2312"/>
      <w:b/>
      <w:sz w:val="32"/>
      <w:szCs w:val="32"/>
    </w:rPr>
  </w:style>
  <w:style w:type="paragraph" w:customStyle="1" w:styleId="861">
    <w:name w:val="列表段落1"/>
    <w:basedOn w:val="1"/>
    <w:autoRedefine/>
    <w:qFormat/>
    <w:uiPriority w:val="34"/>
    <w:pPr>
      <w:adjustRightInd/>
      <w:ind w:right="238" w:firstLine="420"/>
    </w:pPr>
    <w:rPr>
      <w:rFonts w:ascii="Calibri" w:hAnsi="Calibri"/>
      <w:sz w:val="24"/>
    </w:rPr>
  </w:style>
  <w:style w:type="paragraph" w:customStyle="1" w:styleId="862">
    <w:name w:val="Char Char110"/>
    <w:basedOn w:val="1"/>
    <w:qFormat/>
    <w:uiPriority w:val="6"/>
    <w:pPr>
      <w:spacing w:line="360" w:lineRule="auto"/>
    </w:pPr>
    <w:rPr>
      <w:rFonts w:ascii="Tahoma" w:hAnsi="Tahoma"/>
      <w:sz w:val="24"/>
      <w:szCs w:val="20"/>
    </w:rPr>
  </w:style>
  <w:style w:type="paragraph" w:customStyle="1" w:styleId="863">
    <w:name w:val="xl80"/>
    <w:basedOn w:val="1"/>
    <w:autoRedefine/>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4">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5">
    <w:name w:val="表正文"/>
    <w:autoRedefine/>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6">
    <w:name w:val="浅色底纹 - 强调文字颜色 51"/>
    <w:autoRedefine/>
    <w:qFormat/>
    <w:uiPriority w:val="0"/>
    <w:rPr>
      <w:rFonts w:ascii="Times New Roman" w:hAnsi="Times New Roman" w:eastAsia="宋体" w:cs="Times New Roman"/>
      <w:kern w:val="2"/>
      <w:sz w:val="21"/>
      <w:szCs w:val="24"/>
      <w:lang w:val="en-US" w:eastAsia="zh-CN" w:bidi="ar-SA"/>
    </w:rPr>
  </w:style>
  <w:style w:type="paragraph" w:customStyle="1" w:styleId="867">
    <w:name w:val="Char Char Char Char Char Char Char Char Char Char Char Char1 Char2"/>
    <w:basedOn w:val="1"/>
    <w:qFormat/>
    <w:uiPriority w:val="0"/>
    <w:rPr>
      <w:rFonts w:ascii="Tahoma" w:hAnsi="Tahoma" w:cs="仿宋_GB2312"/>
      <w:sz w:val="24"/>
      <w:szCs w:val="20"/>
    </w:rPr>
  </w:style>
  <w:style w:type="paragraph" w:customStyle="1" w:styleId="868">
    <w:name w:val="样式9"/>
    <w:basedOn w:val="1"/>
    <w:autoRedefine/>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69">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0">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1">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2">
    <w:name w:val="_Style 12"/>
    <w:basedOn w:val="19"/>
    <w:qFormat/>
    <w:uiPriority w:val="0"/>
    <w:pPr>
      <w:snapToGrid w:val="0"/>
      <w:spacing w:line="360" w:lineRule="auto"/>
    </w:pPr>
  </w:style>
  <w:style w:type="paragraph" w:customStyle="1" w:styleId="873">
    <w:name w:val="样式 首行缩进:  0 字符"/>
    <w:basedOn w:val="1"/>
    <w:autoRedefine/>
    <w:qFormat/>
    <w:uiPriority w:val="0"/>
    <w:pPr>
      <w:adjustRightInd/>
      <w:spacing w:line="360" w:lineRule="auto"/>
      <w:ind w:firstLine="200" w:firstLineChars="200"/>
    </w:pPr>
    <w:rPr>
      <w:rFonts w:ascii="Arial" w:hAnsi="Arial" w:cs="宋体"/>
      <w:sz w:val="24"/>
      <w:szCs w:val="20"/>
    </w:rPr>
  </w:style>
  <w:style w:type="paragraph" w:customStyle="1" w:styleId="874">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5">
    <w:name w:val="_Style 94"/>
    <w:basedOn w:val="1"/>
    <w:next w:val="257"/>
    <w:autoRedefine/>
    <w:qFormat/>
    <w:uiPriority w:val="34"/>
    <w:pPr>
      <w:adjustRightInd/>
      <w:spacing w:line="360" w:lineRule="auto"/>
      <w:ind w:firstLine="200" w:firstLineChars="200"/>
    </w:pPr>
    <w:rPr>
      <w:rFonts w:ascii="Calibri" w:hAnsi="Calibri"/>
      <w:sz w:val="28"/>
      <w:szCs w:val="20"/>
    </w:rPr>
  </w:style>
  <w:style w:type="paragraph" w:customStyle="1" w:styleId="876">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77">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78">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79">
    <w:name w:val="3级标题"/>
    <w:basedOn w:val="671"/>
    <w:qFormat/>
    <w:uiPriority w:val="0"/>
    <w:pPr>
      <w:outlineLvl w:val="2"/>
    </w:pPr>
  </w:style>
  <w:style w:type="paragraph" w:customStyle="1" w:styleId="880">
    <w:name w:val="xl78"/>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1">
    <w:name w:val="Char1 Char Char Char3"/>
    <w:basedOn w:val="1"/>
    <w:qFormat/>
    <w:uiPriority w:val="0"/>
    <w:pPr>
      <w:adjustRightInd/>
      <w:ind w:firstLine="200" w:firstLineChars="200"/>
    </w:pPr>
    <w:rPr>
      <w:rFonts w:ascii="Tahoma" w:hAnsi="Tahoma"/>
      <w:sz w:val="24"/>
      <w:szCs w:val="20"/>
    </w:rPr>
  </w:style>
  <w:style w:type="paragraph" w:customStyle="1" w:styleId="882">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3">
    <w:name w:val="MM Empty"/>
    <w:basedOn w:val="1"/>
    <w:qFormat/>
    <w:uiPriority w:val="0"/>
    <w:pPr>
      <w:adjustRightInd/>
    </w:pPr>
  </w:style>
  <w:style w:type="paragraph" w:customStyle="1" w:styleId="884">
    <w:name w:val="Char24"/>
    <w:basedOn w:val="1"/>
    <w:qFormat/>
    <w:uiPriority w:val="0"/>
    <w:rPr>
      <w:rFonts w:ascii="仿宋_GB2312" w:eastAsia="仿宋_GB2312"/>
      <w:b/>
      <w:sz w:val="32"/>
      <w:szCs w:val="32"/>
    </w:rPr>
  </w:style>
  <w:style w:type="paragraph" w:customStyle="1" w:styleId="885">
    <w:name w:val="正文箭头"/>
    <w:basedOn w:val="537"/>
    <w:qFormat/>
    <w:uiPriority w:val="0"/>
  </w:style>
  <w:style w:type="paragraph" w:customStyle="1" w:styleId="886">
    <w:name w:val="U_编号2"/>
    <w:basedOn w:val="1"/>
    <w:autoRedefine/>
    <w:qFormat/>
    <w:uiPriority w:val="0"/>
    <w:pPr>
      <w:tabs>
        <w:tab w:val="left" w:pos="785"/>
      </w:tabs>
      <w:adjustRightInd/>
      <w:spacing w:beforeLines="10" w:afterLines="10" w:line="300" w:lineRule="auto"/>
    </w:pPr>
    <w:rPr>
      <w:sz w:val="24"/>
    </w:rPr>
  </w:style>
  <w:style w:type="paragraph" w:customStyle="1" w:styleId="887">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88">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89">
    <w:name w:val="标书标题3"/>
    <w:basedOn w:val="6"/>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0">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1">
    <w:name w:val="_Style 1"/>
    <w:basedOn w:val="1"/>
    <w:qFormat/>
    <w:uiPriority w:val="34"/>
    <w:pPr>
      <w:adjustRightInd/>
      <w:ind w:firstLine="420" w:firstLineChars="200"/>
    </w:pPr>
    <w:rPr>
      <w:rFonts w:eastAsia="仿宋_GB2312"/>
      <w:sz w:val="28"/>
    </w:rPr>
  </w:style>
  <w:style w:type="paragraph" w:customStyle="1" w:styleId="892">
    <w:name w:val="表格 内容"/>
    <w:basedOn w:val="728"/>
    <w:qFormat/>
    <w:uiPriority w:val="0"/>
    <w:rPr>
      <w:b w:val="0"/>
      <w:sz w:val="20"/>
    </w:rPr>
  </w:style>
  <w:style w:type="paragraph" w:customStyle="1" w:styleId="893">
    <w:name w:val="正文首行缩进1"/>
    <w:basedOn w:val="24"/>
    <w:autoRedefine/>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4">
    <w:name w:val="标准正文"/>
    <w:basedOn w:val="1"/>
    <w:autoRedefine/>
    <w:qFormat/>
    <w:uiPriority w:val="0"/>
    <w:pPr>
      <w:tabs>
        <w:tab w:val="left" w:pos="780"/>
      </w:tabs>
      <w:adjustRightInd/>
      <w:spacing w:line="360" w:lineRule="auto"/>
      <w:ind w:left="200" w:leftChars="200" w:firstLine="200" w:firstLineChars="200"/>
    </w:pPr>
    <w:rPr>
      <w:sz w:val="24"/>
    </w:rPr>
  </w:style>
  <w:style w:type="paragraph" w:customStyle="1" w:styleId="895">
    <w:name w:val="数字标题5"/>
    <w:basedOn w:val="8"/>
    <w:next w:val="1"/>
    <w:qFormat/>
    <w:uiPriority w:val="0"/>
    <w:pPr>
      <w:tabs>
        <w:tab w:val="left" w:pos="1080"/>
      </w:tabs>
      <w:ind w:left="1080" w:hanging="1080"/>
    </w:pPr>
  </w:style>
  <w:style w:type="paragraph" w:customStyle="1" w:styleId="896">
    <w:name w:val="数字标题1"/>
    <w:basedOn w:val="2"/>
    <w:next w:val="1"/>
    <w:autoRedefine/>
    <w:qFormat/>
    <w:uiPriority w:val="0"/>
    <w:pPr>
      <w:tabs>
        <w:tab w:val="left" w:pos="480"/>
      </w:tabs>
      <w:ind w:left="480" w:hanging="480"/>
    </w:pPr>
  </w:style>
  <w:style w:type="paragraph" w:customStyle="1" w:styleId="897">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898">
    <w:name w:val="aspnumfaautoadjustrightr"/>
    <w:autoRedefine/>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899">
    <w:name w:val="Body"/>
    <w:basedOn w:val="1"/>
    <w:autoRedefine/>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0">
    <w:name w:val="RFI Heading 3rd Level"/>
    <w:basedOn w:val="1"/>
    <w:autoRedefine/>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1">
    <w:name w:val="标准正文格式"/>
    <w:basedOn w:val="1"/>
    <w:autoRedefine/>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2">
    <w:name w:val="Bullet"/>
    <w:basedOn w:val="1"/>
    <w:autoRedefine/>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3">
    <w:name w:val="0"/>
    <w:basedOn w:val="1"/>
    <w:qFormat/>
    <w:uiPriority w:val="0"/>
    <w:pPr>
      <w:widowControl/>
    </w:pPr>
    <w:rPr>
      <w:kern w:val="0"/>
      <w:sz w:val="24"/>
      <w:szCs w:val="20"/>
    </w:rPr>
  </w:style>
  <w:style w:type="paragraph" w:customStyle="1" w:styleId="904">
    <w:name w:val="Char Char113"/>
    <w:basedOn w:val="1"/>
    <w:autoRedefine/>
    <w:qFormat/>
    <w:uiPriority w:val="0"/>
    <w:pPr>
      <w:widowControl/>
      <w:spacing w:after="160" w:line="240" w:lineRule="exact"/>
      <w:jc w:val="left"/>
    </w:pPr>
    <w:rPr>
      <w:rFonts w:eastAsia="仿宋_GB2312"/>
      <w:sz w:val="28"/>
    </w:rPr>
  </w:style>
  <w:style w:type="paragraph" w:customStyle="1" w:styleId="905">
    <w:name w:val="样式5"/>
    <w:basedOn w:val="1"/>
    <w:autoRedefine/>
    <w:qFormat/>
    <w:uiPriority w:val="0"/>
    <w:pPr>
      <w:spacing w:line="440" w:lineRule="exact"/>
      <w:ind w:left="2" w:firstLine="480" w:firstLineChars="200"/>
    </w:pPr>
    <w:rPr>
      <w:rFonts w:ascii="仿宋_GB2312" w:hAnsi="仿宋" w:eastAsia="仿宋_GB2312"/>
      <w:sz w:val="24"/>
    </w:rPr>
  </w:style>
  <w:style w:type="paragraph" w:customStyle="1" w:styleId="906">
    <w:name w:val="_Style 8"/>
    <w:basedOn w:val="1"/>
    <w:qFormat/>
    <w:uiPriority w:val="34"/>
    <w:pPr>
      <w:adjustRightInd/>
      <w:ind w:firstLine="420" w:firstLineChars="200"/>
    </w:pPr>
    <w:rPr>
      <w:rFonts w:eastAsia="仿宋_GB2312"/>
      <w:sz w:val="28"/>
    </w:rPr>
  </w:style>
  <w:style w:type="paragraph" w:customStyle="1" w:styleId="907">
    <w:name w:val="xl93"/>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08">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09">
    <w:name w:val="xl24"/>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0">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1">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2">
    <w:name w:val="Char Char112"/>
    <w:basedOn w:val="1"/>
    <w:qFormat/>
    <w:uiPriority w:val="6"/>
    <w:pPr>
      <w:widowControl/>
      <w:spacing w:after="160" w:line="240" w:lineRule="exact"/>
      <w:jc w:val="left"/>
    </w:pPr>
    <w:rPr>
      <w:rFonts w:eastAsia="仿宋_GB2312"/>
      <w:sz w:val="28"/>
    </w:rPr>
  </w:style>
  <w:style w:type="paragraph" w:customStyle="1" w:styleId="913">
    <w:name w:val="正文 图"/>
    <w:basedOn w:val="442"/>
    <w:qFormat/>
    <w:uiPriority w:val="0"/>
    <w:pPr>
      <w:adjustRightInd/>
      <w:spacing w:before="0"/>
      <w:ind w:firstLine="0"/>
      <w:jc w:val="center"/>
    </w:pPr>
    <w:rPr>
      <w:rFonts w:ascii="微软雅黑" w:hAnsi="微软雅黑"/>
    </w:rPr>
  </w:style>
  <w:style w:type="paragraph" w:customStyle="1" w:styleId="914">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5">
    <w:name w:val="±íÑùÊ½"/>
    <w:basedOn w:val="1"/>
    <w:autoRedefine/>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6">
    <w:name w:val="Thf"/>
    <w:basedOn w:val="561"/>
    <w:qFormat/>
    <w:uiPriority w:val="0"/>
    <w:pPr>
      <w:ind w:left="0"/>
    </w:pPr>
  </w:style>
  <w:style w:type="paragraph" w:customStyle="1" w:styleId="917">
    <w:name w:val="xl79"/>
    <w:basedOn w:val="1"/>
    <w:autoRedefine/>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18">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19">
    <w:name w:val="注释"/>
    <w:basedOn w:val="1"/>
    <w:qFormat/>
    <w:uiPriority w:val="0"/>
    <w:pPr>
      <w:adjustRightInd/>
      <w:spacing w:line="360" w:lineRule="auto"/>
      <w:ind w:firstLine="480"/>
    </w:pPr>
    <w:rPr>
      <w:sz w:val="24"/>
    </w:rPr>
  </w:style>
  <w:style w:type="table" w:customStyle="1" w:styleId="920">
    <w:name w:val="网格型2"/>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1">
    <w:name w:val="网格型1"/>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2">
    <w:name w:val="网格型6"/>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3"/>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4"/>
    <w:basedOn w:val="62"/>
    <w:autoRedefine/>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5"/>
    <w:basedOn w:val="62"/>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6">
    <w:name w:val="列出段落111"/>
    <w:basedOn w:val="1"/>
    <w:qFormat/>
    <w:uiPriority w:val="34"/>
    <w:pPr>
      <w:ind w:firstLine="420" w:firstLineChars="200"/>
    </w:pPr>
  </w:style>
  <w:style w:type="character" w:customStyle="1" w:styleId="927">
    <w:name w:val="交叉引用"/>
    <w:qFormat/>
    <w:uiPriority w:val="1"/>
    <w:rPr>
      <w:rFonts w:ascii="Arial" w:hAnsi="Arial" w:eastAsia="黑体"/>
      <w:snapToGrid w:val="0"/>
      <w:color w:val="0000FF"/>
      <w:kern w:val="0"/>
      <w:sz w:val="20"/>
      <w:szCs w:val="21"/>
      <w:u w:val="single"/>
      <w:lang w:val="en-US" w:eastAsia="zh-CN"/>
    </w:rPr>
  </w:style>
  <w:style w:type="character" w:customStyle="1" w:styleId="928">
    <w:name w:val="正文缩进 字符1"/>
    <w:qFormat/>
    <w:uiPriority w:val="0"/>
    <w:rPr>
      <w:rFonts w:ascii="宋体" w:eastAsia="宋体"/>
      <w:snapToGrid w:val="0"/>
      <w:color w:val="000000"/>
      <w:kern w:val="28"/>
      <w:sz w:val="28"/>
      <w:lang w:val="en-US" w:eastAsia="zh-CN" w:bidi="ar-SA"/>
    </w:rPr>
  </w:style>
  <w:style w:type="character" w:customStyle="1" w:styleId="929">
    <w:name w:val="页脚 字符1"/>
    <w:autoRedefine/>
    <w:qFormat/>
    <w:locked/>
    <w:uiPriority w:val="99"/>
    <w:rPr>
      <w:kern w:val="2"/>
      <w:sz w:val="18"/>
      <w:szCs w:val="18"/>
    </w:rPr>
  </w:style>
  <w:style w:type="character" w:customStyle="1" w:styleId="930">
    <w:name w:val="页眉 字符1"/>
    <w:autoRedefine/>
    <w:qFormat/>
    <w:uiPriority w:val="99"/>
    <w:rPr>
      <w:kern w:val="2"/>
      <w:sz w:val="18"/>
      <w:szCs w:val="18"/>
    </w:rPr>
  </w:style>
  <w:style w:type="character" w:customStyle="1" w:styleId="931">
    <w:name w:val="尾注文本 Char"/>
    <w:link w:val="37"/>
    <w:qFormat/>
    <w:uiPriority w:val="0"/>
    <w:rPr>
      <w:kern w:val="2"/>
      <w:sz w:val="21"/>
      <w:szCs w:val="24"/>
      <w:lang w:val="zh-CN"/>
    </w:rPr>
  </w:style>
  <w:style w:type="character" w:customStyle="1" w:styleId="932">
    <w:name w:val="无间隔 Char"/>
    <w:link w:val="482"/>
    <w:qFormat/>
    <w:uiPriority w:val="99"/>
    <w:rPr>
      <w:kern w:val="2"/>
      <w:sz w:val="21"/>
      <w:szCs w:val="22"/>
    </w:rPr>
  </w:style>
  <w:style w:type="character" w:customStyle="1" w:styleId="933">
    <w:name w:val="标准文本 Char Char"/>
    <w:link w:val="934"/>
    <w:qFormat/>
    <w:uiPriority w:val="0"/>
    <w:rPr>
      <w:rFonts w:cs="宋体"/>
      <w:kern w:val="2"/>
      <w:sz w:val="24"/>
    </w:rPr>
  </w:style>
  <w:style w:type="paragraph" w:customStyle="1" w:styleId="934">
    <w:name w:val="标准文本"/>
    <w:basedOn w:val="1"/>
    <w:link w:val="933"/>
    <w:qFormat/>
    <w:uiPriority w:val="0"/>
    <w:pPr>
      <w:adjustRightInd/>
      <w:spacing w:line="360" w:lineRule="auto"/>
      <w:ind w:firstLine="480" w:firstLineChars="200"/>
    </w:pPr>
    <w:rPr>
      <w:rFonts w:cs="宋体"/>
      <w:sz w:val="24"/>
      <w:szCs w:val="20"/>
    </w:rPr>
  </w:style>
  <w:style w:type="character" w:customStyle="1" w:styleId="935">
    <w:name w:val="Char Char213"/>
    <w:qFormat/>
    <w:uiPriority w:val="0"/>
    <w:rPr>
      <w:rFonts w:eastAsia="Century Gothic"/>
      <w:b/>
      <w:bCs/>
      <w:kern w:val="44"/>
      <w:sz w:val="32"/>
      <w:szCs w:val="44"/>
      <w:lang w:val="en-US" w:eastAsia="zh-CN" w:bidi="ar-SA"/>
    </w:rPr>
  </w:style>
  <w:style w:type="character" w:customStyle="1" w:styleId="936">
    <w:name w:val="apple-style-span"/>
    <w:autoRedefine/>
    <w:qFormat/>
    <w:uiPriority w:val="0"/>
    <w:rPr>
      <w:rFonts w:ascii="Arial" w:hAnsi="Arial" w:eastAsia="黑体" w:cs="Arial"/>
      <w:snapToGrid w:val="0"/>
      <w:kern w:val="0"/>
      <w:szCs w:val="21"/>
    </w:rPr>
  </w:style>
  <w:style w:type="character" w:customStyle="1" w:styleId="937">
    <w:name w:val="15"/>
    <w:autoRedefine/>
    <w:qFormat/>
    <w:uiPriority w:val="0"/>
    <w:rPr>
      <w:rFonts w:hint="default" w:ascii="Calibri" w:hAnsi="Calibri"/>
      <w:color w:val="0000FF"/>
      <w:u w:val="single"/>
    </w:rPr>
  </w:style>
  <w:style w:type="character" w:customStyle="1" w:styleId="938">
    <w:name w:val="16"/>
    <w:autoRedefine/>
    <w:qFormat/>
    <w:uiPriority w:val="0"/>
    <w:rPr>
      <w:rFonts w:hint="eastAsia" w:ascii="宋体" w:hAnsi="宋体" w:eastAsia="宋体"/>
      <w:color w:val="000000"/>
      <w:sz w:val="20"/>
      <w:szCs w:val="20"/>
    </w:rPr>
  </w:style>
  <w:style w:type="character" w:customStyle="1" w:styleId="939">
    <w:name w:val="edui-unclickable"/>
    <w:autoRedefine/>
    <w:qFormat/>
    <w:uiPriority w:val="0"/>
    <w:rPr>
      <w:color w:val="808080"/>
    </w:rPr>
  </w:style>
  <w:style w:type="character" w:customStyle="1" w:styleId="940">
    <w:name w:val="tpc_content1"/>
    <w:qFormat/>
    <w:uiPriority w:val="0"/>
    <w:rPr>
      <w:sz w:val="20"/>
      <w:szCs w:val="20"/>
    </w:rPr>
  </w:style>
  <w:style w:type="character" w:customStyle="1" w:styleId="941">
    <w:name w:val="正文文本缩进 字符"/>
    <w:qFormat/>
    <w:uiPriority w:val="0"/>
    <w:rPr>
      <w:rFonts w:ascii="Century Gothic" w:hAnsi="Century Gothic" w:eastAsia="Century Gothic"/>
      <w:kern w:val="2"/>
      <w:sz w:val="24"/>
      <w:lang w:val="en-US" w:eastAsia="zh-CN" w:bidi="ar-SA"/>
    </w:rPr>
  </w:style>
  <w:style w:type="character" w:customStyle="1" w:styleId="942">
    <w:name w:val="正文文本 2 字符"/>
    <w:autoRedefine/>
    <w:qFormat/>
    <w:uiPriority w:val="0"/>
    <w:rPr>
      <w:rFonts w:ascii="Arial" w:hAnsi="Arial" w:eastAsia="宋体"/>
      <w:kern w:val="2"/>
      <w:sz w:val="24"/>
      <w:szCs w:val="24"/>
      <w:lang w:val="en-US" w:eastAsia="zh-CN" w:bidi="ar-SA"/>
    </w:rPr>
  </w:style>
  <w:style w:type="character" w:customStyle="1" w:styleId="943">
    <w:name w:val="edui-clickable2"/>
    <w:autoRedefine/>
    <w:qFormat/>
    <w:uiPriority w:val="0"/>
    <w:rPr>
      <w:color w:val="0000FF"/>
      <w:u w:val="single"/>
    </w:rPr>
  </w:style>
  <w:style w:type="character" w:customStyle="1" w:styleId="944">
    <w:name w:val="style1"/>
    <w:qFormat/>
    <w:uiPriority w:val="0"/>
    <w:rPr>
      <w:rFonts w:ascii="Arial" w:hAnsi="Arial" w:eastAsia="黑体" w:cs="Arial"/>
      <w:snapToGrid w:val="0"/>
      <w:kern w:val="0"/>
      <w:szCs w:val="21"/>
    </w:rPr>
  </w:style>
  <w:style w:type="character" w:customStyle="1" w:styleId="945">
    <w:name w:val="zbggtop11 style5"/>
    <w:qFormat/>
    <w:uiPriority w:val="0"/>
    <w:rPr>
      <w:rFonts w:ascii="Arial" w:hAnsi="Arial" w:eastAsia="黑体" w:cs="Arial"/>
      <w:snapToGrid w:val="0"/>
      <w:kern w:val="0"/>
      <w:szCs w:val="21"/>
    </w:rPr>
  </w:style>
  <w:style w:type="character" w:customStyle="1" w:styleId="946">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47">
    <w:name w:val="bulletintext1"/>
    <w:qFormat/>
    <w:uiPriority w:val="0"/>
    <w:rPr>
      <w:color w:val="000000"/>
      <w:sz w:val="18"/>
    </w:rPr>
  </w:style>
  <w:style w:type="paragraph" w:customStyle="1" w:styleId="948">
    <w:name w:val="_Style 947"/>
    <w:basedOn w:val="1"/>
    <w:next w:val="257"/>
    <w:qFormat/>
    <w:uiPriority w:val="34"/>
    <w:pPr>
      <w:adjustRightInd/>
      <w:ind w:firstLine="420" w:firstLineChars="200"/>
    </w:pPr>
  </w:style>
  <w:style w:type="paragraph" w:customStyle="1" w:styleId="949">
    <w:name w:val="正文5"/>
    <w:autoRedefine/>
    <w:qFormat/>
    <w:uiPriority w:val="0"/>
    <w:pPr>
      <w:jc w:val="both"/>
    </w:pPr>
    <w:rPr>
      <w:rFonts w:ascii="Times New Roman" w:hAnsi="Times New Roman" w:eastAsia="宋体" w:cs="宋体"/>
      <w:kern w:val="2"/>
      <w:sz w:val="21"/>
      <w:szCs w:val="21"/>
      <w:lang w:val="en-US" w:eastAsia="zh-CN" w:bidi="ar-SA"/>
    </w:rPr>
  </w:style>
  <w:style w:type="paragraph" w:customStyle="1" w:styleId="950">
    <w:name w:val="纯文本2"/>
    <w:basedOn w:val="1"/>
    <w:autoRedefine/>
    <w:qFormat/>
    <w:uiPriority w:val="0"/>
    <w:pPr>
      <w:adjustRightInd/>
      <w:snapToGrid w:val="0"/>
      <w:jc w:val="left"/>
    </w:pPr>
    <w:rPr>
      <w:rFonts w:ascii="Century Gothic" w:hAnsi="楷体_GB2312" w:eastAsia="Century Gothic"/>
      <w:szCs w:val="20"/>
    </w:rPr>
  </w:style>
  <w:style w:type="paragraph" w:customStyle="1" w:styleId="951">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2">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3">
    <w:name w:val="节"/>
    <w:basedOn w:val="3"/>
    <w:autoRedefine/>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4">
    <w:name w:val="Blockquote"/>
    <w:basedOn w:val="1"/>
    <w:autoRedefine/>
    <w:qFormat/>
    <w:uiPriority w:val="0"/>
    <w:pPr>
      <w:autoSpaceDE w:val="0"/>
      <w:autoSpaceDN w:val="0"/>
      <w:spacing w:before="100" w:after="100"/>
      <w:ind w:left="360" w:right="360"/>
      <w:jc w:val="left"/>
    </w:pPr>
    <w:rPr>
      <w:kern w:val="0"/>
      <w:sz w:val="24"/>
      <w:szCs w:val="20"/>
    </w:rPr>
  </w:style>
  <w:style w:type="paragraph" w:customStyle="1" w:styleId="955">
    <w:name w:val="p1"/>
    <w:basedOn w:val="1"/>
    <w:qFormat/>
    <w:uiPriority w:val="0"/>
    <w:pPr>
      <w:widowControl/>
      <w:adjustRightInd/>
      <w:jc w:val="left"/>
    </w:pPr>
    <w:rPr>
      <w:rFonts w:ascii=".PingFang SC" w:eastAsia=".PingFang SC"/>
      <w:color w:val="454545"/>
      <w:kern w:val="0"/>
      <w:sz w:val="18"/>
      <w:szCs w:val="18"/>
    </w:rPr>
  </w:style>
  <w:style w:type="paragraph" w:customStyle="1" w:styleId="956">
    <w:name w:val="Table Paragraph"/>
    <w:basedOn w:val="1"/>
    <w:qFormat/>
    <w:uiPriority w:val="0"/>
    <w:pPr>
      <w:adjustRightInd/>
      <w:jc w:val="left"/>
    </w:pPr>
    <w:rPr>
      <w:rFonts w:ascii="Calibri" w:hAnsi="Calibri"/>
      <w:kern w:val="0"/>
      <w:sz w:val="22"/>
      <w:szCs w:val="22"/>
      <w:lang w:eastAsia="en-US"/>
    </w:rPr>
  </w:style>
  <w:style w:type="paragraph" w:customStyle="1" w:styleId="957">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8">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59">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0">
    <w:name w:val="ksfind_class_select1"/>
    <w:basedOn w:val="69"/>
    <w:qFormat/>
    <w:uiPriority w:val="0"/>
    <w:rPr>
      <w:color w:val="000000"/>
      <w:shd w:val="clear" w:color="auto" w:fill="EFD200"/>
    </w:rPr>
  </w:style>
  <w:style w:type="character" w:customStyle="1" w:styleId="961">
    <w:name w:val="font71"/>
    <w:autoRedefine/>
    <w:qFormat/>
    <w:uiPriority w:val="0"/>
    <w:rPr>
      <w:rFonts w:hint="eastAsia" w:ascii="宋体" w:hAnsi="宋体" w:eastAsia="宋体" w:cs="宋体"/>
      <w:color w:val="000000"/>
      <w:sz w:val="22"/>
      <w:szCs w:val="22"/>
      <w:u w:val="none"/>
    </w:rPr>
  </w:style>
  <w:style w:type="character" w:customStyle="1" w:styleId="962">
    <w:name w:val="font91"/>
    <w:qFormat/>
    <w:uiPriority w:val="0"/>
    <w:rPr>
      <w:rFonts w:hint="eastAsia" w:ascii="仿宋" w:hAnsi="仿宋" w:eastAsia="仿宋" w:cs="仿宋"/>
      <w:color w:val="000000"/>
      <w:sz w:val="22"/>
      <w:szCs w:val="22"/>
      <w:u w:val="none"/>
    </w:rPr>
  </w:style>
  <w:style w:type="paragraph" w:customStyle="1" w:styleId="963">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4">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character" w:customStyle="1" w:styleId="965">
    <w:name w:val="不明显强调1"/>
    <w:qFormat/>
    <w:uiPriority w:val="19"/>
    <w:rPr>
      <w:i/>
      <w:iCs/>
    </w:rPr>
  </w:style>
  <w:style w:type="character" w:customStyle="1" w:styleId="966">
    <w:name w:val="font121"/>
    <w:basedOn w:val="69"/>
    <w:qFormat/>
    <w:uiPriority w:val="0"/>
    <w:rPr>
      <w:rFonts w:hint="default" w:ascii="Arial" w:hAnsi="Arial" w:cs="Arial"/>
      <w:b/>
      <w:bCs/>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132</Pages>
  <Words>20090</Words>
  <Characters>27963</Characters>
  <Lines>287</Lines>
  <Paragraphs>80</Paragraphs>
  <TotalTime>34</TotalTime>
  <ScaleCrop>false</ScaleCrop>
  <LinksUpToDate>false</LinksUpToDate>
  <CharactersWithSpaces>28744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2021-07-30T00:22:00Z</dcterms:created>
  <dc:creator>玥</dc:creator>
  <cp:lastModifiedBy>admin</cp:lastModifiedBy>
  <cp:lastPrinted>2021-12-27T03:06:00Z</cp:lastPrinted>
  <dcterms:modified xsi:type="dcterms:W3CDTF">2026-03-30T08:59:25Z</dcterms:modified>
  <dc:title>杭州市市民卡扩大发卡工程</dc:title>
  <cp:revision>395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399D7F00A5E44D539A0A4EB46ACC5DD3_13</vt:lpwstr>
  </property>
  <property fmtid="{D5CDD505-2E9C-101B-9397-08002B2CF9AE}" pid="5" name="KSOTemplateDocerSaveRecord">
    <vt:lpwstr>eyJoZGlkIjoiOTExZGU2ZDRiYmIzMTM4MDE4NjAwZjQyYTkzYmEwYWUiLCJ1c2VySWQiOiIzNjMyMzU2MzYifQ==</vt:lpwstr>
  </property>
</Properties>
</file>