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37B9A">
      <w:pPr>
        <w:bidi w:val="0"/>
        <w:rPr>
          <w:color w:val="auto"/>
          <w:highlight w:val="none"/>
        </w:rPr>
      </w:pPr>
    </w:p>
    <w:p w14:paraId="0A0AD176">
      <w:pPr>
        <w:pStyle w:val="32"/>
        <w:spacing w:line="360" w:lineRule="auto"/>
        <w:jc w:val="center"/>
      </w:pPr>
      <w:r>
        <w:rPr>
          <w:rFonts w:hint="eastAsia" w:ascii="仿宋" w:hAnsi="仿宋" w:eastAsia="仿宋" w:cs="仿宋"/>
          <w:b/>
          <w:color w:val="000000"/>
          <w:kern w:val="2"/>
          <w:sz w:val="60"/>
          <w:szCs w:val="60"/>
          <w:highlight w:val="none"/>
          <w:lang w:val="en-US" w:eastAsia="zh-CN" w:bidi="ar-SA"/>
        </w:rPr>
        <w:t>王官屯镇杨庄村排涝排水工程项目</w:t>
      </w:r>
    </w:p>
    <w:p w14:paraId="252276C7">
      <w:pPr>
        <w:pStyle w:val="32"/>
        <w:spacing w:line="360" w:lineRule="auto"/>
        <w:jc w:val="center"/>
      </w:pPr>
    </w:p>
    <w:p w14:paraId="2F44B6B9">
      <w:pPr>
        <w:pStyle w:val="32"/>
        <w:spacing w:line="360" w:lineRule="auto"/>
        <w:jc w:val="center"/>
      </w:pPr>
    </w:p>
    <w:p w14:paraId="7A2514DA"/>
    <w:p w14:paraId="6B47C004">
      <w:pPr>
        <w:pStyle w:val="2"/>
        <w:ind w:left="540"/>
      </w:pPr>
    </w:p>
    <w:p w14:paraId="0FA3D24F">
      <w:pPr>
        <w:widowControl/>
        <w:tabs>
          <w:tab w:val="center" w:pos="4596"/>
          <w:tab w:val="left" w:pos="7304"/>
        </w:tabs>
        <w:jc w:val="left"/>
        <w:rPr>
          <w:rFonts w:hint="eastAsia" w:ascii="仿宋" w:hAnsi="仿宋" w:eastAsia="仿宋" w:cs="仿宋"/>
          <w:b/>
          <w:color w:val="000000"/>
          <w:kern w:val="0"/>
          <w:sz w:val="28"/>
          <w:szCs w:val="28"/>
          <w:highlight w:val="yellow"/>
        </w:rPr>
      </w:pPr>
      <w:r>
        <w:rPr>
          <w:rFonts w:hint="eastAsia" w:ascii="仿宋" w:hAnsi="仿宋" w:eastAsia="仿宋" w:cs="仿宋"/>
          <w:b/>
          <w:color w:val="000000"/>
          <w:sz w:val="96"/>
          <w:szCs w:val="96"/>
        </w:rPr>
        <w:tab/>
      </w:r>
      <w:r>
        <w:rPr>
          <w:rFonts w:hint="eastAsia" w:ascii="仿宋" w:hAnsi="仿宋" w:eastAsia="仿宋" w:cs="仿宋"/>
          <w:b/>
          <w:color w:val="000000"/>
          <w:sz w:val="96"/>
          <w:szCs w:val="96"/>
          <w:lang w:val="en-US" w:eastAsia="zh-CN"/>
        </w:rPr>
        <w:t>磋</w:t>
      </w:r>
      <w:r>
        <w:rPr>
          <w:rFonts w:hint="eastAsia" w:ascii="仿宋" w:hAnsi="仿宋" w:eastAsia="仿宋" w:cs="仿宋"/>
          <w:b/>
          <w:color w:val="000000"/>
          <w:sz w:val="96"/>
          <w:szCs w:val="96"/>
          <w:highlight w:val="none"/>
          <w:lang w:val="en-US" w:eastAsia="zh-CN"/>
        </w:rPr>
        <w:t xml:space="preserve"> 商</w:t>
      </w:r>
      <w:r>
        <w:rPr>
          <w:rFonts w:hint="eastAsia" w:ascii="仿宋" w:hAnsi="仿宋" w:eastAsia="仿宋" w:cs="仿宋"/>
          <w:b/>
          <w:color w:val="000000"/>
          <w:sz w:val="96"/>
          <w:szCs w:val="96"/>
          <w:highlight w:val="none"/>
        </w:rPr>
        <w:t xml:space="preserve"> 文 件</w:t>
      </w:r>
      <w:r>
        <w:rPr>
          <w:rFonts w:hint="eastAsia" w:ascii="仿宋" w:hAnsi="仿宋" w:eastAsia="仿宋" w:cs="仿宋"/>
          <w:b/>
          <w:color w:val="000000"/>
          <w:sz w:val="96"/>
          <w:szCs w:val="96"/>
          <w:highlight w:val="none"/>
        </w:rPr>
        <w:tab/>
      </w:r>
    </w:p>
    <w:p w14:paraId="15DE1106">
      <w:pPr>
        <w:jc w:val="center"/>
        <w:rPr>
          <w:rFonts w:hint="eastAsia" w:ascii="宋体" w:cs="宋体"/>
          <w:b/>
          <w:bCs/>
          <w:color w:val="000000"/>
          <w:sz w:val="36"/>
          <w:szCs w:val="36"/>
          <w:highlight w:val="yellow"/>
          <w:lang w:val="en-US" w:eastAsia="zh-CN"/>
        </w:rPr>
      </w:pPr>
    </w:p>
    <w:p w14:paraId="7D382BB8">
      <w:pPr>
        <w:jc w:val="center"/>
        <w:rPr>
          <w:rFonts w:hint="eastAsia" w:ascii="宋体" w:cs="宋体"/>
          <w:b/>
          <w:bCs/>
          <w:color w:val="000000"/>
          <w:sz w:val="36"/>
          <w:szCs w:val="36"/>
          <w:highlight w:val="yellow"/>
          <w:lang w:val="en-US" w:eastAsia="zh-CN"/>
        </w:rPr>
      </w:pPr>
    </w:p>
    <w:p w14:paraId="492973D6">
      <w:pPr>
        <w:jc w:val="center"/>
        <w:rPr>
          <w:rFonts w:hint="eastAsia" w:ascii="宋体" w:cs="宋体"/>
          <w:b/>
          <w:bCs/>
          <w:color w:val="000000"/>
          <w:sz w:val="36"/>
          <w:szCs w:val="36"/>
          <w:highlight w:val="yellow"/>
          <w:lang w:val="en-US" w:eastAsia="zh-CN"/>
        </w:rPr>
      </w:pPr>
    </w:p>
    <w:p w14:paraId="1B48F2B0">
      <w:pPr>
        <w:jc w:val="center"/>
        <w:rPr>
          <w:rFonts w:hint="eastAsia" w:ascii="仿宋" w:hAnsi="仿宋" w:eastAsia="仿宋" w:cs="仿宋"/>
          <w:b/>
          <w:bCs/>
          <w:color w:val="000000"/>
          <w:sz w:val="36"/>
          <w:szCs w:val="36"/>
          <w:highlight w:val="none"/>
          <w:lang w:eastAsia="zh-CN"/>
        </w:rPr>
      </w:pPr>
      <w:r>
        <w:rPr>
          <w:rFonts w:hint="eastAsia" w:ascii="仿宋" w:hAnsi="仿宋" w:eastAsia="仿宋" w:cs="仿宋"/>
          <w:b/>
          <w:bCs/>
          <w:color w:val="000000"/>
          <w:sz w:val="36"/>
          <w:szCs w:val="36"/>
          <w:highlight w:val="none"/>
          <w:lang w:val="en-US" w:eastAsia="zh-CN"/>
        </w:rPr>
        <w:t>项目</w:t>
      </w:r>
      <w:r>
        <w:rPr>
          <w:rFonts w:hint="eastAsia" w:ascii="仿宋" w:hAnsi="仿宋" w:eastAsia="仿宋" w:cs="仿宋"/>
          <w:b/>
          <w:bCs/>
          <w:color w:val="000000"/>
          <w:sz w:val="36"/>
          <w:szCs w:val="36"/>
          <w:highlight w:val="none"/>
        </w:rPr>
        <w:t>编号：1402212026BCS00022</w:t>
      </w:r>
    </w:p>
    <w:p w14:paraId="50134D7A">
      <w:pPr>
        <w:widowControl/>
        <w:spacing w:line="580" w:lineRule="exact"/>
        <w:jc w:val="center"/>
        <w:rPr>
          <w:rFonts w:hint="eastAsia" w:ascii="仿宋" w:hAnsi="仿宋" w:eastAsia="仿宋" w:cs="仿宋"/>
          <w:color w:val="000000"/>
          <w:kern w:val="0"/>
          <w:sz w:val="24"/>
        </w:rPr>
      </w:pPr>
    </w:p>
    <w:p w14:paraId="57A77209">
      <w:pPr>
        <w:widowControl/>
        <w:spacing w:line="580" w:lineRule="exact"/>
        <w:jc w:val="center"/>
        <w:rPr>
          <w:rFonts w:hint="eastAsia" w:ascii="仿宋" w:hAnsi="仿宋" w:eastAsia="仿宋" w:cs="仿宋"/>
          <w:color w:val="000000"/>
          <w:kern w:val="0"/>
          <w:sz w:val="24"/>
        </w:rPr>
      </w:pPr>
    </w:p>
    <w:p w14:paraId="42FF3F83">
      <w:pPr>
        <w:widowControl/>
        <w:spacing w:line="580" w:lineRule="exact"/>
        <w:jc w:val="center"/>
        <w:rPr>
          <w:rFonts w:hint="eastAsia" w:ascii="仿宋" w:hAnsi="仿宋" w:eastAsia="仿宋" w:cs="仿宋"/>
          <w:color w:val="000000"/>
          <w:kern w:val="0"/>
          <w:sz w:val="24"/>
        </w:rPr>
      </w:pPr>
    </w:p>
    <w:p w14:paraId="7DADFBED">
      <w:pPr>
        <w:widowControl/>
        <w:spacing w:line="5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p w14:paraId="56A6CA7B">
      <w:pPr>
        <w:pStyle w:val="297"/>
        <w:rPr>
          <w:rFonts w:hint="eastAsia" w:ascii="仿宋" w:hAnsi="仿宋" w:eastAsia="仿宋" w:cs="仿宋"/>
        </w:rPr>
      </w:pPr>
    </w:p>
    <w:p w14:paraId="0BDD627A">
      <w:pPr>
        <w:spacing w:before="120" w:line="360" w:lineRule="auto"/>
        <w:rPr>
          <w:rFonts w:hint="eastAsia" w:ascii="仿宋" w:hAnsi="仿宋" w:eastAsia="仿宋" w:cs="仿宋"/>
          <w:b/>
          <w:color w:val="000000"/>
          <w:sz w:val="32"/>
          <w:szCs w:val="32"/>
          <w:u w:val="single"/>
          <w:lang w:val="en-US" w:eastAsia="zh-CN"/>
        </w:rPr>
      </w:pPr>
      <w:r>
        <w:rPr>
          <w:rFonts w:hint="eastAsia" w:ascii="仿宋" w:hAnsi="仿宋" w:eastAsia="仿宋" w:cs="仿宋"/>
          <w:b/>
          <w:color w:val="000000"/>
          <w:sz w:val="32"/>
          <w:szCs w:val="32"/>
          <w:lang w:val="en-US" w:eastAsia="zh-CN"/>
        </w:rPr>
        <w:t>采   购</w:t>
      </w:r>
      <w:r>
        <w:rPr>
          <w:rFonts w:hint="eastAsia" w:ascii="仿宋" w:hAnsi="仿宋" w:eastAsia="仿宋" w:cs="仿宋"/>
          <w:b/>
          <w:color w:val="000000"/>
          <w:sz w:val="32"/>
          <w:szCs w:val="32"/>
        </w:rPr>
        <w:t xml:space="preserve">  人 ：</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lang w:eastAsia="zh-CN"/>
        </w:rPr>
        <w:t>阳高县王官屯镇人民政府</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（公章）</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none"/>
          <w:lang w:val="en-US" w:eastAsia="zh-CN"/>
        </w:rPr>
        <w:t xml:space="preserve"> </w:t>
      </w:r>
      <w:r>
        <w:rPr>
          <w:rFonts w:hint="eastAsia" w:ascii="仿宋" w:hAnsi="仿宋" w:eastAsia="仿宋" w:cs="仿宋"/>
          <w:b/>
          <w:color w:val="000000"/>
          <w:sz w:val="32"/>
          <w:szCs w:val="32"/>
          <w:u w:val="single"/>
          <w:lang w:val="en-US" w:eastAsia="zh-CN"/>
        </w:rPr>
        <w:t xml:space="preserve">    </w:t>
      </w:r>
    </w:p>
    <w:p w14:paraId="1E38FA99">
      <w:pPr>
        <w:spacing w:before="120" w:line="360" w:lineRule="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采购</w:t>
      </w:r>
      <w:r>
        <w:rPr>
          <w:rFonts w:hint="eastAsia" w:ascii="仿宋" w:hAnsi="仿宋" w:eastAsia="仿宋" w:cs="仿宋"/>
          <w:b/>
          <w:color w:val="000000"/>
          <w:sz w:val="32"/>
          <w:szCs w:val="32"/>
        </w:rPr>
        <w:t>代理机构：</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lang w:eastAsia="zh-CN"/>
        </w:rPr>
        <w:t xml:space="preserve">山西京程项目管理有限公司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（公章）</w:t>
      </w:r>
      <w:r>
        <w:rPr>
          <w:rFonts w:hint="eastAsia" w:ascii="仿宋" w:hAnsi="仿宋" w:eastAsia="仿宋" w:cs="仿宋"/>
          <w:b/>
          <w:color w:val="000000"/>
          <w:sz w:val="32"/>
          <w:szCs w:val="32"/>
          <w:u w:val="single"/>
          <w:lang w:val="en-US" w:eastAsia="zh-CN"/>
        </w:rPr>
        <w:t xml:space="preserve"> </w:t>
      </w:r>
    </w:p>
    <w:p w14:paraId="03E1C3CB">
      <w:pPr>
        <w:adjustRightInd w:val="0"/>
        <w:snapToGrid w:val="0"/>
        <w:spacing w:line="600" w:lineRule="exact"/>
        <w:rPr>
          <w:rFonts w:hint="eastAsia" w:ascii="仿宋" w:hAnsi="仿宋" w:eastAsia="仿宋" w:cs="仿宋"/>
          <w:b/>
          <w:color w:val="000000"/>
          <w:sz w:val="32"/>
          <w:szCs w:val="32"/>
        </w:rPr>
      </w:pPr>
    </w:p>
    <w:p w14:paraId="1A5297E8">
      <w:pPr>
        <w:adjustRightInd w:val="0"/>
        <w:snapToGrid w:val="0"/>
        <w:spacing w:line="600" w:lineRule="exact"/>
        <w:ind w:firstLine="643" w:firstLineChars="20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二〇二</w:t>
      </w:r>
      <w:r>
        <w:rPr>
          <w:rFonts w:hint="eastAsia" w:ascii="仿宋" w:hAnsi="仿宋" w:eastAsia="仿宋" w:cs="仿宋"/>
          <w:b/>
          <w:color w:val="000000"/>
          <w:sz w:val="32"/>
          <w:szCs w:val="32"/>
          <w:lang w:val="en-US" w:eastAsia="zh-CN"/>
        </w:rPr>
        <w:t>六</w:t>
      </w:r>
      <w:r>
        <w:rPr>
          <w:rFonts w:hint="eastAsia" w:ascii="仿宋" w:hAnsi="仿宋" w:eastAsia="仿宋" w:cs="仿宋"/>
          <w:b/>
          <w:color w:val="000000"/>
          <w:sz w:val="32"/>
          <w:szCs w:val="32"/>
        </w:rPr>
        <w:t>年</w:t>
      </w:r>
      <w:r>
        <w:rPr>
          <w:rFonts w:hint="eastAsia" w:ascii="仿宋" w:hAnsi="仿宋" w:eastAsia="仿宋" w:cs="仿宋"/>
          <w:b/>
          <w:color w:val="000000"/>
          <w:sz w:val="32"/>
          <w:szCs w:val="32"/>
          <w:lang w:val="en-US" w:eastAsia="zh-CN"/>
        </w:rPr>
        <w:t>四</w:t>
      </w:r>
      <w:r>
        <w:rPr>
          <w:rFonts w:hint="eastAsia" w:ascii="仿宋" w:hAnsi="仿宋" w:eastAsia="仿宋" w:cs="仿宋"/>
          <w:b/>
          <w:color w:val="000000"/>
          <w:sz w:val="32"/>
          <w:szCs w:val="32"/>
        </w:rPr>
        <w:t>月</w:t>
      </w:r>
    </w:p>
    <w:p w14:paraId="3D462C22">
      <w:pPr>
        <w:pStyle w:val="20"/>
        <w:rPr>
          <w:rFonts w:hint="eastAsia" w:ascii="仿宋" w:hAnsi="仿宋" w:eastAsia="仿宋" w:cs="仿宋"/>
          <w:color w:val="000000"/>
          <w:kern w:val="0"/>
          <w:sz w:val="28"/>
          <w:szCs w:val="28"/>
          <w:u w:val="single"/>
        </w:rPr>
        <w:sectPr>
          <w:headerReference r:id="rId4" w:type="first"/>
          <w:footerReference r:id="rId6" w:type="first"/>
          <w:headerReference r:id="rId3" w:type="default"/>
          <w:footerReference r:id="rId5" w:type="default"/>
          <w:pgSz w:w="11906" w:h="16838"/>
          <w:pgMar w:top="1474" w:right="1361" w:bottom="1417" w:left="1474" w:header="1021" w:footer="1020" w:gutter="0"/>
          <w:pgNumType w:fmt="numberInDash"/>
          <w:cols w:space="720" w:num="1"/>
          <w:titlePg/>
          <w:docGrid w:linePitch="312" w:charSpace="0"/>
        </w:sectPr>
      </w:pPr>
    </w:p>
    <w:p w14:paraId="28EE59D5">
      <w:pPr>
        <w:spacing w:before="0" w:after="0" w:line="480" w:lineRule="auto"/>
        <w:ind w:left="0" w:right="0" w:firstLine="0"/>
        <w:jc w:val="center"/>
        <w:rPr>
          <w:color w:val="auto"/>
          <w:sz w:val="32"/>
          <w:szCs w:val="40"/>
          <w:highlight w:val="none"/>
        </w:rPr>
      </w:pPr>
      <w:r>
        <w:rPr>
          <w:rFonts w:ascii="宋体" w:eastAsia="宋体"/>
          <w:color w:val="auto"/>
          <w:sz w:val="32"/>
          <w:szCs w:val="40"/>
          <w:highlight w:val="none"/>
        </w:rPr>
        <w:t>目录</w:t>
      </w:r>
    </w:p>
    <w:p w14:paraId="14E420B6">
      <w:pPr>
        <w:pStyle w:val="284"/>
        <w:tabs>
          <w:tab w:val="right" w:leader="dot" w:pos="9184"/>
        </w:tabs>
        <w:spacing w:line="480" w:lineRule="auto"/>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TOC \o "1-1" \h \u </w:instrText>
      </w:r>
      <w:r>
        <w:rPr>
          <w:rFonts w:hint="eastAsia"/>
          <w:color w:val="auto"/>
          <w:sz w:val="28"/>
          <w:szCs w:val="28"/>
          <w:highlight w:val="none"/>
        </w:rPr>
        <w:fldChar w:fldCharType="separate"/>
      </w:r>
      <w:r>
        <w:rPr>
          <w:rFonts w:hint="eastAsia"/>
          <w:color w:val="auto"/>
          <w:sz w:val="28"/>
          <w:szCs w:val="28"/>
          <w:highlight w:val="none"/>
        </w:rPr>
        <w:fldChar w:fldCharType="begin"/>
      </w:r>
      <w:r>
        <w:rPr>
          <w:rFonts w:hint="eastAsia"/>
          <w:color w:val="auto"/>
          <w:sz w:val="28"/>
          <w:szCs w:val="28"/>
          <w:highlight w:val="none"/>
        </w:rPr>
        <w:instrText xml:space="preserve"> HYPERLINK \l _Toc2170 </w:instrText>
      </w:r>
      <w:r>
        <w:rPr>
          <w:rFonts w:hint="eastAsia"/>
          <w:color w:val="auto"/>
          <w:sz w:val="28"/>
          <w:szCs w:val="28"/>
          <w:highlight w:val="none"/>
        </w:rPr>
        <w:fldChar w:fldCharType="separate"/>
      </w:r>
      <w:r>
        <w:rPr>
          <w:rFonts w:hint="eastAsia"/>
          <w:color w:val="auto"/>
          <w:sz w:val="28"/>
          <w:szCs w:val="28"/>
          <w:highlight w:val="none"/>
        </w:rPr>
        <w:t xml:space="preserve">第一章 </w:t>
      </w:r>
      <w:r>
        <w:rPr>
          <w:rFonts w:hint="eastAsia"/>
          <w:color w:val="auto"/>
          <w:sz w:val="28"/>
          <w:szCs w:val="28"/>
          <w:highlight w:val="none"/>
          <w:lang w:val="en-US" w:eastAsia="zh-CN"/>
        </w:rPr>
        <w:t xml:space="preserve"> </w:t>
      </w:r>
      <w:r>
        <w:rPr>
          <w:rFonts w:hint="eastAsia"/>
          <w:color w:val="auto"/>
          <w:sz w:val="28"/>
          <w:szCs w:val="28"/>
          <w:highlight w:val="none"/>
        </w:rPr>
        <w:t>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_Toc2170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rPr>
        <w:fldChar w:fldCharType="end"/>
      </w:r>
    </w:p>
    <w:p w14:paraId="0BA69216">
      <w:pPr>
        <w:pStyle w:val="284"/>
        <w:tabs>
          <w:tab w:val="right" w:leader="dot" w:pos="9184"/>
        </w:tabs>
        <w:spacing w:line="480" w:lineRule="auto"/>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HYPERLINK \l _Toc28743 </w:instrText>
      </w:r>
      <w:r>
        <w:rPr>
          <w:rFonts w:hint="eastAsia"/>
          <w:color w:val="auto"/>
          <w:sz w:val="28"/>
          <w:szCs w:val="28"/>
          <w:highlight w:val="none"/>
        </w:rPr>
        <w:fldChar w:fldCharType="separate"/>
      </w:r>
      <w:r>
        <w:rPr>
          <w:rFonts w:hint="eastAsia"/>
          <w:color w:val="auto"/>
          <w:sz w:val="28"/>
          <w:szCs w:val="28"/>
          <w:highlight w:val="none"/>
        </w:rPr>
        <w:t xml:space="preserve">第二章 </w:t>
      </w:r>
      <w:r>
        <w:rPr>
          <w:rFonts w:hint="eastAsia"/>
          <w:color w:val="auto"/>
          <w:sz w:val="28"/>
          <w:szCs w:val="28"/>
          <w:highlight w:val="none"/>
          <w:lang w:val="en-US" w:eastAsia="zh-CN"/>
        </w:rPr>
        <w:t xml:space="preserve"> </w:t>
      </w:r>
      <w:r>
        <w:rPr>
          <w:rFonts w:hint="eastAsia"/>
          <w:color w:val="auto"/>
          <w:sz w:val="28"/>
          <w:szCs w:val="28"/>
          <w:highlight w:val="none"/>
        </w:rPr>
        <w:t>磋商须知</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rPr>
        <w:fldChar w:fldCharType="end"/>
      </w:r>
    </w:p>
    <w:p w14:paraId="0D368036">
      <w:pPr>
        <w:pStyle w:val="284"/>
        <w:tabs>
          <w:tab w:val="right" w:leader="dot" w:pos="9184"/>
        </w:tabs>
        <w:spacing w:line="480" w:lineRule="auto"/>
        <w:rPr>
          <w:rFonts w:hint="eastAsia" w:eastAsia="宋体"/>
          <w:color w:val="auto"/>
          <w:sz w:val="28"/>
          <w:szCs w:val="28"/>
          <w:highlight w:val="none"/>
          <w:lang w:val="en-US" w:eastAsia="zh-CN"/>
        </w:rPr>
      </w:pPr>
      <w:r>
        <w:rPr>
          <w:rFonts w:hint="eastAsia"/>
          <w:color w:val="auto"/>
          <w:sz w:val="28"/>
          <w:szCs w:val="28"/>
          <w:highlight w:val="none"/>
        </w:rPr>
        <w:fldChar w:fldCharType="begin"/>
      </w:r>
      <w:r>
        <w:rPr>
          <w:rFonts w:hint="eastAsia"/>
          <w:color w:val="auto"/>
          <w:sz w:val="28"/>
          <w:szCs w:val="28"/>
          <w:highlight w:val="none"/>
        </w:rPr>
        <w:instrText xml:space="preserve"> HYPERLINK \l _Toc17475 </w:instrText>
      </w:r>
      <w:r>
        <w:rPr>
          <w:rFonts w:hint="eastAsia"/>
          <w:color w:val="auto"/>
          <w:sz w:val="28"/>
          <w:szCs w:val="28"/>
          <w:highlight w:val="none"/>
        </w:rPr>
        <w:fldChar w:fldCharType="separate"/>
      </w:r>
      <w:r>
        <w:rPr>
          <w:rFonts w:hint="eastAsia"/>
          <w:color w:val="auto"/>
          <w:sz w:val="28"/>
          <w:szCs w:val="28"/>
          <w:highlight w:val="none"/>
        </w:rPr>
        <w:t xml:space="preserve">第三章 </w:t>
      </w:r>
      <w:r>
        <w:rPr>
          <w:rFonts w:hint="eastAsia"/>
          <w:color w:val="auto"/>
          <w:sz w:val="28"/>
          <w:szCs w:val="28"/>
          <w:highlight w:val="none"/>
          <w:lang w:val="en-US" w:eastAsia="zh-CN"/>
        </w:rPr>
        <w:t xml:space="preserve"> </w:t>
      </w:r>
      <w:r>
        <w:rPr>
          <w:rFonts w:hint="eastAsia"/>
          <w:color w:val="auto"/>
          <w:sz w:val="28"/>
          <w:szCs w:val="28"/>
          <w:highlight w:val="none"/>
        </w:rPr>
        <w:t>评标办法</w:t>
      </w:r>
      <w:r>
        <w:rPr>
          <w:color w:val="auto"/>
          <w:sz w:val="28"/>
          <w:szCs w:val="28"/>
          <w:highlight w:val="none"/>
        </w:rPr>
        <w:tab/>
      </w:r>
      <w:r>
        <w:rPr>
          <w:rFonts w:hint="eastAsia"/>
          <w:color w:val="auto"/>
          <w:sz w:val="28"/>
          <w:szCs w:val="28"/>
          <w:highlight w:val="none"/>
          <w:lang w:val="en-US" w:eastAsia="zh-CN"/>
        </w:rPr>
        <w:t>2</w:t>
      </w:r>
      <w:r>
        <w:rPr>
          <w:rFonts w:hint="eastAsia"/>
          <w:color w:val="auto"/>
          <w:sz w:val="28"/>
          <w:szCs w:val="28"/>
          <w:highlight w:val="none"/>
        </w:rPr>
        <w:fldChar w:fldCharType="end"/>
      </w:r>
      <w:r>
        <w:rPr>
          <w:rFonts w:hint="eastAsia"/>
          <w:color w:val="auto"/>
          <w:sz w:val="28"/>
          <w:szCs w:val="28"/>
          <w:highlight w:val="none"/>
          <w:lang w:val="en-US" w:eastAsia="zh-CN"/>
        </w:rPr>
        <w:t>2</w:t>
      </w:r>
    </w:p>
    <w:p w14:paraId="3C04E53F">
      <w:pPr>
        <w:pStyle w:val="284"/>
        <w:tabs>
          <w:tab w:val="right" w:leader="dot" w:pos="9184"/>
        </w:tabs>
        <w:spacing w:line="480" w:lineRule="auto"/>
        <w:rPr>
          <w:rFonts w:eastAsia="宋体"/>
          <w:color w:val="auto"/>
          <w:sz w:val="28"/>
          <w:szCs w:val="28"/>
          <w:highlight w:val="none"/>
          <w:lang w:val="en-US" w:eastAsia="zh-CN"/>
        </w:rPr>
      </w:pPr>
      <w:r>
        <w:rPr>
          <w:rFonts w:hint="eastAsia"/>
          <w:color w:val="auto"/>
          <w:sz w:val="28"/>
          <w:szCs w:val="28"/>
          <w:highlight w:val="none"/>
        </w:rPr>
        <w:fldChar w:fldCharType="begin"/>
      </w:r>
      <w:r>
        <w:rPr>
          <w:rFonts w:hint="eastAsia"/>
          <w:color w:val="auto"/>
          <w:sz w:val="28"/>
          <w:szCs w:val="28"/>
          <w:highlight w:val="none"/>
        </w:rPr>
        <w:instrText xml:space="preserve"> HYPERLINK \l _Toc14377 </w:instrText>
      </w:r>
      <w:r>
        <w:rPr>
          <w:rFonts w:hint="eastAsia"/>
          <w:color w:val="auto"/>
          <w:sz w:val="28"/>
          <w:szCs w:val="28"/>
          <w:highlight w:val="none"/>
        </w:rPr>
        <w:fldChar w:fldCharType="separate"/>
      </w:r>
      <w:r>
        <w:rPr>
          <w:rFonts w:hint="eastAsia"/>
          <w:color w:val="auto"/>
          <w:sz w:val="28"/>
          <w:szCs w:val="28"/>
          <w:highlight w:val="none"/>
        </w:rPr>
        <w:t>第四章  合同格式及主要条款</w:t>
      </w:r>
      <w:r>
        <w:rPr>
          <w:color w:val="auto"/>
          <w:sz w:val="28"/>
          <w:szCs w:val="28"/>
          <w:highlight w:val="none"/>
        </w:rPr>
        <w:tab/>
      </w:r>
      <w:r>
        <w:rPr>
          <w:rFonts w:hint="eastAsia"/>
          <w:color w:val="auto"/>
          <w:sz w:val="28"/>
          <w:szCs w:val="28"/>
          <w:highlight w:val="none"/>
          <w:lang w:val="en-US" w:eastAsia="zh-CN"/>
        </w:rPr>
        <w:t>2</w:t>
      </w:r>
      <w:r>
        <w:rPr>
          <w:rFonts w:hint="eastAsia"/>
          <w:color w:val="auto"/>
          <w:sz w:val="28"/>
          <w:szCs w:val="28"/>
          <w:highlight w:val="none"/>
        </w:rPr>
        <w:fldChar w:fldCharType="end"/>
      </w:r>
      <w:r>
        <w:rPr>
          <w:rFonts w:hint="eastAsia"/>
          <w:color w:val="auto"/>
          <w:sz w:val="28"/>
          <w:szCs w:val="28"/>
          <w:highlight w:val="none"/>
          <w:lang w:val="en-US" w:eastAsia="zh-CN"/>
        </w:rPr>
        <w:t>9</w:t>
      </w:r>
    </w:p>
    <w:p w14:paraId="2AD11E5E">
      <w:pPr>
        <w:pStyle w:val="284"/>
        <w:tabs>
          <w:tab w:val="right" w:leader="dot" w:pos="9184"/>
        </w:tabs>
        <w:spacing w:line="480" w:lineRule="auto"/>
        <w:rPr>
          <w:rFonts w:hint="eastAsia" w:eastAsia="宋体"/>
          <w:color w:val="auto"/>
          <w:sz w:val="28"/>
          <w:szCs w:val="28"/>
          <w:highlight w:val="none"/>
          <w:lang w:val="en-US" w:eastAsia="zh-CN"/>
        </w:rPr>
      </w:pPr>
      <w:r>
        <w:rPr>
          <w:rFonts w:hint="eastAsia"/>
          <w:color w:val="auto"/>
          <w:sz w:val="28"/>
          <w:szCs w:val="28"/>
          <w:highlight w:val="none"/>
        </w:rPr>
        <w:fldChar w:fldCharType="begin"/>
      </w:r>
      <w:r>
        <w:rPr>
          <w:rFonts w:hint="eastAsia"/>
          <w:color w:val="auto"/>
          <w:sz w:val="28"/>
          <w:szCs w:val="28"/>
          <w:highlight w:val="none"/>
        </w:rPr>
        <w:instrText xml:space="preserve"> HYPERLINK \l _Toc15677 </w:instrText>
      </w:r>
      <w:r>
        <w:rPr>
          <w:rFonts w:hint="eastAsia"/>
          <w:color w:val="auto"/>
          <w:sz w:val="28"/>
          <w:szCs w:val="28"/>
          <w:highlight w:val="none"/>
        </w:rPr>
        <w:fldChar w:fldCharType="separate"/>
      </w:r>
      <w:r>
        <w:rPr>
          <w:rFonts w:hint="eastAsia"/>
          <w:color w:val="auto"/>
          <w:sz w:val="28"/>
          <w:szCs w:val="28"/>
          <w:highlight w:val="none"/>
        </w:rPr>
        <w:t xml:space="preserve">第五章  </w:t>
      </w:r>
      <w:r>
        <w:rPr>
          <w:rFonts w:hint="eastAsia"/>
          <w:color w:val="auto"/>
          <w:sz w:val="28"/>
          <w:szCs w:val="28"/>
          <w:highlight w:val="none"/>
          <w:lang w:val="en-US" w:eastAsia="zh-CN"/>
        </w:rPr>
        <w:t>采购需求</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r>
        <w:rPr>
          <w:rFonts w:hint="eastAsia"/>
          <w:color w:val="auto"/>
          <w:sz w:val="28"/>
          <w:szCs w:val="28"/>
          <w:highlight w:val="none"/>
          <w:lang w:val="en-US" w:eastAsia="zh-CN"/>
        </w:rPr>
        <w:t>3</w:t>
      </w:r>
    </w:p>
    <w:p w14:paraId="0520679D">
      <w:pPr>
        <w:pStyle w:val="284"/>
        <w:tabs>
          <w:tab w:val="right" w:leader="dot" w:pos="9184"/>
        </w:tabs>
        <w:spacing w:line="480" w:lineRule="auto"/>
        <w:rPr>
          <w:rFonts w:eastAsia="宋体"/>
          <w:color w:val="auto"/>
          <w:sz w:val="28"/>
          <w:szCs w:val="28"/>
          <w:highlight w:val="none"/>
          <w:lang w:val="en-US" w:eastAsia="zh-CN"/>
        </w:rPr>
      </w:pPr>
      <w:r>
        <w:rPr>
          <w:rFonts w:hint="eastAsia"/>
          <w:color w:val="auto"/>
          <w:sz w:val="28"/>
          <w:szCs w:val="28"/>
          <w:highlight w:val="none"/>
        </w:rPr>
        <w:fldChar w:fldCharType="begin"/>
      </w:r>
      <w:r>
        <w:rPr>
          <w:rFonts w:hint="eastAsia"/>
          <w:color w:val="auto"/>
          <w:sz w:val="28"/>
          <w:szCs w:val="28"/>
          <w:highlight w:val="none"/>
        </w:rPr>
        <w:instrText xml:space="preserve"> HYPERLINK \l _Toc2977 </w:instrText>
      </w:r>
      <w:r>
        <w:rPr>
          <w:rFonts w:hint="eastAsia"/>
          <w:color w:val="auto"/>
          <w:sz w:val="28"/>
          <w:szCs w:val="28"/>
          <w:highlight w:val="none"/>
        </w:rPr>
        <w:fldChar w:fldCharType="separate"/>
      </w:r>
      <w:r>
        <w:rPr>
          <w:color w:val="auto"/>
          <w:sz w:val="28"/>
          <w:szCs w:val="28"/>
          <w:highlight w:val="none"/>
        </w:rPr>
        <w:t>第</w:t>
      </w:r>
      <w:r>
        <w:rPr>
          <w:rFonts w:hint="eastAsia"/>
          <w:color w:val="auto"/>
          <w:sz w:val="28"/>
          <w:szCs w:val="28"/>
          <w:highlight w:val="none"/>
          <w:lang w:val="en-US" w:eastAsia="zh-CN"/>
        </w:rPr>
        <w:t>六</w:t>
      </w:r>
      <w:r>
        <w:rPr>
          <w:color w:val="auto"/>
          <w:sz w:val="28"/>
          <w:szCs w:val="28"/>
          <w:highlight w:val="none"/>
        </w:rPr>
        <w:t xml:space="preserve">章  </w:t>
      </w:r>
      <w:r>
        <w:rPr>
          <w:rFonts w:hint="eastAsia"/>
          <w:color w:val="auto"/>
          <w:sz w:val="28"/>
          <w:szCs w:val="28"/>
          <w:highlight w:val="none"/>
          <w:lang w:val="en-US" w:eastAsia="zh-CN"/>
        </w:rPr>
        <w:t>图纸</w:t>
      </w:r>
      <w:r>
        <w:rPr>
          <w:color w:val="auto"/>
          <w:sz w:val="28"/>
          <w:szCs w:val="28"/>
          <w:highlight w:val="none"/>
        </w:rPr>
        <w:tab/>
      </w:r>
      <w:r>
        <w:rPr>
          <w:rFonts w:hint="eastAsia"/>
          <w:color w:val="auto"/>
          <w:sz w:val="28"/>
          <w:szCs w:val="28"/>
          <w:highlight w:val="none"/>
          <w:lang w:val="en-US" w:eastAsia="zh-CN"/>
        </w:rPr>
        <w:t>72</w:t>
      </w:r>
    </w:p>
    <w:p w14:paraId="23CD6C4E">
      <w:pPr>
        <w:pStyle w:val="284"/>
        <w:tabs>
          <w:tab w:val="right" w:leader="dot" w:pos="9184"/>
        </w:tabs>
        <w:spacing w:line="480" w:lineRule="auto"/>
        <w:rPr>
          <w:rFonts w:hint="eastAsia" w:eastAsia="宋体"/>
          <w:color w:val="auto"/>
          <w:sz w:val="28"/>
          <w:szCs w:val="28"/>
          <w:highlight w:val="none"/>
          <w:lang w:val="en-US" w:eastAsia="zh-CN"/>
        </w:rPr>
      </w:pPr>
      <w:r>
        <w:rPr>
          <w:color w:val="auto"/>
          <w:sz w:val="28"/>
          <w:szCs w:val="28"/>
          <w:highlight w:val="none"/>
        </w:rPr>
        <w:t>第</w:t>
      </w:r>
      <w:r>
        <w:rPr>
          <w:rFonts w:hint="eastAsia"/>
          <w:color w:val="auto"/>
          <w:sz w:val="28"/>
          <w:szCs w:val="28"/>
          <w:highlight w:val="none"/>
          <w:lang w:val="en-US" w:eastAsia="zh-CN"/>
        </w:rPr>
        <w:t>七</w:t>
      </w:r>
      <w:r>
        <w:rPr>
          <w:color w:val="auto"/>
          <w:sz w:val="28"/>
          <w:szCs w:val="28"/>
          <w:highlight w:val="none"/>
        </w:rPr>
        <w:t>章</w:t>
      </w:r>
      <w:r>
        <w:rPr>
          <w:rFonts w:hint="eastAsia"/>
          <w:color w:val="auto"/>
          <w:sz w:val="28"/>
          <w:szCs w:val="28"/>
          <w:highlight w:val="none"/>
          <w:lang w:val="en-US" w:eastAsia="zh-CN"/>
        </w:rPr>
        <w:t xml:space="preserve">  </w:t>
      </w:r>
      <w:r>
        <w:rPr>
          <w:color w:val="auto"/>
          <w:sz w:val="28"/>
          <w:szCs w:val="28"/>
          <w:highlight w:val="none"/>
        </w:rPr>
        <w:t>技术标准和要求</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3</w:t>
      </w:r>
    </w:p>
    <w:p w14:paraId="642932F0">
      <w:pPr>
        <w:pStyle w:val="284"/>
        <w:tabs>
          <w:tab w:val="right" w:leader="dot" w:pos="9184"/>
        </w:tabs>
        <w:spacing w:line="480" w:lineRule="auto"/>
        <w:rPr>
          <w:rFonts w:hint="eastAsia" w:eastAsia="宋体"/>
          <w:color w:val="auto"/>
          <w:sz w:val="28"/>
          <w:szCs w:val="28"/>
          <w:highlight w:val="none"/>
          <w:lang w:val="en-US" w:eastAsia="zh-CN"/>
        </w:rPr>
      </w:pPr>
      <w:r>
        <w:rPr>
          <w:rFonts w:hint="eastAsia"/>
          <w:color w:val="auto"/>
          <w:sz w:val="28"/>
          <w:szCs w:val="28"/>
          <w:highlight w:val="none"/>
        </w:rPr>
        <w:fldChar w:fldCharType="begin"/>
      </w:r>
      <w:r>
        <w:rPr>
          <w:rFonts w:hint="eastAsia"/>
          <w:color w:val="auto"/>
          <w:sz w:val="28"/>
          <w:szCs w:val="28"/>
          <w:highlight w:val="none"/>
        </w:rPr>
        <w:instrText xml:space="preserve"> HYPERLINK \l _Toc23260 </w:instrText>
      </w:r>
      <w:r>
        <w:rPr>
          <w:rFonts w:hint="eastAsia"/>
          <w:color w:val="auto"/>
          <w:sz w:val="28"/>
          <w:szCs w:val="28"/>
          <w:highlight w:val="none"/>
        </w:rPr>
        <w:fldChar w:fldCharType="separate"/>
      </w:r>
      <w:r>
        <w:rPr>
          <w:rFonts w:hint="eastAsia"/>
          <w:color w:val="auto"/>
          <w:sz w:val="28"/>
          <w:szCs w:val="28"/>
          <w:highlight w:val="none"/>
        </w:rPr>
        <w:t>第</w:t>
      </w:r>
      <w:r>
        <w:rPr>
          <w:rFonts w:hint="eastAsia"/>
          <w:color w:val="auto"/>
          <w:sz w:val="28"/>
          <w:szCs w:val="28"/>
          <w:highlight w:val="none"/>
          <w:lang w:val="en-US" w:eastAsia="zh-CN"/>
        </w:rPr>
        <w:t>八</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 xml:space="preserve"> 响应文件格式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8</w:t>
      </w:r>
    </w:p>
    <w:p w14:paraId="78BA7CCB">
      <w:pPr>
        <w:pStyle w:val="284"/>
        <w:tabs>
          <w:tab w:val="right" w:leader="dot" w:pos="9184"/>
        </w:tabs>
        <w:spacing w:line="480" w:lineRule="auto"/>
        <w:rPr>
          <w:rFonts w:hint="eastAsia" w:eastAsia="宋体"/>
          <w:color w:val="auto"/>
          <w:sz w:val="28"/>
          <w:szCs w:val="28"/>
          <w:highlight w:val="none"/>
          <w:lang w:val="en-US" w:eastAsia="zh-CN"/>
        </w:rPr>
      </w:pPr>
    </w:p>
    <w:p w14:paraId="2B71B519">
      <w:pPr>
        <w:pStyle w:val="284"/>
        <w:tabs>
          <w:tab w:val="right" w:leader="dot" w:pos="9184"/>
        </w:tabs>
        <w:spacing w:line="480" w:lineRule="auto"/>
        <w:rPr>
          <w:color w:val="auto"/>
          <w:sz w:val="28"/>
          <w:szCs w:val="28"/>
          <w:highlight w:val="none"/>
        </w:rPr>
      </w:pPr>
    </w:p>
    <w:p w14:paraId="346E33FC">
      <w:pPr>
        <w:bidi w:val="0"/>
        <w:spacing w:line="480" w:lineRule="auto"/>
        <w:rPr>
          <w:rFonts w:hint="eastAsia"/>
          <w:color w:val="auto"/>
          <w:highlight w:val="none"/>
        </w:rPr>
      </w:pPr>
      <w:r>
        <w:rPr>
          <w:rFonts w:hint="eastAsia"/>
          <w:color w:val="auto"/>
          <w:sz w:val="32"/>
          <w:szCs w:val="40"/>
          <w:highlight w:val="none"/>
        </w:rPr>
        <w:fldChar w:fldCharType="end"/>
      </w:r>
    </w:p>
    <w:p w14:paraId="4A81B53E">
      <w:pPr>
        <w:jc w:val="center"/>
        <w:rPr>
          <w:rFonts w:hint="eastAsia" w:ascii="黑体" w:eastAsia="黑体"/>
          <w:color w:val="auto"/>
          <w:sz w:val="32"/>
          <w:szCs w:val="32"/>
          <w:highlight w:val="none"/>
        </w:rPr>
      </w:pPr>
    </w:p>
    <w:p w14:paraId="052D5AE0">
      <w:pPr>
        <w:pStyle w:val="2"/>
        <w:bidi w:val="0"/>
        <w:rPr>
          <w:rFonts w:hint="eastAsia" w:ascii="Times New Roman" w:hAnsi="Times New Roman" w:eastAsia="宋体"/>
          <w:b/>
          <w:bCs/>
          <w:color w:val="auto"/>
          <w:kern w:val="2"/>
          <w:sz w:val="28"/>
          <w:szCs w:val="20"/>
          <w:highlight w:val="none"/>
          <w:lang w:val="en-US" w:eastAsia="zh-CN" w:bidi="ar-SA"/>
        </w:rPr>
        <w:sectPr>
          <w:pgSz w:w="11906" w:h="16838"/>
          <w:pgMar w:top="1304" w:right="1361" w:bottom="1418" w:left="1361" w:header="851" w:footer="907" w:gutter="0"/>
          <w:pgBorders>
            <w:top w:val="none" w:sz="0" w:space="0"/>
            <w:left w:val="none" w:sz="0" w:space="0"/>
            <w:bottom w:val="none" w:sz="0" w:space="0"/>
            <w:right w:val="none" w:sz="0" w:space="0"/>
          </w:pgBorders>
          <w:pgNumType w:start="1"/>
          <w:cols w:space="720" w:num="1"/>
          <w:titlePg/>
          <w:docGrid w:linePitch="312" w:charSpace="0"/>
        </w:sectPr>
      </w:pPr>
    </w:p>
    <w:p w14:paraId="2914E335">
      <w:pPr>
        <w:pStyle w:val="2"/>
        <w:bidi w:val="0"/>
        <w:rPr>
          <w:rFonts w:hint="eastAsia"/>
          <w:color w:val="auto"/>
          <w:highlight w:val="none"/>
        </w:rPr>
      </w:pPr>
      <w:r>
        <w:rPr>
          <w:rFonts w:hint="eastAsia" w:ascii="Times New Roman" w:hAnsi="Times New Roman" w:eastAsia="宋体"/>
          <w:b/>
          <w:bCs/>
          <w:color w:val="auto"/>
          <w:kern w:val="2"/>
          <w:sz w:val="28"/>
          <w:szCs w:val="20"/>
          <w:highlight w:val="none"/>
          <w:lang w:val="en-US" w:eastAsia="zh-CN" w:bidi="ar-SA"/>
        </w:rPr>
        <w:t>第一章</w:t>
      </w:r>
      <w:r>
        <w:rPr>
          <w:rFonts w:hint="eastAsia" w:eastAsia="宋体"/>
          <w:color w:val="auto"/>
          <w:highlight w:val="none"/>
          <w:lang w:val="en-US" w:eastAsia="zh-CN"/>
        </w:rPr>
        <w:t xml:space="preserve"> </w:t>
      </w:r>
      <w:bookmarkStart w:id="0" w:name="_Toc24988"/>
      <w:r>
        <w:rPr>
          <w:rFonts w:hint="eastAsia"/>
          <w:color w:val="auto"/>
          <w:highlight w:val="none"/>
        </w:rPr>
        <w:t xml:space="preserve"> </w:t>
      </w:r>
      <w:bookmarkStart w:id="1" w:name="_Toc2170"/>
      <w:bookmarkStart w:id="2" w:name="_Toc7253"/>
      <w:bookmarkStart w:id="3" w:name="_Toc6881"/>
      <w:r>
        <w:rPr>
          <w:rFonts w:hint="eastAsia"/>
          <w:color w:val="auto"/>
          <w:highlight w:val="none"/>
        </w:rPr>
        <w:t>竞争性磋商公告</w:t>
      </w:r>
      <w:bookmarkEnd w:id="0"/>
      <w:bookmarkEnd w:id="1"/>
      <w:bookmarkEnd w:id="2"/>
      <w:bookmarkEnd w:id="3"/>
    </w:p>
    <w:tbl>
      <w:tblPr>
        <w:tblStyle w:val="50"/>
        <w:tblW w:w="0" w:type="auto"/>
        <w:tblInd w:w="1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238"/>
      </w:tblGrid>
      <w:tr w14:paraId="10CB0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25" w:hRule="atLeast"/>
        </w:trPr>
        <w:tc>
          <w:tcPr>
            <w:tcW w:w="9238" w:type="dxa"/>
            <w:tcBorders>
              <w:top w:val="single" w:color="auto" w:sz="8" w:space="0"/>
              <w:left w:val="single" w:color="auto" w:sz="8" w:space="0"/>
              <w:bottom w:val="single" w:color="auto" w:sz="8" w:space="0"/>
              <w:right w:val="single" w:color="auto" w:sz="8" w:space="0"/>
              <w:tl2br w:val="nil"/>
              <w:tr2bl w:val="nil"/>
            </w:tcBorders>
            <w:tcMar>
              <w:top w:w="0" w:type="dxa"/>
              <w:left w:w="108" w:type="dxa"/>
              <w:bottom w:w="0" w:type="dxa"/>
              <w:right w:w="108" w:type="dxa"/>
            </w:tcMar>
          </w:tcPr>
          <w:p w14:paraId="601DB9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eastAsia="宋体" w:cs="宋体"/>
                <w:color w:val="auto"/>
                <w:sz w:val="24"/>
                <w:szCs w:val="24"/>
                <w:highlight w:val="none"/>
                <w:u w:val="none"/>
              </w:rPr>
            </w:pPr>
            <w:r>
              <w:rPr>
                <w:rFonts w:hint="eastAsia" w:ascii="宋体" w:eastAsia="宋体" w:cs="宋体"/>
                <w:color w:val="auto"/>
                <w:sz w:val="24"/>
                <w:szCs w:val="24"/>
                <w:highlight w:val="none"/>
                <w:u w:val="none"/>
              </w:rPr>
              <w:t>项目概况</w:t>
            </w:r>
          </w:p>
          <w:p w14:paraId="3245A1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eastAsia="宋体" w:cs="宋体"/>
                <w:color w:val="auto"/>
                <w:sz w:val="24"/>
                <w:szCs w:val="24"/>
                <w:highlight w:val="none"/>
                <w:u w:val="none"/>
              </w:rPr>
            </w:pPr>
            <w:r>
              <w:rPr>
                <w:rFonts w:hint="eastAsia" w:ascii="宋体" w:cs="宋体"/>
                <w:color w:val="auto"/>
                <w:sz w:val="24"/>
                <w:szCs w:val="24"/>
                <w:highlight w:val="none"/>
                <w:u w:val="none"/>
                <w:lang w:eastAsia="zh-CN"/>
              </w:rPr>
              <w:t>王官屯镇杨庄村排涝排水工程项目</w:t>
            </w:r>
            <w:r>
              <w:rPr>
                <w:rFonts w:hint="eastAsia" w:ascii="宋体" w:eastAsia="宋体" w:cs="宋体"/>
                <w:color w:val="auto"/>
                <w:sz w:val="24"/>
                <w:szCs w:val="24"/>
                <w:highlight w:val="none"/>
                <w:u w:val="none"/>
              </w:rPr>
              <w:t>的潜在</w:t>
            </w:r>
            <w:r>
              <w:rPr>
                <w:rFonts w:hint="eastAsia" w:ascii="宋体" w:cs="宋体"/>
                <w:color w:val="auto"/>
                <w:sz w:val="24"/>
                <w:szCs w:val="24"/>
                <w:highlight w:val="none"/>
                <w:u w:val="none"/>
                <w:lang w:eastAsia="zh-CN"/>
              </w:rPr>
              <w:t>供应商</w:t>
            </w:r>
            <w:r>
              <w:rPr>
                <w:rFonts w:hint="eastAsia" w:ascii="宋体" w:eastAsia="宋体" w:cs="宋体"/>
                <w:color w:val="auto"/>
                <w:sz w:val="24"/>
                <w:szCs w:val="24"/>
                <w:highlight w:val="none"/>
                <w:u w:val="none"/>
              </w:rPr>
              <w:t>应登陆山西省政府采购网政采云平台线上获取</w:t>
            </w:r>
            <w:r>
              <w:rPr>
                <w:rFonts w:hint="eastAsia" w:ascii="宋体" w:cs="宋体"/>
                <w:color w:val="auto"/>
                <w:sz w:val="24"/>
                <w:szCs w:val="24"/>
                <w:highlight w:val="none"/>
                <w:u w:val="none"/>
                <w:lang w:eastAsia="zh-CN"/>
              </w:rPr>
              <w:t>竞争性磋商</w:t>
            </w:r>
            <w:r>
              <w:rPr>
                <w:rFonts w:hint="eastAsia" w:ascii="宋体" w:eastAsia="宋体" w:cs="宋体"/>
                <w:color w:val="auto"/>
                <w:sz w:val="24"/>
                <w:szCs w:val="24"/>
                <w:highlight w:val="none"/>
                <w:u w:val="none"/>
                <w:lang w:val="en-US" w:eastAsia="zh-CN"/>
              </w:rPr>
              <w:t>文件</w:t>
            </w:r>
            <w:r>
              <w:rPr>
                <w:rFonts w:hint="eastAsia" w:ascii="宋体" w:eastAsia="宋体" w:cs="宋体"/>
                <w:color w:val="auto"/>
                <w:sz w:val="24"/>
                <w:szCs w:val="24"/>
                <w:highlight w:val="none"/>
                <w:u w:val="none"/>
              </w:rPr>
              <w:t>，并于</w:t>
            </w:r>
            <w:r>
              <w:rPr>
                <w:rFonts w:hint="eastAsia" w:ascii="宋体" w:cs="宋体"/>
                <w:color w:val="auto"/>
                <w:sz w:val="24"/>
                <w:szCs w:val="24"/>
                <w:highlight w:val="none"/>
                <w:lang w:eastAsia="zh-CN"/>
              </w:rPr>
              <w:t>2026年0</w:t>
            </w:r>
            <w:r>
              <w:rPr>
                <w:rFonts w:hint="eastAsia" w:ascii="宋体" w:cs="宋体"/>
                <w:color w:val="auto"/>
                <w:sz w:val="24"/>
                <w:szCs w:val="24"/>
                <w:highlight w:val="none"/>
                <w:lang w:val="en-US" w:eastAsia="zh-CN"/>
              </w:rPr>
              <w:t>5</w:t>
            </w:r>
            <w:r>
              <w:rPr>
                <w:rFonts w:hint="eastAsia" w:ascii="宋体" w:cs="宋体"/>
                <w:color w:val="auto"/>
                <w:sz w:val="24"/>
                <w:szCs w:val="24"/>
                <w:highlight w:val="none"/>
                <w:lang w:eastAsia="zh-CN"/>
              </w:rPr>
              <w:t>月</w:t>
            </w:r>
            <w:r>
              <w:rPr>
                <w:rFonts w:hint="eastAsia" w:ascii="宋体" w:cs="宋体"/>
                <w:color w:val="auto"/>
                <w:sz w:val="24"/>
                <w:szCs w:val="24"/>
                <w:highlight w:val="none"/>
                <w:lang w:val="en-US" w:eastAsia="zh-CN"/>
              </w:rPr>
              <w:t>12</w:t>
            </w:r>
            <w:r>
              <w:rPr>
                <w:rFonts w:hint="eastAsia" w:ascii="宋体" w:cs="宋体"/>
                <w:color w:val="auto"/>
                <w:sz w:val="24"/>
                <w:szCs w:val="24"/>
                <w:highlight w:val="none"/>
                <w:lang w:eastAsia="zh-CN"/>
              </w:rPr>
              <w:t>日 09:30</w:t>
            </w:r>
            <w:r>
              <w:rPr>
                <w:rFonts w:hint="eastAsia" w:ascii="宋体" w:eastAsia="宋体" w:cs="宋体"/>
                <w:color w:val="auto"/>
                <w:sz w:val="24"/>
                <w:szCs w:val="24"/>
                <w:highlight w:val="none"/>
                <w:u w:val="none"/>
              </w:rPr>
              <w:t>（北京时间）前递交投标文件。</w:t>
            </w:r>
          </w:p>
        </w:tc>
      </w:tr>
    </w:tbl>
    <w:p w14:paraId="08FE7F20">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Style w:val="52"/>
          <w:rFonts w:hint="eastAsia" w:ascii="宋体" w:eastAsia="宋体" w:cs="宋体"/>
          <w:color w:val="auto"/>
          <w:sz w:val="24"/>
          <w:szCs w:val="24"/>
          <w:highlight w:val="none"/>
        </w:rPr>
      </w:pPr>
      <w:r>
        <w:rPr>
          <w:rStyle w:val="52"/>
          <w:rFonts w:hint="eastAsia" w:ascii="宋体" w:eastAsia="宋体" w:cs="宋体"/>
          <w:color w:val="auto"/>
          <w:sz w:val="24"/>
          <w:szCs w:val="24"/>
          <w:highlight w:val="none"/>
        </w:rPr>
        <w:t>一、项目基本情况</w:t>
      </w:r>
    </w:p>
    <w:p w14:paraId="3C8127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项目编号：1402212026BCS00022</w:t>
      </w:r>
    </w:p>
    <w:p w14:paraId="7483D9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项目名称：</w:t>
      </w:r>
      <w:r>
        <w:rPr>
          <w:rFonts w:hint="eastAsia" w:ascii="宋体" w:cs="宋体"/>
          <w:color w:val="auto"/>
          <w:sz w:val="24"/>
          <w:szCs w:val="24"/>
          <w:highlight w:val="none"/>
          <w:u w:val="none"/>
          <w:lang w:eastAsia="zh-CN"/>
        </w:rPr>
        <w:t>王官屯镇杨庄村排涝排水工程项目</w:t>
      </w:r>
      <w:r>
        <w:rPr>
          <w:rFonts w:hint="eastAsia" w:ascii="宋体" w:cs="宋体"/>
          <w:color w:val="auto"/>
          <w:sz w:val="24"/>
          <w:szCs w:val="24"/>
          <w:highlight w:val="none"/>
          <w:u w:val="none"/>
          <w:lang w:val="en-US" w:eastAsia="zh-CN"/>
        </w:rPr>
        <w:t xml:space="preserve">       </w:t>
      </w:r>
    </w:p>
    <w:p w14:paraId="180E4B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预算金额（元）：998420.29</w:t>
      </w:r>
      <w:r>
        <w:rPr>
          <w:rFonts w:hint="eastAsia" w:ascii="宋体" w:cs="宋体"/>
          <w:color w:val="auto"/>
          <w:sz w:val="24"/>
          <w:szCs w:val="24"/>
          <w:highlight w:val="none"/>
          <w:lang w:val="en-US" w:eastAsia="zh-CN"/>
        </w:rPr>
        <w:t>元</w:t>
      </w:r>
    </w:p>
    <w:p w14:paraId="4EA65F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最高限价（元）：998420.29元</w:t>
      </w:r>
    </w:p>
    <w:p w14:paraId="7E64E0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 xml:space="preserve">采购需求：        </w:t>
      </w:r>
    </w:p>
    <w:p w14:paraId="453E379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标项一</w:t>
      </w:r>
    </w:p>
    <w:p w14:paraId="14D1EB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 xml:space="preserve">标项名称: </w:t>
      </w:r>
      <w:r>
        <w:rPr>
          <w:rFonts w:hint="eastAsia" w:ascii="宋体" w:cs="宋体"/>
          <w:color w:val="auto"/>
          <w:sz w:val="24"/>
          <w:szCs w:val="24"/>
          <w:highlight w:val="none"/>
          <w:u w:val="none"/>
          <w:lang w:eastAsia="zh-CN"/>
        </w:rPr>
        <w:t>王官屯镇杨庄村排涝排水工程项目</w:t>
      </w:r>
      <w:r>
        <w:rPr>
          <w:rFonts w:hint="eastAsia" w:ascii="宋体" w:cs="宋体"/>
          <w:color w:val="auto"/>
          <w:sz w:val="24"/>
          <w:szCs w:val="24"/>
          <w:highlight w:val="none"/>
          <w:u w:val="none"/>
          <w:lang w:val="en-US" w:eastAsia="zh-CN"/>
        </w:rPr>
        <w:t xml:space="preserve"> </w:t>
      </w:r>
    </w:p>
    <w:p w14:paraId="1E5F04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 xml:space="preserve">数量:  </w:t>
      </w:r>
    </w:p>
    <w:p w14:paraId="6CA5FC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预算金额（元）：998420.29</w:t>
      </w:r>
      <w:r>
        <w:rPr>
          <w:rFonts w:hint="eastAsia" w:ascii="宋体" w:cs="宋体"/>
          <w:color w:val="auto"/>
          <w:sz w:val="24"/>
          <w:szCs w:val="24"/>
          <w:highlight w:val="none"/>
          <w:lang w:val="en-US" w:eastAsia="zh-CN"/>
        </w:rPr>
        <w:t>元</w:t>
      </w:r>
    </w:p>
    <w:p w14:paraId="310F13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简要规格描述或项目基本概况介绍、用途：新建村委会门前排水渠1条，新建村内由西至东排水渠1条，新建村中心广场排水平台1处，扩宽进村道路。包括工程量清单范围内的全部内容。</w:t>
      </w:r>
    </w:p>
    <w:p w14:paraId="384CAF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 xml:space="preserve">备注：           </w:t>
      </w:r>
    </w:p>
    <w:p w14:paraId="02291F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合同履约期限：45日历天。</w:t>
      </w:r>
    </w:p>
    <w:p w14:paraId="7A07A4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eastAsia="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 xml:space="preserve">本项目（否）接受联合体投标。   </w:t>
      </w:r>
      <w:r>
        <w:rPr>
          <w:rFonts w:hint="eastAsia" w:ascii="宋体" w:eastAsia="宋体" w:cs="宋体"/>
          <w:color w:val="auto"/>
          <w:sz w:val="24"/>
          <w:szCs w:val="24"/>
          <w:highlight w:val="none"/>
          <w:u w:val="none"/>
          <w:lang w:val="en-US" w:eastAsia="zh-CN"/>
        </w:rPr>
        <w:t xml:space="preserve"> </w:t>
      </w:r>
    </w:p>
    <w:p w14:paraId="1EF38F46">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Style w:val="52"/>
          <w:rFonts w:hint="eastAsia" w:ascii="宋体" w:eastAsia="宋体" w:cs="宋体"/>
          <w:color w:val="auto"/>
          <w:sz w:val="24"/>
          <w:szCs w:val="24"/>
          <w:highlight w:val="none"/>
        </w:rPr>
      </w:pPr>
      <w:r>
        <w:rPr>
          <w:rStyle w:val="52"/>
          <w:rFonts w:hint="eastAsia" w:ascii="宋体" w:eastAsia="宋体" w:cs="宋体"/>
          <w:color w:val="auto"/>
          <w:sz w:val="24"/>
          <w:szCs w:val="24"/>
          <w:highlight w:val="none"/>
        </w:rPr>
        <w:t>二、申请人的资格要求：</w:t>
      </w:r>
    </w:p>
    <w:p w14:paraId="58C2FB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eastAsia="宋体" w:cs="宋体"/>
          <w:color w:val="auto"/>
          <w:sz w:val="24"/>
          <w:szCs w:val="24"/>
          <w:highlight w:val="none"/>
          <w:u w:val="none"/>
          <w:lang w:val="en-US" w:eastAsia="zh-CN"/>
        </w:rPr>
      </w:pPr>
      <w:r>
        <w:rPr>
          <w:rFonts w:hint="eastAsia" w:ascii="宋体" w:eastAsia="宋体" w:cs="宋体"/>
          <w:color w:val="auto"/>
          <w:sz w:val="24"/>
          <w:szCs w:val="24"/>
          <w:highlight w:val="none"/>
          <w:u w:val="none"/>
          <w:lang w:val="en-US" w:eastAsia="zh-CN"/>
        </w:rPr>
        <w:t xml:space="preserve">1.满足《中华人民共和国政府采购法》第二十二条规定；    </w:t>
      </w:r>
    </w:p>
    <w:p w14:paraId="286007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eastAsia="宋体" w:cs="宋体"/>
          <w:color w:val="auto"/>
          <w:sz w:val="24"/>
          <w:szCs w:val="24"/>
          <w:highlight w:val="none"/>
          <w:u w:val="none"/>
          <w:lang w:val="en-US" w:eastAsia="zh-CN"/>
        </w:rPr>
      </w:pPr>
      <w:r>
        <w:rPr>
          <w:rFonts w:hint="eastAsia" w:ascii="宋体" w:eastAsia="宋体" w:cs="宋体"/>
          <w:color w:val="auto"/>
          <w:sz w:val="24"/>
          <w:szCs w:val="24"/>
          <w:highlight w:val="none"/>
          <w:u w:val="none"/>
          <w:lang w:val="en-US" w:eastAsia="zh-CN"/>
        </w:rPr>
        <w:t>2.落实政府采购政策需满足的资格要求</w:t>
      </w:r>
      <w:r>
        <w:rPr>
          <w:rFonts w:hint="eastAsia" w:ascii="宋体" w:cs="宋体"/>
          <w:color w:val="auto"/>
          <w:sz w:val="24"/>
          <w:szCs w:val="24"/>
          <w:highlight w:val="none"/>
          <w:u w:val="none"/>
          <w:lang w:val="en-US" w:eastAsia="zh-CN"/>
        </w:rPr>
        <w:t>：</w:t>
      </w:r>
      <w:r>
        <w:rPr>
          <w:rFonts w:hint="eastAsia" w:ascii="宋体" w:eastAsia="宋体" w:cs="宋体"/>
          <w:color w:val="auto"/>
          <w:sz w:val="24"/>
          <w:szCs w:val="24"/>
          <w:highlight w:val="none"/>
          <w:u w:val="none"/>
          <w:lang w:val="en-US" w:eastAsia="zh-CN"/>
        </w:rPr>
        <w:t>本项目专门面向中小企业</w:t>
      </w:r>
    </w:p>
    <w:p w14:paraId="3FC70A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eastAsia="宋体" w:cs="宋体"/>
          <w:color w:val="auto"/>
          <w:sz w:val="24"/>
          <w:szCs w:val="24"/>
          <w:highlight w:val="none"/>
          <w:u w:val="none"/>
          <w:lang w:val="en-US" w:eastAsia="zh-CN"/>
        </w:rPr>
      </w:pPr>
      <w:r>
        <w:rPr>
          <w:rFonts w:hint="eastAsia" w:ascii="宋体" w:eastAsia="宋体" w:cs="宋体"/>
          <w:color w:val="auto"/>
          <w:sz w:val="24"/>
          <w:szCs w:val="24"/>
          <w:highlight w:val="none"/>
          <w:u w:val="none"/>
          <w:lang w:val="en-US" w:eastAsia="zh-CN"/>
        </w:rPr>
        <w:t xml:space="preserve">3.本项目的特定资格要求：供应商须具备有效的市政公用施工总承包贰级及以上资质，有效的安全生产许可证，并在人员、设备、资金等方面具有相应的施工能力；拟派项目经理须具备市政公用专业贰级以上注册建造师，具备有效的安全生产考核合格证，且未担任其他在建工程的项目经理； </w:t>
      </w:r>
    </w:p>
    <w:p w14:paraId="2AFAC9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52"/>
          <w:rFonts w:hint="eastAsia" w:ascii="宋体" w:eastAsia="宋体" w:cs="宋体"/>
          <w:color w:val="auto"/>
          <w:sz w:val="24"/>
          <w:szCs w:val="24"/>
          <w:highlight w:val="none"/>
        </w:rPr>
      </w:pPr>
      <w:r>
        <w:rPr>
          <w:rStyle w:val="52"/>
          <w:rFonts w:hint="eastAsia" w:ascii="宋体" w:eastAsia="宋体" w:cs="宋体"/>
          <w:color w:val="auto"/>
          <w:sz w:val="24"/>
          <w:szCs w:val="24"/>
          <w:highlight w:val="none"/>
        </w:rPr>
        <w:t xml:space="preserve"> 三、获取招标文件</w:t>
      </w:r>
    </w:p>
    <w:p w14:paraId="72396280">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hAnsi="宋体" w:eastAsia="宋体" w:cs="宋体"/>
          <w:b w:val="0"/>
          <w:bCs/>
          <w:color w:val="000000"/>
          <w:kern w:val="0"/>
          <w:sz w:val="24"/>
          <w:szCs w:val="24"/>
          <w:highlight w:val="none"/>
        </w:rPr>
      </w:pPr>
      <w:r>
        <w:rPr>
          <w:rFonts w:hint="eastAsia" w:ascii="宋体" w:eastAsia="宋体" w:cs="宋体"/>
          <w:color w:val="auto"/>
          <w:sz w:val="24"/>
          <w:szCs w:val="24"/>
          <w:highlight w:val="none"/>
        </w:rPr>
        <w:t>时间：</w:t>
      </w:r>
      <w:r>
        <w:rPr>
          <w:rFonts w:hint="eastAsia" w:cs="宋体"/>
          <w:color w:val="auto"/>
          <w:sz w:val="24"/>
          <w:szCs w:val="24"/>
          <w:highlight w:val="none"/>
          <w:lang w:val="en-US" w:eastAsia="zh-CN"/>
        </w:rPr>
        <w:t>2</w:t>
      </w:r>
      <w:r>
        <w:rPr>
          <w:rFonts w:hint="eastAsia" w:ascii="宋体" w:hAnsi="宋体" w:eastAsia="宋体" w:cs="宋体"/>
          <w:b w:val="0"/>
          <w:bCs/>
          <w:color w:val="000000"/>
          <w:kern w:val="0"/>
          <w:sz w:val="24"/>
          <w:szCs w:val="24"/>
          <w:highlight w:val="none"/>
        </w:rPr>
        <w:t>02</w:t>
      </w:r>
      <w:r>
        <w:rPr>
          <w:rFonts w:hint="eastAsia" w:hAnsi="宋体" w:cs="宋体"/>
          <w:b w:val="0"/>
          <w:bCs/>
          <w:color w:val="000000"/>
          <w:kern w:val="0"/>
          <w:sz w:val="24"/>
          <w:szCs w:val="24"/>
          <w:highlight w:val="none"/>
          <w:lang w:val="en-US" w:eastAsia="zh-CN"/>
        </w:rPr>
        <w:t>6</w:t>
      </w:r>
      <w:r>
        <w:rPr>
          <w:rFonts w:hint="eastAsia" w:ascii="宋体" w:hAnsi="宋体" w:eastAsia="宋体" w:cs="宋体"/>
          <w:b w:val="0"/>
          <w:bCs/>
          <w:color w:val="000000"/>
          <w:kern w:val="0"/>
          <w:sz w:val="24"/>
          <w:szCs w:val="24"/>
          <w:highlight w:val="none"/>
        </w:rPr>
        <w:t>年</w:t>
      </w:r>
      <w:r>
        <w:rPr>
          <w:rFonts w:hint="eastAsia" w:hAnsi="宋体" w:cs="宋体"/>
          <w:b w:val="0"/>
          <w:bCs/>
          <w:color w:val="000000"/>
          <w:kern w:val="0"/>
          <w:sz w:val="24"/>
          <w:szCs w:val="24"/>
          <w:highlight w:val="none"/>
          <w:lang w:val="en-US" w:eastAsia="zh-CN"/>
        </w:rPr>
        <w:t>04</w:t>
      </w:r>
      <w:r>
        <w:rPr>
          <w:rFonts w:hint="eastAsia" w:ascii="宋体" w:hAnsi="宋体" w:eastAsia="宋体" w:cs="宋体"/>
          <w:b w:val="0"/>
          <w:bCs/>
          <w:color w:val="000000"/>
          <w:kern w:val="0"/>
          <w:sz w:val="24"/>
          <w:szCs w:val="24"/>
          <w:highlight w:val="none"/>
        </w:rPr>
        <w:t>月</w:t>
      </w:r>
      <w:r>
        <w:rPr>
          <w:rFonts w:hint="eastAsia" w:hAnsi="宋体" w:cs="宋体"/>
          <w:b w:val="0"/>
          <w:bCs/>
          <w:color w:val="000000"/>
          <w:kern w:val="0"/>
          <w:sz w:val="24"/>
          <w:szCs w:val="24"/>
          <w:highlight w:val="none"/>
          <w:lang w:val="en-US" w:eastAsia="zh-CN"/>
        </w:rPr>
        <w:t>29</w:t>
      </w:r>
      <w:r>
        <w:rPr>
          <w:rFonts w:hint="eastAsia" w:ascii="宋体" w:hAnsi="宋体" w:eastAsia="宋体" w:cs="宋体"/>
          <w:b w:val="0"/>
          <w:bCs/>
          <w:color w:val="000000"/>
          <w:kern w:val="0"/>
          <w:sz w:val="24"/>
          <w:szCs w:val="24"/>
          <w:highlight w:val="none"/>
        </w:rPr>
        <w:t>日</w:t>
      </w:r>
      <w:r>
        <w:rPr>
          <w:rFonts w:hint="eastAsia" w:ascii="宋体" w:hAnsi="宋体" w:cs="宋体"/>
          <w:b w:val="0"/>
          <w:bCs/>
          <w:color w:val="000000"/>
          <w:kern w:val="0"/>
          <w:sz w:val="24"/>
          <w:szCs w:val="24"/>
          <w:highlight w:val="none"/>
          <w:lang w:val="en-US" w:eastAsia="zh-CN"/>
        </w:rPr>
        <w:t>00</w:t>
      </w:r>
      <w:r>
        <w:rPr>
          <w:rFonts w:hint="eastAsia" w:ascii="宋体" w:hAnsi="宋体" w:eastAsia="宋体" w:cs="宋体"/>
          <w:b w:val="0"/>
          <w:bCs/>
          <w:color w:val="000000"/>
          <w:kern w:val="0"/>
          <w:sz w:val="24"/>
          <w:szCs w:val="24"/>
          <w:highlight w:val="none"/>
        </w:rPr>
        <w:t>时</w:t>
      </w:r>
      <w:r>
        <w:rPr>
          <w:rFonts w:hint="eastAsia" w:ascii="宋体" w:hAnsi="宋体" w:cs="宋体"/>
          <w:b w:val="0"/>
          <w:bCs/>
          <w:color w:val="000000"/>
          <w:kern w:val="0"/>
          <w:sz w:val="24"/>
          <w:szCs w:val="24"/>
          <w:highlight w:val="none"/>
          <w:lang w:val="en-US" w:eastAsia="zh-CN"/>
        </w:rPr>
        <w:t>00</w:t>
      </w:r>
      <w:r>
        <w:rPr>
          <w:rFonts w:hint="eastAsia" w:ascii="宋体" w:hAnsi="宋体" w:eastAsia="宋体" w:cs="宋体"/>
          <w:b w:val="0"/>
          <w:bCs/>
          <w:color w:val="000000"/>
          <w:kern w:val="0"/>
          <w:sz w:val="24"/>
          <w:szCs w:val="24"/>
          <w:highlight w:val="none"/>
        </w:rPr>
        <w:t>分</w:t>
      </w:r>
      <w:r>
        <w:rPr>
          <w:rFonts w:hint="eastAsia" w:ascii="宋体" w:hAnsi="宋体" w:cs="宋体"/>
          <w:b w:val="0"/>
          <w:bCs/>
          <w:color w:val="000000"/>
          <w:kern w:val="0"/>
          <w:sz w:val="24"/>
          <w:szCs w:val="24"/>
          <w:highlight w:val="none"/>
          <w:lang w:val="en-US" w:eastAsia="zh-CN"/>
        </w:rPr>
        <w:t>00</w:t>
      </w:r>
      <w:r>
        <w:rPr>
          <w:rFonts w:hint="eastAsia" w:ascii="宋体" w:hAnsi="宋体" w:eastAsia="宋体" w:cs="宋体"/>
          <w:b w:val="0"/>
          <w:bCs/>
          <w:color w:val="000000"/>
          <w:kern w:val="0"/>
          <w:sz w:val="24"/>
          <w:szCs w:val="24"/>
          <w:highlight w:val="none"/>
        </w:rPr>
        <w:t>秒至202</w:t>
      </w:r>
      <w:r>
        <w:rPr>
          <w:rFonts w:hint="eastAsia" w:hAnsi="宋体" w:cs="宋体"/>
          <w:b w:val="0"/>
          <w:bCs/>
          <w:color w:val="000000"/>
          <w:kern w:val="0"/>
          <w:sz w:val="24"/>
          <w:szCs w:val="24"/>
          <w:highlight w:val="none"/>
          <w:lang w:val="en-US" w:eastAsia="zh-CN"/>
        </w:rPr>
        <w:t>6</w:t>
      </w:r>
      <w:r>
        <w:rPr>
          <w:rFonts w:hint="eastAsia" w:ascii="宋体" w:hAnsi="宋体" w:eastAsia="宋体" w:cs="宋体"/>
          <w:b w:val="0"/>
          <w:bCs/>
          <w:color w:val="000000"/>
          <w:kern w:val="0"/>
          <w:sz w:val="24"/>
          <w:szCs w:val="24"/>
          <w:highlight w:val="none"/>
        </w:rPr>
        <w:t>年</w:t>
      </w:r>
      <w:r>
        <w:rPr>
          <w:rFonts w:hint="eastAsia" w:hAnsi="宋体" w:cs="宋体"/>
          <w:b w:val="0"/>
          <w:bCs/>
          <w:color w:val="000000"/>
          <w:kern w:val="0"/>
          <w:sz w:val="24"/>
          <w:szCs w:val="24"/>
          <w:highlight w:val="none"/>
          <w:lang w:val="en-US" w:eastAsia="zh-CN"/>
        </w:rPr>
        <w:t>05</w:t>
      </w:r>
      <w:r>
        <w:rPr>
          <w:rFonts w:hint="eastAsia" w:ascii="宋体" w:hAnsi="宋体" w:eastAsia="宋体" w:cs="宋体"/>
          <w:b w:val="0"/>
          <w:bCs/>
          <w:color w:val="000000"/>
          <w:kern w:val="0"/>
          <w:sz w:val="24"/>
          <w:szCs w:val="24"/>
          <w:highlight w:val="none"/>
        </w:rPr>
        <w:t>月</w:t>
      </w:r>
      <w:r>
        <w:rPr>
          <w:rFonts w:hint="eastAsia" w:hAnsi="宋体" w:cs="宋体"/>
          <w:b w:val="0"/>
          <w:bCs/>
          <w:color w:val="000000"/>
          <w:kern w:val="0"/>
          <w:sz w:val="24"/>
          <w:szCs w:val="24"/>
          <w:highlight w:val="none"/>
          <w:lang w:val="en-US" w:eastAsia="zh-CN"/>
        </w:rPr>
        <w:t>09</w:t>
      </w:r>
      <w:r>
        <w:rPr>
          <w:rFonts w:hint="eastAsia" w:ascii="宋体" w:hAnsi="宋体" w:eastAsia="宋体" w:cs="宋体"/>
          <w:b w:val="0"/>
          <w:bCs/>
          <w:color w:val="000000"/>
          <w:kern w:val="0"/>
          <w:sz w:val="24"/>
          <w:szCs w:val="24"/>
          <w:highlight w:val="none"/>
        </w:rPr>
        <w:t>日</w:t>
      </w:r>
      <w:r>
        <w:rPr>
          <w:rFonts w:hint="eastAsia" w:hAnsi="宋体" w:cs="宋体"/>
          <w:b w:val="0"/>
          <w:bCs/>
          <w:color w:val="000000"/>
          <w:kern w:val="0"/>
          <w:sz w:val="24"/>
          <w:szCs w:val="24"/>
          <w:highlight w:val="none"/>
          <w:lang w:val="en-US" w:eastAsia="zh-CN"/>
        </w:rPr>
        <w:t>23</w:t>
      </w:r>
      <w:r>
        <w:rPr>
          <w:rFonts w:hint="eastAsia" w:ascii="宋体" w:hAnsi="宋体" w:eastAsia="宋体" w:cs="宋体"/>
          <w:b w:val="0"/>
          <w:bCs/>
          <w:color w:val="000000"/>
          <w:kern w:val="0"/>
          <w:sz w:val="24"/>
          <w:szCs w:val="24"/>
          <w:highlight w:val="none"/>
        </w:rPr>
        <w:t>时</w:t>
      </w:r>
      <w:r>
        <w:rPr>
          <w:rFonts w:hint="eastAsia" w:hAnsi="宋体" w:cs="宋体"/>
          <w:b w:val="0"/>
          <w:bCs/>
          <w:color w:val="000000"/>
          <w:kern w:val="0"/>
          <w:sz w:val="24"/>
          <w:szCs w:val="24"/>
          <w:highlight w:val="none"/>
          <w:lang w:val="en-US" w:eastAsia="zh-CN"/>
        </w:rPr>
        <w:t>59</w:t>
      </w:r>
      <w:r>
        <w:rPr>
          <w:rFonts w:hint="eastAsia" w:ascii="宋体" w:hAnsi="宋体" w:eastAsia="宋体" w:cs="宋体"/>
          <w:b w:val="0"/>
          <w:bCs/>
          <w:color w:val="000000"/>
          <w:kern w:val="0"/>
          <w:sz w:val="24"/>
          <w:szCs w:val="24"/>
          <w:highlight w:val="none"/>
        </w:rPr>
        <w:t>分</w:t>
      </w:r>
      <w:r>
        <w:rPr>
          <w:rFonts w:hint="eastAsia" w:hAnsi="宋体" w:cs="宋体"/>
          <w:b w:val="0"/>
          <w:bCs/>
          <w:color w:val="000000"/>
          <w:kern w:val="0"/>
          <w:sz w:val="24"/>
          <w:szCs w:val="24"/>
          <w:highlight w:val="none"/>
          <w:lang w:val="en-US" w:eastAsia="zh-CN"/>
        </w:rPr>
        <w:t>59</w:t>
      </w:r>
      <w:r>
        <w:rPr>
          <w:rFonts w:hint="eastAsia" w:ascii="宋体" w:hAnsi="宋体" w:eastAsia="宋体" w:cs="宋体"/>
          <w:b w:val="0"/>
          <w:bCs/>
          <w:color w:val="000000"/>
          <w:kern w:val="0"/>
          <w:sz w:val="24"/>
          <w:szCs w:val="24"/>
          <w:highlight w:val="none"/>
        </w:rPr>
        <w:t>秒（北京时间）。</w:t>
      </w:r>
    </w:p>
    <w:p w14:paraId="59606661">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color w:val="auto"/>
          <w:sz w:val="24"/>
          <w:szCs w:val="24"/>
          <w:highlight w:val="none"/>
        </w:rPr>
      </w:pPr>
      <w:r>
        <w:rPr>
          <w:rFonts w:hint="eastAsia" w:ascii="宋体" w:eastAsia="宋体" w:cs="宋体"/>
          <w:color w:val="auto"/>
          <w:sz w:val="24"/>
          <w:szCs w:val="24"/>
          <w:highlight w:val="none"/>
        </w:rPr>
        <w:t>地点：政采云平台线上获取</w:t>
      </w:r>
    </w:p>
    <w:p w14:paraId="4FE926DF">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方式：在线获取</w:t>
      </w:r>
    </w:p>
    <w:p w14:paraId="7FF4A66D">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color w:val="auto"/>
          <w:sz w:val="24"/>
          <w:szCs w:val="24"/>
          <w:highlight w:val="none"/>
        </w:rPr>
      </w:pPr>
      <w:r>
        <w:rPr>
          <w:rFonts w:hint="eastAsia" w:ascii="宋体" w:eastAsia="宋体" w:cs="宋体"/>
          <w:color w:val="auto"/>
          <w:sz w:val="24"/>
          <w:szCs w:val="24"/>
          <w:highlight w:val="none"/>
        </w:rPr>
        <w:t>售价（元）：0</w:t>
      </w:r>
    </w:p>
    <w:p w14:paraId="28FAA507">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Style w:val="52"/>
          <w:rFonts w:ascii="宋体" w:eastAsia="宋体" w:cs="宋体"/>
          <w:b/>
          <w:bCs/>
          <w:color w:val="auto"/>
          <w:sz w:val="24"/>
          <w:szCs w:val="24"/>
          <w:highlight w:val="none"/>
          <w:lang w:val="en-US" w:eastAsia="zh-CN"/>
        </w:rPr>
      </w:pPr>
      <w:r>
        <w:rPr>
          <w:rStyle w:val="52"/>
          <w:rFonts w:hint="eastAsia" w:ascii="宋体" w:eastAsia="宋体" w:cs="宋体"/>
          <w:b/>
          <w:bCs/>
          <w:color w:val="auto"/>
          <w:sz w:val="24"/>
          <w:szCs w:val="24"/>
          <w:highlight w:val="none"/>
          <w:lang w:eastAsia="zh-CN"/>
        </w:rPr>
        <w:t>四、提交投标文件截止时间、开标时间和地点</w:t>
      </w:r>
    </w:p>
    <w:p w14:paraId="66DD5D8F">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提交投标文件截止时间：</w:t>
      </w:r>
      <w:r>
        <w:rPr>
          <w:rFonts w:hint="eastAsia" w:cs="宋体"/>
          <w:color w:val="auto"/>
          <w:sz w:val="24"/>
          <w:szCs w:val="24"/>
          <w:highlight w:val="none"/>
          <w:lang w:val="en-US" w:eastAsia="zh-CN"/>
        </w:rPr>
        <w:t>2026年05月12日 09:30</w:t>
      </w:r>
      <w:r>
        <w:rPr>
          <w:rFonts w:hint="eastAsia" w:ascii="宋体" w:eastAsia="宋体" w:cs="宋体"/>
          <w:color w:val="auto"/>
          <w:sz w:val="24"/>
          <w:szCs w:val="24"/>
          <w:highlight w:val="none"/>
          <w:lang w:val="en-US" w:eastAsia="zh-CN"/>
        </w:rPr>
        <w:t xml:space="preserve">（北京时间）        </w:t>
      </w:r>
    </w:p>
    <w:p w14:paraId="58AB2E34">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 xml:space="preserve">投标地点（网址）：请登录政采云投标客户端投标     </w:t>
      </w:r>
    </w:p>
    <w:p w14:paraId="3F994EC0">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Style w:val="52"/>
          <w:rFonts w:hint="eastAsia" w:ascii="宋体" w:eastAsia="宋体" w:cs="宋体"/>
          <w:b/>
          <w:bCs/>
          <w:color w:val="auto"/>
          <w:kern w:val="0"/>
          <w:sz w:val="24"/>
          <w:szCs w:val="24"/>
          <w:highlight w:val="none"/>
          <w:lang w:val="en-US" w:eastAsia="zh-CN" w:bidi="ar-SA"/>
        </w:rPr>
      </w:pPr>
      <w:r>
        <w:rPr>
          <w:rFonts w:hint="eastAsia" w:ascii="宋体" w:eastAsia="宋体" w:cs="宋体"/>
          <w:color w:val="auto"/>
          <w:sz w:val="24"/>
          <w:szCs w:val="24"/>
          <w:highlight w:val="none"/>
          <w:lang w:val="en-US" w:eastAsia="zh-CN"/>
        </w:rPr>
        <w:t>开标时间：</w:t>
      </w:r>
      <w:r>
        <w:rPr>
          <w:rFonts w:hint="eastAsia" w:cs="宋体"/>
          <w:color w:val="auto"/>
          <w:sz w:val="24"/>
          <w:szCs w:val="24"/>
          <w:highlight w:val="none"/>
          <w:lang w:val="en-US" w:eastAsia="zh-CN"/>
        </w:rPr>
        <w:t>2026年05月12日 09:30</w:t>
      </w:r>
      <w:r>
        <w:rPr>
          <w:rFonts w:hint="eastAsia" w:ascii="宋体" w:eastAsia="宋体" w:cs="宋体"/>
          <w:color w:val="auto"/>
          <w:sz w:val="24"/>
          <w:szCs w:val="24"/>
          <w:highlight w:val="none"/>
          <w:lang w:val="en-US" w:eastAsia="zh-CN"/>
        </w:rPr>
        <w:t xml:space="preserve">    </w:t>
      </w:r>
      <w:r>
        <w:rPr>
          <w:rStyle w:val="52"/>
          <w:rFonts w:hint="eastAsia" w:ascii="宋体" w:eastAsia="宋体" w:cs="宋体"/>
          <w:b/>
          <w:bCs/>
          <w:color w:val="auto"/>
          <w:kern w:val="0"/>
          <w:sz w:val="24"/>
          <w:szCs w:val="24"/>
          <w:highlight w:val="none"/>
          <w:lang w:val="en-US" w:eastAsia="zh-CN" w:bidi="ar-SA"/>
        </w:rPr>
        <w:t xml:space="preserve">    </w:t>
      </w:r>
    </w:p>
    <w:p w14:paraId="515D28E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Times New Roman" w:eastAsia="宋体" w:cs="宋体"/>
          <w:color w:val="auto"/>
          <w:kern w:val="0"/>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bidi="ar-SA"/>
        </w:rPr>
        <w:t>开标地点：</w:t>
      </w:r>
      <w:r>
        <w:rPr>
          <w:rFonts w:hint="eastAsia" w:ascii="宋体" w:eastAsia="宋体" w:cs="宋体"/>
          <w:color w:val="auto"/>
          <w:sz w:val="24"/>
          <w:szCs w:val="24"/>
          <w:highlight w:val="none"/>
          <w:lang w:eastAsia="zh-CN"/>
        </w:rPr>
        <w:t>山西省大同市平城区太和路肖怡轩东门太和路169号商铺</w:t>
      </w:r>
    </w:p>
    <w:p w14:paraId="1D9923CB">
      <w:pPr>
        <w:keepNext w:val="0"/>
        <w:keepLines w:val="0"/>
        <w:pageBreakBefore w:val="0"/>
        <w:widowControl w:val="0"/>
        <w:kinsoku/>
        <w:wordWrap/>
        <w:overflowPunct/>
        <w:topLinePunct w:val="0"/>
        <w:autoSpaceDE/>
        <w:autoSpaceDN/>
        <w:bidi w:val="0"/>
        <w:adjustRightInd/>
        <w:spacing w:line="360" w:lineRule="auto"/>
        <w:textAlignment w:val="auto"/>
        <w:rPr>
          <w:rStyle w:val="52"/>
          <w:rFonts w:hint="eastAsia" w:ascii="宋体" w:eastAsia="宋体" w:cs="宋体"/>
          <w:b/>
          <w:bCs/>
          <w:color w:val="auto"/>
          <w:kern w:val="0"/>
          <w:sz w:val="24"/>
          <w:szCs w:val="24"/>
          <w:highlight w:val="none"/>
          <w:lang w:val="en-US" w:eastAsia="zh-CN" w:bidi="ar-SA"/>
        </w:rPr>
      </w:pPr>
      <w:r>
        <w:rPr>
          <w:rStyle w:val="52"/>
          <w:rFonts w:hint="eastAsia" w:ascii="宋体" w:eastAsia="宋体" w:cs="宋体"/>
          <w:b/>
          <w:bCs/>
          <w:color w:val="auto"/>
          <w:kern w:val="0"/>
          <w:sz w:val="24"/>
          <w:szCs w:val="24"/>
          <w:highlight w:val="none"/>
          <w:lang w:val="en-US" w:eastAsia="zh-CN" w:bidi="ar-SA"/>
        </w:rPr>
        <w:t>五、响应文件开启</w:t>
      </w:r>
    </w:p>
    <w:p w14:paraId="45E58259">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开启时间：</w:t>
      </w:r>
      <w:r>
        <w:rPr>
          <w:rFonts w:hint="eastAsia" w:ascii="宋体" w:cs="宋体"/>
          <w:color w:val="auto"/>
          <w:sz w:val="24"/>
          <w:szCs w:val="24"/>
          <w:highlight w:val="none"/>
          <w:lang w:eastAsia="zh-CN"/>
        </w:rPr>
        <w:t>2026年05月12日 09:30</w:t>
      </w:r>
      <w:r>
        <w:rPr>
          <w:rFonts w:hint="eastAsia" w:ascii="宋体" w:eastAsia="宋体" w:cs="宋体"/>
          <w:color w:val="auto"/>
          <w:sz w:val="24"/>
          <w:szCs w:val="24"/>
          <w:highlight w:val="none"/>
          <w:lang w:eastAsia="zh-CN"/>
        </w:rPr>
        <w:t>(北京时间)</w:t>
      </w:r>
    </w:p>
    <w:p w14:paraId="5E2D9CB5">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地点：山西省大同市平城区太和路肖怡轩东门太和路169号商铺</w:t>
      </w:r>
    </w:p>
    <w:p w14:paraId="705BDDD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六、公告期限:</w:t>
      </w:r>
    </w:p>
    <w:p w14:paraId="42ACBC04">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 xml:space="preserve">自本公告发布之日起 </w:t>
      </w:r>
      <w:r>
        <w:rPr>
          <w:rFonts w:hint="eastAsia" w:ascii="宋体" w:cs="宋体"/>
          <w:color w:val="auto"/>
          <w:sz w:val="24"/>
          <w:szCs w:val="24"/>
          <w:highlight w:val="none"/>
          <w:lang w:val="en-US" w:eastAsia="zh-CN"/>
        </w:rPr>
        <w:t>3</w:t>
      </w:r>
      <w:r>
        <w:rPr>
          <w:rFonts w:hint="eastAsia" w:ascii="宋体" w:eastAsia="宋体" w:cs="宋体"/>
          <w:color w:val="auto"/>
          <w:sz w:val="24"/>
          <w:szCs w:val="24"/>
          <w:highlight w:val="none"/>
          <w:lang w:eastAsia="zh-CN"/>
        </w:rPr>
        <w:t xml:space="preserve"> 个工作日</w:t>
      </w:r>
    </w:p>
    <w:p w14:paraId="7A4B046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七、其他补充事宜</w:t>
      </w:r>
    </w:p>
    <w:p w14:paraId="35C88F88">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19D879B4">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      代理费支付方式： 供应商支付 </w:t>
      </w:r>
    </w:p>
    <w:p w14:paraId="52C0B3DC">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      代理费收费标准： 招标代理费用由成交供应商向招标代理机构支付，费率和计算办法按照国家发改委计价格【2002】1980号文规定执行。 </w:t>
      </w:r>
    </w:p>
    <w:p w14:paraId="03B3573B">
      <w:pPr>
        <w:pStyle w:val="45"/>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      代理费收费金额（元）： / </w:t>
      </w:r>
    </w:p>
    <w:p w14:paraId="0A78AB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八、凡对本次采购提出询问，请按以下方式联系</w:t>
      </w:r>
    </w:p>
    <w:p w14:paraId="65ABE733">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1.采购人信息</w:t>
      </w:r>
    </w:p>
    <w:p w14:paraId="3A929B17">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w:t>
      </w:r>
      <w:r>
        <w:rPr>
          <w:rFonts w:hint="eastAsia" w:ascii="宋体" w:cs="宋体"/>
          <w:color w:val="auto"/>
          <w:sz w:val="24"/>
          <w:szCs w:val="24"/>
          <w:highlight w:val="none"/>
          <w:lang w:eastAsia="zh-CN"/>
        </w:rPr>
        <w:t>阳高县王官屯镇人民政府</w:t>
      </w:r>
      <w:r>
        <w:rPr>
          <w:rFonts w:hint="eastAsia" w:ascii="宋体" w:eastAsia="宋体" w:cs="宋体"/>
          <w:color w:val="auto"/>
          <w:sz w:val="24"/>
          <w:szCs w:val="24"/>
          <w:highlight w:val="none"/>
          <w:lang w:eastAsia="zh-CN"/>
        </w:rPr>
        <w:t xml:space="preserve">                      </w:t>
      </w:r>
      <w:r>
        <w:rPr>
          <w:rStyle w:val="63"/>
          <w:rFonts w:hint="eastAsia" w:ascii="宋体" w:eastAsia="宋体" w:cs="宋体"/>
          <w:i w:val="0"/>
          <w:iCs w:val="0"/>
          <w:caps w:val="0"/>
          <w:smallCaps w:val="0"/>
          <w:color w:val="auto"/>
          <w:spacing w:val="0"/>
          <w:sz w:val="24"/>
          <w:szCs w:val="24"/>
          <w:highlight w:val="none"/>
          <w:lang w:val="en-US" w:eastAsia="zh-CN"/>
        </w:rPr>
        <w:t xml:space="preserve"> </w:t>
      </w:r>
      <w:r>
        <w:rPr>
          <w:rStyle w:val="63"/>
          <w:rFonts w:hint="eastAsia" w:ascii="宋体" w:eastAsia="宋体" w:cs="宋体"/>
          <w:i w:val="0"/>
          <w:iCs w:val="0"/>
          <w:caps w:val="0"/>
          <w:smallCaps w:val="0"/>
          <w:color w:val="auto"/>
          <w:spacing w:val="0"/>
          <w:sz w:val="24"/>
          <w:szCs w:val="24"/>
          <w:highlight w:val="none"/>
          <w:lang w:eastAsia="zh-CN"/>
        </w:rPr>
        <w:t xml:space="preserve"> </w:t>
      </w:r>
      <w:r>
        <w:rPr>
          <w:rFonts w:hint="eastAsia" w:ascii="宋体" w:eastAsia="宋体" w:cs="宋体"/>
          <w:color w:val="auto"/>
          <w:sz w:val="24"/>
          <w:szCs w:val="24"/>
          <w:highlight w:val="none"/>
          <w:lang w:val="en-US" w:eastAsia="zh-CN"/>
        </w:rPr>
        <w:t xml:space="preserve"> </w:t>
      </w:r>
    </w:p>
    <w:p w14:paraId="51892726">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eastAsia="zh-CN"/>
        </w:rPr>
        <w:t>地  址：大同市阳高县王官屯镇</w:t>
      </w:r>
      <w:r>
        <w:rPr>
          <w:rFonts w:hint="eastAsia" w:ascii="宋体" w:cs="宋体"/>
          <w:color w:val="auto"/>
          <w:sz w:val="24"/>
          <w:szCs w:val="24"/>
          <w:highlight w:val="none"/>
          <w:lang w:val="en-US" w:eastAsia="zh-CN"/>
        </w:rPr>
        <w:t>‌‌</w:t>
      </w:r>
    </w:p>
    <w:p w14:paraId="52D58FDD">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 xml:space="preserve">电    话：13935242221 </w:t>
      </w:r>
    </w:p>
    <w:p w14:paraId="78CB643E">
      <w:pPr>
        <w:bidi w:val="0"/>
        <w:rPr>
          <w:rFonts w:hint="eastAsia"/>
          <w:color w:val="auto"/>
          <w:highlight w:val="none"/>
          <w:lang w:eastAsia="zh-CN"/>
        </w:rPr>
      </w:pPr>
    </w:p>
    <w:p w14:paraId="6D04EB08">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2.采购代理机构信息</w:t>
      </w:r>
    </w:p>
    <w:p w14:paraId="7AC43FEE">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名 称：山西京程项目管理有限公司</w:t>
      </w:r>
    </w:p>
    <w:p w14:paraId="6C9B1691">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地　址：山西省大同市平城区太和路肖怡轩东门太和路169号商铺</w:t>
      </w:r>
    </w:p>
    <w:p w14:paraId="11EA992B">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联系方式：19903427949</w:t>
      </w:r>
    </w:p>
    <w:p w14:paraId="36087B38">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3.项目联系方式</w:t>
      </w:r>
    </w:p>
    <w:p w14:paraId="77391172">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项目联系人：兰喜顺</w:t>
      </w:r>
    </w:p>
    <w:p w14:paraId="6C8A9DF9">
      <w:pPr>
        <w:keepNext w:val="0"/>
        <w:keepLines w:val="0"/>
        <w:pageBreakBefore w:val="0"/>
        <w:widowControl w:val="0"/>
        <w:kinsoku/>
        <w:wordWrap/>
        <w:overflowPunct/>
        <w:topLinePunct w:val="0"/>
        <w:autoSpaceDE/>
        <w:autoSpaceDN/>
        <w:bidi w:val="0"/>
        <w:adjustRightInd/>
        <w:spacing w:line="360" w:lineRule="auto"/>
        <w:ind w:left="420" w:leftChars="200"/>
        <w:textAlignment w:val="auto"/>
        <w:rPr>
          <w:rFonts w:hint="eastAsia" w:ascii="宋体" w:eastAsia="宋体" w:cs="宋体"/>
          <w:color w:val="auto"/>
          <w:sz w:val="24"/>
          <w:szCs w:val="24"/>
          <w:highlight w:val="none"/>
          <w:lang w:val="en-US" w:eastAsia="zh-CN"/>
        </w:rPr>
      </w:pPr>
      <w:bookmarkStart w:id="4" w:name="_Toc17732"/>
      <w:r>
        <w:rPr>
          <w:rFonts w:hint="eastAsia" w:ascii="宋体" w:eastAsia="宋体" w:cs="宋体"/>
          <w:color w:val="auto"/>
          <w:sz w:val="24"/>
          <w:szCs w:val="24"/>
          <w:highlight w:val="none"/>
          <w:lang w:val="en-US" w:eastAsia="zh-CN"/>
        </w:rPr>
        <w:t>电　话：</w:t>
      </w:r>
      <w:bookmarkEnd w:id="4"/>
      <w:r>
        <w:rPr>
          <w:rFonts w:hint="eastAsia" w:ascii="宋体" w:eastAsia="宋体" w:cs="宋体"/>
          <w:color w:val="auto"/>
          <w:sz w:val="24"/>
          <w:szCs w:val="24"/>
          <w:highlight w:val="none"/>
          <w:lang w:val="en-US" w:eastAsia="zh-CN"/>
        </w:rPr>
        <w:t>19903427949</w:t>
      </w:r>
    </w:p>
    <w:p w14:paraId="042CF841">
      <w:pPr>
        <w:pStyle w:val="5"/>
        <w:rPr>
          <w:rFonts w:hint="eastAsia" w:ascii="宋体" w:eastAsia="宋体" w:cs="宋体"/>
          <w:color w:val="auto"/>
          <w:sz w:val="24"/>
          <w:szCs w:val="24"/>
          <w:highlight w:val="none"/>
          <w:lang w:eastAsia="zh-CN"/>
        </w:rPr>
      </w:pPr>
    </w:p>
    <w:p w14:paraId="69D422AA">
      <w:pPr>
        <w:rPr>
          <w:rFonts w:hint="eastAsia" w:ascii="宋体" w:eastAsia="宋体" w:cs="宋体"/>
          <w:color w:val="auto"/>
          <w:sz w:val="24"/>
          <w:szCs w:val="24"/>
          <w:highlight w:val="none"/>
          <w:lang w:eastAsia="zh-CN"/>
        </w:rPr>
      </w:pPr>
    </w:p>
    <w:p w14:paraId="3B382086">
      <w:pPr>
        <w:pStyle w:val="5"/>
        <w:rPr>
          <w:rFonts w:hint="eastAsia" w:ascii="宋体" w:eastAsia="宋体" w:cs="宋体"/>
          <w:color w:val="auto"/>
          <w:sz w:val="24"/>
          <w:szCs w:val="24"/>
          <w:highlight w:val="none"/>
          <w:lang w:eastAsia="zh-CN"/>
        </w:rPr>
      </w:pPr>
    </w:p>
    <w:p w14:paraId="56B8CA2B">
      <w:pPr>
        <w:rPr>
          <w:rFonts w:hint="eastAsia" w:ascii="宋体" w:eastAsia="宋体" w:cs="宋体"/>
          <w:color w:val="auto"/>
          <w:sz w:val="24"/>
          <w:szCs w:val="24"/>
          <w:highlight w:val="none"/>
          <w:lang w:eastAsia="zh-CN"/>
        </w:rPr>
      </w:pPr>
    </w:p>
    <w:p w14:paraId="325ACA29">
      <w:pPr>
        <w:pStyle w:val="5"/>
        <w:rPr>
          <w:rFonts w:hint="eastAsia" w:ascii="宋体" w:eastAsia="宋体" w:cs="宋体"/>
          <w:color w:val="auto"/>
          <w:sz w:val="24"/>
          <w:szCs w:val="24"/>
          <w:highlight w:val="none"/>
          <w:lang w:eastAsia="zh-CN"/>
        </w:rPr>
      </w:pPr>
    </w:p>
    <w:p w14:paraId="320432E7">
      <w:pPr>
        <w:rPr>
          <w:rFonts w:hint="eastAsia" w:ascii="宋体" w:eastAsia="宋体" w:cs="宋体"/>
          <w:color w:val="auto"/>
          <w:sz w:val="24"/>
          <w:szCs w:val="24"/>
          <w:highlight w:val="none"/>
          <w:lang w:eastAsia="zh-CN"/>
        </w:rPr>
      </w:pPr>
    </w:p>
    <w:p w14:paraId="2837CB6B">
      <w:pPr>
        <w:pStyle w:val="5"/>
        <w:rPr>
          <w:rFonts w:hint="eastAsia" w:ascii="宋体" w:eastAsia="宋体" w:cs="宋体"/>
          <w:color w:val="auto"/>
          <w:sz w:val="24"/>
          <w:szCs w:val="24"/>
          <w:highlight w:val="none"/>
          <w:lang w:eastAsia="zh-CN"/>
        </w:rPr>
      </w:pPr>
    </w:p>
    <w:p w14:paraId="3FD6D83B">
      <w:pPr>
        <w:rPr>
          <w:rFonts w:hint="eastAsia" w:ascii="宋体" w:eastAsia="宋体" w:cs="宋体"/>
          <w:color w:val="auto"/>
          <w:sz w:val="24"/>
          <w:szCs w:val="24"/>
          <w:highlight w:val="none"/>
          <w:lang w:eastAsia="zh-CN"/>
        </w:rPr>
      </w:pPr>
    </w:p>
    <w:p w14:paraId="67955BF9">
      <w:pPr>
        <w:pStyle w:val="5"/>
        <w:rPr>
          <w:rFonts w:hint="eastAsia" w:ascii="宋体" w:eastAsia="宋体" w:cs="宋体"/>
          <w:color w:val="auto"/>
          <w:sz w:val="24"/>
          <w:szCs w:val="24"/>
          <w:highlight w:val="none"/>
          <w:lang w:eastAsia="zh-CN"/>
        </w:rPr>
      </w:pPr>
    </w:p>
    <w:p w14:paraId="07DC790C">
      <w:pPr>
        <w:rPr>
          <w:rFonts w:hint="eastAsia" w:ascii="宋体" w:eastAsia="宋体" w:cs="宋体"/>
          <w:color w:val="auto"/>
          <w:sz w:val="24"/>
          <w:szCs w:val="24"/>
          <w:highlight w:val="none"/>
          <w:lang w:eastAsia="zh-CN"/>
        </w:rPr>
      </w:pPr>
    </w:p>
    <w:p w14:paraId="685311E4">
      <w:pPr>
        <w:rPr>
          <w:rFonts w:hint="eastAsia" w:ascii="宋体" w:eastAsia="宋体" w:cs="宋体"/>
          <w:color w:val="auto"/>
          <w:sz w:val="24"/>
          <w:szCs w:val="24"/>
          <w:highlight w:val="none"/>
          <w:lang w:eastAsia="zh-CN"/>
        </w:rPr>
      </w:pPr>
    </w:p>
    <w:p w14:paraId="41BA8474">
      <w:pPr>
        <w:pStyle w:val="49"/>
        <w:rPr>
          <w:rFonts w:hint="eastAsia" w:ascii="宋体" w:eastAsia="宋体" w:cs="宋体"/>
          <w:color w:val="auto"/>
          <w:sz w:val="24"/>
          <w:szCs w:val="24"/>
          <w:highlight w:val="none"/>
          <w:lang w:eastAsia="zh-CN"/>
        </w:rPr>
      </w:pPr>
    </w:p>
    <w:p w14:paraId="1CF6FC25">
      <w:pPr>
        <w:pStyle w:val="48"/>
        <w:rPr>
          <w:rFonts w:hint="eastAsia" w:ascii="宋体" w:eastAsia="宋体" w:cs="宋体"/>
          <w:color w:val="auto"/>
          <w:sz w:val="24"/>
          <w:szCs w:val="24"/>
          <w:highlight w:val="none"/>
          <w:lang w:eastAsia="zh-CN"/>
        </w:rPr>
      </w:pPr>
    </w:p>
    <w:p w14:paraId="4F982169">
      <w:pPr>
        <w:pStyle w:val="49"/>
        <w:rPr>
          <w:rFonts w:hint="eastAsia"/>
          <w:color w:val="auto"/>
          <w:lang w:eastAsia="zh-CN"/>
        </w:rPr>
      </w:pPr>
    </w:p>
    <w:p w14:paraId="64CDB305">
      <w:pPr>
        <w:pStyle w:val="2"/>
        <w:bidi w:val="0"/>
        <w:spacing w:line="360" w:lineRule="auto"/>
        <w:rPr>
          <w:rFonts w:hint="eastAsia"/>
          <w:color w:val="auto"/>
          <w:highlight w:val="none"/>
        </w:rPr>
        <w:sectPr>
          <w:footerReference r:id="rId7"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5" w:name="_Toc8344"/>
      <w:bookmarkStart w:id="6" w:name="_Toc9749"/>
      <w:bookmarkStart w:id="7" w:name="_Toc28743"/>
    </w:p>
    <w:p w14:paraId="25844AD5">
      <w:pPr>
        <w:pStyle w:val="2"/>
        <w:bidi w:val="0"/>
        <w:spacing w:line="360" w:lineRule="auto"/>
        <w:rPr>
          <w:rFonts w:hint="eastAsia" w:ascii="黑体" w:eastAsia="黑体"/>
          <w:b w:val="0"/>
          <w:color w:val="auto"/>
          <w:szCs w:val="32"/>
          <w:highlight w:val="none"/>
        </w:rPr>
      </w:pPr>
      <w:r>
        <w:rPr>
          <w:rFonts w:hint="eastAsia"/>
          <w:color w:val="auto"/>
          <w:highlight w:val="none"/>
        </w:rPr>
        <w:t>第二章 磋商须知</w:t>
      </w:r>
      <w:bookmarkEnd w:id="5"/>
      <w:bookmarkEnd w:id="6"/>
      <w:bookmarkEnd w:id="7"/>
    </w:p>
    <w:p w14:paraId="4C3E69DB">
      <w:pPr>
        <w:pStyle w:val="26"/>
        <w:spacing w:line="360" w:lineRule="auto"/>
        <w:jc w:val="center"/>
        <w:outlineLvl w:val="0"/>
        <w:rPr>
          <w:rFonts w:hint="eastAsia" w:ascii="黑体" w:eastAsia="黑体"/>
          <w:b/>
          <w:color w:val="auto"/>
          <w:sz w:val="24"/>
          <w:szCs w:val="24"/>
          <w:highlight w:val="none"/>
        </w:rPr>
      </w:pPr>
      <w:bookmarkStart w:id="8" w:name="_Toc6426"/>
      <w:bookmarkStart w:id="9" w:name="_Toc7385"/>
      <w:bookmarkStart w:id="10" w:name="_Toc28078"/>
      <w:bookmarkStart w:id="11" w:name="_Toc13290"/>
      <w:r>
        <w:rPr>
          <w:rFonts w:hint="eastAsia" w:ascii="黑体" w:eastAsia="黑体"/>
          <w:b/>
          <w:color w:val="auto"/>
          <w:sz w:val="24"/>
          <w:szCs w:val="24"/>
          <w:highlight w:val="none"/>
        </w:rPr>
        <w:t>磋商须知前附表</w:t>
      </w:r>
      <w:bookmarkEnd w:id="8"/>
      <w:bookmarkEnd w:id="9"/>
      <w:bookmarkEnd w:id="10"/>
      <w:bookmarkEnd w:id="11"/>
    </w:p>
    <w:tbl>
      <w:tblPr>
        <w:tblStyle w:val="50"/>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399"/>
        <w:gridCol w:w="5426"/>
      </w:tblGrid>
      <w:tr w14:paraId="72FA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653" w:type="dxa"/>
            <w:tcBorders>
              <w:tl2br w:val="nil"/>
              <w:tr2bl w:val="nil"/>
            </w:tcBorders>
            <w:vAlign w:val="center"/>
          </w:tcPr>
          <w:p w14:paraId="481E63BF">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b/>
                <w:bCs/>
                <w:color w:val="auto"/>
                <w:sz w:val="24"/>
                <w:szCs w:val="24"/>
                <w:highlight w:val="none"/>
                <w:lang w:eastAsia="zh-CN"/>
              </w:rPr>
            </w:pPr>
            <w:bookmarkStart w:id="12" w:name="_Toc17475"/>
            <w:bookmarkStart w:id="13" w:name="_Toc14637"/>
            <w:r>
              <w:rPr>
                <w:rFonts w:hint="eastAsia" w:ascii="宋体" w:eastAsia="宋体" w:cs="宋体"/>
                <w:b/>
                <w:bCs/>
                <w:color w:val="auto"/>
                <w:sz w:val="24"/>
                <w:szCs w:val="24"/>
                <w:highlight w:val="none"/>
                <w:lang w:eastAsia="zh-CN"/>
              </w:rPr>
              <w:t>序号</w:t>
            </w:r>
          </w:p>
        </w:tc>
        <w:tc>
          <w:tcPr>
            <w:tcW w:w="2399" w:type="dxa"/>
            <w:tcBorders>
              <w:tl2br w:val="nil"/>
              <w:tr2bl w:val="nil"/>
            </w:tcBorders>
            <w:vAlign w:val="center"/>
          </w:tcPr>
          <w:p w14:paraId="1BF3B8D1">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条款名称</w:t>
            </w:r>
          </w:p>
        </w:tc>
        <w:tc>
          <w:tcPr>
            <w:tcW w:w="5426" w:type="dxa"/>
            <w:tcBorders>
              <w:tl2br w:val="nil"/>
              <w:tr2bl w:val="nil"/>
            </w:tcBorders>
            <w:vAlign w:val="center"/>
          </w:tcPr>
          <w:p w14:paraId="0EE03A39">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具体内容规定</w:t>
            </w:r>
          </w:p>
        </w:tc>
      </w:tr>
      <w:tr w14:paraId="0F75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53" w:type="dxa"/>
            <w:tcBorders>
              <w:tl2br w:val="nil"/>
              <w:tr2bl w:val="nil"/>
            </w:tcBorders>
            <w:vAlign w:val="center"/>
          </w:tcPr>
          <w:p w14:paraId="14A7DF41">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w:t>
            </w:r>
          </w:p>
        </w:tc>
        <w:tc>
          <w:tcPr>
            <w:tcW w:w="2399" w:type="dxa"/>
            <w:tcBorders>
              <w:tl2br w:val="nil"/>
              <w:tr2bl w:val="nil"/>
            </w:tcBorders>
            <w:vAlign w:val="center"/>
          </w:tcPr>
          <w:p w14:paraId="10D3DA06">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采购项目名称</w:t>
            </w:r>
          </w:p>
        </w:tc>
        <w:tc>
          <w:tcPr>
            <w:tcW w:w="5426" w:type="dxa"/>
            <w:tcBorders>
              <w:tl2br w:val="nil"/>
              <w:tr2bl w:val="nil"/>
            </w:tcBorders>
            <w:vAlign w:val="center"/>
          </w:tcPr>
          <w:p w14:paraId="4C4DDEE7">
            <w:pPr>
              <w:keepNext w:val="0"/>
              <w:keepLines w:val="0"/>
              <w:pageBreakBefore w:val="0"/>
              <w:widowControl w:val="0"/>
              <w:kinsoku/>
              <w:wordWrap/>
              <w:overflowPunct/>
              <w:topLinePunct w:val="0"/>
              <w:bidi w:val="0"/>
              <w:adjustRightInd w:val="0"/>
              <w:snapToGrid w:val="0"/>
              <w:spacing w:line="360" w:lineRule="auto"/>
              <w:ind w:left="0" w:right="0" w:firstLine="0"/>
              <w:jc w:val="left"/>
              <w:textAlignment w:val="auto"/>
              <w:rPr>
                <w:rFonts w:hint="eastAsia" w:ascii="宋体" w:eastAsia="宋体" w:cs="宋体"/>
                <w:color w:val="auto"/>
                <w:sz w:val="24"/>
                <w:szCs w:val="24"/>
                <w:highlight w:val="none"/>
                <w:lang w:val="en-US" w:eastAsia="zh-CN"/>
              </w:rPr>
            </w:pPr>
            <w:r>
              <w:rPr>
                <w:rFonts w:hint="eastAsia" w:ascii="宋体" w:cs="宋体"/>
                <w:color w:val="auto"/>
                <w:sz w:val="24"/>
                <w:szCs w:val="24"/>
                <w:highlight w:val="none"/>
                <w:u w:val="none"/>
                <w:lang w:eastAsia="zh-CN"/>
              </w:rPr>
              <w:t>王官屯镇杨庄村排涝排水工程项目</w:t>
            </w:r>
          </w:p>
        </w:tc>
      </w:tr>
      <w:tr w14:paraId="5352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tcBorders>
              <w:tl2br w:val="nil"/>
              <w:tr2bl w:val="nil"/>
            </w:tcBorders>
            <w:vAlign w:val="center"/>
          </w:tcPr>
          <w:p w14:paraId="37738F9D">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w:t>
            </w:r>
          </w:p>
        </w:tc>
        <w:tc>
          <w:tcPr>
            <w:tcW w:w="2399" w:type="dxa"/>
            <w:tcBorders>
              <w:tl2br w:val="nil"/>
              <w:tr2bl w:val="nil"/>
            </w:tcBorders>
            <w:vAlign w:val="center"/>
          </w:tcPr>
          <w:p w14:paraId="50AF1162">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采购方式</w:t>
            </w:r>
          </w:p>
        </w:tc>
        <w:tc>
          <w:tcPr>
            <w:tcW w:w="5426" w:type="dxa"/>
            <w:tcBorders>
              <w:tl2br w:val="nil"/>
              <w:tr2bl w:val="nil"/>
            </w:tcBorders>
            <w:vAlign w:val="center"/>
          </w:tcPr>
          <w:p w14:paraId="64A45A8E">
            <w:pPr>
              <w:keepNext w:val="0"/>
              <w:keepLines w:val="0"/>
              <w:pageBreakBefore w:val="0"/>
              <w:widowControl w:val="0"/>
              <w:kinsoku/>
              <w:wordWrap/>
              <w:overflowPunct/>
              <w:topLinePunct w:val="0"/>
              <w:bidi w:val="0"/>
              <w:adjustRightInd w:val="0"/>
              <w:snapToGrid w:val="0"/>
              <w:spacing w:line="360" w:lineRule="auto"/>
              <w:ind w:left="0" w:right="0" w:firstLine="0"/>
              <w:jc w:val="left"/>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竞争性磋商</w:t>
            </w:r>
          </w:p>
        </w:tc>
      </w:tr>
      <w:tr w14:paraId="1AC2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53" w:type="dxa"/>
            <w:tcBorders>
              <w:tl2br w:val="nil"/>
              <w:tr2bl w:val="nil"/>
            </w:tcBorders>
            <w:vAlign w:val="center"/>
          </w:tcPr>
          <w:p w14:paraId="2EB90218">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w:t>
            </w:r>
          </w:p>
        </w:tc>
        <w:tc>
          <w:tcPr>
            <w:tcW w:w="2399" w:type="dxa"/>
            <w:tcBorders>
              <w:tl2br w:val="nil"/>
              <w:tr2bl w:val="nil"/>
            </w:tcBorders>
            <w:vAlign w:val="center"/>
          </w:tcPr>
          <w:p w14:paraId="642623E1">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w:t>
            </w:r>
          </w:p>
        </w:tc>
        <w:tc>
          <w:tcPr>
            <w:tcW w:w="5426" w:type="dxa"/>
            <w:tcBorders>
              <w:tl2br w:val="nil"/>
              <w:tr2bl w:val="nil"/>
            </w:tcBorders>
            <w:vAlign w:val="center"/>
          </w:tcPr>
          <w:p w14:paraId="512FC9F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 xml:space="preserve">采购人：阳高县王官屯镇人民政府                         </w:t>
            </w:r>
          </w:p>
          <w:p w14:paraId="2987C432">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地  址：大同市阳高县王官屯镇‌‌</w:t>
            </w:r>
          </w:p>
          <w:p w14:paraId="51C45D4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电    话：</w:t>
            </w:r>
            <w:r>
              <w:rPr>
                <w:rFonts w:hint="eastAsia" w:ascii="宋体" w:eastAsia="宋体" w:cs="宋体"/>
                <w:color w:val="auto"/>
                <w:sz w:val="24"/>
                <w:szCs w:val="24"/>
                <w:highlight w:val="none"/>
                <w:lang w:eastAsia="zh-CN"/>
              </w:rPr>
              <w:t xml:space="preserve">13935242221 </w:t>
            </w:r>
          </w:p>
        </w:tc>
      </w:tr>
      <w:tr w14:paraId="79B1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53" w:type="dxa"/>
            <w:tcBorders>
              <w:tl2br w:val="nil"/>
              <w:tr2bl w:val="nil"/>
            </w:tcBorders>
            <w:vAlign w:val="center"/>
          </w:tcPr>
          <w:p w14:paraId="40DBF8A5">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w:t>
            </w:r>
          </w:p>
        </w:tc>
        <w:tc>
          <w:tcPr>
            <w:tcW w:w="2399" w:type="dxa"/>
            <w:tcBorders>
              <w:tl2br w:val="nil"/>
              <w:tr2bl w:val="nil"/>
            </w:tcBorders>
            <w:vAlign w:val="center"/>
          </w:tcPr>
          <w:p w14:paraId="5B62D77A">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采购代理机构</w:t>
            </w:r>
          </w:p>
        </w:tc>
        <w:tc>
          <w:tcPr>
            <w:tcW w:w="5426" w:type="dxa"/>
            <w:tcBorders>
              <w:tl2br w:val="nil"/>
              <w:tr2bl w:val="nil"/>
            </w:tcBorders>
            <w:vAlign w:val="center"/>
          </w:tcPr>
          <w:p w14:paraId="4C02F5D3">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名称：山西京程项目管理有限公司</w:t>
            </w:r>
          </w:p>
          <w:p w14:paraId="7F403791">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地址：山西省大同市平城区太和路肖怡轩东门太和路169号商铺</w:t>
            </w:r>
          </w:p>
          <w:p w14:paraId="2655AEA3">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项目联系人：兰喜顺</w:t>
            </w:r>
          </w:p>
          <w:p w14:paraId="2BC47628">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电　话：19903427949</w:t>
            </w:r>
          </w:p>
        </w:tc>
      </w:tr>
      <w:tr w14:paraId="5360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3" w:type="dxa"/>
            <w:tcBorders>
              <w:tl2br w:val="nil"/>
              <w:tr2bl w:val="nil"/>
            </w:tcBorders>
            <w:vAlign w:val="center"/>
          </w:tcPr>
          <w:p w14:paraId="7F11A196">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w:t>
            </w:r>
          </w:p>
        </w:tc>
        <w:tc>
          <w:tcPr>
            <w:tcW w:w="2399" w:type="dxa"/>
            <w:tcBorders>
              <w:tl2br w:val="nil"/>
              <w:tr2bl w:val="nil"/>
            </w:tcBorders>
            <w:vAlign w:val="center"/>
          </w:tcPr>
          <w:p w14:paraId="3E84159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预算金额</w:t>
            </w:r>
          </w:p>
        </w:tc>
        <w:tc>
          <w:tcPr>
            <w:tcW w:w="5426" w:type="dxa"/>
            <w:tcBorders>
              <w:tl2br w:val="nil"/>
              <w:tr2bl w:val="nil"/>
            </w:tcBorders>
            <w:vAlign w:val="center"/>
          </w:tcPr>
          <w:p w14:paraId="51F0807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eastAsia="宋体" w:cs="宋体"/>
                <w:color w:val="auto"/>
                <w:sz w:val="24"/>
                <w:szCs w:val="24"/>
                <w:highlight w:val="none"/>
                <w:lang w:val="en-US" w:eastAsia="zh-CN"/>
              </w:rPr>
            </w:pPr>
            <w:r>
              <w:rPr>
                <w:rFonts w:hint="eastAsia" w:ascii="宋体" w:cs="宋体"/>
                <w:color w:val="auto"/>
                <w:sz w:val="24"/>
                <w:szCs w:val="24"/>
                <w:highlight w:val="none"/>
                <w:u w:val="none"/>
                <w:lang w:val="en-US" w:eastAsia="zh-CN"/>
              </w:rPr>
              <w:t>998420.29元</w:t>
            </w:r>
          </w:p>
        </w:tc>
      </w:tr>
      <w:tr w14:paraId="38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53" w:type="dxa"/>
            <w:tcBorders>
              <w:tl2br w:val="nil"/>
              <w:tr2bl w:val="nil"/>
            </w:tcBorders>
            <w:vAlign w:val="center"/>
          </w:tcPr>
          <w:p w14:paraId="490B0DFF">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2399" w:type="dxa"/>
            <w:tcBorders>
              <w:tl2br w:val="nil"/>
              <w:tr2bl w:val="nil"/>
            </w:tcBorders>
            <w:vAlign w:val="center"/>
          </w:tcPr>
          <w:p w14:paraId="7FC3A580">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cs="宋体"/>
                <w:color w:val="auto"/>
                <w:sz w:val="24"/>
                <w:szCs w:val="24"/>
                <w:highlight w:val="none"/>
                <w:lang w:val="en-US" w:eastAsia="zh-CN"/>
              </w:rPr>
            </w:pPr>
            <w:r>
              <w:rPr>
                <w:rFonts w:hint="eastAsia" w:ascii="宋体" w:cs="宋体"/>
                <w:color w:val="auto"/>
                <w:sz w:val="24"/>
                <w:szCs w:val="24"/>
                <w:highlight w:val="none"/>
                <w:lang w:val="en-US" w:eastAsia="zh-CN"/>
              </w:rPr>
              <w:t>最高限价</w:t>
            </w:r>
          </w:p>
        </w:tc>
        <w:tc>
          <w:tcPr>
            <w:tcW w:w="5426" w:type="dxa"/>
            <w:tcBorders>
              <w:tl2br w:val="nil"/>
              <w:tr2bl w:val="nil"/>
            </w:tcBorders>
            <w:vAlign w:val="center"/>
          </w:tcPr>
          <w:p w14:paraId="5F6A027A">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default" w:ascii="宋体" w:cs="宋体"/>
                <w:color w:val="auto"/>
                <w:sz w:val="24"/>
                <w:szCs w:val="24"/>
                <w:highlight w:val="none"/>
                <w:lang w:val="en-US" w:eastAsia="zh-CN"/>
              </w:rPr>
            </w:pPr>
            <w:r>
              <w:rPr>
                <w:rFonts w:hint="eastAsia" w:ascii="宋体" w:cs="宋体"/>
                <w:color w:val="auto"/>
                <w:sz w:val="24"/>
                <w:szCs w:val="24"/>
                <w:highlight w:val="none"/>
                <w:u w:val="none"/>
                <w:lang w:val="en-US" w:eastAsia="zh-CN"/>
              </w:rPr>
              <w:t>998420.29元</w:t>
            </w:r>
          </w:p>
        </w:tc>
      </w:tr>
      <w:tr w14:paraId="0185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tcBorders>
              <w:tl2br w:val="nil"/>
              <w:tr2bl w:val="nil"/>
            </w:tcBorders>
            <w:vAlign w:val="center"/>
          </w:tcPr>
          <w:p w14:paraId="5F32F37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w:t>
            </w:r>
          </w:p>
        </w:tc>
        <w:tc>
          <w:tcPr>
            <w:tcW w:w="2399" w:type="dxa"/>
            <w:tcBorders>
              <w:tl2br w:val="nil"/>
              <w:tr2bl w:val="nil"/>
            </w:tcBorders>
            <w:vAlign w:val="center"/>
          </w:tcPr>
          <w:p w14:paraId="7F106298">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cs="宋体"/>
                <w:color w:val="auto"/>
                <w:sz w:val="24"/>
                <w:szCs w:val="24"/>
                <w:highlight w:val="none"/>
                <w:u w:val="none"/>
                <w:lang w:val="en-US" w:eastAsia="zh-CN"/>
              </w:rPr>
              <w:t>合同履约期限</w:t>
            </w:r>
          </w:p>
        </w:tc>
        <w:tc>
          <w:tcPr>
            <w:tcW w:w="5426" w:type="dxa"/>
            <w:tcBorders>
              <w:tl2br w:val="nil"/>
              <w:tr2bl w:val="nil"/>
            </w:tcBorders>
            <w:vAlign w:val="center"/>
          </w:tcPr>
          <w:p w14:paraId="1DB07F83">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default"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45日历天</w:t>
            </w:r>
          </w:p>
        </w:tc>
      </w:tr>
      <w:tr w14:paraId="2E98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tl2br w:val="nil"/>
              <w:tr2bl w:val="nil"/>
            </w:tcBorders>
            <w:vAlign w:val="center"/>
          </w:tcPr>
          <w:p w14:paraId="12DC27BB">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w:t>
            </w:r>
          </w:p>
        </w:tc>
        <w:tc>
          <w:tcPr>
            <w:tcW w:w="2399" w:type="dxa"/>
            <w:tcBorders>
              <w:tl2br w:val="nil"/>
              <w:tr2bl w:val="nil"/>
            </w:tcBorders>
            <w:vAlign w:val="center"/>
          </w:tcPr>
          <w:p w14:paraId="016106D5">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质量</w:t>
            </w:r>
            <w:r>
              <w:rPr>
                <w:rFonts w:hint="eastAsia" w:ascii="宋体" w:cs="宋体"/>
                <w:color w:val="auto"/>
                <w:sz w:val="24"/>
                <w:szCs w:val="24"/>
                <w:highlight w:val="none"/>
                <w:lang w:val="en-US" w:eastAsia="zh-CN"/>
              </w:rPr>
              <w:t>要求</w:t>
            </w:r>
          </w:p>
        </w:tc>
        <w:tc>
          <w:tcPr>
            <w:tcW w:w="5426" w:type="dxa"/>
            <w:tcBorders>
              <w:tl2br w:val="nil"/>
              <w:tr2bl w:val="nil"/>
            </w:tcBorders>
            <w:vAlign w:val="center"/>
          </w:tcPr>
          <w:p w14:paraId="23442CBC">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合格</w:t>
            </w:r>
          </w:p>
        </w:tc>
      </w:tr>
      <w:tr w14:paraId="50DE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tl2br w:val="nil"/>
              <w:tr2bl w:val="nil"/>
            </w:tcBorders>
            <w:vAlign w:val="center"/>
          </w:tcPr>
          <w:p w14:paraId="3151D998">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w:t>
            </w:r>
          </w:p>
        </w:tc>
        <w:tc>
          <w:tcPr>
            <w:tcW w:w="2399" w:type="dxa"/>
            <w:tcBorders>
              <w:tl2br w:val="nil"/>
              <w:tr2bl w:val="nil"/>
            </w:tcBorders>
            <w:vAlign w:val="center"/>
          </w:tcPr>
          <w:p w14:paraId="15BBF1EF">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供应商资格条件</w:t>
            </w:r>
          </w:p>
        </w:tc>
        <w:tc>
          <w:tcPr>
            <w:tcW w:w="5426" w:type="dxa"/>
            <w:tcBorders>
              <w:tl2br w:val="nil"/>
              <w:tr2bl w:val="nil"/>
            </w:tcBorders>
            <w:vAlign w:val="center"/>
          </w:tcPr>
          <w:p w14:paraId="39CCAB45">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1.供应商应具备《政府采购法》第二十二条规定的条件：</w:t>
            </w:r>
          </w:p>
          <w:p w14:paraId="050D2040">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(1) 具有独立承担民事责任的能力；</w:t>
            </w:r>
          </w:p>
          <w:p w14:paraId="1F5EF44D">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(2) 具有良好的商业信誉和健全的财务会计制度；</w:t>
            </w:r>
          </w:p>
          <w:p w14:paraId="30405911">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b w:val="0"/>
                <w:bCs w:val="0"/>
                <w:color w:val="auto"/>
                <w:sz w:val="24"/>
                <w:highlight w:val="none"/>
                <w:lang w:val="zh-CN" w:eastAsia="zh-CN"/>
              </w:rPr>
            </w:pPr>
            <w:r>
              <w:rPr>
                <w:rFonts w:hint="eastAsia" w:ascii="宋体" w:eastAsia="宋体" w:cs="宋体"/>
                <w:b w:val="0"/>
                <w:bCs w:val="0"/>
                <w:color w:val="auto"/>
                <w:sz w:val="24"/>
                <w:highlight w:val="none"/>
                <w:lang w:val="zh-CN" w:eastAsia="zh-CN"/>
              </w:rPr>
              <w:t>(3) 具有履行合同所必需的设备和专业技术能力；</w:t>
            </w:r>
          </w:p>
          <w:p w14:paraId="25224D1C">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b w:val="0"/>
                <w:bCs w:val="0"/>
                <w:color w:val="auto"/>
                <w:sz w:val="24"/>
                <w:highlight w:val="none"/>
                <w:lang w:val="zh-CN" w:eastAsia="zh-CN"/>
              </w:rPr>
            </w:pPr>
            <w:r>
              <w:rPr>
                <w:rFonts w:hint="eastAsia" w:ascii="宋体" w:eastAsia="宋体" w:cs="宋体"/>
                <w:b w:val="0"/>
                <w:bCs w:val="0"/>
                <w:color w:val="auto"/>
                <w:sz w:val="24"/>
                <w:highlight w:val="none"/>
                <w:lang w:val="zh-CN" w:eastAsia="zh-CN"/>
              </w:rPr>
              <w:t>(4) 有依法缴纳税收和社会保障资金的良好记录；</w:t>
            </w:r>
          </w:p>
          <w:p w14:paraId="6F5AA52B">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b w:val="0"/>
                <w:bCs w:val="0"/>
                <w:color w:val="auto"/>
                <w:sz w:val="24"/>
                <w:highlight w:val="none"/>
                <w:lang w:val="zh-CN" w:eastAsia="zh-CN"/>
              </w:rPr>
            </w:pPr>
            <w:r>
              <w:rPr>
                <w:rFonts w:hint="eastAsia" w:ascii="宋体" w:eastAsia="宋体" w:cs="宋体"/>
                <w:b w:val="0"/>
                <w:bCs w:val="0"/>
                <w:color w:val="auto"/>
                <w:sz w:val="24"/>
                <w:highlight w:val="none"/>
                <w:lang w:val="zh-CN" w:eastAsia="zh-CN"/>
              </w:rPr>
              <w:t>(5) 参加政府采购活动前三年内，在经营活动中无行贿犯罪行为；</w:t>
            </w:r>
          </w:p>
          <w:p w14:paraId="578AC972">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b w:val="0"/>
                <w:bCs w:val="0"/>
                <w:color w:val="auto"/>
                <w:sz w:val="24"/>
                <w:highlight w:val="none"/>
                <w:lang w:val="zh-CN" w:eastAsia="zh-CN"/>
              </w:rPr>
            </w:pPr>
            <w:r>
              <w:rPr>
                <w:rFonts w:hint="eastAsia" w:ascii="宋体" w:eastAsia="宋体" w:cs="宋体"/>
                <w:b w:val="0"/>
                <w:bCs w:val="0"/>
                <w:color w:val="auto"/>
                <w:sz w:val="24"/>
                <w:highlight w:val="none"/>
                <w:lang w:val="zh-CN" w:eastAsia="zh-CN"/>
              </w:rPr>
              <w:t>(6) 法律、行政法规规定的其他条件。</w:t>
            </w:r>
          </w:p>
          <w:p w14:paraId="479818EC">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b w:val="0"/>
                <w:bCs w:val="0"/>
                <w:color w:val="auto"/>
                <w:sz w:val="24"/>
                <w:highlight w:val="none"/>
                <w:lang w:val="zh-CN" w:eastAsia="zh-CN"/>
              </w:rPr>
            </w:pPr>
            <w:r>
              <w:rPr>
                <w:rFonts w:hint="eastAsia" w:ascii="宋体" w:eastAsia="宋体" w:cs="宋体"/>
                <w:b w:val="0"/>
                <w:bCs w:val="0"/>
                <w:color w:val="auto"/>
                <w:sz w:val="24"/>
                <w:highlight w:val="none"/>
                <w:lang w:val="zh-CN" w:eastAsia="zh-CN"/>
              </w:rPr>
              <w:t>2.落实政府采购政策需满足的资格要求：</w:t>
            </w:r>
          </w:p>
          <w:p w14:paraId="3C90EE11">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本项目专门面向中小企业采购</w:t>
            </w:r>
          </w:p>
          <w:p w14:paraId="7708FDED">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b w:val="0"/>
                <w:bCs w:val="0"/>
                <w:color w:val="auto"/>
                <w:sz w:val="24"/>
                <w:highlight w:val="none"/>
                <w:lang w:val="en-US" w:eastAsia="zh-CN"/>
              </w:rPr>
            </w:pPr>
            <w:r>
              <w:rPr>
                <w:rFonts w:hint="eastAsia" w:ascii="宋体" w:eastAsia="宋体" w:cs="宋体"/>
                <w:b w:val="0"/>
                <w:bCs w:val="0"/>
                <w:color w:val="auto"/>
                <w:sz w:val="24"/>
                <w:highlight w:val="none"/>
                <w:lang w:val="en-US" w:eastAsia="zh-CN"/>
              </w:rPr>
              <w:t>3.本项目的特定资格要求：</w:t>
            </w:r>
          </w:p>
          <w:p w14:paraId="40CFEB1A">
            <w:pPr>
              <w:keepNext w:val="0"/>
              <w:keepLines w:val="0"/>
              <w:pageBreakBefore w:val="0"/>
              <w:widowControl w:val="0"/>
              <w:kinsoku/>
              <w:wordWrap/>
              <w:overflowPunct/>
              <w:topLinePunct w:val="0"/>
              <w:autoSpaceDE w:val="0"/>
              <w:autoSpaceDN w:val="0"/>
              <w:bidi w:val="0"/>
              <w:adjustRightInd w:val="0"/>
              <w:snapToGrid w:val="0"/>
              <w:spacing w:line="360" w:lineRule="auto"/>
              <w:ind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u w:val="none"/>
                <w:lang w:val="en-US" w:eastAsia="zh-CN"/>
              </w:rPr>
              <w:t>供应商须具备有效的市政公用施工总承包贰级及以上资质，有效的安全生产许可证，并在人员、设备、资金等方面具有相应的施工能力；拟派项目经理须具备市政公用专业贰级以上注册建造师，具备有效的安全生产考核合格证，且未担任其他在建工程的项目经理；</w:t>
            </w:r>
          </w:p>
        </w:tc>
      </w:tr>
      <w:tr w14:paraId="0B4F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tl2br w:val="nil"/>
              <w:tr2bl w:val="nil"/>
            </w:tcBorders>
            <w:vAlign w:val="center"/>
          </w:tcPr>
          <w:p w14:paraId="3C0B13A0">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w:t>
            </w:r>
          </w:p>
        </w:tc>
        <w:tc>
          <w:tcPr>
            <w:tcW w:w="2399" w:type="dxa"/>
            <w:tcBorders>
              <w:tl2br w:val="nil"/>
              <w:tr2bl w:val="nil"/>
            </w:tcBorders>
            <w:vAlign w:val="center"/>
          </w:tcPr>
          <w:p w14:paraId="03651A81">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财政部门指定的媒体</w:t>
            </w:r>
          </w:p>
        </w:tc>
        <w:tc>
          <w:tcPr>
            <w:tcW w:w="5426" w:type="dxa"/>
            <w:tcBorders>
              <w:tl2br w:val="nil"/>
              <w:tr2bl w:val="nil"/>
            </w:tcBorders>
            <w:vAlign w:val="center"/>
          </w:tcPr>
          <w:p w14:paraId="5DCA0FF0">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山西省政府采购网</w:t>
            </w:r>
          </w:p>
        </w:tc>
      </w:tr>
      <w:tr w14:paraId="37C0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53" w:type="dxa"/>
            <w:tcBorders>
              <w:tl2br w:val="nil"/>
              <w:tr2bl w:val="nil"/>
            </w:tcBorders>
            <w:vAlign w:val="center"/>
          </w:tcPr>
          <w:p w14:paraId="43DFFDD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11</w:t>
            </w:r>
          </w:p>
        </w:tc>
        <w:tc>
          <w:tcPr>
            <w:tcW w:w="2399" w:type="dxa"/>
            <w:tcBorders>
              <w:tl2br w:val="nil"/>
              <w:tr2bl w:val="nil"/>
            </w:tcBorders>
            <w:vAlign w:val="center"/>
          </w:tcPr>
          <w:p w14:paraId="4885B77D">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提交响应文件截止时间(开标时间)</w:t>
            </w:r>
          </w:p>
        </w:tc>
        <w:tc>
          <w:tcPr>
            <w:tcW w:w="5426" w:type="dxa"/>
            <w:tcBorders>
              <w:tl2br w:val="nil"/>
              <w:tr2bl w:val="nil"/>
            </w:tcBorders>
            <w:vAlign w:val="center"/>
          </w:tcPr>
          <w:p w14:paraId="568B1AE5">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cs="宋体"/>
                <w:color w:val="auto"/>
                <w:sz w:val="24"/>
                <w:szCs w:val="24"/>
                <w:highlight w:val="none"/>
                <w:lang w:eastAsia="zh-CN"/>
              </w:rPr>
              <w:t>2026年05月12日 09:30</w:t>
            </w:r>
            <w:r>
              <w:rPr>
                <w:rFonts w:hint="eastAsia" w:ascii="宋体" w:eastAsia="宋体" w:cs="宋体"/>
                <w:color w:val="auto"/>
                <w:sz w:val="24"/>
                <w:szCs w:val="24"/>
                <w:highlight w:val="none"/>
                <w:lang w:eastAsia="zh-CN"/>
              </w:rPr>
              <w:t>（北京时间）</w:t>
            </w:r>
          </w:p>
        </w:tc>
      </w:tr>
      <w:tr w14:paraId="15F4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tcBorders>
              <w:tl2br w:val="nil"/>
              <w:tr2bl w:val="nil"/>
            </w:tcBorders>
            <w:vAlign w:val="center"/>
          </w:tcPr>
          <w:p w14:paraId="6EE4763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12</w:t>
            </w:r>
          </w:p>
        </w:tc>
        <w:tc>
          <w:tcPr>
            <w:tcW w:w="2399" w:type="dxa"/>
            <w:tcBorders>
              <w:tl2br w:val="nil"/>
              <w:tr2bl w:val="nil"/>
            </w:tcBorders>
            <w:vAlign w:val="center"/>
          </w:tcPr>
          <w:p w14:paraId="556B3B40">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备选方案</w:t>
            </w:r>
          </w:p>
        </w:tc>
        <w:tc>
          <w:tcPr>
            <w:tcW w:w="5426" w:type="dxa"/>
            <w:tcBorders>
              <w:tl2br w:val="nil"/>
              <w:tr2bl w:val="nil"/>
            </w:tcBorders>
            <w:vAlign w:val="center"/>
          </w:tcPr>
          <w:p w14:paraId="5FDCB586">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不接受</w:t>
            </w:r>
          </w:p>
        </w:tc>
      </w:tr>
      <w:tr w14:paraId="06F5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tcBorders>
              <w:tl2br w:val="nil"/>
              <w:tr2bl w:val="nil"/>
            </w:tcBorders>
            <w:vAlign w:val="center"/>
          </w:tcPr>
          <w:p w14:paraId="22EE3C74">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13</w:t>
            </w:r>
          </w:p>
        </w:tc>
        <w:tc>
          <w:tcPr>
            <w:tcW w:w="2399" w:type="dxa"/>
            <w:tcBorders>
              <w:tl2br w:val="nil"/>
              <w:tr2bl w:val="nil"/>
            </w:tcBorders>
            <w:vAlign w:val="center"/>
          </w:tcPr>
          <w:p w14:paraId="51013BAB">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投标保证金</w:t>
            </w:r>
          </w:p>
        </w:tc>
        <w:tc>
          <w:tcPr>
            <w:tcW w:w="5426" w:type="dxa"/>
            <w:tcBorders>
              <w:tl2br w:val="nil"/>
              <w:tr2bl w:val="nil"/>
            </w:tcBorders>
            <w:vAlign w:val="center"/>
          </w:tcPr>
          <w:p w14:paraId="1A83AC2E">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ascii="宋体" w:eastAsia="宋体" w:cs="宋体"/>
                <w:color w:val="auto"/>
                <w:sz w:val="24"/>
                <w:szCs w:val="24"/>
                <w:highlight w:val="none"/>
                <w:lang w:val="en-US" w:eastAsia="zh-CN"/>
              </w:rPr>
            </w:pPr>
            <w:r>
              <w:rPr>
                <w:rFonts w:hint="eastAsia" w:ascii="宋体" w:eastAsia="宋体" w:cs="宋体"/>
                <w:color w:val="auto"/>
                <w:kern w:val="2"/>
                <w:sz w:val="24"/>
                <w:szCs w:val="24"/>
                <w:highlight w:val="none"/>
                <w:lang w:val="en-US" w:eastAsia="zh-CN" w:bidi="ar-SA"/>
              </w:rPr>
              <w:t>1.</w:t>
            </w:r>
            <w:r>
              <w:rPr>
                <w:rFonts w:hint="eastAsia" w:ascii="宋体" w:eastAsia="宋体" w:cs="宋体"/>
                <w:color w:val="auto"/>
                <w:sz w:val="24"/>
                <w:szCs w:val="24"/>
                <w:highlight w:val="none"/>
              </w:rPr>
              <w:t>投标保证金为人民币为：</w:t>
            </w:r>
            <w:r>
              <w:rPr>
                <w:rFonts w:hint="eastAsia" w:ascii="宋体" w:cs="宋体"/>
                <w:color w:val="auto"/>
                <w:sz w:val="24"/>
                <w:szCs w:val="24"/>
                <w:highlight w:val="none"/>
                <w:lang w:val="en-US" w:eastAsia="zh-CN"/>
              </w:rPr>
              <w:t>9000</w:t>
            </w:r>
            <w:r>
              <w:rPr>
                <w:rFonts w:hint="eastAsia" w:ascii="宋体" w:eastAsia="宋体" w:cs="宋体"/>
                <w:color w:val="auto"/>
                <w:sz w:val="24"/>
                <w:szCs w:val="24"/>
                <w:highlight w:val="none"/>
                <w:lang w:val="en-US" w:eastAsia="zh-CN"/>
              </w:rPr>
              <w:t>元</w:t>
            </w:r>
          </w:p>
          <w:p w14:paraId="2C76634C">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kern w:val="2"/>
                <w:sz w:val="24"/>
                <w:szCs w:val="24"/>
                <w:highlight w:val="none"/>
                <w:lang w:val="en-US" w:eastAsia="zh-CN" w:bidi="ar-SA"/>
              </w:rPr>
              <w:t>2.</w:t>
            </w:r>
            <w:r>
              <w:rPr>
                <w:rFonts w:hint="eastAsia" w:ascii="宋体" w:eastAsia="宋体" w:cs="宋体"/>
                <w:color w:val="auto"/>
                <w:sz w:val="24"/>
                <w:szCs w:val="24"/>
                <w:highlight w:val="none"/>
              </w:rPr>
              <w:t>缴纳投标保证金时请在备注栏中注明项目名称</w:t>
            </w:r>
            <w:r>
              <w:rPr>
                <w:rFonts w:hint="eastAsia" w:ascii="宋体" w:eastAsia="宋体" w:cs="宋体"/>
                <w:color w:val="auto"/>
                <w:sz w:val="24"/>
                <w:szCs w:val="24"/>
                <w:highlight w:val="none"/>
                <w:lang w:val="en-US" w:eastAsia="zh-CN"/>
              </w:rPr>
              <w:t>+项目编号（可简写）</w:t>
            </w:r>
            <w:r>
              <w:rPr>
                <w:rFonts w:hint="eastAsia" w:ascii="宋体" w:eastAsia="宋体" w:cs="宋体"/>
                <w:color w:val="auto"/>
                <w:sz w:val="24"/>
                <w:szCs w:val="24"/>
                <w:highlight w:val="none"/>
              </w:rPr>
              <w:t>。</w:t>
            </w:r>
          </w:p>
          <w:p w14:paraId="0DAAC03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kern w:val="2"/>
                <w:sz w:val="24"/>
                <w:szCs w:val="24"/>
                <w:highlight w:val="none"/>
                <w:lang w:val="en-US" w:eastAsia="zh-CN" w:bidi="ar-SA"/>
              </w:rPr>
              <w:t>3.</w:t>
            </w:r>
            <w:r>
              <w:rPr>
                <w:rFonts w:hint="eastAsia" w:ascii="宋体" w:eastAsia="宋体" w:cs="宋体"/>
                <w:color w:val="auto"/>
                <w:sz w:val="24"/>
                <w:szCs w:val="24"/>
                <w:highlight w:val="none"/>
              </w:rPr>
              <w:t>投标保证金形式：通过本单位基本银行帐户电汇、银行保函、支票、汇票、本票或金融机构、担保机构出具的保函等非现金形式提交。</w:t>
            </w:r>
            <w:r>
              <w:rPr>
                <w:rFonts w:hint="eastAsia" w:ascii="宋体" w:eastAsia="宋体" w:cs="宋体"/>
                <w:color w:val="auto"/>
                <w:sz w:val="24"/>
                <w:szCs w:val="24"/>
                <w:highlight w:val="none"/>
                <w:lang w:val="en-US" w:eastAsia="zh-CN"/>
              </w:rPr>
              <w:t xml:space="preserve">      </w:t>
            </w:r>
          </w:p>
          <w:p w14:paraId="7D10B3DB">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4.</w:t>
            </w:r>
            <w:r>
              <w:rPr>
                <w:rFonts w:hint="eastAsia" w:ascii="宋体" w:eastAsia="宋体" w:cs="宋体"/>
                <w:color w:val="auto"/>
                <w:sz w:val="24"/>
                <w:szCs w:val="24"/>
                <w:highlight w:val="none"/>
              </w:rPr>
              <w:t xml:space="preserve">开户名称：山西京程项目管理有限公司   </w:t>
            </w:r>
          </w:p>
          <w:p w14:paraId="3478E9D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开户账号：2009 3000 0000 2138</w:t>
            </w:r>
          </w:p>
          <w:p w14:paraId="1B8D7BA7">
            <w:pPr>
              <w:pStyle w:val="49"/>
              <w:ind w:left="0" w:leftChars="0" w:firstLine="0" w:firstLineChars="0"/>
              <w:rPr>
                <w:rFonts w:hint="eastAsia" w:eastAsia="宋体"/>
                <w:lang w:val="en-US" w:eastAsia="zh-CN"/>
              </w:rPr>
            </w:pPr>
            <w:r>
              <w:rPr>
                <w:rFonts w:hint="eastAsia" w:ascii="宋体" w:eastAsia="宋体" w:cs="宋体"/>
                <w:color w:val="auto"/>
                <w:sz w:val="24"/>
                <w:szCs w:val="24"/>
                <w:highlight w:val="none"/>
                <w:lang w:val="en-US" w:eastAsia="zh-CN"/>
              </w:rPr>
              <w:t>行    号：</w:t>
            </w:r>
            <w:r>
              <w:rPr>
                <w:rFonts w:hint="eastAsia" w:ascii="宋体" w:hAnsi="宋体" w:eastAsia="宋体" w:cs="宋体"/>
                <w:b w:val="0"/>
                <w:bCs/>
                <w:sz w:val="24"/>
                <w:szCs w:val="24"/>
                <w:highlight w:val="none"/>
                <w:lang w:val="en-US" w:eastAsia="zh-CN"/>
              </w:rPr>
              <w:t>3131 6200 0150</w:t>
            </w:r>
          </w:p>
          <w:p w14:paraId="2F704FE5">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开户银行：山西银行股份有限公司大同永宁街支行截止时间：同开标时间（以实际到账时间为准）</w:t>
            </w:r>
          </w:p>
          <w:p w14:paraId="480D5B4B">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5.电汇形式退还方式：通过本单位基本银行帐户退还，退还投标保证金时，银行手续费由</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val="en-US" w:eastAsia="zh-CN"/>
              </w:rPr>
              <w:t>自行承担。</w:t>
            </w:r>
          </w:p>
          <w:p w14:paraId="5CA873A1">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6.采用非电汇形式缴纳的，</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val="en-US" w:eastAsia="zh-CN"/>
              </w:rPr>
              <w:t>须在投标截止前一个工作日18：00前将银行保函、支票、汇票、本票或金融机构、担保机构出具的保函原件扫描件发送至山西京程项目管理有限公司。邮件标题格式为：项目名称+公司名称+项目编号。</w:t>
            </w:r>
          </w:p>
          <w:p w14:paraId="505B2ECA">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邮箱：</w:t>
            </w:r>
            <w:r>
              <w:rPr>
                <w:rStyle w:val="58"/>
                <w:rFonts w:hint="eastAsia" w:ascii="宋体" w:eastAsia="宋体" w:cs="宋体"/>
                <w:sz w:val="24"/>
                <w:szCs w:val="24"/>
                <w:highlight w:val="none"/>
                <w:lang w:val="en-US" w:eastAsia="zh-CN"/>
              </w:rPr>
              <w:fldChar w:fldCharType="begin"/>
            </w:r>
            <w:r>
              <w:instrText xml:space="preserve">HYPERLINK "mailto:sxjcxmglyxgs@126.com"</w:instrText>
            </w:r>
            <w:r>
              <w:rPr>
                <w:rStyle w:val="58"/>
                <w:rFonts w:hint="eastAsia" w:ascii="宋体" w:eastAsia="宋体" w:cs="宋体"/>
                <w:sz w:val="24"/>
                <w:szCs w:val="24"/>
                <w:highlight w:val="none"/>
                <w:lang w:val="en-US" w:eastAsia="zh-CN"/>
              </w:rPr>
              <w:fldChar w:fldCharType="separate"/>
            </w:r>
            <w:r>
              <w:rPr>
                <w:rStyle w:val="58"/>
                <w:rFonts w:hint="eastAsia" w:ascii="宋体" w:eastAsia="宋体" w:cs="宋体"/>
                <w:sz w:val="24"/>
                <w:szCs w:val="24"/>
                <w:highlight w:val="none"/>
                <w:lang w:val="en-US" w:eastAsia="zh-CN"/>
              </w:rPr>
              <w:t>sxjcxmglyxgs@126.com</w:t>
            </w:r>
            <w:r>
              <w:rPr>
                <w:rStyle w:val="58"/>
                <w:rFonts w:hint="eastAsia" w:ascii="宋体" w:eastAsia="宋体" w:cs="宋体"/>
                <w:sz w:val="24"/>
                <w:szCs w:val="24"/>
                <w:highlight w:val="none"/>
                <w:lang w:val="en-US" w:eastAsia="zh-CN"/>
              </w:rPr>
              <w:fldChar w:fldCharType="end"/>
            </w:r>
          </w:p>
          <w:p w14:paraId="37CBC51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val="en-US" w:eastAsia="zh-CN"/>
              </w:rPr>
              <w:t>须及时查询保证金到帐情况，因银行结算、不可抗力等非采购人原因造成的保证金不能及时到账，因此造成的一切后果供应商自行承担。</w:t>
            </w:r>
          </w:p>
          <w:p w14:paraId="0738C5EA">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val="en-US" w:eastAsia="zh-CN"/>
              </w:rPr>
              <w:t>8.</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val="en-US" w:eastAsia="zh-CN"/>
              </w:rPr>
              <w:t>应按上述要求递交保证金，否则其保证金视为无效。</w:t>
            </w:r>
          </w:p>
        </w:tc>
      </w:tr>
      <w:tr w14:paraId="5FD4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3" w:type="dxa"/>
            <w:tcBorders>
              <w:tl2br w:val="nil"/>
              <w:tr2bl w:val="nil"/>
            </w:tcBorders>
            <w:vAlign w:val="center"/>
          </w:tcPr>
          <w:p w14:paraId="2C0B1BC0">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14</w:t>
            </w:r>
          </w:p>
        </w:tc>
        <w:tc>
          <w:tcPr>
            <w:tcW w:w="2399" w:type="dxa"/>
            <w:tcBorders>
              <w:tl2br w:val="nil"/>
              <w:tr2bl w:val="nil"/>
            </w:tcBorders>
            <w:vAlign w:val="center"/>
          </w:tcPr>
          <w:p w14:paraId="47C38FEF">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电子版文件</w:t>
            </w:r>
          </w:p>
          <w:p w14:paraId="3788248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编制</w:t>
            </w:r>
          </w:p>
        </w:tc>
        <w:tc>
          <w:tcPr>
            <w:tcW w:w="5426" w:type="dxa"/>
            <w:tcBorders>
              <w:tl2br w:val="nil"/>
              <w:tr2bl w:val="nil"/>
            </w:tcBorders>
            <w:vAlign w:val="center"/>
          </w:tcPr>
          <w:p w14:paraId="2C79FA85">
            <w:pPr>
              <w:keepNext w:val="0"/>
              <w:keepLines w:val="0"/>
              <w:pageBreakBefore w:val="0"/>
              <w:widowControl w:val="0"/>
              <w:numPr>
                <w:ilvl w:val="0"/>
                <w:numId w:val="2"/>
              </w:numPr>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供应商应使用政采云系统的响应文件编制工具，按照操作手 册编制电子响应文件，并使用数字证书 (CA) 按照磋商文件规定签字、签章。同时使用数字证书 (CA) 对响应文件进行加密。</w:t>
            </w:r>
          </w:p>
          <w:p w14:paraId="013B8EED">
            <w:pPr>
              <w:keepNext w:val="0"/>
              <w:keepLines w:val="0"/>
              <w:pageBreakBefore w:val="0"/>
              <w:widowControl w:val="0"/>
              <w:numPr>
                <w:ilvl w:val="0"/>
                <w:numId w:val="2"/>
              </w:numPr>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在上传电子响应文件时，需对应系统中每个模块要求，形成独立的 PDF 格式文件，按照指定对应模块，逐条完成上传，保存后提交。</w:t>
            </w:r>
          </w:p>
          <w:p w14:paraId="3B73A8B0">
            <w:pPr>
              <w:keepNext w:val="0"/>
              <w:keepLines w:val="0"/>
              <w:pageBreakBefore w:val="0"/>
              <w:widowControl w:val="0"/>
              <w:numPr>
                <w:ilvl w:val="0"/>
                <w:numId w:val="2"/>
              </w:numPr>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如：上传营业执照和开户许可证，要把营业执照和开户许可证 形成独立 PDF 格式文档，在模块处完成上传。</w:t>
            </w:r>
          </w:p>
          <w:p w14:paraId="0ECC026B">
            <w:pPr>
              <w:keepNext w:val="0"/>
              <w:keepLines w:val="0"/>
              <w:pageBreakBefore w:val="0"/>
              <w:widowControl w:val="0"/>
              <w:numPr>
                <w:ilvl w:val="0"/>
                <w:numId w:val="2"/>
              </w:numPr>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电子响应文件所附各类证件、证书、证明，均随响应文件统 一编排页码进行上传。</w:t>
            </w:r>
          </w:p>
          <w:p w14:paraId="358995D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rPr>
              <w:t>如果供应商没有按规定网上递交电子投标文件，视为投标无效</w:t>
            </w:r>
            <w:r>
              <w:rPr>
                <w:rFonts w:hint="eastAsia" w:ascii="宋体" w:eastAsia="宋体" w:cs="宋体"/>
                <w:color w:val="auto"/>
                <w:sz w:val="24"/>
                <w:szCs w:val="24"/>
                <w:highlight w:val="none"/>
                <w:lang w:eastAsia="zh-CN"/>
              </w:rPr>
              <w:t>。</w:t>
            </w:r>
          </w:p>
        </w:tc>
      </w:tr>
      <w:tr w14:paraId="788E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3" w:type="dxa"/>
            <w:tcBorders>
              <w:tl2br w:val="nil"/>
              <w:tr2bl w:val="nil"/>
            </w:tcBorders>
            <w:vAlign w:val="center"/>
          </w:tcPr>
          <w:p w14:paraId="03ECFE9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15</w:t>
            </w:r>
          </w:p>
        </w:tc>
        <w:tc>
          <w:tcPr>
            <w:tcW w:w="2399" w:type="dxa"/>
            <w:tcBorders>
              <w:tl2br w:val="nil"/>
              <w:tr2bl w:val="nil"/>
            </w:tcBorders>
            <w:vAlign w:val="center"/>
          </w:tcPr>
          <w:p w14:paraId="421B9B28">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响应文件的递交地点</w:t>
            </w:r>
          </w:p>
        </w:tc>
        <w:tc>
          <w:tcPr>
            <w:tcW w:w="5426" w:type="dxa"/>
            <w:tcBorders>
              <w:tl2br w:val="nil"/>
              <w:tr2bl w:val="nil"/>
            </w:tcBorders>
            <w:vAlign w:val="center"/>
          </w:tcPr>
          <w:p w14:paraId="30E28492">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zh-CN" w:eastAsia="zh-CN"/>
              </w:rPr>
              <w:t>请登录山西省政府采购网</w:t>
            </w:r>
            <w:r>
              <w:rPr>
                <w:rFonts w:hint="eastAsia" w:ascii="宋体" w:eastAsia="宋体" w:cs="宋体"/>
                <w:color w:val="auto"/>
                <w:sz w:val="24"/>
                <w:szCs w:val="24"/>
                <w:highlight w:val="none"/>
                <w:lang w:val="en-US" w:eastAsia="zh-CN"/>
              </w:rPr>
              <w:t>递交电子响应文件</w:t>
            </w:r>
          </w:p>
        </w:tc>
      </w:tr>
      <w:tr w14:paraId="650E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tcBorders>
              <w:tl2br w:val="nil"/>
              <w:tr2bl w:val="nil"/>
            </w:tcBorders>
            <w:vAlign w:val="center"/>
          </w:tcPr>
          <w:p w14:paraId="5773F5BE">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16</w:t>
            </w:r>
          </w:p>
        </w:tc>
        <w:tc>
          <w:tcPr>
            <w:tcW w:w="2399" w:type="dxa"/>
            <w:tcBorders>
              <w:tl2br w:val="nil"/>
              <w:tr2bl w:val="nil"/>
            </w:tcBorders>
            <w:vAlign w:val="center"/>
          </w:tcPr>
          <w:p w14:paraId="15FCB20A">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响应文件有效期</w:t>
            </w:r>
          </w:p>
        </w:tc>
        <w:tc>
          <w:tcPr>
            <w:tcW w:w="5426" w:type="dxa"/>
            <w:tcBorders>
              <w:tl2br w:val="nil"/>
              <w:tr2bl w:val="nil"/>
            </w:tcBorders>
            <w:vAlign w:val="center"/>
          </w:tcPr>
          <w:p w14:paraId="1EDB8339">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u w:val="single"/>
              </w:rPr>
              <w:t>90</w:t>
            </w:r>
            <w:r>
              <w:rPr>
                <w:rFonts w:hint="eastAsia" w:ascii="宋体" w:eastAsia="宋体" w:cs="宋体"/>
                <w:color w:val="auto"/>
                <w:sz w:val="24"/>
                <w:szCs w:val="24"/>
                <w:highlight w:val="none"/>
              </w:rPr>
              <w:t>（日历天）</w:t>
            </w:r>
          </w:p>
        </w:tc>
      </w:tr>
      <w:tr w14:paraId="42AB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tcBorders>
              <w:tl2br w:val="nil"/>
              <w:tr2bl w:val="nil"/>
            </w:tcBorders>
            <w:vAlign w:val="center"/>
          </w:tcPr>
          <w:p w14:paraId="0B892EFC">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17</w:t>
            </w:r>
          </w:p>
        </w:tc>
        <w:tc>
          <w:tcPr>
            <w:tcW w:w="2399" w:type="dxa"/>
            <w:tcBorders>
              <w:tl2br w:val="nil"/>
              <w:tr2bl w:val="nil"/>
            </w:tcBorders>
            <w:vAlign w:val="center"/>
          </w:tcPr>
          <w:p w14:paraId="6A4198C4">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cs="宋体"/>
                <w:color w:val="auto"/>
                <w:sz w:val="24"/>
                <w:szCs w:val="24"/>
                <w:highlight w:val="none"/>
                <w:lang w:val="en-US" w:eastAsia="zh-CN"/>
              </w:rPr>
              <w:t>响应文件编制</w:t>
            </w:r>
            <w:r>
              <w:rPr>
                <w:rFonts w:hint="eastAsia" w:ascii="宋体" w:eastAsia="宋体" w:cs="宋体"/>
                <w:color w:val="auto"/>
                <w:sz w:val="24"/>
                <w:szCs w:val="24"/>
                <w:highlight w:val="none"/>
                <w:lang w:eastAsia="zh-CN"/>
              </w:rPr>
              <w:t>及要求</w:t>
            </w:r>
          </w:p>
        </w:tc>
        <w:tc>
          <w:tcPr>
            <w:tcW w:w="5426" w:type="dxa"/>
            <w:tcBorders>
              <w:tl2br w:val="nil"/>
              <w:tr2bl w:val="nil"/>
            </w:tcBorders>
            <w:vAlign w:val="center"/>
          </w:tcPr>
          <w:p w14:paraId="03567627">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一、法定代表人身份证明</w:t>
            </w:r>
          </w:p>
          <w:p w14:paraId="6273E104">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二、响应文件签署授权委托书</w:t>
            </w:r>
          </w:p>
          <w:p w14:paraId="11DEB8C6">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三、投标函及投标函附录</w:t>
            </w:r>
          </w:p>
          <w:p w14:paraId="59A26634">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四、响应一览表（格式）</w:t>
            </w:r>
          </w:p>
          <w:p w14:paraId="162FEA3B">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五、投标保证金</w:t>
            </w:r>
          </w:p>
          <w:p w14:paraId="2D89FF08">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六、无行贿犯罪行为声明函</w:t>
            </w:r>
          </w:p>
          <w:p w14:paraId="33C84530">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七、施工组织设计</w:t>
            </w:r>
          </w:p>
          <w:p w14:paraId="3265789E">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八、</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lang w:eastAsia="zh-CN"/>
              </w:rPr>
              <w:t>及项目管理机构情况表（</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lang w:eastAsia="zh-CN"/>
              </w:rPr>
              <w:t>基本情况表后附证明材料1 、营业执照、税务登记证、组织机构代码证 (或三证合一的营 业执照) ；  (若有特殊情况可附证明文件) ；2 、银行基本账户开户许可证或银行基本存款账户信息；3 、具有独立承担民事责任的能力的承诺函；4 、具有良好的商业信誉和健全的财务会计制度的承诺函；5 、具有履行合同所必需的设备和专业技术能力的承诺函；6 、具有依法缴纳税收和社会保障资金的良好记录的承诺函；7 、参加政府采购活动前三年内，在经营活动中没有重大违法记录；8 、企业资质证书、安全生产许可证；9 、项目经理注册建造师执业资格证书，有效的安全生产考核合格证（B类）资格证书）</w:t>
            </w:r>
          </w:p>
          <w:p w14:paraId="255738AC">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九、已标价工程量清单</w:t>
            </w:r>
          </w:p>
          <w:p w14:paraId="23FBF1AD">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十、其他资料</w:t>
            </w:r>
          </w:p>
        </w:tc>
      </w:tr>
      <w:tr w14:paraId="167F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3" w:type="dxa"/>
            <w:tcBorders>
              <w:tl2br w:val="nil"/>
              <w:tr2bl w:val="nil"/>
            </w:tcBorders>
            <w:vAlign w:val="center"/>
          </w:tcPr>
          <w:p w14:paraId="1A4EEB17">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18</w:t>
            </w:r>
          </w:p>
        </w:tc>
        <w:tc>
          <w:tcPr>
            <w:tcW w:w="2399" w:type="dxa"/>
            <w:tcBorders>
              <w:tl2br w:val="nil"/>
              <w:tr2bl w:val="nil"/>
            </w:tcBorders>
            <w:vAlign w:val="center"/>
          </w:tcPr>
          <w:p w14:paraId="717527F4">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招标代理费</w:t>
            </w:r>
          </w:p>
        </w:tc>
        <w:tc>
          <w:tcPr>
            <w:tcW w:w="5426" w:type="dxa"/>
            <w:tcBorders>
              <w:tl2br w:val="nil"/>
              <w:tr2bl w:val="nil"/>
            </w:tcBorders>
            <w:vAlign w:val="center"/>
          </w:tcPr>
          <w:p w14:paraId="77226CE3">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参照国家发展计划委员会《招标代理服务收费管理暂行办法》的通知（计价格[2002]1980号文件）及国家发展和改革委员会发改价格[2011]534号文件计算</w:t>
            </w:r>
          </w:p>
        </w:tc>
      </w:tr>
      <w:tr w14:paraId="0CEF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653" w:type="dxa"/>
            <w:tcBorders>
              <w:tl2br w:val="nil"/>
              <w:tr2bl w:val="nil"/>
            </w:tcBorders>
            <w:vAlign w:val="center"/>
          </w:tcPr>
          <w:p w14:paraId="6430C20E">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19</w:t>
            </w:r>
          </w:p>
        </w:tc>
        <w:tc>
          <w:tcPr>
            <w:tcW w:w="2399" w:type="dxa"/>
            <w:tcBorders>
              <w:tl2br w:val="nil"/>
              <w:tr2bl w:val="nil"/>
            </w:tcBorders>
            <w:vAlign w:val="center"/>
          </w:tcPr>
          <w:p w14:paraId="6CBA6159">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eastAsia="zh-CN"/>
              </w:rPr>
            </w:pPr>
            <w:r>
              <w:rPr>
                <w:rFonts w:hint="eastAsia" w:ascii="宋体"/>
                <w:color w:val="auto"/>
                <w:sz w:val="24"/>
                <w:highlight w:val="none"/>
              </w:rPr>
              <w:t>落实政府采购政策</w:t>
            </w:r>
          </w:p>
        </w:tc>
        <w:tc>
          <w:tcPr>
            <w:tcW w:w="5426" w:type="dxa"/>
            <w:tcBorders>
              <w:tl2br w:val="nil"/>
              <w:tr2bl w:val="nil"/>
            </w:tcBorders>
            <w:vAlign w:val="center"/>
          </w:tcPr>
          <w:p w14:paraId="3D16226E">
            <w:pPr>
              <w:spacing w:line="400" w:lineRule="exact"/>
              <w:jc w:val="both"/>
              <w:rPr>
                <w:rFonts w:hint="default" w:ascii="宋体"/>
                <w:color w:val="auto"/>
                <w:sz w:val="24"/>
                <w:highlight w:val="none"/>
                <w:lang w:val="en-US" w:eastAsia="zh-CN"/>
              </w:rPr>
            </w:pPr>
            <w:r>
              <w:rPr>
                <w:rFonts w:hint="eastAsia" w:ascii="宋体"/>
                <w:color w:val="auto"/>
                <w:sz w:val="24"/>
                <w:highlight w:val="none"/>
              </w:rPr>
              <w:t>落实政府采购政策</w:t>
            </w:r>
            <w:r>
              <w:rPr>
                <w:rFonts w:hint="eastAsia" w:ascii="宋体"/>
                <w:color w:val="auto"/>
                <w:sz w:val="24"/>
                <w:highlight w:val="none"/>
                <w:lang w:eastAsia="zh-CN"/>
              </w:rPr>
              <w:t>：</w:t>
            </w:r>
            <w:r>
              <w:rPr>
                <w:rFonts w:hint="eastAsia" w:ascii="宋体"/>
                <w:color w:val="auto"/>
                <w:sz w:val="24"/>
                <w:highlight w:val="none"/>
                <w:lang w:val="en-US" w:eastAsia="zh-CN"/>
              </w:rPr>
              <w:t>本项目专门面向中小企业采购</w:t>
            </w:r>
          </w:p>
          <w:p w14:paraId="46E9DCF8">
            <w:pPr>
              <w:spacing w:line="400" w:lineRule="exact"/>
              <w:rPr>
                <w:rFonts w:hint="default"/>
                <w:lang w:val="en-US" w:eastAsia="zh-CN"/>
              </w:rPr>
            </w:pPr>
            <w:r>
              <w:rPr>
                <w:rFonts w:hint="eastAsia" w:ascii="宋体" w:hAnsi="宋体" w:cs="宋体"/>
                <w:color w:val="auto"/>
                <w:sz w:val="24"/>
                <w:highlight w:val="none"/>
              </w:rPr>
              <w:t>政府采购支持中小微型企业发展：专门面向中小企业采购的项目或者采购包，不再执行价格评审优惠的扶持政策。</w:t>
            </w:r>
          </w:p>
          <w:p w14:paraId="4203DD48">
            <w:pPr>
              <w:spacing w:line="400" w:lineRule="exact"/>
              <w:rPr>
                <w:rFonts w:hint="eastAsia" w:ascii="宋体" w:cs="宋体"/>
                <w:color w:val="auto"/>
                <w:sz w:val="24"/>
                <w:highlight w:val="none"/>
              </w:rPr>
            </w:pPr>
            <w:r>
              <w:rPr>
                <w:rFonts w:hint="eastAsia" w:ascii="宋体" w:cs="宋体"/>
                <w:color w:val="auto"/>
                <w:sz w:val="24"/>
                <w:highlight w:val="none"/>
              </w:rPr>
              <w:t>中小微企业、监狱企业和福利企业，评审小组共同认定为小型或微型企业的，给予所报货物或服务15%、工程3%的价格扣除，用扣除后的价格参与评审</w:t>
            </w:r>
          </w:p>
          <w:p w14:paraId="0FC6AA43">
            <w:pPr>
              <w:spacing w:line="400" w:lineRule="exact"/>
              <w:rPr>
                <w:rFonts w:ascii="宋体" w:cs="宋体"/>
                <w:color w:val="auto"/>
                <w:sz w:val="24"/>
                <w:highlight w:val="none"/>
              </w:rPr>
            </w:pPr>
            <w:r>
              <w:rPr>
                <w:rFonts w:hint="eastAsia" w:ascii="宋体" w:cs="宋体"/>
                <w:color w:val="auto"/>
                <w:sz w:val="24"/>
                <w:highlight w:val="none"/>
              </w:rPr>
              <w:t>政府采购强制采购节能产品：</w:t>
            </w:r>
          </w:p>
          <w:p w14:paraId="210A6D7A">
            <w:pPr>
              <w:spacing w:line="400" w:lineRule="exact"/>
              <w:rPr>
                <w:rFonts w:ascii="宋体" w:cs="宋体"/>
                <w:color w:val="auto"/>
                <w:sz w:val="24"/>
                <w:highlight w:val="none"/>
              </w:rPr>
            </w:pPr>
            <w:r>
              <w:rPr>
                <w:rFonts w:hint="eastAsia" w:ascii="宋体" w:cs="宋体"/>
                <w:color w:val="auto"/>
                <w:sz w:val="24"/>
                <w:highlight w:val="none"/>
              </w:rPr>
              <w:sym w:font="Wingdings" w:char="F0FE"/>
            </w:r>
            <w:r>
              <w:rPr>
                <w:rFonts w:hint="eastAsia" w:ascii="宋体" w:cs="宋体"/>
                <w:color w:val="auto"/>
                <w:sz w:val="24"/>
                <w:highlight w:val="none"/>
              </w:rPr>
              <w:t>否</w:t>
            </w:r>
          </w:p>
          <w:p w14:paraId="1BC8AAB5">
            <w:pPr>
              <w:spacing w:line="400" w:lineRule="exact"/>
              <w:rPr>
                <w:rFonts w:ascii="宋体" w:cs="宋体"/>
                <w:color w:val="auto"/>
                <w:sz w:val="24"/>
                <w:highlight w:val="none"/>
              </w:rPr>
            </w:pPr>
            <w:r>
              <w:rPr>
                <w:rFonts w:hint="eastAsia" w:ascii="宋体" w:cs="宋体"/>
                <w:color w:val="auto"/>
                <w:sz w:val="24"/>
                <w:highlight w:val="none"/>
              </w:rPr>
              <w:t>是，采购《节能产品政府采购清单》（第   期）内的产品（应同时在采购公告中注明）</w:t>
            </w:r>
          </w:p>
          <w:p w14:paraId="23465F3E">
            <w:pPr>
              <w:spacing w:line="400" w:lineRule="exact"/>
              <w:rPr>
                <w:rFonts w:ascii="宋体" w:cs="宋体"/>
                <w:color w:val="auto"/>
                <w:sz w:val="24"/>
                <w:highlight w:val="none"/>
              </w:rPr>
            </w:pPr>
            <w:r>
              <w:rPr>
                <w:rFonts w:hint="eastAsia" w:ascii="宋体" w:cs="宋体"/>
                <w:color w:val="auto"/>
                <w:sz w:val="24"/>
                <w:highlight w:val="none"/>
              </w:rPr>
              <w:t>政府采购优先采购环境标志产品：</w:t>
            </w:r>
          </w:p>
          <w:p w14:paraId="214FBB98">
            <w:pPr>
              <w:spacing w:line="400" w:lineRule="exact"/>
              <w:rPr>
                <w:rFonts w:ascii="宋体" w:cs="宋体"/>
                <w:color w:val="auto"/>
                <w:sz w:val="24"/>
                <w:highlight w:val="none"/>
              </w:rPr>
            </w:pPr>
            <w:r>
              <w:rPr>
                <w:rFonts w:hint="eastAsia" w:ascii="宋体" w:cs="宋体"/>
                <w:color w:val="auto"/>
                <w:sz w:val="24"/>
                <w:highlight w:val="none"/>
              </w:rPr>
              <w:sym w:font="Wingdings" w:char="00FE"/>
            </w:r>
            <w:r>
              <w:rPr>
                <w:rFonts w:hint="eastAsia" w:ascii="宋体" w:cs="宋体"/>
                <w:color w:val="auto"/>
                <w:sz w:val="24"/>
                <w:highlight w:val="none"/>
              </w:rPr>
              <w:t>否</w:t>
            </w:r>
          </w:p>
          <w:p w14:paraId="110151CC">
            <w:pPr>
              <w:spacing w:line="400" w:lineRule="exact"/>
              <w:rPr>
                <w:rFonts w:ascii="宋体" w:cs="宋体"/>
                <w:color w:val="auto"/>
                <w:sz w:val="24"/>
                <w:highlight w:val="none"/>
              </w:rPr>
            </w:pPr>
            <w:r>
              <w:rPr>
                <w:rFonts w:hint="eastAsia" w:ascii="宋体" w:cs="宋体"/>
                <w:color w:val="auto"/>
                <w:sz w:val="24"/>
                <w:highlight w:val="none"/>
              </w:rPr>
              <w:t>是，采购产品为《环境标志产品政府采购清单》（第   期）内的：</w:t>
            </w:r>
          </w:p>
          <w:p w14:paraId="0C5F017C">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ascii="宋体" w:eastAsia="宋体" w:cs="宋体"/>
                <w:color w:val="auto"/>
                <w:sz w:val="24"/>
                <w:szCs w:val="24"/>
                <w:highlight w:val="none"/>
                <w:lang w:val="en-US" w:eastAsia="zh-CN"/>
              </w:rPr>
            </w:pPr>
            <w:r>
              <w:rPr>
                <w:rFonts w:hint="eastAsia" w:ascii="宋体" w:cs="宋体"/>
                <w:color w:val="auto"/>
                <w:sz w:val="24"/>
                <w:highlight w:val="none"/>
              </w:rPr>
              <w:t>采用综合评分法时，对于技术和价格分，应分别给予总分值4%—8%的加分。本项目具体加分比例分别为：技术    分、价格    分。</w:t>
            </w:r>
          </w:p>
        </w:tc>
      </w:tr>
      <w:tr w14:paraId="44B3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53" w:type="dxa"/>
            <w:tcBorders>
              <w:tl2br w:val="nil"/>
              <w:tr2bl w:val="nil"/>
            </w:tcBorders>
            <w:vAlign w:val="center"/>
          </w:tcPr>
          <w:p w14:paraId="5F33A06A">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20</w:t>
            </w:r>
          </w:p>
        </w:tc>
        <w:tc>
          <w:tcPr>
            <w:tcW w:w="2399" w:type="dxa"/>
            <w:tcBorders>
              <w:tl2br w:val="nil"/>
              <w:tr2bl w:val="nil"/>
            </w:tcBorders>
            <w:vAlign w:val="center"/>
          </w:tcPr>
          <w:p w14:paraId="761D6B73">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投标文件的签署要求</w:t>
            </w:r>
          </w:p>
        </w:tc>
        <w:tc>
          <w:tcPr>
            <w:tcW w:w="5426" w:type="dxa"/>
            <w:tcBorders>
              <w:tl2br w:val="nil"/>
              <w:tr2bl w:val="nil"/>
            </w:tcBorders>
            <w:vAlign w:val="center"/>
          </w:tcPr>
          <w:p w14:paraId="450A0E66">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注：各</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val="en-US" w:eastAsia="zh-CN"/>
              </w:rPr>
              <w:t>自行准备电脑用于开标解密，本次项目开标解密时长为 60分钟，超时导致解密失败，后果由</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val="en-US" w:eastAsia="zh-CN"/>
              </w:rPr>
              <w:t>自行负责。</w:t>
            </w:r>
          </w:p>
          <w:p w14:paraId="3C31D2B0">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本项目为全流程电子标。(电子版响应文件相关证件及资信业绩等均需是原件的扫描件)</w:t>
            </w:r>
          </w:p>
          <w:p w14:paraId="62B73961">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网上递交：请登录政采云投标客户端递交。电子投标文件中要求企业、法定代表人或授权代表进行签章的位置，必须电子签章或签字，确保报价文件合法有效。</w:t>
            </w:r>
          </w:p>
        </w:tc>
      </w:tr>
      <w:tr w14:paraId="09B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53" w:type="dxa"/>
            <w:tcBorders>
              <w:tl2br w:val="nil"/>
              <w:tr2bl w:val="nil"/>
            </w:tcBorders>
            <w:vAlign w:val="center"/>
          </w:tcPr>
          <w:p w14:paraId="075C6064">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21</w:t>
            </w:r>
          </w:p>
        </w:tc>
        <w:tc>
          <w:tcPr>
            <w:tcW w:w="2399" w:type="dxa"/>
            <w:tcBorders>
              <w:tl2br w:val="nil"/>
              <w:tr2bl w:val="nil"/>
            </w:tcBorders>
            <w:vAlign w:val="center"/>
          </w:tcPr>
          <w:p w14:paraId="3902484E">
            <w:pPr>
              <w:keepNext w:val="0"/>
              <w:keepLines w:val="0"/>
              <w:pageBreakBefore w:val="0"/>
              <w:widowControl w:val="0"/>
              <w:kinsoku/>
              <w:wordWrap/>
              <w:overflowPunct/>
              <w:topLinePunct w:val="0"/>
              <w:bidi w:val="0"/>
              <w:adjustRightInd w:val="0"/>
              <w:snapToGrid w:val="0"/>
              <w:spacing w:line="360" w:lineRule="auto"/>
              <w:ind w:left="0" w:right="0" w:firstLine="0"/>
              <w:jc w:val="center"/>
              <w:textAlignment w:val="auto"/>
              <w:rPr>
                <w:rFonts w:hint="eastAsia" w:ascii="宋体" w:eastAsia="宋体" w:cs="宋体"/>
                <w:color w:val="auto"/>
                <w:sz w:val="24"/>
                <w:szCs w:val="24"/>
                <w:highlight w:val="none"/>
                <w:lang w:val="en-US" w:eastAsia="zh-CN"/>
              </w:rPr>
            </w:pPr>
            <w:r>
              <w:rPr>
                <w:rFonts w:hint="eastAsia" w:ascii="宋体" w:eastAsia="宋体" w:cs="宋体"/>
                <w:b w:val="0"/>
                <w:bCs w:val="0"/>
                <w:color w:val="auto"/>
                <w:kern w:val="2"/>
                <w:sz w:val="24"/>
                <w:szCs w:val="24"/>
                <w:highlight w:val="none"/>
                <w:u w:val="none"/>
                <w:lang w:val="en-US" w:eastAsia="zh-CN" w:bidi="ar-SA"/>
              </w:rPr>
              <w:t>特别注意事项</w:t>
            </w:r>
          </w:p>
        </w:tc>
        <w:tc>
          <w:tcPr>
            <w:tcW w:w="5426" w:type="dxa"/>
            <w:tcBorders>
              <w:tl2br w:val="nil"/>
              <w:tr2bl w:val="nil"/>
            </w:tcBorders>
            <w:vAlign w:val="center"/>
          </w:tcPr>
          <w:p w14:paraId="34E9408D">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b/>
                <w:bCs/>
                <w:color w:val="auto"/>
                <w:kern w:val="2"/>
                <w:sz w:val="24"/>
                <w:szCs w:val="24"/>
                <w:highlight w:val="none"/>
                <w:u w:val="none"/>
                <w:lang w:val="en-US" w:eastAsia="zh-CN" w:bidi="ar-SA"/>
              </w:rPr>
            </w:pPr>
            <w:r>
              <w:rPr>
                <w:rFonts w:hint="eastAsia" w:ascii="宋体" w:eastAsia="宋体" w:cs="宋体"/>
                <w:b/>
                <w:bCs/>
                <w:color w:val="auto"/>
                <w:kern w:val="2"/>
                <w:sz w:val="24"/>
                <w:szCs w:val="24"/>
                <w:highlight w:val="none"/>
                <w:u w:val="none"/>
                <w:lang w:val="en-US" w:eastAsia="zh-CN" w:bidi="ar-SA"/>
              </w:rPr>
              <w:t>1.特别注意事项：</w:t>
            </w:r>
          </w:p>
          <w:p w14:paraId="2677783E">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1.1、建议</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提前上传电子投标文件，不论何种原因，电子投标文件上传截止时间前未完成上传的，视为放弃投标；</w:t>
            </w:r>
          </w:p>
          <w:p w14:paraId="4AFE5D59">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1.2、</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如果需要进行澄清、说明、更正时，需自行准备电脑终端设备，携带数字证书(USBKey)到采购活动现场同时自行解决所需网络；</w:t>
            </w:r>
          </w:p>
          <w:p w14:paraId="5E3DE568">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2.其他事项：</w:t>
            </w:r>
          </w:p>
          <w:p w14:paraId="2A95A7B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2.1、在线投标响应(电子投标)说明：</w:t>
            </w:r>
          </w:p>
          <w:p w14:paraId="721A6450">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2.1、本项目采用电子化交易：电子化交易流程操作指南：“山西省政府采购网&gt;办事指南&gt;下载专区”获取；</w:t>
            </w:r>
          </w:p>
          <w:p w14:paraId="6229256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2.3、</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应在提交投标文件前完成CA数字证书办理。(办理事项详见“山西省政府采购网&gt;办事指南&gt;下载专区”)；</w:t>
            </w:r>
          </w:p>
          <w:p w14:paraId="4D3FB772">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2.4、</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应安装“山西政府采购平台电子投标客户端”，请</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自行前往“山西省政府采购网&gt;办事指南&gt;下载专区”获取并安装；</w:t>
            </w:r>
          </w:p>
          <w:p w14:paraId="637885FF">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2.5、如有疑问，可致电技术支持热线：95763。</w:t>
            </w:r>
          </w:p>
          <w:p w14:paraId="20C0D52C">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kern w:val="2"/>
                <w:sz w:val="24"/>
                <w:szCs w:val="24"/>
                <w:highlight w:val="none"/>
                <w:u w:val="none"/>
                <w:lang w:val="en-US" w:eastAsia="zh-CN" w:bidi="ar-SA"/>
              </w:rPr>
            </w:pPr>
            <w:r>
              <w:rPr>
                <w:rFonts w:hint="eastAsia" w:ascii="宋体" w:eastAsia="宋体" w:cs="宋体"/>
                <w:color w:val="auto"/>
                <w:kern w:val="2"/>
                <w:sz w:val="24"/>
                <w:szCs w:val="24"/>
                <w:highlight w:val="none"/>
                <w:u w:val="none"/>
                <w:lang w:val="en-US" w:eastAsia="zh-CN" w:bidi="ar-SA"/>
              </w:rPr>
              <w:t>2.6、开标时间起采购文件规定的解密时间内</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可登陆“山西政府采购平台”，在“项目采购&gt;开评标”模块对投标文件进行在线解密。若在规定时间内投标文件无法解密或解密失败，则投标无效。</w:t>
            </w:r>
          </w:p>
          <w:p w14:paraId="2336AD1E">
            <w:pPr>
              <w:keepNext w:val="0"/>
              <w:keepLines w:val="0"/>
              <w:pageBreakBefore w:val="0"/>
              <w:widowControl w:val="0"/>
              <w:kinsoku/>
              <w:wordWrap/>
              <w:overflowPunct/>
              <w:topLinePunct w:val="0"/>
              <w:bidi w:val="0"/>
              <w:adjustRightInd w:val="0"/>
              <w:snapToGrid w:val="0"/>
              <w:spacing w:line="360" w:lineRule="auto"/>
              <w:ind w:left="0" w:right="0" w:firstLine="0"/>
              <w:textAlignment w:val="auto"/>
              <w:rPr>
                <w:rFonts w:hint="eastAsia" w:ascii="宋体" w:eastAsia="宋体" w:cs="宋体"/>
                <w:color w:val="auto"/>
                <w:sz w:val="24"/>
                <w:szCs w:val="24"/>
                <w:highlight w:val="none"/>
                <w:lang w:val="en-US" w:eastAsia="zh-CN"/>
              </w:rPr>
            </w:pPr>
            <w:r>
              <w:rPr>
                <w:rFonts w:hint="eastAsia" w:ascii="宋体" w:eastAsia="宋体" w:cs="宋体"/>
                <w:color w:val="auto"/>
                <w:kern w:val="2"/>
                <w:sz w:val="24"/>
                <w:szCs w:val="24"/>
                <w:highlight w:val="none"/>
                <w:u w:val="none"/>
                <w:lang w:val="en-US" w:eastAsia="zh-CN" w:bidi="ar-SA"/>
              </w:rPr>
              <w:t>2.7、</w:t>
            </w:r>
            <w:r>
              <w:rPr>
                <w:rFonts w:hint="eastAsia" w:ascii="宋体" w:cs="宋体"/>
                <w:color w:val="auto"/>
                <w:kern w:val="2"/>
                <w:sz w:val="24"/>
                <w:szCs w:val="24"/>
                <w:highlight w:val="none"/>
                <w:u w:val="none"/>
                <w:lang w:val="en-US" w:eastAsia="zh-CN" w:bidi="ar-SA"/>
              </w:rPr>
              <w:t>供应商</w:t>
            </w:r>
            <w:r>
              <w:rPr>
                <w:rFonts w:hint="eastAsia" w:ascii="宋体" w:eastAsia="宋体" w:cs="宋体"/>
                <w:color w:val="auto"/>
                <w:kern w:val="2"/>
                <w:sz w:val="24"/>
                <w:szCs w:val="24"/>
                <w:highlight w:val="none"/>
                <w:u w:val="none"/>
                <w:lang w:val="en-US" w:eastAsia="zh-CN" w:bidi="ar-SA"/>
              </w:rPr>
              <w:t>需自行完成山西省政府采购网全部注册步骤并成为正式供应商。</w:t>
            </w:r>
          </w:p>
        </w:tc>
      </w:tr>
    </w:tbl>
    <w:p w14:paraId="1D69E90D">
      <w:pPr>
        <w:spacing w:line="500" w:lineRule="exact"/>
        <w:rPr>
          <w:rFonts w:hint="eastAsia" w:ascii="宋体" w:eastAsia="宋体" w:cs="宋体"/>
          <w:color w:val="auto"/>
          <w:sz w:val="28"/>
          <w:szCs w:val="28"/>
        </w:rPr>
        <w:sectPr>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AA83FA7">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rPr>
      </w:pPr>
      <w:bookmarkStart w:id="14" w:name="_Toc3958"/>
      <w:bookmarkStart w:id="15" w:name="_Toc10002"/>
      <w:bookmarkStart w:id="16" w:name="_Toc11212"/>
      <w:r>
        <w:rPr>
          <w:rFonts w:hint="eastAsia"/>
          <w:color w:val="auto"/>
        </w:rPr>
        <w:t xml:space="preserve"> </w:t>
      </w:r>
      <w:bookmarkStart w:id="17" w:name="_Toc8121"/>
      <w:bookmarkStart w:id="18" w:name="_Toc9497"/>
      <w:bookmarkStart w:id="19" w:name="_Toc13624"/>
      <w:bookmarkStart w:id="20" w:name="_Toc9126"/>
      <w:bookmarkStart w:id="21" w:name="_Toc22783"/>
      <w:r>
        <w:rPr>
          <w:rFonts w:hint="eastAsia"/>
          <w:color w:val="auto"/>
        </w:rPr>
        <w:t>磋商供应商须知</w:t>
      </w:r>
      <w:bookmarkEnd w:id="14"/>
      <w:bookmarkEnd w:id="15"/>
      <w:bookmarkEnd w:id="16"/>
      <w:bookmarkEnd w:id="17"/>
      <w:bookmarkEnd w:id="18"/>
      <w:bookmarkEnd w:id="19"/>
      <w:bookmarkEnd w:id="20"/>
      <w:bookmarkEnd w:id="21"/>
    </w:p>
    <w:p w14:paraId="7B0CBA55">
      <w:pPr>
        <w:pStyle w:val="3"/>
        <w:keepNext/>
        <w:keepLines/>
        <w:pageBreakBefore w:val="0"/>
        <w:widowControl w:val="0"/>
        <w:kinsoku/>
        <w:wordWrap/>
        <w:overflowPunct/>
        <w:topLinePunct w:val="0"/>
        <w:autoSpaceDE/>
        <w:autoSpaceDN/>
        <w:bidi w:val="0"/>
        <w:adjustRightInd w:val="0"/>
        <w:snapToGrid w:val="0"/>
        <w:spacing w:before="0" w:after="0" w:line="360" w:lineRule="auto"/>
        <w:ind w:left="0" w:right="0" w:firstLine="562" w:firstLineChars="200"/>
        <w:jc w:val="left"/>
        <w:textAlignment w:val="auto"/>
        <w:outlineLvl w:val="1"/>
        <w:rPr>
          <w:rFonts w:hint="eastAsia" w:ascii="宋体" w:eastAsia="宋体" w:cs="宋体"/>
          <w:color w:val="auto"/>
          <w:sz w:val="28"/>
          <w:szCs w:val="28"/>
        </w:rPr>
      </w:pPr>
      <w:bookmarkStart w:id="22" w:name="_Toc11838"/>
      <w:r>
        <w:rPr>
          <w:rFonts w:hint="eastAsia" w:ascii="宋体" w:eastAsia="宋体" w:cs="宋体"/>
          <w:color w:val="auto"/>
          <w:sz w:val="28"/>
          <w:szCs w:val="28"/>
        </w:rPr>
        <w:t>一、总则</w:t>
      </w:r>
      <w:bookmarkEnd w:id="22"/>
    </w:p>
    <w:p w14:paraId="53A61BDE">
      <w:pPr>
        <w:keepNext w:val="0"/>
        <w:keepLines w:val="0"/>
        <w:pageBreakBefore w:val="0"/>
        <w:widowControl w:val="0"/>
        <w:kinsoku/>
        <w:wordWrap/>
        <w:overflowPunct/>
        <w:topLinePunct w:val="0"/>
        <w:autoSpaceDE/>
        <w:autoSpaceDN/>
        <w:bidi w:val="0"/>
        <w:adjustRightInd/>
        <w:spacing w:line="360" w:lineRule="auto"/>
        <w:ind w:left="0" w:right="0" w:firstLine="482" w:firstLineChars="200"/>
        <w:textAlignment w:val="auto"/>
        <w:outlineLvl w:val="9"/>
        <w:rPr>
          <w:rFonts w:hint="eastAsia" w:ascii="宋体" w:eastAsia="宋体" w:cs="宋体"/>
          <w:b/>
          <w:bCs/>
          <w:color w:val="auto"/>
          <w:sz w:val="24"/>
          <w:szCs w:val="24"/>
        </w:rPr>
      </w:pPr>
      <w:r>
        <w:rPr>
          <w:rFonts w:hint="eastAsia" w:ascii="宋体" w:eastAsia="宋体" w:cs="宋体"/>
          <w:b/>
          <w:bCs/>
          <w:color w:val="auto"/>
          <w:sz w:val="24"/>
          <w:szCs w:val="24"/>
        </w:rPr>
        <w:t>1.适用范围</w:t>
      </w:r>
    </w:p>
    <w:p w14:paraId="14FA382A">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rPr>
        <w:t>1.1本竞争性磋商文件仅适用于</w:t>
      </w:r>
      <w:r>
        <w:rPr>
          <w:rFonts w:hint="eastAsia" w:ascii="宋体" w:eastAsia="宋体" w:cs="宋体"/>
          <w:color w:val="auto"/>
          <w:sz w:val="24"/>
          <w:szCs w:val="24"/>
          <w:lang w:val="en-US" w:eastAsia="zh-CN"/>
        </w:rPr>
        <w:t>本文件中</w:t>
      </w:r>
      <w:r>
        <w:rPr>
          <w:rFonts w:hint="eastAsia" w:ascii="宋体" w:eastAsia="宋体" w:cs="宋体"/>
          <w:color w:val="auto"/>
          <w:sz w:val="24"/>
          <w:szCs w:val="24"/>
        </w:rPr>
        <w:t>所述</w:t>
      </w:r>
      <w:r>
        <w:rPr>
          <w:rFonts w:hint="eastAsia" w:ascii="宋体" w:eastAsia="宋体" w:cs="宋体"/>
          <w:color w:val="auto"/>
          <w:sz w:val="24"/>
          <w:szCs w:val="24"/>
          <w:lang w:val="en-US" w:eastAsia="zh-CN"/>
        </w:rPr>
        <w:t>工程项目</w:t>
      </w:r>
      <w:r>
        <w:rPr>
          <w:rFonts w:hint="eastAsia" w:ascii="宋体" w:eastAsia="宋体" w:cs="宋体"/>
          <w:color w:val="auto"/>
          <w:sz w:val="24"/>
          <w:szCs w:val="24"/>
        </w:rPr>
        <w:t>的采购</w:t>
      </w:r>
      <w:r>
        <w:rPr>
          <w:rFonts w:hint="eastAsia" w:ascii="宋体" w:eastAsia="宋体" w:cs="宋体"/>
          <w:color w:val="auto"/>
          <w:sz w:val="24"/>
          <w:szCs w:val="24"/>
          <w:highlight w:val="none"/>
        </w:rPr>
        <w:t>。</w:t>
      </w:r>
    </w:p>
    <w:p w14:paraId="0A2E04B9">
      <w:pPr>
        <w:keepNext w:val="0"/>
        <w:keepLines w:val="0"/>
        <w:pageBreakBefore w:val="0"/>
        <w:widowControl w:val="0"/>
        <w:kinsoku/>
        <w:wordWrap/>
        <w:overflowPunct/>
        <w:topLinePunct w:val="0"/>
        <w:autoSpaceDE/>
        <w:autoSpaceDN/>
        <w:bidi w:val="0"/>
        <w:adjustRightInd/>
        <w:spacing w:line="360" w:lineRule="auto"/>
        <w:ind w:left="0" w:right="0" w:firstLine="482" w:firstLineChars="200"/>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2.定义</w:t>
      </w:r>
    </w:p>
    <w:p w14:paraId="356B378F">
      <w:pPr>
        <w:keepNext w:val="0"/>
        <w:keepLines w:val="0"/>
        <w:pageBreakBefore w:val="0"/>
        <w:widowControl/>
        <w:kinsoku/>
        <w:wordWrap/>
        <w:overflowPunct/>
        <w:topLinePunct w:val="0"/>
        <w:autoSpaceDE/>
        <w:autoSpaceDN/>
        <w:bidi w:val="0"/>
        <w:adjustRightInd/>
        <w:snapToGrid w:val="0"/>
        <w:spacing w:line="360" w:lineRule="auto"/>
        <w:ind w:left="0" w:right="0" w:firstLine="520" w:firstLineChars="200"/>
        <w:jc w:val="left"/>
        <w:textAlignment w:val="auto"/>
        <w:outlineLvl w:val="9"/>
        <w:rPr>
          <w:rFonts w:hint="eastAsia" w:ascii="宋体" w:eastAsia="宋体" w:cs="宋体"/>
          <w:color w:val="auto"/>
          <w:spacing w:val="10"/>
          <w:kern w:val="0"/>
          <w:sz w:val="24"/>
          <w:szCs w:val="24"/>
          <w:highlight w:val="none"/>
        </w:rPr>
      </w:pPr>
      <w:r>
        <w:rPr>
          <w:rFonts w:hint="eastAsia" w:ascii="宋体" w:eastAsia="宋体" w:cs="宋体"/>
          <w:color w:val="auto"/>
          <w:spacing w:val="10"/>
          <w:kern w:val="0"/>
          <w:sz w:val="24"/>
          <w:szCs w:val="24"/>
          <w:highlight w:val="none"/>
        </w:rPr>
        <w:t>2.1 “采购人”系指本次磋商活动的采购单位。“</w:t>
      </w:r>
      <w:r>
        <w:rPr>
          <w:rFonts w:hint="eastAsia" w:ascii="宋体" w:eastAsia="宋体" w:cs="宋体"/>
          <w:color w:val="auto"/>
          <w:spacing w:val="10"/>
          <w:kern w:val="0"/>
          <w:sz w:val="24"/>
          <w:szCs w:val="24"/>
          <w:highlight w:val="none"/>
          <w:lang w:eastAsia="zh-CN"/>
        </w:rPr>
        <w:t>采购代理机构</w:t>
      </w:r>
      <w:r>
        <w:rPr>
          <w:rFonts w:hint="eastAsia" w:ascii="宋体" w:eastAsia="宋体" w:cs="宋体"/>
          <w:color w:val="auto"/>
          <w:spacing w:val="10"/>
          <w:kern w:val="0"/>
          <w:sz w:val="24"/>
          <w:szCs w:val="24"/>
          <w:highlight w:val="none"/>
        </w:rPr>
        <w:t>”系指组织本次磋商活动的机构。“采购代理机构”系指接受采购人委托，代理采购项目的经财政部门认定资格的采购代理机构。采购人及采购代理机构统称招标采购单位。</w:t>
      </w:r>
    </w:p>
    <w:p w14:paraId="4082E239">
      <w:pPr>
        <w:keepNext w:val="0"/>
        <w:keepLines w:val="0"/>
        <w:pageBreakBefore w:val="0"/>
        <w:widowControl/>
        <w:kinsoku/>
        <w:wordWrap/>
        <w:overflowPunct/>
        <w:topLinePunct w:val="0"/>
        <w:autoSpaceDE/>
        <w:autoSpaceDN/>
        <w:bidi w:val="0"/>
        <w:adjustRightInd/>
        <w:snapToGrid w:val="0"/>
        <w:spacing w:line="360" w:lineRule="auto"/>
        <w:ind w:left="0" w:right="0" w:firstLine="520" w:firstLineChars="200"/>
        <w:jc w:val="left"/>
        <w:textAlignment w:val="auto"/>
        <w:outlineLvl w:val="9"/>
        <w:rPr>
          <w:rFonts w:hint="eastAsia" w:ascii="宋体" w:eastAsia="宋体" w:cs="宋体"/>
          <w:color w:val="auto"/>
          <w:spacing w:val="10"/>
          <w:kern w:val="0"/>
          <w:sz w:val="24"/>
          <w:szCs w:val="24"/>
          <w:highlight w:val="none"/>
        </w:rPr>
      </w:pPr>
      <w:r>
        <w:rPr>
          <w:rFonts w:hint="eastAsia" w:ascii="宋体" w:eastAsia="宋体" w:cs="宋体"/>
          <w:color w:val="auto"/>
          <w:spacing w:val="10"/>
          <w:kern w:val="0"/>
          <w:sz w:val="24"/>
          <w:szCs w:val="24"/>
          <w:highlight w:val="none"/>
        </w:rPr>
        <w:t>2.2 “磋商供应商”系指通过报名并向采购单位提交响应文件。</w:t>
      </w:r>
    </w:p>
    <w:p w14:paraId="198E2492">
      <w:pPr>
        <w:keepNext w:val="0"/>
        <w:keepLines w:val="0"/>
        <w:pageBreakBefore w:val="0"/>
        <w:widowControl/>
        <w:kinsoku/>
        <w:wordWrap/>
        <w:overflowPunct/>
        <w:topLinePunct w:val="0"/>
        <w:autoSpaceDE/>
        <w:autoSpaceDN/>
        <w:bidi w:val="0"/>
        <w:adjustRightInd/>
        <w:snapToGrid w:val="0"/>
        <w:spacing w:line="360" w:lineRule="auto"/>
        <w:ind w:left="0" w:right="0" w:firstLine="520" w:firstLineChars="200"/>
        <w:jc w:val="left"/>
        <w:textAlignment w:val="auto"/>
        <w:outlineLvl w:val="9"/>
        <w:rPr>
          <w:rFonts w:hint="eastAsia" w:ascii="宋体" w:eastAsia="宋体" w:cs="宋体"/>
          <w:color w:val="auto"/>
          <w:spacing w:val="10"/>
          <w:kern w:val="0"/>
          <w:sz w:val="24"/>
          <w:szCs w:val="24"/>
          <w:highlight w:val="none"/>
        </w:rPr>
      </w:pPr>
      <w:r>
        <w:rPr>
          <w:rFonts w:hint="eastAsia" w:ascii="宋体" w:eastAsia="宋体" w:cs="宋体"/>
          <w:color w:val="auto"/>
          <w:spacing w:val="10"/>
          <w:kern w:val="0"/>
          <w:sz w:val="24"/>
          <w:szCs w:val="24"/>
          <w:highlight w:val="none"/>
        </w:rPr>
        <w:t>2.3“竞争性磋商文件”系指采购单位或采购代理机构向供应商发出的采购文件。</w:t>
      </w:r>
    </w:p>
    <w:p w14:paraId="77945E97">
      <w:pPr>
        <w:keepNext w:val="0"/>
        <w:keepLines w:val="0"/>
        <w:pageBreakBefore w:val="0"/>
        <w:widowControl/>
        <w:kinsoku/>
        <w:wordWrap/>
        <w:overflowPunct/>
        <w:topLinePunct w:val="0"/>
        <w:autoSpaceDE/>
        <w:autoSpaceDN/>
        <w:bidi w:val="0"/>
        <w:adjustRightInd/>
        <w:snapToGrid w:val="0"/>
        <w:spacing w:line="360" w:lineRule="auto"/>
        <w:ind w:left="0" w:right="0" w:firstLine="520" w:firstLineChars="200"/>
        <w:jc w:val="left"/>
        <w:textAlignment w:val="auto"/>
        <w:outlineLvl w:val="9"/>
        <w:rPr>
          <w:rFonts w:hint="eastAsia" w:ascii="宋体" w:eastAsia="宋体" w:cs="宋体"/>
          <w:color w:val="auto"/>
          <w:spacing w:val="10"/>
          <w:kern w:val="0"/>
          <w:sz w:val="24"/>
          <w:szCs w:val="24"/>
          <w:highlight w:val="none"/>
        </w:rPr>
      </w:pPr>
      <w:r>
        <w:rPr>
          <w:rFonts w:hint="eastAsia" w:ascii="宋体" w:eastAsia="宋体" w:cs="宋体"/>
          <w:color w:val="auto"/>
          <w:spacing w:val="10"/>
          <w:kern w:val="0"/>
          <w:sz w:val="24"/>
          <w:szCs w:val="24"/>
          <w:highlight w:val="none"/>
        </w:rPr>
        <w:t>2.4“响应文件”系指磋商供应商向采购人提交的响应文件。</w:t>
      </w:r>
    </w:p>
    <w:p w14:paraId="27439EE4">
      <w:pPr>
        <w:keepNext w:val="0"/>
        <w:keepLines w:val="0"/>
        <w:pageBreakBefore w:val="0"/>
        <w:widowControl/>
        <w:kinsoku/>
        <w:wordWrap/>
        <w:overflowPunct/>
        <w:topLinePunct w:val="0"/>
        <w:autoSpaceDE/>
        <w:autoSpaceDN/>
        <w:bidi w:val="0"/>
        <w:adjustRightInd/>
        <w:snapToGrid w:val="0"/>
        <w:spacing w:line="360" w:lineRule="auto"/>
        <w:ind w:left="0" w:right="0" w:firstLine="520" w:firstLineChars="200"/>
        <w:jc w:val="left"/>
        <w:textAlignment w:val="auto"/>
        <w:outlineLvl w:val="9"/>
        <w:rPr>
          <w:rFonts w:hint="eastAsia" w:ascii="宋体" w:eastAsia="宋体" w:cs="宋体"/>
          <w:color w:val="auto"/>
          <w:spacing w:val="10"/>
          <w:kern w:val="0"/>
          <w:sz w:val="24"/>
          <w:szCs w:val="24"/>
          <w:highlight w:val="none"/>
        </w:rPr>
      </w:pPr>
      <w:r>
        <w:rPr>
          <w:rFonts w:hint="eastAsia" w:ascii="宋体" w:eastAsia="宋体" w:cs="宋体"/>
          <w:color w:val="auto"/>
          <w:spacing w:val="10"/>
          <w:kern w:val="0"/>
          <w:sz w:val="24"/>
          <w:szCs w:val="24"/>
          <w:highlight w:val="none"/>
        </w:rPr>
        <w:t>2</w:t>
      </w:r>
      <w:r>
        <w:rPr>
          <w:rFonts w:hint="eastAsia" w:ascii="宋体" w:eastAsia="宋体" w:cs="宋体"/>
          <w:color w:val="auto"/>
          <w:spacing w:val="10"/>
          <w:kern w:val="0"/>
          <w:sz w:val="24"/>
          <w:szCs w:val="24"/>
          <w:highlight w:val="none"/>
          <w:lang w:val="en-US" w:eastAsia="zh-CN"/>
        </w:rPr>
        <w:t>.5</w:t>
      </w:r>
      <w:r>
        <w:rPr>
          <w:rFonts w:hint="eastAsia" w:ascii="宋体" w:eastAsia="宋体" w:cs="宋体"/>
          <w:color w:val="auto"/>
          <w:spacing w:val="10"/>
          <w:kern w:val="0"/>
          <w:sz w:val="24"/>
          <w:szCs w:val="24"/>
          <w:highlight w:val="none"/>
        </w:rPr>
        <w:t xml:space="preserve"> “</w:t>
      </w:r>
      <w:r>
        <w:rPr>
          <w:rFonts w:hint="eastAsia" w:ascii="宋体" w:eastAsia="宋体" w:cs="宋体"/>
          <w:color w:val="auto"/>
          <w:spacing w:val="10"/>
          <w:kern w:val="0"/>
          <w:sz w:val="24"/>
          <w:szCs w:val="24"/>
          <w:highlight w:val="none"/>
          <w:lang w:eastAsia="zh-CN"/>
        </w:rPr>
        <w:t>工程</w:t>
      </w:r>
      <w:r>
        <w:rPr>
          <w:rFonts w:hint="eastAsia" w:ascii="宋体" w:eastAsia="宋体" w:cs="宋体"/>
          <w:color w:val="auto"/>
          <w:spacing w:val="10"/>
          <w:kern w:val="0"/>
          <w:sz w:val="24"/>
          <w:szCs w:val="24"/>
          <w:highlight w:val="none"/>
        </w:rPr>
        <w:t>”系指竞争性磋商文件规定供应商须承担的</w:t>
      </w:r>
      <w:r>
        <w:rPr>
          <w:rFonts w:hint="eastAsia" w:ascii="宋体" w:eastAsia="宋体" w:cs="宋体"/>
          <w:color w:val="auto"/>
          <w:spacing w:val="10"/>
          <w:kern w:val="0"/>
          <w:sz w:val="24"/>
          <w:szCs w:val="24"/>
          <w:highlight w:val="none"/>
          <w:lang w:eastAsia="zh-CN"/>
        </w:rPr>
        <w:t>工程</w:t>
      </w:r>
      <w:r>
        <w:rPr>
          <w:rFonts w:hint="eastAsia" w:ascii="宋体" w:cs="宋体"/>
          <w:color w:val="auto"/>
          <w:spacing w:val="10"/>
          <w:kern w:val="0"/>
          <w:sz w:val="24"/>
          <w:szCs w:val="24"/>
          <w:highlight w:val="none"/>
          <w:lang w:eastAsia="zh-CN"/>
        </w:rPr>
        <w:t>其他类似的</w:t>
      </w:r>
      <w:r>
        <w:rPr>
          <w:rFonts w:hint="eastAsia" w:ascii="宋体" w:eastAsia="宋体" w:cs="宋体"/>
          <w:color w:val="auto"/>
          <w:spacing w:val="10"/>
          <w:kern w:val="0"/>
          <w:sz w:val="24"/>
          <w:szCs w:val="24"/>
          <w:highlight w:val="none"/>
        </w:rPr>
        <w:t>义务。</w:t>
      </w:r>
    </w:p>
    <w:p w14:paraId="66AB49BC">
      <w:pPr>
        <w:keepNext w:val="0"/>
        <w:keepLines w:val="0"/>
        <w:pageBreakBefore w:val="0"/>
        <w:widowControl w:val="0"/>
        <w:numPr>
          <w:ilvl w:val="0"/>
          <w:numId w:val="3"/>
        </w:numPr>
        <w:kinsoku/>
        <w:wordWrap/>
        <w:overflowPunct/>
        <w:topLinePunct w:val="0"/>
        <w:autoSpaceDE/>
        <w:autoSpaceDN/>
        <w:bidi w:val="0"/>
        <w:adjustRightInd/>
        <w:spacing w:line="360" w:lineRule="auto"/>
        <w:ind w:left="-482" w:right="0" w:firstLine="482"/>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合格的供应商</w:t>
      </w:r>
    </w:p>
    <w:p w14:paraId="451AF1EE">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3.1符合《中华人民共和国政府采购法》第二十二条供应商参加政府采购活动应当具备的条件及其他有关法律、法规关于供应商的有关规定，有能力提供采购</w:t>
      </w:r>
      <w:r>
        <w:rPr>
          <w:rFonts w:hint="eastAsia" w:ascii="宋体" w:eastAsia="宋体" w:cs="宋体"/>
          <w:color w:val="auto"/>
          <w:sz w:val="24"/>
          <w:szCs w:val="24"/>
          <w:highlight w:val="none"/>
          <w:lang w:val="en-US" w:eastAsia="zh-CN"/>
        </w:rPr>
        <w:t>技术</w:t>
      </w:r>
      <w:r>
        <w:rPr>
          <w:rFonts w:hint="eastAsia" w:ascii="宋体" w:eastAsia="宋体" w:cs="宋体"/>
          <w:color w:val="auto"/>
          <w:sz w:val="24"/>
          <w:szCs w:val="24"/>
          <w:highlight w:val="none"/>
        </w:rPr>
        <w:t>服务的供应商。</w:t>
      </w:r>
    </w:p>
    <w:p w14:paraId="55517838">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3.2符合竞争性磋商文件第一章关于供应商资格要求的规定。</w:t>
      </w:r>
    </w:p>
    <w:p w14:paraId="3C497981">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3.3供应商遵守《</w:t>
      </w:r>
      <w:r>
        <w:rPr>
          <w:rFonts w:hint="eastAsia" w:ascii="宋体" w:eastAsia="宋体" w:cs="宋体"/>
          <w:color w:val="auto"/>
          <w:sz w:val="24"/>
          <w:szCs w:val="24"/>
          <w:highlight w:val="none"/>
          <w:lang w:val="en-US" w:eastAsia="zh-CN"/>
        </w:rPr>
        <w:t>中华人民共和国</w:t>
      </w:r>
      <w:r>
        <w:rPr>
          <w:rFonts w:hint="eastAsia" w:ascii="宋体" w:eastAsia="宋体" w:cs="宋体"/>
          <w:color w:val="auto"/>
          <w:sz w:val="24"/>
          <w:szCs w:val="24"/>
          <w:highlight w:val="none"/>
        </w:rPr>
        <w:t>政府采购法》、《</w:t>
      </w:r>
      <w:r>
        <w:rPr>
          <w:rFonts w:hint="eastAsia" w:ascii="宋体" w:eastAsia="宋体" w:cs="宋体"/>
          <w:color w:val="auto"/>
          <w:sz w:val="24"/>
          <w:szCs w:val="24"/>
          <w:highlight w:val="none"/>
          <w:lang w:val="en-US" w:eastAsia="zh-CN"/>
        </w:rPr>
        <w:t>中华人民共和国民法典</w:t>
      </w:r>
      <w:r>
        <w:rPr>
          <w:rFonts w:hint="eastAsia" w:ascii="宋体" w:eastAsia="宋体" w:cs="宋体"/>
          <w:color w:val="auto"/>
          <w:sz w:val="24"/>
          <w:szCs w:val="24"/>
          <w:highlight w:val="none"/>
        </w:rPr>
        <w:t>》和《</w:t>
      </w:r>
      <w:r>
        <w:rPr>
          <w:rFonts w:hint="eastAsia" w:ascii="宋体" w:eastAsia="宋体" w:cs="宋体"/>
          <w:color w:val="auto"/>
          <w:sz w:val="24"/>
          <w:szCs w:val="24"/>
          <w:highlight w:val="none"/>
          <w:lang w:val="en-US" w:eastAsia="zh-CN"/>
        </w:rPr>
        <w:t>中华人民共和国</w:t>
      </w:r>
      <w:r>
        <w:rPr>
          <w:rFonts w:hint="eastAsia" w:ascii="宋体" w:eastAsia="宋体" w:cs="宋体"/>
          <w:color w:val="auto"/>
          <w:sz w:val="24"/>
          <w:szCs w:val="24"/>
          <w:highlight w:val="none"/>
        </w:rPr>
        <w:t>反不正当竞争法》等有关法律、法规。如有违反，将视为不合格供应商，其响应文件无效。</w:t>
      </w:r>
    </w:p>
    <w:p w14:paraId="63924F46">
      <w:pPr>
        <w:keepNext w:val="0"/>
        <w:keepLines w:val="0"/>
        <w:pageBreakBefore w:val="0"/>
        <w:widowControl w:val="0"/>
        <w:kinsoku/>
        <w:wordWrap/>
        <w:overflowPunct/>
        <w:topLinePunct w:val="0"/>
        <w:autoSpaceDE/>
        <w:autoSpaceDN/>
        <w:bidi w:val="0"/>
        <w:adjustRightInd/>
        <w:spacing w:line="360" w:lineRule="auto"/>
        <w:ind w:left="0" w:right="0" w:firstLine="482" w:firstLineChars="200"/>
        <w:textAlignment w:val="auto"/>
        <w:outlineLvl w:val="9"/>
        <w:rPr>
          <w:rFonts w:hint="eastAsia" w:ascii="宋体" w:eastAsia="宋体" w:cs="宋体"/>
          <w:color w:val="auto"/>
          <w:sz w:val="24"/>
          <w:szCs w:val="24"/>
          <w:highlight w:val="none"/>
        </w:rPr>
      </w:pPr>
      <w:r>
        <w:rPr>
          <w:rFonts w:hint="eastAsia" w:ascii="宋体" w:eastAsia="宋体" w:cs="宋体"/>
          <w:b/>
          <w:bCs/>
          <w:color w:val="auto"/>
          <w:sz w:val="24"/>
          <w:szCs w:val="24"/>
          <w:highlight w:val="none"/>
        </w:rPr>
        <w:t>4.竞争性磋商费用</w:t>
      </w:r>
      <w:r>
        <w:rPr>
          <w:rFonts w:hint="eastAsia" w:ascii="宋体" w:eastAsia="宋体" w:cs="宋体"/>
          <w:color w:val="auto"/>
          <w:sz w:val="24"/>
          <w:szCs w:val="24"/>
          <w:highlight w:val="none"/>
        </w:rPr>
        <w:t>：无论竞争性磋商过程中的做法和结果如何，磋商供应商自行承担所有与参加竞争性磋商有关的全部费用。</w:t>
      </w:r>
    </w:p>
    <w:p w14:paraId="2D0C56EA">
      <w:pPr>
        <w:keepNext w:val="0"/>
        <w:keepLines w:val="0"/>
        <w:pageBreakBefore w:val="0"/>
        <w:widowControl w:val="0"/>
        <w:kinsoku/>
        <w:wordWrap/>
        <w:overflowPunct/>
        <w:topLinePunct w:val="0"/>
        <w:autoSpaceDE/>
        <w:autoSpaceDN/>
        <w:bidi w:val="0"/>
        <w:adjustRightInd/>
        <w:spacing w:line="360" w:lineRule="auto"/>
        <w:ind w:left="0" w:right="0" w:firstLine="482" w:firstLineChars="200"/>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5.</w:t>
      </w:r>
      <w:r>
        <w:rPr>
          <w:rFonts w:hint="eastAsia" w:ascii="宋体" w:eastAsia="宋体" w:cs="宋体"/>
          <w:b/>
          <w:bCs/>
          <w:color w:val="auto"/>
          <w:sz w:val="24"/>
          <w:szCs w:val="24"/>
          <w:highlight w:val="none"/>
        </w:rPr>
        <w:t>法律适用</w:t>
      </w:r>
      <w:r>
        <w:rPr>
          <w:rFonts w:hint="eastAsia" w:ascii="宋体" w:eastAsia="宋体" w:cs="宋体"/>
          <w:color w:val="auto"/>
          <w:sz w:val="24"/>
          <w:szCs w:val="24"/>
          <w:highlight w:val="none"/>
        </w:rPr>
        <w:t>：本次竞争性磋商活动及由本次竞争性磋商产生的合同受中华人民共和国法律制约和保护。</w:t>
      </w:r>
    </w:p>
    <w:p w14:paraId="79D7548E">
      <w:pPr>
        <w:keepNext w:val="0"/>
        <w:keepLines w:val="0"/>
        <w:pageBreakBefore w:val="0"/>
        <w:widowControl w:val="0"/>
        <w:kinsoku/>
        <w:wordWrap/>
        <w:overflowPunct/>
        <w:topLinePunct w:val="0"/>
        <w:autoSpaceDE/>
        <w:autoSpaceDN/>
        <w:bidi w:val="0"/>
        <w:adjustRightInd/>
        <w:spacing w:line="360" w:lineRule="auto"/>
        <w:ind w:left="0" w:right="0" w:firstLine="482" w:firstLineChars="200"/>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6.</w:t>
      </w:r>
      <w:r>
        <w:rPr>
          <w:rFonts w:hint="eastAsia" w:ascii="宋体" w:eastAsia="宋体" w:cs="宋体"/>
          <w:b/>
          <w:bCs/>
          <w:color w:val="auto"/>
          <w:sz w:val="24"/>
          <w:szCs w:val="24"/>
          <w:highlight w:val="none"/>
        </w:rPr>
        <w:t>磋商文件的约束力</w:t>
      </w:r>
    </w:p>
    <w:p w14:paraId="0C85C32A">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6.1磋商供应商一旦向采购人、采购代理机构提交了响应文件，即被认为接受了本磋商文件所有条款规定，且对本磋商文件内容无异议。</w:t>
      </w:r>
    </w:p>
    <w:p w14:paraId="6172726D">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6.2本次竞争性磋商文件的最终解释权归为采购单位，当对一个问题有多种解释时以采购单位解释为准。</w:t>
      </w:r>
    </w:p>
    <w:p w14:paraId="0088BC0A">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6.3本文件未作须知明示，而又有相关法律、法规规定的，招标采购单位将依据有关法律、法规的规定对此解释。</w:t>
      </w:r>
    </w:p>
    <w:p w14:paraId="4B303E65">
      <w:pPr>
        <w:pStyle w:val="3"/>
        <w:keepNext/>
        <w:keepLines/>
        <w:pageBreakBefore w:val="0"/>
        <w:widowControl w:val="0"/>
        <w:numPr>
          <w:ilvl w:val="0"/>
          <w:numId w:val="4"/>
        </w:numPr>
        <w:kinsoku/>
        <w:wordWrap/>
        <w:overflowPunct/>
        <w:topLinePunct w:val="0"/>
        <w:autoSpaceDE/>
        <w:autoSpaceDN/>
        <w:bidi w:val="0"/>
        <w:adjustRightInd w:val="0"/>
        <w:snapToGrid w:val="0"/>
        <w:spacing w:before="0" w:after="0" w:line="360" w:lineRule="auto"/>
        <w:ind w:left="0" w:right="0" w:firstLine="562" w:firstLineChars="200"/>
        <w:jc w:val="left"/>
        <w:textAlignment w:val="auto"/>
        <w:outlineLvl w:val="1"/>
        <w:rPr>
          <w:rFonts w:hint="eastAsia" w:ascii="宋体" w:eastAsia="宋体" w:cs="宋体"/>
          <w:color w:val="auto"/>
          <w:sz w:val="28"/>
          <w:szCs w:val="28"/>
          <w:highlight w:val="none"/>
        </w:rPr>
      </w:pPr>
      <w:r>
        <w:rPr>
          <w:rFonts w:hint="eastAsia" w:ascii="宋体" w:eastAsia="宋体" w:cs="宋体"/>
          <w:color w:val="auto"/>
          <w:sz w:val="28"/>
          <w:szCs w:val="28"/>
          <w:highlight w:val="none"/>
        </w:rPr>
        <w:t>磋商文件</w:t>
      </w:r>
    </w:p>
    <w:p w14:paraId="670A0B1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rPr>
        <w:t>竞争性磋商文件用以阐明所需</w:t>
      </w:r>
      <w:r>
        <w:rPr>
          <w:rFonts w:hint="eastAsia" w:ascii="宋体" w:eastAsia="宋体" w:cs="宋体"/>
          <w:b/>
          <w:bCs/>
          <w:color w:val="auto"/>
          <w:sz w:val="24"/>
          <w:highlight w:val="none"/>
          <w:lang w:val="en-US" w:eastAsia="zh-CN"/>
        </w:rPr>
        <w:t>技术</w:t>
      </w:r>
      <w:r>
        <w:rPr>
          <w:rFonts w:hint="eastAsia" w:ascii="宋体" w:eastAsia="宋体" w:cs="宋体"/>
          <w:b/>
          <w:bCs/>
          <w:color w:val="auto"/>
          <w:sz w:val="24"/>
          <w:highlight w:val="none"/>
        </w:rPr>
        <w:t>服务、竞争性磋商程序和合同条款等。</w:t>
      </w:r>
    </w:p>
    <w:p w14:paraId="450D5FE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7.1磋商文件组成包括：</w:t>
      </w:r>
    </w:p>
    <w:p w14:paraId="18A63FE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eastAsia="zh-CN"/>
        </w:rPr>
        <w:t>第一章</w:t>
      </w:r>
      <w:r>
        <w:rPr>
          <w:rFonts w:hint="eastAsia" w:ascii="宋体" w:eastAsia="宋体" w:cs="宋体"/>
          <w:color w:val="auto"/>
          <w:sz w:val="24"/>
          <w:highlight w:val="none"/>
        </w:rPr>
        <w:t xml:space="preserve">   竞争性磋商公告</w:t>
      </w:r>
    </w:p>
    <w:p w14:paraId="3F419DD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lang w:eastAsia="zh-CN"/>
        </w:rPr>
      </w:pPr>
      <w:r>
        <w:rPr>
          <w:rFonts w:hint="eastAsia" w:ascii="宋体" w:eastAsia="宋体" w:cs="宋体"/>
          <w:color w:val="auto"/>
          <w:sz w:val="24"/>
          <w:highlight w:val="none"/>
          <w:lang w:eastAsia="zh-CN"/>
        </w:rPr>
        <w:t>第二章</w:t>
      </w:r>
      <w:r>
        <w:rPr>
          <w:rFonts w:hint="eastAsia" w:ascii="宋体" w:eastAsia="宋体" w:cs="宋体"/>
          <w:color w:val="auto"/>
          <w:sz w:val="24"/>
          <w:highlight w:val="none"/>
        </w:rPr>
        <w:t xml:space="preserve">  </w:t>
      </w:r>
      <w:r>
        <w:rPr>
          <w:rFonts w:hint="eastAsia" w:ascii="宋体" w:eastAsia="宋体" w:cs="宋体"/>
          <w:color w:val="auto"/>
          <w:sz w:val="24"/>
          <w:highlight w:val="none"/>
          <w:lang w:val="en-US" w:eastAsia="zh-CN"/>
        </w:rPr>
        <w:t xml:space="preserve"> </w:t>
      </w:r>
      <w:r>
        <w:rPr>
          <w:rFonts w:hint="eastAsia" w:ascii="宋体" w:eastAsia="宋体" w:cs="宋体"/>
          <w:color w:val="auto"/>
          <w:sz w:val="24"/>
          <w:highlight w:val="none"/>
        </w:rPr>
        <w:t>磋商须知</w:t>
      </w:r>
    </w:p>
    <w:p w14:paraId="0EC03C4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ascii="宋体" w:eastAsia="宋体" w:cs="宋体"/>
          <w:color w:val="auto"/>
          <w:sz w:val="24"/>
          <w:highlight w:val="none"/>
          <w:lang w:val="en-US" w:eastAsia="zh-CN"/>
        </w:rPr>
      </w:pPr>
      <w:r>
        <w:rPr>
          <w:rFonts w:hint="eastAsia" w:ascii="宋体" w:eastAsia="宋体" w:cs="宋体"/>
          <w:color w:val="auto"/>
          <w:sz w:val="24"/>
          <w:highlight w:val="none"/>
          <w:lang w:val="en-US" w:eastAsia="zh-CN"/>
        </w:rPr>
        <w:t xml:space="preserve">第三章   </w:t>
      </w:r>
      <w:r>
        <w:rPr>
          <w:rFonts w:hint="eastAsia"/>
          <w:color w:val="auto"/>
          <w:sz w:val="24"/>
          <w:szCs w:val="24"/>
        </w:rPr>
        <w:t>评标办法</w:t>
      </w:r>
    </w:p>
    <w:p w14:paraId="785D250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ascii="宋体" w:eastAsia="宋体" w:cs="宋体"/>
          <w:color w:val="auto"/>
          <w:sz w:val="24"/>
          <w:highlight w:val="none"/>
          <w:lang w:val="en-US"/>
        </w:rPr>
      </w:pPr>
      <w:r>
        <w:rPr>
          <w:rFonts w:hint="eastAsia" w:ascii="宋体" w:eastAsia="宋体" w:cs="宋体"/>
          <w:color w:val="auto"/>
          <w:sz w:val="24"/>
          <w:highlight w:val="none"/>
          <w:lang w:eastAsia="zh-CN"/>
        </w:rPr>
        <w:t>第</w:t>
      </w:r>
      <w:r>
        <w:rPr>
          <w:rFonts w:hint="eastAsia" w:ascii="宋体" w:eastAsia="宋体" w:cs="宋体"/>
          <w:color w:val="auto"/>
          <w:sz w:val="24"/>
          <w:highlight w:val="none"/>
          <w:lang w:val="en-US" w:eastAsia="zh-CN"/>
        </w:rPr>
        <w:t>四</w:t>
      </w:r>
      <w:r>
        <w:rPr>
          <w:rFonts w:hint="eastAsia" w:ascii="宋体" w:eastAsia="宋体" w:cs="宋体"/>
          <w:color w:val="auto"/>
          <w:sz w:val="24"/>
          <w:highlight w:val="none"/>
          <w:lang w:eastAsia="zh-CN"/>
        </w:rPr>
        <w:t>章</w:t>
      </w:r>
      <w:r>
        <w:rPr>
          <w:rFonts w:hint="eastAsia" w:ascii="宋体" w:eastAsia="宋体" w:cs="宋体"/>
          <w:color w:val="auto"/>
          <w:sz w:val="24"/>
          <w:highlight w:val="none"/>
        </w:rPr>
        <w:t xml:space="preserve">   </w:t>
      </w:r>
      <w:r>
        <w:rPr>
          <w:rFonts w:hint="eastAsia"/>
          <w:color w:val="auto"/>
          <w:sz w:val="24"/>
          <w:szCs w:val="24"/>
          <w:lang w:val="en-US" w:eastAsia="zh-CN"/>
        </w:rPr>
        <w:t>合同格式及主要条款</w:t>
      </w:r>
    </w:p>
    <w:p w14:paraId="7AF701B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eastAsia="zh-CN"/>
        </w:rPr>
        <w:t>第</w:t>
      </w:r>
      <w:r>
        <w:rPr>
          <w:rFonts w:hint="eastAsia" w:ascii="宋体" w:eastAsia="宋体" w:cs="宋体"/>
          <w:color w:val="auto"/>
          <w:sz w:val="24"/>
          <w:highlight w:val="none"/>
          <w:lang w:val="en-US" w:eastAsia="zh-CN"/>
        </w:rPr>
        <w:t>五</w:t>
      </w:r>
      <w:r>
        <w:rPr>
          <w:rFonts w:hint="eastAsia" w:ascii="宋体" w:eastAsia="宋体" w:cs="宋体"/>
          <w:color w:val="auto"/>
          <w:sz w:val="24"/>
          <w:highlight w:val="none"/>
          <w:lang w:eastAsia="zh-CN"/>
        </w:rPr>
        <w:t>章</w:t>
      </w:r>
      <w:r>
        <w:rPr>
          <w:rFonts w:hint="eastAsia" w:ascii="宋体" w:eastAsia="宋体" w:cs="宋体"/>
          <w:color w:val="auto"/>
          <w:sz w:val="24"/>
          <w:highlight w:val="none"/>
          <w:lang w:val="en-US" w:eastAsia="zh-CN"/>
        </w:rPr>
        <w:t xml:space="preserve">   </w:t>
      </w:r>
      <w:r>
        <w:rPr>
          <w:rFonts w:hint="eastAsia"/>
          <w:color w:val="auto"/>
          <w:sz w:val="24"/>
          <w:szCs w:val="24"/>
          <w:lang w:val="en-US" w:eastAsia="zh-CN"/>
        </w:rPr>
        <w:t>工程量清单</w:t>
      </w:r>
    </w:p>
    <w:p w14:paraId="6C294DE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eastAsia="zh-CN"/>
        </w:rPr>
        <w:t>第</w:t>
      </w:r>
      <w:r>
        <w:rPr>
          <w:rFonts w:hint="eastAsia" w:ascii="宋体" w:eastAsia="宋体" w:cs="宋体"/>
          <w:color w:val="auto"/>
          <w:sz w:val="24"/>
          <w:highlight w:val="none"/>
          <w:lang w:val="en-US" w:eastAsia="zh-CN"/>
        </w:rPr>
        <w:t>六</w:t>
      </w:r>
      <w:r>
        <w:rPr>
          <w:rFonts w:hint="eastAsia" w:ascii="宋体" w:eastAsia="宋体" w:cs="宋体"/>
          <w:color w:val="auto"/>
          <w:sz w:val="24"/>
          <w:highlight w:val="none"/>
          <w:lang w:eastAsia="zh-CN"/>
        </w:rPr>
        <w:t>章</w:t>
      </w:r>
      <w:r>
        <w:rPr>
          <w:rFonts w:hint="eastAsia" w:ascii="宋体" w:eastAsia="宋体" w:cs="宋体"/>
          <w:color w:val="auto"/>
          <w:sz w:val="24"/>
          <w:highlight w:val="none"/>
        </w:rPr>
        <w:t xml:space="preserve">   图纸</w:t>
      </w:r>
    </w:p>
    <w:p w14:paraId="6BC3BC7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eastAsia="zh-CN"/>
        </w:rPr>
        <w:t>第</w:t>
      </w:r>
      <w:r>
        <w:rPr>
          <w:rFonts w:hint="eastAsia" w:ascii="宋体" w:eastAsia="宋体" w:cs="宋体"/>
          <w:color w:val="auto"/>
          <w:sz w:val="24"/>
          <w:highlight w:val="none"/>
          <w:lang w:val="en-US" w:eastAsia="zh-CN"/>
        </w:rPr>
        <w:t>七</w:t>
      </w:r>
      <w:r>
        <w:rPr>
          <w:rFonts w:hint="eastAsia" w:ascii="宋体" w:eastAsia="宋体" w:cs="宋体"/>
          <w:color w:val="auto"/>
          <w:sz w:val="24"/>
          <w:highlight w:val="none"/>
          <w:lang w:eastAsia="zh-CN"/>
        </w:rPr>
        <w:t>章</w:t>
      </w:r>
      <w:r>
        <w:rPr>
          <w:rFonts w:hint="eastAsia" w:ascii="宋体" w:eastAsia="宋体" w:cs="宋体"/>
          <w:color w:val="auto"/>
          <w:sz w:val="24"/>
          <w:highlight w:val="none"/>
        </w:rPr>
        <w:t xml:space="preserve">  </w:t>
      </w:r>
      <w:r>
        <w:rPr>
          <w:rFonts w:hint="eastAsia" w:ascii="宋体" w:eastAsia="宋体" w:cs="宋体"/>
          <w:color w:val="auto"/>
          <w:sz w:val="24"/>
          <w:highlight w:val="none"/>
          <w:lang w:val="en-US" w:eastAsia="zh-CN"/>
        </w:rPr>
        <w:t xml:space="preserve"> </w:t>
      </w:r>
      <w:r>
        <w:rPr>
          <w:rFonts w:hint="eastAsia" w:ascii="宋体" w:eastAsia="宋体" w:cs="宋体"/>
          <w:color w:val="auto"/>
          <w:sz w:val="24"/>
          <w:highlight w:val="none"/>
        </w:rPr>
        <w:t>技术标准和要求</w:t>
      </w:r>
    </w:p>
    <w:p w14:paraId="4AFBB853">
      <w:pPr>
        <w:pStyle w:val="20"/>
        <w:ind w:firstLine="480" w:firstLineChars="200"/>
        <w:rPr>
          <w:color w:val="auto"/>
          <w:lang w:val="en-US"/>
        </w:rPr>
      </w:pPr>
      <w:r>
        <w:rPr>
          <w:rFonts w:hint="eastAsia" w:ascii="宋体" w:eastAsia="宋体" w:cs="宋体"/>
          <w:color w:val="auto"/>
          <w:sz w:val="24"/>
          <w:highlight w:val="none"/>
          <w:lang w:eastAsia="zh-CN"/>
        </w:rPr>
        <w:t>第</w:t>
      </w:r>
      <w:r>
        <w:rPr>
          <w:rFonts w:hint="eastAsia" w:ascii="宋体" w:eastAsia="宋体" w:cs="宋体"/>
          <w:color w:val="auto"/>
          <w:sz w:val="24"/>
          <w:highlight w:val="none"/>
          <w:lang w:val="en-US" w:eastAsia="zh-CN"/>
        </w:rPr>
        <w:t>八</w:t>
      </w:r>
      <w:r>
        <w:rPr>
          <w:rFonts w:hint="eastAsia" w:ascii="宋体" w:eastAsia="宋体" w:cs="宋体"/>
          <w:color w:val="auto"/>
          <w:sz w:val="24"/>
          <w:highlight w:val="none"/>
          <w:lang w:eastAsia="zh-CN"/>
        </w:rPr>
        <w:t>章</w:t>
      </w:r>
      <w:r>
        <w:rPr>
          <w:rFonts w:hint="eastAsia" w:ascii="宋体" w:eastAsia="宋体" w:cs="宋体"/>
          <w:color w:val="auto"/>
          <w:sz w:val="24"/>
          <w:highlight w:val="none"/>
          <w:lang w:val="en-US" w:eastAsia="zh-CN"/>
        </w:rPr>
        <w:t xml:space="preserve">   响应文件格式</w:t>
      </w:r>
    </w:p>
    <w:p w14:paraId="0ED2FB6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3224B09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7.3磋商供应商必须详阅磋商文件的所有条款、规定及表达格式。磋商供应商若未按磋商文件的要求和规范编制、提交响应文件，将有可能导致响应文件被拒绝接受。</w:t>
      </w:r>
    </w:p>
    <w:p w14:paraId="5357134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rPr>
        <w:t>8.磋商文件的澄清或修改</w:t>
      </w:r>
    </w:p>
    <w:p w14:paraId="543983A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8.1若磋商供应商对磋商文件有疑点或异议，可用书面形式在提交首次响应文件截止时间2个工作日前通知采购人（采购代理机构），视情况确定采用适合方式予以澄清或以书面形式予以答复。</w:t>
      </w:r>
    </w:p>
    <w:p w14:paraId="4868B87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26993F8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8.3更正或补充文件将作为磋商文件的组成部分，对所有磋商供应商有约束力。当磋商文件与更正或补充文件相互矛盾的，以采购人最后发出的更正或补充文件为准。</w:t>
      </w:r>
    </w:p>
    <w:p w14:paraId="053900FF">
      <w:pPr>
        <w:pStyle w:val="3"/>
        <w:keepNext/>
        <w:keepLines/>
        <w:pageBreakBefore w:val="0"/>
        <w:widowControl w:val="0"/>
        <w:numPr>
          <w:ilvl w:val="0"/>
          <w:numId w:val="6"/>
        </w:numPr>
        <w:kinsoku/>
        <w:wordWrap/>
        <w:overflowPunct/>
        <w:topLinePunct w:val="0"/>
        <w:autoSpaceDE/>
        <w:autoSpaceDN/>
        <w:bidi w:val="0"/>
        <w:adjustRightInd w:val="0"/>
        <w:snapToGrid w:val="0"/>
        <w:spacing w:before="0" w:after="0" w:line="360" w:lineRule="auto"/>
        <w:ind w:left="0" w:right="0" w:firstLine="562" w:firstLineChars="200"/>
        <w:jc w:val="left"/>
        <w:textAlignment w:val="auto"/>
        <w:outlineLvl w:val="1"/>
        <w:rPr>
          <w:rFonts w:hint="eastAsia" w:ascii="宋体" w:eastAsia="宋体" w:cs="宋体"/>
          <w:b w:val="0"/>
          <w:bCs w:val="0"/>
          <w:color w:val="auto"/>
          <w:sz w:val="28"/>
          <w:szCs w:val="28"/>
          <w:highlight w:val="none"/>
        </w:rPr>
      </w:pPr>
      <w:bookmarkStart w:id="23" w:name="_Toc21624"/>
      <w:r>
        <w:rPr>
          <w:rFonts w:hint="eastAsia" w:ascii="宋体" w:eastAsia="宋体" w:cs="宋体"/>
          <w:color w:val="auto"/>
          <w:sz w:val="28"/>
          <w:szCs w:val="28"/>
          <w:highlight w:val="none"/>
        </w:rPr>
        <w:t>响应文件的编写</w:t>
      </w:r>
      <w:bookmarkEnd w:id="23"/>
    </w:p>
    <w:p w14:paraId="623CBE3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9.</w:t>
      </w:r>
      <w:r>
        <w:rPr>
          <w:rFonts w:hint="eastAsia" w:ascii="宋体" w:eastAsia="宋体" w:cs="宋体"/>
          <w:color w:val="auto"/>
          <w:sz w:val="24"/>
          <w:highlight w:val="none"/>
        </w:rPr>
        <w:t>供应商应仔细阅读竞争性磋商文件的所有内容，按竞争性磋商文件的要求提供响应文件，并保证所提供的全部资料的真实性，以使其对竞争性磋商文件</w:t>
      </w:r>
      <w:r>
        <w:rPr>
          <w:rFonts w:hint="eastAsia" w:ascii="宋体" w:cs="宋体"/>
          <w:color w:val="auto"/>
          <w:sz w:val="24"/>
          <w:highlight w:val="none"/>
          <w:lang w:eastAsia="zh-CN"/>
        </w:rPr>
        <w:t>作出</w:t>
      </w:r>
      <w:r>
        <w:rPr>
          <w:rFonts w:hint="eastAsia" w:ascii="宋体" w:eastAsia="宋体" w:cs="宋体"/>
          <w:color w:val="auto"/>
          <w:sz w:val="24"/>
          <w:highlight w:val="none"/>
        </w:rPr>
        <w:t>实质性响应，否则，响应文件可能被拒绝。</w:t>
      </w:r>
    </w:p>
    <w:p w14:paraId="302F117F">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10.</w:t>
      </w:r>
      <w:r>
        <w:rPr>
          <w:rFonts w:hint="eastAsia" w:ascii="宋体" w:eastAsia="宋体" w:cs="宋体"/>
          <w:b/>
          <w:bCs/>
          <w:color w:val="auto"/>
          <w:sz w:val="24"/>
          <w:highlight w:val="none"/>
        </w:rPr>
        <w:t>响应文件的语言及度量衡</w:t>
      </w:r>
    </w:p>
    <w:p w14:paraId="7D16DE2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10.1响应文件以及磋商供应商与采购人（采购代理机构）之间的所有书面往来都应用简体中文书写。</w:t>
      </w:r>
    </w:p>
    <w:p w14:paraId="07BF067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10.2磋商供应商</w:t>
      </w:r>
      <w:r>
        <w:rPr>
          <w:rFonts w:hint="eastAsia" w:ascii="宋体" w:cs="宋体"/>
          <w:color w:val="auto"/>
          <w:sz w:val="24"/>
          <w:highlight w:val="none"/>
          <w:lang w:eastAsia="zh-CN"/>
        </w:rPr>
        <w:t>已</w:t>
      </w:r>
      <w:r>
        <w:rPr>
          <w:rFonts w:hint="eastAsia" w:ascii="宋体" w:eastAsia="宋体" w:cs="宋体"/>
          <w:color w:val="auto"/>
          <w:sz w:val="24"/>
          <w:highlight w:val="none"/>
        </w:rPr>
        <w:t>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磋商小组有权拒绝其响应文件。</w:t>
      </w:r>
    </w:p>
    <w:p w14:paraId="7D6EAEB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10.3除在磋商文件中另有规定外，度量衡单位应使用国际单位制。</w:t>
      </w:r>
    </w:p>
    <w:p w14:paraId="121134B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10.4本磋商文件所表达的时间均为北京时间。</w:t>
      </w:r>
    </w:p>
    <w:p w14:paraId="74BD9AA8">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11.</w:t>
      </w:r>
      <w:r>
        <w:rPr>
          <w:rFonts w:hint="eastAsia" w:ascii="宋体" w:eastAsia="宋体" w:cs="宋体"/>
          <w:b/>
          <w:bCs/>
          <w:color w:val="auto"/>
          <w:sz w:val="24"/>
          <w:highlight w:val="none"/>
        </w:rPr>
        <w:t>响应文件的组成</w:t>
      </w:r>
    </w:p>
    <w:p w14:paraId="2069894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11.1响应文件应包括</w:t>
      </w:r>
      <w:r>
        <w:rPr>
          <w:rFonts w:hint="eastAsia" w:ascii="宋体" w:eastAsia="宋体" w:cs="宋体"/>
          <w:color w:val="auto"/>
          <w:sz w:val="24"/>
          <w:highlight w:val="none"/>
          <w:lang w:val="en-US" w:eastAsia="zh-CN"/>
        </w:rPr>
        <w:t>资格部分、</w:t>
      </w:r>
      <w:r>
        <w:rPr>
          <w:rFonts w:hint="eastAsia" w:ascii="宋体" w:eastAsia="宋体" w:cs="宋体"/>
          <w:color w:val="auto"/>
          <w:sz w:val="24"/>
          <w:highlight w:val="none"/>
        </w:rPr>
        <w:t>商务</w:t>
      </w:r>
      <w:r>
        <w:rPr>
          <w:rFonts w:hint="eastAsia" w:ascii="宋体" w:eastAsia="宋体" w:cs="宋体"/>
          <w:color w:val="auto"/>
          <w:sz w:val="24"/>
          <w:highlight w:val="none"/>
          <w:lang w:val="en-US" w:eastAsia="zh-CN"/>
        </w:rPr>
        <w:t>技术</w:t>
      </w:r>
      <w:r>
        <w:rPr>
          <w:rFonts w:hint="eastAsia" w:ascii="宋体" w:eastAsia="宋体" w:cs="宋体"/>
          <w:color w:val="auto"/>
          <w:sz w:val="24"/>
          <w:highlight w:val="none"/>
        </w:rPr>
        <w:t>部分</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价格部分</w:t>
      </w:r>
      <w:r>
        <w:rPr>
          <w:rFonts w:hint="eastAsia" w:ascii="宋体" w:eastAsia="宋体" w:cs="宋体"/>
          <w:color w:val="auto"/>
          <w:sz w:val="24"/>
          <w:highlight w:val="none"/>
          <w:lang w:eastAsia="zh-CN"/>
        </w:rPr>
        <w:t>。</w:t>
      </w:r>
    </w:p>
    <w:p w14:paraId="5250904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11.2若磋商供应商未按磋商文件的要求提供资料、或未对磋商文件作出实质性响应，将作为无效响应文件。</w:t>
      </w:r>
    </w:p>
    <w:p w14:paraId="07B6594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12.</w:t>
      </w:r>
      <w:r>
        <w:rPr>
          <w:rFonts w:hint="eastAsia" w:ascii="宋体" w:eastAsia="宋体" w:cs="宋体"/>
          <w:b/>
          <w:bCs/>
          <w:color w:val="auto"/>
          <w:sz w:val="24"/>
          <w:highlight w:val="none"/>
        </w:rPr>
        <w:t>磋商报价</w:t>
      </w:r>
    </w:p>
    <w:p w14:paraId="65272E3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12.1供应商报价包括采购范围内的所有费用，包括采购项目未考虑的但项目实施过程中必要的费用，及采购项目履行过程中所需的而磋商文件中未列出的相关辅助材料和费用。一旦成交，合同签订后价格将不得变动。</w:t>
      </w:r>
    </w:p>
    <w:p w14:paraId="4F6B23F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12.2供应商</w:t>
      </w:r>
      <w:r>
        <w:rPr>
          <w:rFonts w:hint="eastAsia" w:ascii="宋体" w:eastAsia="宋体" w:cs="宋体"/>
          <w:color w:val="auto"/>
          <w:sz w:val="24"/>
          <w:highlight w:val="none"/>
          <w:lang w:val="en-US" w:eastAsia="zh-CN"/>
        </w:rPr>
        <w:t>在</w:t>
      </w:r>
      <w:r>
        <w:rPr>
          <w:rFonts w:hint="eastAsia" w:ascii="宋体" w:eastAsia="宋体" w:cs="宋体"/>
          <w:color w:val="auto"/>
          <w:sz w:val="24"/>
          <w:highlight w:val="none"/>
        </w:rPr>
        <w:t>投标时只报总价。中标后，合同的各子目单价以最高投标限价的各子目单价为基数，按中标价和最高投标限价的比值进行同比例调整（暂估价、安全生产费和第三者责任险等非竞争性报价不进行调整）。</w:t>
      </w:r>
    </w:p>
    <w:p w14:paraId="51A33D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12.3第一次报价仅供磋商小组在评审时参考比较，成交价以最终报价为准。</w:t>
      </w:r>
    </w:p>
    <w:p w14:paraId="183B1028">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color w:val="auto"/>
          <w:sz w:val="24"/>
          <w:highlight w:val="none"/>
        </w:rPr>
      </w:pPr>
      <w:r>
        <w:rPr>
          <w:rFonts w:hint="eastAsia" w:ascii="宋体" w:eastAsia="宋体" w:cs="宋体"/>
          <w:b/>
          <w:bCs/>
          <w:color w:val="auto"/>
          <w:sz w:val="24"/>
          <w:highlight w:val="none"/>
        </w:rPr>
        <w:t>13</w:t>
      </w:r>
      <w:r>
        <w:rPr>
          <w:rFonts w:hint="eastAsia" w:ascii="宋体" w:eastAsia="宋体" w:cs="宋体"/>
          <w:b/>
          <w:bCs/>
          <w:color w:val="auto"/>
          <w:sz w:val="24"/>
          <w:highlight w:val="none"/>
          <w:lang w:val="en-US" w:eastAsia="zh-CN"/>
        </w:rPr>
        <w:t>.</w:t>
      </w:r>
      <w:r>
        <w:rPr>
          <w:rFonts w:hint="eastAsia" w:ascii="宋体" w:eastAsia="宋体" w:cs="宋体"/>
          <w:b/>
          <w:bCs/>
          <w:color w:val="auto"/>
          <w:sz w:val="24"/>
          <w:highlight w:val="none"/>
        </w:rPr>
        <w:t>磋商的货币</w:t>
      </w:r>
      <w:r>
        <w:rPr>
          <w:rFonts w:hint="eastAsia" w:ascii="宋体" w:eastAsia="宋体" w:cs="宋体"/>
          <w:color w:val="auto"/>
          <w:sz w:val="24"/>
          <w:highlight w:val="none"/>
        </w:rPr>
        <w:t>：本次磋商采购</w:t>
      </w:r>
      <w:r>
        <w:rPr>
          <w:rFonts w:hint="eastAsia" w:ascii="宋体" w:eastAsia="宋体" w:cs="宋体"/>
          <w:color w:val="auto"/>
          <w:sz w:val="24"/>
          <w:highlight w:val="none"/>
          <w:lang w:eastAsia="zh-CN"/>
        </w:rPr>
        <w:t>按人民币元进行报价</w:t>
      </w:r>
      <w:r>
        <w:rPr>
          <w:rFonts w:hint="eastAsia" w:ascii="宋体" w:eastAsia="宋体" w:cs="宋体"/>
          <w:color w:val="auto"/>
          <w:sz w:val="24"/>
          <w:highlight w:val="none"/>
        </w:rPr>
        <w:t>。磋商文件另有规定的从其规定。</w:t>
      </w:r>
    </w:p>
    <w:p w14:paraId="1AB9A1D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14.</w:t>
      </w:r>
      <w:r>
        <w:rPr>
          <w:rFonts w:hint="eastAsia" w:ascii="宋体" w:eastAsia="宋体" w:cs="宋体"/>
          <w:b/>
          <w:bCs/>
          <w:color w:val="auto"/>
          <w:sz w:val="24"/>
          <w:highlight w:val="none"/>
        </w:rPr>
        <w:t>磋商保证金：见须知附表</w:t>
      </w:r>
    </w:p>
    <w:p w14:paraId="035AEA5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15.</w:t>
      </w:r>
      <w:r>
        <w:rPr>
          <w:rFonts w:hint="eastAsia" w:ascii="宋体" w:eastAsia="宋体" w:cs="宋体"/>
          <w:b/>
          <w:bCs/>
          <w:color w:val="auto"/>
          <w:sz w:val="24"/>
          <w:highlight w:val="none"/>
        </w:rPr>
        <w:t>竞争性磋商有效期</w:t>
      </w:r>
    </w:p>
    <w:p w14:paraId="303018C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15.1竞争性磋商有效期以第一章中规定的具体时间为准，</w:t>
      </w:r>
      <w:r>
        <w:rPr>
          <w:rFonts w:hint="eastAsia" w:ascii="宋体" w:eastAsia="宋体" w:cs="宋体"/>
          <w:color w:val="auto"/>
          <w:sz w:val="24"/>
          <w:highlight w:val="none"/>
          <w:lang w:val="en-US" w:eastAsia="zh-CN"/>
        </w:rPr>
        <w:t>有效</w:t>
      </w:r>
      <w:r>
        <w:rPr>
          <w:rFonts w:hint="eastAsia" w:ascii="宋体" w:eastAsia="宋体" w:cs="宋体"/>
          <w:color w:val="auto"/>
          <w:sz w:val="24"/>
          <w:highlight w:val="none"/>
        </w:rPr>
        <w:t>期短于此规定的响应文件将被视为无效文件。</w:t>
      </w:r>
    </w:p>
    <w:p w14:paraId="5C780BE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22734E73">
      <w:pPr>
        <w:spacing w:line="360" w:lineRule="auto"/>
        <w:ind w:left="0" w:firstLine="482" w:firstLineChars="200"/>
        <w:rPr>
          <w:rFonts w:hint="eastAsia" w:ascii="宋体" w:cs="宋体"/>
          <w:b/>
          <w:bCs/>
          <w:color w:val="auto"/>
          <w:sz w:val="24"/>
        </w:rPr>
      </w:pPr>
      <w:bookmarkStart w:id="24" w:name="_Toc5066"/>
      <w:r>
        <w:rPr>
          <w:rFonts w:hint="eastAsia" w:ascii="宋体" w:cs="宋体"/>
          <w:b/>
          <w:bCs/>
          <w:color w:val="auto"/>
          <w:sz w:val="24"/>
          <w:lang w:val="en-US" w:eastAsia="zh-CN"/>
        </w:rPr>
        <w:t>16.</w:t>
      </w:r>
      <w:r>
        <w:rPr>
          <w:rFonts w:hint="eastAsia" w:ascii="宋体" w:cs="宋体"/>
          <w:b/>
          <w:bCs/>
          <w:color w:val="auto"/>
          <w:sz w:val="24"/>
        </w:rPr>
        <w:t>响应文件的签署及形式</w:t>
      </w:r>
    </w:p>
    <w:p w14:paraId="7EA94E11">
      <w:pPr>
        <w:pStyle w:val="26"/>
        <w:adjustRightInd w:val="0"/>
        <w:snapToGrid w:val="0"/>
        <w:spacing w:line="360" w:lineRule="auto"/>
        <w:ind w:firstLine="482" w:firstLineChars="200"/>
        <w:rPr>
          <w:rFonts w:hint="eastAsia" w:ascii="宋体" w:eastAsia="宋体" w:cs="宋体"/>
          <w:b/>
          <w:bCs/>
          <w:color w:val="auto"/>
          <w:sz w:val="24"/>
          <w:highlight w:val="none"/>
          <w:u w:val="none"/>
          <w:lang w:val="en-US" w:eastAsia="zh-CN"/>
        </w:rPr>
      </w:pPr>
      <w:r>
        <w:rPr>
          <w:rFonts w:hint="eastAsia" w:ascii="宋体" w:eastAsia="宋体" w:cs="宋体"/>
          <w:b/>
          <w:bCs/>
          <w:color w:val="auto"/>
          <w:sz w:val="24"/>
          <w:highlight w:val="none"/>
        </w:rPr>
        <w:t>16.1</w:t>
      </w:r>
      <w:r>
        <w:rPr>
          <w:rFonts w:hint="eastAsia" w:ascii="宋体" w:eastAsia="宋体" w:cs="宋体"/>
          <w:b/>
          <w:bCs/>
          <w:color w:val="auto"/>
          <w:sz w:val="24"/>
          <w:highlight w:val="none"/>
          <w:lang w:val="en-US" w:eastAsia="zh-CN"/>
        </w:rPr>
        <w:t>电子响应</w:t>
      </w:r>
      <w:r>
        <w:rPr>
          <w:rFonts w:hint="eastAsia" w:ascii="宋体" w:eastAsia="宋体" w:cs="宋体"/>
          <w:b/>
          <w:bCs/>
          <w:color w:val="auto"/>
          <w:sz w:val="24"/>
          <w:highlight w:val="none"/>
        </w:rPr>
        <w:t>文件应按本磋商文件有关要求编制，</w:t>
      </w:r>
      <w:r>
        <w:rPr>
          <w:rFonts w:hint="eastAsia" w:ascii="宋体" w:eastAsia="宋体" w:cs="宋体"/>
          <w:b/>
          <w:bCs/>
          <w:color w:val="auto"/>
          <w:sz w:val="24"/>
          <w:highlight w:val="none"/>
          <w:lang w:val="en-US" w:eastAsia="zh-CN"/>
        </w:rPr>
        <w:t>按照采购文件要求进行签章和加密，并在开标时使用制作电子投标文件的CA数字证书进行解密操作。无法解密所产生的后果由</w:t>
      </w:r>
      <w:r>
        <w:rPr>
          <w:rFonts w:hint="eastAsia" w:cs="宋体"/>
          <w:b/>
          <w:bCs/>
          <w:color w:val="auto"/>
          <w:sz w:val="24"/>
          <w:highlight w:val="none"/>
          <w:lang w:val="en-US" w:eastAsia="zh-CN"/>
        </w:rPr>
        <w:t>供应商</w:t>
      </w:r>
      <w:r>
        <w:rPr>
          <w:rFonts w:hint="eastAsia" w:ascii="宋体" w:eastAsia="宋体" w:cs="宋体"/>
          <w:b/>
          <w:bCs/>
          <w:color w:val="auto"/>
          <w:sz w:val="24"/>
          <w:highlight w:val="none"/>
          <w:lang w:val="en-US" w:eastAsia="zh-CN"/>
        </w:rPr>
        <w:t>（供应商）自行承担。</w:t>
      </w:r>
    </w:p>
    <w:p w14:paraId="647F8EE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16.2每一份</w:t>
      </w:r>
      <w:r>
        <w:rPr>
          <w:rFonts w:hint="eastAsia" w:ascii="宋体" w:eastAsia="宋体" w:cs="宋体"/>
          <w:color w:val="auto"/>
          <w:sz w:val="24"/>
          <w:highlight w:val="none"/>
          <w:lang w:eastAsia="zh-CN"/>
        </w:rPr>
        <w:t>响应</w:t>
      </w:r>
      <w:r>
        <w:rPr>
          <w:rFonts w:hint="eastAsia" w:ascii="宋体" w:eastAsia="宋体" w:cs="宋体"/>
          <w:color w:val="auto"/>
          <w:sz w:val="24"/>
          <w:highlight w:val="none"/>
        </w:rPr>
        <w:t>文件</w:t>
      </w:r>
      <w:r>
        <w:rPr>
          <w:rFonts w:hint="eastAsia" w:ascii="宋体" w:eastAsia="宋体" w:cs="宋体"/>
          <w:color w:val="auto"/>
          <w:sz w:val="24"/>
          <w:highlight w:val="none"/>
          <w:lang w:eastAsia="zh-CN"/>
        </w:rPr>
        <w:t>均按照磋商</w:t>
      </w:r>
      <w:r>
        <w:rPr>
          <w:rFonts w:hint="eastAsia" w:ascii="宋体" w:eastAsia="宋体" w:cs="宋体"/>
          <w:color w:val="auto"/>
          <w:sz w:val="24"/>
          <w:highlight w:val="none"/>
        </w:rPr>
        <w:t>文件要求的位置填写</w:t>
      </w:r>
      <w:r>
        <w:rPr>
          <w:rFonts w:hint="eastAsia" w:ascii="宋体" w:eastAsia="宋体" w:cs="宋体"/>
          <w:color w:val="auto"/>
          <w:sz w:val="24"/>
          <w:highlight w:val="none"/>
          <w:lang w:eastAsia="zh-CN"/>
        </w:rPr>
        <w:t>磋商供应商</w:t>
      </w:r>
      <w:r>
        <w:rPr>
          <w:rFonts w:hint="eastAsia" w:ascii="宋体" w:eastAsia="宋体" w:cs="宋体"/>
          <w:color w:val="auto"/>
          <w:sz w:val="24"/>
          <w:highlight w:val="none"/>
        </w:rPr>
        <w:t>全称盖章处盖单位章</w:t>
      </w:r>
      <w:r>
        <w:rPr>
          <w:rFonts w:hint="eastAsia" w:ascii="宋体" w:eastAsia="宋体" w:cs="宋体"/>
          <w:color w:val="auto"/>
          <w:sz w:val="24"/>
          <w:highlight w:val="none"/>
          <w:lang w:eastAsia="zh-CN"/>
        </w:rPr>
        <w:t>并</w:t>
      </w:r>
      <w:r>
        <w:rPr>
          <w:rFonts w:hint="eastAsia" w:ascii="宋体" w:eastAsia="宋体" w:cs="宋体"/>
          <w:color w:val="auto"/>
          <w:sz w:val="24"/>
          <w:highlight w:val="none"/>
        </w:rPr>
        <w:t>由</w:t>
      </w:r>
      <w:r>
        <w:rPr>
          <w:rFonts w:hint="eastAsia" w:ascii="宋体" w:eastAsia="宋体" w:cs="宋体"/>
          <w:color w:val="auto"/>
          <w:sz w:val="24"/>
          <w:highlight w:val="none"/>
          <w:lang w:eastAsia="zh-CN"/>
        </w:rPr>
        <w:t>法定代表人</w:t>
      </w:r>
      <w:r>
        <w:rPr>
          <w:rFonts w:hint="eastAsia" w:ascii="宋体" w:eastAsia="宋体" w:cs="宋体"/>
          <w:color w:val="auto"/>
          <w:sz w:val="24"/>
          <w:highlight w:val="none"/>
        </w:rPr>
        <w:t>或其授权委托人签字</w:t>
      </w:r>
      <w:r>
        <w:rPr>
          <w:rFonts w:hint="eastAsia" w:ascii="宋体" w:eastAsia="宋体" w:cs="宋体"/>
          <w:color w:val="auto"/>
          <w:sz w:val="24"/>
          <w:highlight w:val="none"/>
          <w:lang w:val="en-US" w:eastAsia="zh-CN"/>
        </w:rPr>
        <w:t>或盖章</w:t>
      </w:r>
      <w:r>
        <w:rPr>
          <w:rFonts w:hint="eastAsia" w:ascii="宋体" w:eastAsia="宋体" w:cs="宋体"/>
          <w:color w:val="auto"/>
          <w:sz w:val="24"/>
          <w:highlight w:val="none"/>
        </w:rPr>
        <w:t>。</w:t>
      </w:r>
    </w:p>
    <w:p w14:paraId="0F4C4D5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16.3响应文件如有错误必须修改时，修改处须由</w:t>
      </w:r>
      <w:r>
        <w:rPr>
          <w:rFonts w:hint="eastAsia" w:ascii="宋体" w:eastAsia="宋体" w:cs="宋体"/>
          <w:color w:val="auto"/>
          <w:sz w:val="24"/>
          <w:highlight w:val="none"/>
          <w:lang w:eastAsia="zh-CN"/>
        </w:rPr>
        <w:t>法定代表人</w:t>
      </w:r>
      <w:r>
        <w:rPr>
          <w:rFonts w:hint="eastAsia" w:ascii="宋体" w:eastAsia="宋体" w:cs="宋体"/>
          <w:color w:val="auto"/>
          <w:sz w:val="24"/>
          <w:highlight w:val="none"/>
        </w:rPr>
        <w:t>或其授权委托人签字</w:t>
      </w:r>
      <w:r>
        <w:rPr>
          <w:rFonts w:hint="eastAsia" w:ascii="宋体" w:eastAsia="宋体" w:cs="宋体"/>
          <w:color w:val="auto"/>
          <w:sz w:val="24"/>
          <w:highlight w:val="none"/>
          <w:lang w:eastAsia="zh-CN"/>
        </w:rPr>
        <w:t>并</w:t>
      </w:r>
      <w:r>
        <w:rPr>
          <w:rFonts w:hint="eastAsia" w:ascii="宋体" w:eastAsia="宋体" w:cs="宋体"/>
          <w:color w:val="auto"/>
          <w:sz w:val="24"/>
          <w:highlight w:val="none"/>
        </w:rPr>
        <w:t>加盖公章。</w:t>
      </w:r>
    </w:p>
    <w:p w14:paraId="133E1C2D">
      <w:pPr>
        <w:spacing w:line="360" w:lineRule="auto"/>
        <w:ind w:firstLine="480" w:firstLineChars="200"/>
        <w:rPr>
          <w:rFonts w:hint="eastAsia" w:ascii="宋体" w:cs="宋体"/>
          <w:color w:val="auto"/>
          <w:sz w:val="24"/>
        </w:rPr>
      </w:pPr>
      <w:r>
        <w:rPr>
          <w:rFonts w:hint="eastAsia" w:ascii="宋体" w:eastAsia="宋体" w:cs="宋体"/>
          <w:color w:val="auto"/>
          <w:sz w:val="24"/>
          <w:highlight w:val="none"/>
        </w:rPr>
        <w:t>16.4</w:t>
      </w:r>
      <w:r>
        <w:rPr>
          <w:rFonts w:hint="eastAsia" w:ascii="宋体" w:eastAsia="宋体" w:cs="宋体"/>
          <w:color w:val="auto"/>
          <w:sz w:val="24"/>
          <w:highlight w:val="none"/>
          <w:lang w:val="en-US" w:eastAsia="zh-CN"/>
        </w:rPr>
        <w:t>电子响应</w:t>
      </w:r>
      <w:r>
        <w:rPr>
          <w:rFonts w:hint="eastAsia" w:ascii="宋体" w:eastAsia="宋体" w:cs="宋体"/>
          <w:color w:val="auto"/>
          <w:sz w:val="24"/>
          <w:highlight w:val="none"/>
        </w:rPr>
        <w:t>文件</w:t>
      </w:r>
      <w:r>
        <w:rPr>
          <w:rFonts w:hint="eastAsia" w:ascii="宋体" w:eastAsia="宋体" w:cs="宋体"/>
          <w:b w:val="0"/>
          <w:bCs w:val="0"/>
          <w:color w:val="auto"/>
          <w:sz w:val="24"/>
          <w:szCs w:val="24"/>
          <w:highlight w:val="none"/>
          <w:lang w:val="en-US" w:eastAsia="zh-CN"/>
        </w:rPr>
        <w:t>请通过山西省政府采购网下载电子投标客户端进行制作</w:t>
      </w:r>
      <w:r>
        <w:rPr>
          <w:rFonts w:hint="eastAsia" w:ascii="宋体" w:cs="宋体"/>
          <w:color w:val="auto"/>
          <w:sz w:val="24"/>
        </w:rPr>
        <w:t>。</w:t>
      </w:r>
    </w:p>
    <w:p w14:paraId="6EA55FFC">
      <w:pPr>
        <w:pStyle w:val="3"/>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ind w:left="0" w:right="0" w:firstLine="562" w:firstLineChars="200"/>
        <w:jc w:val="left"/>
        <w:textAlignment w:val="auto"/>
        <w:outlineLvl w:val="1"/>
        <w:rPr>
          <w:rFonts w:hint="eastAsia" w:ascii="宋体" w:eastAsia="宋体" w:cs="宋体"/>
          <w:color w:val="auto"/>
          <w:sz w:val="28"/>
          <w:szCs w:val="28"/>
          <w:highlight w:val="none"/>
        </w:rPr>
      </w:pPr>
      <w:r>
        <w:rPr>
          <w:rFonts w:hint="eastAsia" w:ascii="宋体" w:eastAsia="宋体" w:cs="宋体"/>
          <w:color w:val="auto"/>
          <w:sz w:val="28"/>
          <w:szCs w:val="28"/>
          <w:highlight w:val="none"/>
        </w:rPr>
        <w:t>响应文件的递交</w:t>
      </w:r>
      <w:bookmarkEnd w:id="24"/>
    </w:p>
    <w:p w14:paraId="355572B6">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17.</w:t>
      </w:r>
      <w:r>
        <w:rPr>
          <w:rFonts w:hint="eastAsia" w:ascii="宋体" w:eastAsia="宋体" w:cs="宋体"/>
          <w:b/>
          <w:bCs/>
          <w:color w:val="auto"/>
          <w:sz w:val="24"/>
          <w:szCs w:val="24"/>
          <w:highlight w:val="none"/>
        </w:rPr>
        <w:t>提交首次响应文件截止时间</w:t>
      </w:r>
    </w:p>
    <w:p w14:paraId="26522A5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1响应文件递交的截止时间（同开标时间）详见须知表。</w:t>
      </w:r>
    </w:p>
    <w:p w14:paraId="74DA0FA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cs="宋体"/>
          <w:color w:val="auto"/>
          <w:sz w:val="24"/>
        </w:rPr>
      </w:pPr>
      <w:r>
        <w:rPr>
          <w:rFonts w:hint="eastAsia" w:ascii="宋体" w:eastAsia="宋体" w:cs="宋体"/>
          <w:color w:val="auto"/>
          <w:sz w:val="24"/>
          <w:szCs w:val="24"/>
          <w:highlight w:val="none"/>
          <w:lang w:val="en-US" w:eastAsia="zh-CN"/>
        </w:rPr>
        <w:t>17.2响应文件递交地点（同开标地点）详见须知表</w:t>
      </w:r>
      <w:r>
        <w:rPr>
          <w:rFonts w:hint="eastAsia" w:ascii="宋体" w:cs="宋体"/>
          <w:color w:val="auto"/>
          <w:sz w:val="24"/>
        </w:rPr>
        <w:t>。</w:t>
      </w:r>
    </w:p>
    <w:p w14:paraId="7DBC14FC">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18.</w:t>
      </w:r>
      <w:r>
        <w:rPr>
          <w:rFonts w:hint="eastAsia" w:ascii="宋体" w:eastAsia="宋体" w:cs="宋体"/>
          <w:b/>
          <w:bCs/>
          <w:color w:val="auto"/>
          <w:sz w:val="24"/>
          <w:szCs w:val="24"/>
          <w:highlight w:val="none"/>
        </w:rPr>
        <w:t>迟交的响应文件</w:t>
      </w:r>
    </w:p>
    <w:p w14:paraId="77F9B9C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rPr>
        <w:t>在提交首次响应文件截止时间后递交的响应文件，采购人及采购代理机构将拒绝接受。</w:t>
      </w:r>
    </w:p>
    <w:p w14:paraId="06B69F5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19.</w:t>
      </w:r>
      <w:r>
        <w:rPr>
          <w:rFonts w:hint="eastAsia" w:ascii="宋体" w:eastAsia="宋体" w:cs="宋体"/>
          <w:b/>
          <w:bCs/>
          <w:color w:val="auto"/>
          <w:sz w:val="24"/>
          <w:szCs w:val="24"/>
          <w:highlight w:val="none"/>
        </w:rPr>
        <w:t>响应文件的修改和撤回</w:t>
      </w:r>
    </w:p>
    <w:p w14:paraId="640EE3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19</w:t>
      </w:r>
      <w:r>
        <w:rPr>
          <w:rFonts w:hint="eastAsia" w:ascii="宋体" w:eastAsia="宋体" w:cs="宋体"/>
          <w:color w:val="auto"/>
          <w:sz w:val="24"/>
          <w:szCs w:val="24"/>
          <w:highlight w:val="none"/>
        </w:rPr>
        <w:t>.1磋商供应商在提交首次响应文件截止时间前可对其进行撤回，但必须向采购</w:t>
      </w:r>
      <w:r>
        <w:rPr>
          <w:rFonts w:hint="eastAsia" w:ascii="宋体" w:eastAsia="宋体" w:cs="宋体"/>
          <w:color w:val="auto"/>
          <w:sz w:val="24"/>
          <w:szCs w:val="24"/>
          <w:highlight w:val="none"/>
          <w:lang w:eastAsia="zh-CN"/>
        </w:rPr>
        <w:t>人</w:t>
      </w:r>
      <w:r>
        <w:rPr>
          <w:rFonts w:hint="eastAsia" w:ascii="宋体" w:eastAsia="宋体" w:cs="宋体"/>
          <w:color w:val="auto"/>
          <w:sz w:val="24"/>
          <w:szCs w:val="24"/>
          <w:highlight w:val="none"/>
        </w:rPr>
        <w:t>及采购代理机构提交撤回的书面通知，该书面文件须由法定代表人或授权委托人签署。</w:t>
      </w:r>
    </w:p>
    <w:p w14:paraId="586DC8B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szCs w:val="24"/>
          <w:highlight w:val="none"/>
        </w:rPr>
      </w:pPr>
      <w:r>
        <w:rPr>
          <w:rFonts w:hint="eastAsia" w:ascii="宋体" w:eastAsia="宋体" w:cs="宋体"/>
          <w:color w:val="auto"/>
          <w:sz w:val="24"/>
          <w:szCs w:val="24"/>
          <w:highlight w:val="none"/>
          <w:lang w:val="en-US" w:eastAsia="zh-CN"/>
        </w:rPr>
        <w:t>19</w:t>
      </w:r>
      <w:r>
        <w:rPr>
          <w:rFonts w:hint="eastAsia" w:ascii="宋体" w:eastAsia="宋体" w:cs="宋体"/>
          <w:color w:val="auto"/>
          <w:sz w:val="24"/>
          <w:szCs w:val="24"/>
          <w:highlight w:val="none"/>
        </w:rPr>
        <w:t>.2无论成交结果如何（因提交响应文件的供应商不足3家而采购失败的情况除外），收到的响应文件，均不退还。</w:t>
      </w:r>
    </w:p>
    <w:p w14:paraId="0A749DF7">
      <w:pPr>
        <w:pStyle w:val="3"/>
        <w:keepNext/>
        <w:keepLines/>
        <w:pageBreakBefore w:val="0"/>
        <w:widowControl w:val="0"/>
        <w:kinsoku/>
        <w:wordWrap/>
        <w:overflowPunct/>
        <w:topLinePunct w:val="0"/>
        <w:autoSpaceDE/>
        <w:autoSpaceDN/>
        <w:bidi w:val="0"/>
        <w:spacing w:before="0" w:after="0" w:line="360" w:lineRule="auto"/>
        <w:ind w:left="0" w:right="0" w:firstLine="562" w:firstLineChars="200"/>
        <w:jc w:val="left"/>
        <w:textAlignment w:val="auto"/>
        <w:rPr>
          <w:rFonts w:hint="eastAsia" w:ascii="宋体" w:eastAsia="宋体" w:cs="宋体"/>
          <w:color w:val="auto"/>
          <w:sz w:val="28"/>
          <w:szCs w:val="28"/>
          <w:highlight w:val="none"/>
        </w:rPr>
      </w:pPr>
      <w:bookmarkStart w:id="25" w:name="_Toc4563"/>
      <w:r>
        <w:rPr>
          <w:rFonts w:hint="eastAsia" w:ascii="宋体" w:eastAsia="宋体" w:cs="宋体"/>
          <w:color w:val="auto"/>
          <w:sz w:val="28"/>
          <w:szCs w:val="28"/>
          <w:highlight w:val="none"/>
        </w:rPr>
        <w:t>五</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rPr>
        <w:t>竞争性磋商及报价</w:t>
      </w:r>
      <w:bookmarkEnd w:id="25"/>
    </w:p>
    <w:p w14:paraId="69C980AB">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20.</w:t>
      </w:r>
      <w:r>
        <w:rPr>
          <w:rFonts w:hint="eastAsia" w:ascii="宋体" w:eastAsia="宋体" w:cs="宋体"/>
          <w:b/>
          <w:bCs/>
          <w:color w:val="auto"/>
          <w:sz w:val="24"/>
          <w:highlight w:val="none"/>
        </w:rPr>
        <w:t>竞争性磋商</w:t>
      </w:r>
    </w:p>
    <w:p w14:paraId="474ABD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0</w:t>
      </w:r>
      <w:r>
        <w:rPr>
          <w:rFonts w:hint="eastAsia" w:ascii="宋体" w:eastAsia="宋体" w:cs="宋体"/>
          <w:color w:val="auto"/>
          <w:sz w:val="24"/>
          <w:highlight w:val="none"/>
        </w:rPr>
        <w:t>.1采购人及采购代理机构按磋商文件第一章规定的时间和地点组织竞争性磋商及报价。监督部门将视情况决定是否派代表到现场进行监督。</w:t>
      </w:r>
    </w:p>
    <w:p w14:paraId="77ACA865">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21.</w:t>
      </w:r>
      <w:r>
        <w:rPr>
          <w:rFonts w:hint="eastAsia" w:ascii="宋体" w:eastAsia="宋体" w:cs="宋体"/>
          <w:b/>
          <w:bCs/>
          <w:color w:val="auto"/>
          <w:sz w:val="24"/>
          <w:highlight w:val="none"/>
        </w:rPr>
        <w:t>磋商小组</w:t>
      </w:r>
    </w:p>
    <w:p w14:paraId="049A00B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1</w:t>
      </w:r>
      <w:r>
        <w:rPr>
          <w:rFonts w:hint="eastAsia" w:ascii="宋体" w:eastAsia="宋体" w:cs="宋体"/>
          <w:color w:val="auto"/>
          <w:sz w:val="24"/>
          <w:highlight w:val="none"/>
        </w:rPr>
        <w:t>.1采购人从经相关部门批准的专家库中随机抽取有关专家</w:t>
      </w:r>
      <w:r>
        <w:rPr>
          <w:rFonts w:hint="eastAsia" w:ascii="宋体" w:eastAsia="宋体" w:cs="宋体"/>
          <w:color w:val="auto"/>
          <w:sz w:val="24"/>
          <w:highlight w:val="none"/>
          <w:lang w:eastAsia="zh-CN"/>
        </w:rPr>
        <w:t>和采购人代表</w:t>
      </w:r>
      <w:r>
        <w:rPr>
          <w:rFonts w:hint="eastAsia" w:ascii="宋体" w:eastAsia="宋体" w:cs="宋体"/>
          <w:color w:val="auto"/>
          <w:sz w:val="24"/>
          <w:highlight w:val="none"/>
        </w:rPr>
        <w:t>组成竞争性磋商小组（3人以上单数）。该磋商小组独立工作，负责评审所有响应文件并</w:t>
      </w:r>
      <w:r>
        <w:rPr>
          <w:rFonts w:hint="eastAsia" w:ascii="宋体" w:eastAsia="宋体" w:cs="宋体"/>
          <w:color w:val="auto"/>
          <w:sz w:val="24"/>
          <w:highlight w:val="none"/>
          <w:lang w:eastAsia="zh-CN"/>
        </w:rPr>
        <w:t>推荐</w:t>
      </w:r>
      <w:r>
        <w:rPr>
          <w:rFonts w:hint="eastAsia" w:ascii="宋体" w:eastAsia="宋体" w:cs="宋体"/>
          <w:color w:val="auto"/>
          <w:sz w:val="24"/>
          <w:highlight w:val="none"/>
          <w:lang w:val="en-US" w:eastAsia="zh-CN"/>
        </w:rPr>
        <w:t>排名前三的供应商为成交候选人</w:t>
      </w:r>
      <w:r>
        <w:rPr>
          <w:rFonts w:hint="eastAsia" w:ascii="宋体" w:eastAsia="宋体" w:cs="宋体"/>
          <w:color w:val="auto"/>
          <w:sz w:val="24"/>
          <w:highlight w:val="none"/>
        </w:rPr>
        <w:t>。</w:t>
      </w:r>
    </w:p>
    <w:p w14:paraId="0C647502">
      <w:pPr>
        <w:keepNext w:val="0"/>
        <w:keepLines w:val="0"/>
        <w:pageBreakBefore w:val="0"/>
        <w:widowControl w:val="0"/>
        <w:kinsoku/>
        <w:wordWrap/>
        <w:overflowPunct/>
        <w:topLinePunct w:val="0"/>
        <w:autoSpaceDE/>
        <w:autoSpaceDN/>
        <w:bidi w:val="0"/>
        <w:adjustRightInd/>
        <w:snapToGrid/>
        <w:spacing w:line="360" w:lineRule="auto"/>
        <w:ind w:left="420" w:leftChars="200" w:right="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21.2</w:t>
      </w:r>
      <w:r>
        <w:rPr>
          <w:rFonts w:hint="eastAsia" w:ascii="宋体" w:eastAsia="宋体" w:cs="宋体"/>
          <w:color w:val="auto"/>
          <w:sz w:val="24"/>
          <w:highlight w:val="none"/>
        </w:rPr>
        <w:t>磋商小组成员要依法独立评审，并对评审意见承担个人责任。磋商小组</w:t>
      </w:r>
    </w:p>
    <w:p w14:paraId="4C6F37D0">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成员对需要共同认定的事项存在争议的，按照少数服从多数的原则</w:t>
      </w:r>
      <w:r>
        <w:rPr>
          <w:rFonts w:hint="eastAsia" w:ascii="宋体" w:cs="宋体"/>
          <w:color w:val="auto"/>
          <w:sz w:val="24"/>
          <w:highlight w:val="none"/>
          <w:lang w:eastAsia="zh-CN"/>
        </w:rPr>
        <w:t>作出</w:t>
      </w:r>
      <w:r>
        <w:rPr>
          <w:rFonts w:hint="eastAsia" w:ascii="宋体" w:eastAsia="宋体" w:cs="宋体"/>
          <w:color w:val="auto"/>
          <w:sz w:val="24"/>
          <w:highlight w:val="none"/>
        </w:rPr>
        <w:t>结论。持不同意见的磋商小组成员应当在评审报告上签署不同意见并说明理由，否则视为同意。</w:t>
      </w:r>
    </w:p>
    <w:p w14:paraId="1845109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21.3</w:t>
      </w:r>
      <w:r>
        <w:rPr>
          <w:rFonts w:hint="eastAsia" w:ascii="宋体" w:eastAsia="宋体" w:cs="宋体"/>
          <w:color w:val="auto"/>
          <w:sz w:val="24"/>
          <w:highlight w:val="none"/>
        </w:rPr>
        <w:t>磋商小组成员和评审工作有关人员不得干预或影响正常评审工作，不得明示或暗示其倾向性、引导性意见，不得修改采购文件确定评审程序、评审方法，不得征询采购人代表的倾向意见，不得记录、复制或带走任何评审资料。成交候选人确定后，磋商小组不得修改评审结果或者要求重新评审，但因</w:t>
      </w:r>
      <w:r>
        <w:rPr>
          <w:rFonts w:hint="eastAsia" w:ascii="宋体" w:cs="宋体"/>
          <w:color w:val="auto"/>
          <w:sz w:val="24"/>
          <w:highlight w:val="none"/>
          <w:lang w:eastAsia="zh-CN"/>
        </w:rPr>
        <w:t>资格</w:t>
      </w:r>
      <w:r>
        <w:rPr>
          <w:rFonts w:hint="eastAsia" w:ascii="宋体" w:eastAsia="宋体" w:cs="宋体"/>
          <w:color w:val="auto"/>
          <w:sz w:val="24"/>
          <w:highlight w:val="none"/>
        </w:rPr>
        <w:t>审查认定错误或价格计算错误依法重新评审的除外。应在评审报告中明确记载。</w:t>
      </w:r>
    </w:p>
    <w:p w14:paraId="044A131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22.</w:t>
      </w:r>
      <w:r>
        <w:rPr>
          <w:rFonts w:hint="eastAsia" w:ascii="宋体" w:eastAsia="宋体" w:cs="宋体"/>
          <w:b/>
          <w:bCs/>
          <w:color w:val="auto"/>
          <w:sz w:val="24"/>
          <w:highlight w:val="none"/>
        </w:rPr>
        <w:t>响应文件的澄清</w:t>
      </w:r>
    </w:p>
    <w:p w14:paraId="6C1F236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2F71C2B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.2磋商小组认为有必要，要求磋商供应商对其某些问题做出必要的澄清、说明和纠正</w:t>
      </w:r>
      <w:r>
        <w:rPr>
          <w:rFonts w:hint="eastAsia" w:ascii="宋体" w:eastAsia="宋体" w:cs="宋体"/>
          <w:color w:val="auto"/>
          <w:sz w:val="24"/>
          <w:highlight w:val="none"/>
          <w:lang w:eastAsia="zh-CN"/>
        </w:rPr>
        <w:t>，将通过政采云平台发出</w:t>
      </w:r>
      <w:r>
        <w:rPr>
          <w:rFonts w:hint="eastAsia" w:ascii="宋体" w:eastAsia="宋体" w:cs="宋体"/>
          <w:color w:val="auto"/>
          <w:sz w:val="24"/>
          <w:highlight w:val="none"/>
        </w:rPr>
        <w:t>。磋商供应商的澄清、说明或者补正应当</w:t>
      </w:r>
      <w:r>
        <w:rPr>
          <w:rFonts w:hint="eastAsia" w:ascii="宋体" w:eastAsia="宋体" w:cs="宋体"/>
          <w:color w:val="auto"/>
          <w:sz w:val="24"/>
          <w:highlight w:val="none"/>
          <w:lang w:eastAsia="zh-CN"/>
        </w:rPr>
        <w:t>通过政采云平台发出</w:t>
      </w:r>
      <w:r>
        <w:rPr>
          <w:rFonts w:hint="eastAsia" w:ascii="宋体" w:eastAsia="宋体" w:cs="宋体"/>
          <w:color w:val="auto"/>
          <w:sz w:val="24"/>
          <w:highlight w:val="none"/>
        </w:rPr>
        <w:t>，由其授权</w:t>
      </w:r>
      <w:r>
        <w:rPr>
          <w:rFonts w:hint="eastAsia" w:ascii="宋体" w:eastAsia="宋体" w:cs="宋体"/>
          <w:color w:val="auto"/>
          <w:sz w:val="24"/>
          <w:highlight w:val="none"/>
          <w:lang w:eastAsia="zh-CN"/>
        </w:rPr>
        <w:t>委托</w:t>
      </w:r>
      <w:r>
        <w:rPr>
          <w:rFonts w:hint="eastAsia" w:ascii="宋体" w:eastAsia="宋体" w:cs="宋体"/>
          <w:color w:val="auto"/>
          <w:sz w:val="24"/>
          <w:highlight w:val="none"/>
        </w:rPr>
        <w:t>代表</w:t>
      </w:r>
      <w:r>
        <w:rPr>
          <w:rFonts w:hint="eastAsia" w:ascii="宋体" w:eastAsia="宋体" w:cs="宋体"/>
          <w:color w:val="auto"/>
          <w:sz w:val="24"/>
          <w:highlight w:val="none"/>
          <w:lang w:eastAsia="zh-CN"/>
        </w:rPr>
        <w:t>签章</w:t>
      </w:r>
      <w:r>
        <w:rPr>
          <w:rFonts w:hint="eastAsia" w:ascii="宋体" w:eastAsia="宋体" w:cs="宋体"/>
          <w:color w:val="auto"/>
          <w:sz w:val="24"/>
          <w:highlight w:val="none"/>
        </w:rPr>
        <w:t>。磋商供应商的澄清材料作为响应文件的补充。</w:t>
      </w:r>
    </w:p>
    <w:p w14:paraId="2855466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.3磋商供应商不按磋商小组规定的时间和地点作书面澄清，将视为放弃该权利。</w:t>
      </w:r>
    </w:p>
    <w:p w14:paraId="3872570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w:t>
      </w:r>
      <w:r>
        <w:rPr>
          <w:rFonts w:hint="eastAsia" w:ascii="宋体" w:eastAsia="宋体" w:cs="宋体"/>
          <w:color w:val="auto"/>
          <w:sz w:val="24"/>
          <w:highlight w:val="none"/>
          <w:lang w:eastAsia="zh-CN"/>
        </w:rPr>
        <w:t>和</w:t>
      </w:r>
      <w:r>
        <w:rPr>
          <w:rFonts w:hint="eastAsia" w:ascii="宋体" w:eastAsia="宋体" w:cs="宋体"/>
          <w:color w:val="auto"/>
          <w:sz w:val="24"/>
          <w:highlight w:val="none"/>
        </w:rPr>
        <w:t>加盖公章。由授权代表签字的，应当附法定代表人授权书。供应商为自然人的，应当由本人签字并附身份证明。</w:t>
      </w:r>
    </w:p>
    <w:p w14:paraId="34274A0A">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color w:val="auto"/>
          <w:sz w:val="24"/>
          <w:highlight w:val="none"/>
        </w:rPr>
      </w:pPr>
      <w:r>
        <w:rPr>
          <w:rFonts w:hint="eastAsia" w:ascii="宋体" w:eastAsia="宋体" w:cs="宋体"/>
          <w:b/>
          <w:bCs/>
          <w:color w:val="auto"/>
          <w:sz w:val="24"/>
          <w:highlight w:val="none"/>
          <w:lang w:val="en-US" w:eastAsia="zh-CN"/>
        </w:rPr>
        <w:t>23.</w:t>
      </w:r>
      <w:r>
        <w:rPr>
          <w:rFonts w:hint="eastAsia" w:ascii="宋体" w:eastAsia="宋体" w:cs="宋体"/>
          <w:b/>
          <w:bCs/>
          <w:color w:val="auto"/>
          <w:sz w:val="24"/>
          <w:highlight w:val="none"/>
        </w:rPr>
        <w:t>特别注意事项</w:t>
      </w:r>
    </w:p>
    <w:p w14:paraId="004C19F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3</w:t>
      </w:r>
      <w:r>
        <w:rPr>
          <w:rFonts w:hint="eastAsia" w:ascii="宋体" w:eastAsia="宋体" w:cs="宋体"/>
          <w:color w:val="auto"/>
          <w:sz w:val="24"/>
          <w:highlight w:val="none"/>
        </w:rPr>
        <w:t>.1磋商供应商出现下列情形之一的，磋商小组可取消其磋商资格</w:t>
      </w:r>
    </w:p>
    <w:p w14:paraId="501EAEF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未按磋商文件或磋商小组规定时间派授权委托人参加磋商的；</w:t>
      </w:r>
    </w:p>
    <w:p w14:paraId="56F987C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未按磋商文件要求和规定提交有关材料的；</w:t>
      </w:r>
    </w:p>
    <w:p w14:paraId="798C263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相互串通</w:t>
      </w:r>
      <w:r>
        <w:rPr>
          <w:rFonts w:hint="eastAsia" w:ascii="宋体" w:eastAsia="宋体" w:cs="宋体"/>
          <w:color w:val="auto"/>
          <w:sz w:val="24"/>
          <w:highlight w:val="none"/>
          <w:lang w:eastAsia="zh-CN"/>
        </w:rPr>
        <w:t>磋商供应商</w:t>
      </w:r>
      <w:r>
        <w:rPr>
          <w:rFonts w:hint="eastAsia" w:ascii="宋体" w:eastAsia="宋体" w:cs="宋体"/>
          <w:color w:val="auto"/>
          <w:sz w:val="24"/>
          <w:highlight w:val="none"/>
        </w:rPr>
        <w:t>的（有下列情形之一的，视为磋商供应商相互串通</w:t>
      </w:r>
      <w:r>
        <w:rPr>
          <w:rFonts w:hint="eastAsia" w:ascii="宋体" w:eastAsia="宋体" w:cs="宋体"/>
          <w:color w:val="auto"/>
          <w:sz w:val="24"/>
          <w:highlight w:val="none"/>
          <w:lang w:eastAsia="zh-CN"/>
        </w:rPr>
        <w:t>磋商供应商</w:t>
      </w:r>
      <w:r>
        <w:rPr>
          <w:rFonts w:hint="eastAsia" w:ascii="宋体" w:eastAsia="宋体" w:cs="宋体"/>
          <w:color w:val="auto"/>
          <w:sz w:val="24"/>
          <w:highlight w:val="none"/>
        </w:rPr>
        <w:t>）；</w:t>
      </w:r>
    </w:p>
    <w:p w14:paraId="41496DA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lang w:eastAsia="zh-CN"/>
        </w:rPr>
      </w:pPr>
      <w:r>
        <w:rPr>
          <w:rFonts w:hint="eastAsia" w:ascii="宋体" w:eastAsia="宋体" w:cs="宋体"/>
          <w:color w:val="auto"/>
          <w:sz w:val="24"/>
          <w:highlight w:val="none"/>
        </w:rPr>
        <w:t>A、不同磋商供应商的响应文件由同一单位或者个人编制</w:t>
      </w:r>
      <w:r>
        <w:rPr>
          <w:rFonts w:hint="eastAsia" w:ascii="宋体" w:eastAsia="宋体" w:cs="宋体"/>
          <w:color w:val="auto"/>
          <w:sz w:val="24"/>
          <w:highlight w:val="none"/>
          <w:lang w:eastAsia="zh-CN"/>
        </w:rPr>
        <w:t>；</w:t>
      </w:r>
    </w:p>
    <w:p w14:paraId="20DD9C6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lang w:eastAsia="zh-CN"/>
        </w:rPr>
      </w:pPr>
      <w:r>
        <w:rPr>
          <w:rFonts w:hint="eastAsia" w:ascii="宋体" w:eastAsia="宋体" w:cs="宋体"/>
          <w:color w:val="auto"/>
          <w:sz w:val="24"/>
          <w:highlight w:val="none"/>
        </w:rPr>
        <w:t>B、不同磋商供应商委托同一单位或者个人办理</w:t>
      </w:r>
      <w:r>
        <w:rPr>
          <w:rFonts w:hint="eastAsia" w:ascii="宋体" w:eastAsia="宋体" w:cs="宋体"/>
          <w:color w:val="auto"/>
          <w:sz w:val="24"/>
          <w:highlight w:val="none"/>
          <w:lang w:eastAsia="zh-CN"/>
        </w:rPr>
        <w:t>磋商供应商</w:t>
      </w:r>
      <w:r>
        <w:rPr>
          <w:rFonts w:hint="eastAsia" w:ascii="宋体" w:eastAsia="宋体" w:cs="宋体"/>
          <w:color w:val="auto"/>
          <w:sz w:val="24"/>
          <w:highlight w:val="none"/>
        </w:rPr>
        <w:t>事宜</w:t>
      </w:r>
      <w:r>
        <w:rPr>
          <w:rFonts w:hint="eastAsia" w:ascii="宋体" w:eastAsia="宋体" w:cs="宋体"/>
          <w:color w:val="auto"/>
          <w:sz w:val="24"/>
          <w:highlight w:val="none"/>
          <w:lang w:eastAsia="zh-CN"/>
        </w:rPr>
        <w:t>；</w:t>
      </w:r>
    </w:p>
    <w:p w14:paraId="331A0D6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lang w:eastAsia="zh-CN"/>
        </w:rPr>
      </w:pPr>
      <w:r>
        <w:rPr>
          <w:rFonts w:hint="eastAsia" w:ascii="宋体" w:eastAsia="宋体" w:cs="宋体"/>
          <w:color w:val="auto"/>
          <w:sz w:val="24"/>
          <w:highlight w:val="none"/>
        </w:rPr>
        <w:t>C、不同磋商供应商的响应文件载明的项目管理员为同一人</w:t>
      </w:r>
      <w:r>
        <w:rPr>
          <w:rFonts w:hint="eastAsia" w:ascii="宋体" w:eastAsia="宋体" w:cs="宋体"/>
          <w:color w:val="auto"/>
          <w:sz w:val="24"/>
          <w:highlight w:val="none"/>
          <w:lang w:eastAsia="zh-CN"/>
        </w:rPr>
        <w:t>；</w:t>
      </w:r>
    </w:p>
    <w:p w14:paraId="4353C9D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lang w:eastAsia="zh-CN"/>
        </w:rPr>
      </w:pPr>
      <w:r>
        <w:rPr>
          <w:rFonts w:hint="eastAsia" w:ascii="宋体" w:eastAsia="宋体" w:cs="宋体"/>
          <w:color w:val="auto"/>
          <w:sz w:val="24"/>
          <w:highlight w:val="none"/>
        </w:rPr>
        <w:t>D、不同磋商供应商的响应文件异常一致或者</w:t>
      </w:r>
      <w:r>
        <w:rPr>
          <w:rFonts w:hint="eastAsia" w:ascii="宋体" w:eastAsia="宋体" w:cs="宋体"/>
          <w:color w:val="auto"/>
          <w:sz w:val="24"/>
          <w:highlight w:val="none"/>
          <w:lang w:eastAsia="zh-CN"/>
        </w:rPr>
        <w:t>磋商供应商</w:t>
      </w:r>
      <w:r>
        <w:rPr>
          <w:rFonts w:hint="eastAsia" w:ascii="宋体" w:eastAsia="宋体" w:cs="宋体"/>
          <w:color w:val="auto"/>
          <w:sz w:val="24"/>
          <w:highlight w:val="none"/>
        </w:rPr>
        <w:t>报价呈规律性差异</w:t>
      </w:r>
      <w:r>
        <w:rPr>
          <w:rFonts w:hint="eastAsia" w:ascii="宋体" w:eastAsia="宋体" w:cs="宋体"/>
          <w:color w:val="auto"/>
          <w:sz w:val="24"/>
          <w:highlight w:val="none"/>
          <w:lang w:eastAsia="zh-CN"/>
        </w:rPr>
        <w:t>；</w:t>
      </w:r>
    </w:p>
    <w:p w14:paraId="0565B98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lang w:eastAsia="zh-CN"/>
        </w:rPr>
      </w:pPr>
      <w:r>
        <w:rPr>
          <w:rFonts w:hint="eastAsia" w:ascii="宋体" w:eastAsia="宋体" w:cs="宋体"/>
          <w:color w:val="auto"/>
          <w:sz w:val="24"/>
          <w:highlight w:val="none"/>
          <w:lang w:val="en-US" w:eastAsia="zh-CN"/>
        </w:rPr>
        <w:t>E</w:t>
      </w:r>
      <w:r>
        <w:rPr>
          <w:rFonts w:hint="eastAsia" w:ascii="宋体" w:eastAsia="宋体" w:cs="宋体"/>
          <w:color w:val="auto"/>
          <w:sz w:val="24"/>
          <w:highlight w:val="none"/>
        </w:rPr>
        <w:t>、不同磋商供应商的磋商保证金从同一单位的账户转出</w:t>
      </w:r>
      <w:r>
        <w:rPr>
          <w:rFonts w:hint="eastAsia" w:ascii="宋体" w:eastAsia="宋体" w:cs="宋体"/>
          <w:color w:val="auto"/>
          <w:sz w:val="24"/>
          <w:highlight w:val="none"/>
          <w:lang w:eastAsia="zh-CN"/>
        </w:rPr>
        <w:t>；</w:t>
      </w:r>
    </w:p>
    <w:p w14:paraId="04D4410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F</w:t>
      </w:r>
      <w:r>
        <w:rPr>
          <w:rFonts w:hint="eastAsia" w:ascii="宋体" w:eastAsia="宋体" w:cs="宋体"/>
          <w:color w:val="auto"/>
          <w:sz w:val="24"/>
          <w:highlight w:val="none"/>
        </w:rPr>
        <w:t>.不同磋商供应商的响应文件由同一电子设备编制、加密或者上传；</w:t>
      </w:r>
    </w:p>
    <w:p w14:paraId="7BD9AA4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G</w:t>
      </w:r>
      <w:r>
        <w:rPr>
          <w:rFonts w:hint="eastAsia" w:ascii="宋体" w:eastAsia="宋体" w:cs="宋体"/>
          <w:color w:val="auto"/>
          <w:sz w:val="24"/>
          <w:highlight w:val="none"/>
        </w:rPr>
        <w:t>.不同磋商供应商的响应文件的实质性内容存在两处以上细节错误一致；</w:t>
      </w:r>
    </w:p>
    <w:p w14:paraId="16B91C6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H</w:t>
      </w:r>
      <w:r>
        <w:rPr>
          <w:rFonts w:hint="eastAsia" w:ascii="宋体" w:eastAsia="宋体" w:cs="宋体"/>
          <w:color w:val="auto"/>
          <w:sz w:val="24"/>
          <w:highlight w:val="none"/>
        </w:rPr>
        <w:t>.磋商供应商记录的MAC地址、硬盘序列号等硬件信息出现任一相同情况，包含不同磋商供应商在不同批次投标活动中信息相同情况；</w:t>
      </w:r>
    </w:p>
    <w:p w14:paraId="6352100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I</w:t>
      </w:r>
      <w:r>
        <w:rPr>
          <w:rFonts w:hint="eastAsia" w:ascii="宋体" w:eastAsia="宋体" w:cs="宋体"/>
          <w:color w:val="auto"/>
          <w:sz w:val="24"/>
          <w:highlight w:val="none"/>
        </w:rPr>
        <w:t>.响应文件的制作、记录上传IP地址磋商供应商购买</w:t>
      </w:r>
      <w:r>
        <w:rPr>
          <w:rFonts w:hint="eastAsia" w:ascii="宋体" w:eastAsia="宋体" w:cs="宋体"/>
          <w:color w:val="auto"/>
          <w:sz w:val="24"/>
          <w:highlight w:val="none"/>
          <w:lang w:val="en-US" w:eastAsia="zh-CN"/>
        </w:rPr>
        <w:t>磋商</w:t>
      </w:r>
      <w:r>
        <w:rPr>
          <w:rFonts w:hint="eastAsia" w:ascii="宋体" w:eastAsia="宋体" w:cs="宋体"/>
          <w:color w:val="auto"/>
          <w:sz w:val="24"/>
          <w:highlight w:val="none"/>
        </w:rPr>
        <w:t>文件IP地址等信息出现任一相同情况。</w:t>
      </w:r>
    </w:p>
    <w:p w14:paraId="4788516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有违反政府采购法律、法规行为的。</w:t>
      </w:r>
    </w:p>
    <w:p w14:paraId="336BAC1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3</w:t>
      </w:r>
      <w:r>
        <w:rPr>
          <w:rFonts w:hint="eastAsia" w:ascii="宋体" w:eastAsia="宋体" w:cs="宋体"/>
          <w:color w:val="auto"/>
          <w:sz w:val="24"/>
          <w:highlight w:val="none"/>
        </w:rPr>
        <w:t>.2磋商供应商出现下列情形之一的，将被视为非实质性响应磋商文件要求；</w:t>
      </w:r>
    </w:p>
    <w:p w14:paraId="731AC47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工期</w:t>
      </w:r>
      <w:r>
        <w:rPr>
          <w:rFonts w:hint="eastAsia" w:ascii="宋体" w:eastAsia="宋体" w:cs="宋体"/>
          <w:color w:val="auto"/>
          <w:sz w:val="24"/>
          <w:highlight w:val="none"/>
        </w:rPr>
        <w:t>不明确或不符合磋商文件要求的；</w:t>
      </w:r>
    </w:p>
    <w:p w14:paraId="0398715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最后报价有选择性的；</w:t>
      </w:r>
    </w:p>
    <w:p w14:paraId="66E6BC2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磋商供应商最后报价表中提供的</w:t>
      </w:r>
      <w:r>
        <w:rPr>
          <w:rFonts w:hint="eastAsia" w:ascii="宋体" w:eastAsia="宋体" w:cs="宋体"/>
          <w:color w:val="auto"/>
          <w:sz w:val="24"/>
          <w:highlight w:val="none"/>
          <w:lang w:eastAsia="zh-CN"/>
        </w:rPr>
        <w:t>技术</w:t>
      </w:r>
      <w:r>
        <w:rPr>
          <w:rFonts w:hint="eastAsia" w:ascii="宋体" w:eastAsia="宋体" w:cs="宋体"/>
          <w:color w:val="auto"/>
          <w:sz w:val="24"/>
          <w:highlight w:val="none"/>
        </w:rPr>
        <w:t>服务中存在缺（漏）项的；</w:t>
      </w:r>
    </w:p>
    <w:p w14:paraId="24CEA28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最后报价超过</w:t>
      </w:r>
      <w:r>
        <w:rPr>
          <w:rFonts w:hint="eastAsia" w:ascii="宋体" w:eastAsia="宋体" w:cs="宋体"/>
          <w:color w:val="auto"/>
          <w:sz w:val="24"/>
          <w:highlight w:val="none"/>
          <w:lang w:val="en-US" w:eastAsia="zh-CN"/>
        </w:rPr>
        <w:t>最终限价</w:t>
      </w:r>
      <w:r>
        <w:rPr>
          <w:rFonts w:hint="eastAsia" w:ascii="宋体" w:eastAsia="宋体" w:cs="宋体"/>
          <w:color w:val="auto"/>
          <w:sz w:val="24"/>
          <w:highlight w:val="none"/>
        </w:rPr>
        <w:t>的；</w:t>
      </w:r>
    </w:p>
    <w:p w14:paraId="2B7C213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被磋商小组认定存在重大负偏离的；</w:t>
      </w:r>
    </w:p>
    <w:p w14:paraId="0D0DAB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所谓重大负偏离是指磋商供应商的响应范围</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工期</w:t>
      </w:r>
      <w:r>
        <w:rPr>
          <w:rFonts w:hint="eastAsia" w:ascii="宋体" w:eastAsia="宋体" w:cs="宋体"/>
          <w:color w:val="auto"/>
          <w:sz w:val="24"/>
          <w:highlight w:val="none"/>
        </w:rPr>
        <w:t>、技术要求等方面明显不能满足采购需求的。重大负偏离的认定须经磋商小组三分之二以上同意。</w:t>
      </w:r>
    </w:p>
    <w:p w14:paraId="0A54E42D">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rPr>
        <w:t>2</w:t>
      </w:r>
      <w:r>
        <w:rPr>
          <w:rFonts w:hint="eastAsia" w:ascii="宋体" w:eastAsia="宋体" w:cs="宋体"/>
          <w:b/>
          <w:bCs/>
          <w:color w:val="auto"/>
          <w:sz w:val="24"/>
          <w:highlight w:val="none"/>
          <w:lang w:val="en-US" w:eastAsia="zh-CN"/>
        </w:rPr>
        <w:t>4</w:t>
      </w:r>
      <w:r>
        <w:rPr>
          <w:rFonts w:hint="eastAsia" w:ascii="宋体" w:eastAsia="宋体" w:cs="宋体"/>
          <w:b/>
          <w:bCs/>
          <w:color w:val="auto"/>
          <w:sz w:val="24"/>
          <w:highlight w:val="none"/>
        </w:rPr>
        <w:t>.</w:t>
      </w:r>
      <w:r>
        <w:rPr>
          <w:rFonts w:hint="eastAsia" w:ascii="宋体" w:eastAsia="宋体" w:cs="宋体"/>
          <w:b/>
          <w:bCs/>
          <w:color w:val="auto"/>
          <w:sz w:val="24"/>
          <w:highlight w:val="none"/>
          <w:lang w:eastAsia="zh-CN"/>
        </w:rPr>
        <w:t>推荐</w:t>
      </w:r>
      <w:r>
        <w:rPr>
          <w:rFonts w:hint="eastAsia" w:ascii="宋体" w:eastAsia="宋体" w:cs="宋体"/>
          <w:b/>
          <w:bCs/>
          <w:color w:val="auto"/>
          <w:sz w:val="24"/>
          <w:highlight w:val="none"/>
        </w:rPr>
        <w:t>成交候选供应商</w:t>
      </w:r>
    </w:p>
    <w:p w14:paraId="7C37899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.1 坚持公平、公正地对待所有的磋商供应商。</w:t>
      </w:r>
    </w:p>
    <w:p w14:paraId="4FD3D74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.2 按照同一评审程序及方法、标准评审磋商供应商的响应文件，详细评审办法见本磋商文件第</w:t>
      </w:r>
      <w:r>
        <w:rPr>
          <w:rFonts w:hint="eastAsia" w:ascii="宋体" w:eastAsia="宋体" w:cs="宋体"/>
          <w:color w:val="auto"/>
          <w:sz w:val="24"/>
          <w:highlight w:val="none"/>
          <w:lang w:val="en-US" w:eastAsia="zh-CN"/>
        </w:rPr>
        <w:t>三</w:t>
      </w:r>
      <w:r>
        <w:rPr>
          <w:rFonts w:hint="eastAsia" w:ascii="宋体" w:eastAsia="宋体" w:cs="宋体"/>
          <w:color w:val="auto"/>
          <w:sz w:val="24"/>
          <w:highlight w:val="none"/>
        </w:rPr>
        <w:t>章。</w:t>
      </w:r>
    </w:p>
    <w:p w14:paraId="0FF6659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.3 磋商小组按磋商文件第</w:t>
      </w:r>
      <w:r>
        <w:rPr>
          <w:rFonts w:hint="eastAsia" w:ascii="宋体" w:eastAsia="宋体" w:cs="宋体"/>
          <w:color w:val="auto"/>
          <w:sz w:val="24"/>
          <w:highlight w:val="none"/>
          <w:lang w:val="en-US" w:eastAsia="zh-CN"/>
        </w:rPr>
        <w:t>三</w:t>
      </w:r>
      <w:r>
        <w:rPr>
          <w:rFonts w:hint="eastAsia" w:ascii="宋体" w:eastAsia="宋体" w:cs="宋体"/>
          <w:color w:val="auto"/>
          <w:sz w:val="24"/>
          <w:highlight w:val="none"/>
        </w:rPr>
        <w:t>章中公布的评审程序、方法及标准进行评审，</w:t>
      </w:r>
      <w:r>
        <w:rPr>
          <w:rFonts w:hint="eastAsia" w:ascii="宋体" w:eastAsia="宋体" w:cs="宋体"/>
          <w:color w:val="auto"/>
          <w:sz w:val="24"/>
          <w:highlight w:val="none"/>
          <w:lang w:eastAsia="zh-CN"/>
        </w:rPr>
        <w:t>推荐</w:t>
      </w:r>
      <w:r>
        <w:rPr>
          <w:rFonts w:hint="eastAsia" w:ascii="宋体" w:eastAsia="宋体" w:cs="宋体"/>
          <w:color w:val="auto"/>
          <w:sz w:val="24"/>
          <w:highlight w:val="none"/>
        </w:rPr>
        <w:t>成交</w:t>
      </w:r>
      <w:r>
        <w:rPr>
          <w:rFonts w:hint="eastAsia" w:ascii="宋体" w:cs="宋体"/>
          <w:color w:val="auto"/>
          <w:sz w:val="24"/>
          <w:highlight w:val="none"/>
          <w:lang w:eastAsia="zh-CN"/>
        </w:rPr>
        <w:t>备选供应商</w:t>
      </w:r>
      <w:r>
        <w:rPr>
          <w:rFonts w:hint="eastAsia" w:ascii="宋体" w:eastAsia="宋体" w:cs="宋体"/>
          <w:color w:val="auto"/>
          <w:sz w:val="24"/>
          <w:highlight w:val="none"/>
        </w:rPr>
        <w:t>。</w:t>
      </w:r>
    </w:p>
    <w:p w14:paraId="2C3D0EB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25.</w:t>
      </w:r>
      <w:r>
        <w:rPr>
          <w:rFonts w:hint="eastAsia" w:ascii="宋体" w:eastAsia="宋体" w:cs="宋体"/>
          <w:b/>
          <w:bCs/>
          <w:color w:val="auto"/>
          <w:sz w:val="24"/>
          <w:highlight w:val="none"/>
        </w:rPr>
        <w:t>磋商过程保密</w:t>
      </w:r>
    </w:p>
    <w:p w14:paraId="092742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5</w:t>
      </w:r>
      <w:r>
        <w:rPr>
          <w:rFonts w:hint="eastAsia" w:ascii="宋体" w:eastAsia="宋体" w:cs="宋体"/>
          <w:color w:val="auto"/>
          <w:sz w:val="24"/>
          <w:highlight w:val="none"/>
        </w:rPr>
        <w:t>.1 磋商是竞争性磋商的重要环节，磋商工作在磋商小组内独立进行。磋商小组将遵照评标原则，公平、公正地对待所有供应商。</w:t>
      </w:r>
    </w:p>
    <w:p w14:paraId="7C8B3C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在宣布成交结果之前，凡属于审查、澄清、评价、比较响应文件等有关信息，相关当事人均不得泄露给任何磋商供应商或磋商工作无关的人员。</w:t>
      </w:r>
    </w:p>
    <w:p w14:paraId="079CBCA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5</w:t>
      </w:r>
      <w:r>
        <w:rPr>
          <w:rFonts w:hint="eastAsia" w:ascii="宋体" w:eastAsia="宋体" w:cs="宋体"/>
          <w:color w:val="auto"/>
          <w:sz w:val="24"/>
          <w:highlight w:val="none"/>
        </w:rPr>
        <w:t>.2 磋商供应商不得向磋商小组成员询问磋商情况，不得以任何形式影响磋商过程，否则其响应文件将被</w:t>
      </w:r>
      <w:r>
        <w:rPr>
          <w:rFonts w:hint="eastAsia" w:ascii="宋体" w:cs="宋体"/>
          <w:color w:val="auto"/>
          <w:sz w:val="24"/>
          <w:highlight w:val="none"/>
          <w:lang w:eastAsia="zh-CN"/>
        </w:rPr>
        <w:t>视为</w:t>
      </w:r>
      <w:r>
        <w:rPr>
          <w:rFonts w:hint="eastAsia" w:ascii="宋体" w:eastAsia="宋体" w:cs="宋体"/>
          <w:color w:val="auto"/>
          <w:sz w:val="24"/>
          <w:highlight w:val="none"/>
        </w:rPr>
        <w:t>无效响应文件。</w:t>
      </w:r>
    </w:p>
    <w:p w14:paraId="376DBA5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6</w:t>
      </w:r>
      <w:r>
        <w:rPr>
          <w:rFonts w:hint="eastAsia" w:ascii="宋体" w:eastAsia="宋体" w:cs="宋体"/>
          <w:color w:val="auto"/>
          <w:sz w:val="24"/>
          <w:highlight w:val="none"/>
        </w:rPr>
        <w:t>.磋商小组不向未成交的磋商供应商解释未成交原因，也不对磋商过程中的细节问题进行公布。</w:t>
      </w:r>
    </w:p>
    <w:p w14:paraId="0C1743C0">
      <w:pPr>
        <w:pStyle w:val="3"/>
        <w:keepNext/>
        <w:keepLines/>
        <w:pageBreakBefore w:val="0"/>
        <w:widowControl w:val="0"/>
        <w:kinsoku/>
        <w:wordWrap/>
        <w:overflowPunct/>
        <w:topLinePunct w:val="0"/>
        <w:autoSpaceDE/>
        <w:autoSpaceDN/>
        <w:bidi w:val="0"/>
        <w:spacing w:before="0" w:after="0" w:line="360" w:lineRule="auto"/>
        <w:ind w:left="0" w:right="0" w:firstLine="562" w:firstLineChars="200"/>
        <w:jc w:val="left"/>
        <w:textAlignment w:val="auto"/>
        <w:rPr>
          <w:rFonts w:hint="eastAsia" w:ascii="宋体" w:eastAsia="宋体" w:cs="宋体"/>
          <w:color w:val="auto"/>
          <w:sz w:val="28"/>
          <w:szCs w:val="28"/>
          <w:highlight w:val="none"/>
        </w:rPr>
      </w:pPr>
      <w:bookmarkStart w:id="26" w:name="_Toc18155"/>
      <w:r>
        <w:rPr>
          <w:rFonts w:hint="eastAsia" w:ascii="宋体" w:eastAsia="宋体" w:cs="宋体"/>
          <w:color w:val="auto"/>
          <w:sz w:val="28"/>
          <w:szCs w:val="28"/>
          <w:highlight w:val="none"/>
        </w:rPr>
        <w:t>六、 确定成交供应商及签约</w:t>
      </w:r>
      <w:bookmarkEnd w:id="26"/>
    </w:p>
    <w:p w14:paraId="32F468ED">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rPr>
        <w:t>2</w:t>
      </w:r>
      <w:r>
        <w:rPr>
          <w:rFonts w:hint="eastAsia" w:ascii="宋体" w:eastAsia="宋体" w:cs="宋体"/>
          <w:b/>
          <w:bCs/>
          <w:color w:val="auto"/>
          <w:sz w:val="24"/>
          <w:highlight w:val="none"/>
          <w:lang w:val="en-US" w:eastAsia="zh-CN"/>
        </w:rPr>
        <w:t>7</w:t>
      </w:r>
      <w:r>
        <w:rPr>
          <w:rFonts w:hint="eastAsia" w:ascii="宋体" w:eastAsia="宋体" w:cs="宋体"/>
          <w:b/>
          <w:bCs/>
          <w:color w:val="auto"/>
          <w:sz w:val="24"/>
          <w:highlight w:val="none"/>
        </w:rPr>
        <w:t>.确定成交供应商的原则</w:t>
      </w:r>
    </w:p>
    <w:p w14:paraId="55EA69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2</w:t>
      </w:r>
      <w:r>
        <w:rPr>
          <w:rFonts w:hint="eastAsia" w:ascii="宋体" w:eastAsia="宋体" w:cs="宋体"/>
          <w:color w:val="auto"/>
          <w:sz w:val="24"/>
          <w:highlight w:val="none"/>
          <w:lang w:val="en-US" w:eastAsia="zh-CN"/>
        </w:rPr>
        <w:t>7</w:t>
      </w:r>
      <w:r>
        <w:rPr>
          <w:rFonts w:hint="eastAsia" w:ascii="宋体" w:eastAsia="宋体" w:cs="宋体"/>
          <w:color w:val="auto"/>
          <w:sz w:val="24"/>
          <w:highlight w:val="none"/>
        </w:rPr>
        <w:t>.1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ascii="宋体" w:eastAsia="宋体" w:cs="宋体"/>
          <w:color w:val="auto"/>
          <w:sz w:val="24"/>
          <w:highlight w:val="none"/>
          <w:lang w:eastAsia="zh-CN"/>
        </w:rPr>
        <w:t>代理</w:t>
      </w:r>
      <w:r>
        <w:rPr>
          <w:rFonts w:hint="eastAsia" w:ascii="宋体" w:eastAsia="宋体" w:cs="宋体"/>
          <w:color w:val="auto"/>
          <w:sz w:val="24"/>
          <w:highlight w:val="none"/>
        </w:rPr>
        <w:t>机构在成交供应商确定后2个工作日内，在省级以上财政部门指定的政府采购信息发布媒体上公告成交结果。</w:t>
      </w:r>
    </w:p>
    <w:p w14:paraId="712013C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28</w:t>
      </w:r>
      <w:r>
        <w:rPr>
          <w:rFonts w:hint="eastAsia" w:ascii="宋体" w:eastAsia="宋体" w:cs="宋体"/>
          <w:b/>
          <w:bCs/>
          <w:color w:val="auto"/>
          <w:sz w:val="24"/>
          <w:highlight w:val="none"/>
        </w:rPr>
        <w:t>.成交通知</w:t>
      </w:r>
    </w:p>
    <w:p w14:paraId="613676A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28</w:t>
      </w:r>
      <w:r>
        <w:rPr>
          <w:rFonts w:hint="eastAsia" w:ascii="宋体" w:eastAsia="宋体" w:cs="宋体"/>
          <w:color w:val="auto"/>
          <w:sz w:val="24"/>
          <w:highlight w:val="none"/>
        </w:rPr>
        <w:t>.1 确定成交供应商后，由采购人及采购代理机构向成交供应商签发《成交通知书》。</w:t>
      </w:r>
    </w:p>
    <w:p w14:paraId="583C334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28</w:t>
      </w:r>
      <w:r>
        <w:rPr>
          <w:rFonts w:hint="eastAsia" w:ascii="宋体" w:eastAsia="宋体" w:cs="宋体"/>
          <w:color w:val="auto"/>
          <w:sz w:val="24"/>
          <w:highlight w:val="none"/>
        </w:rPr>
        <w:t>.2 成交通知书对采购人和成交供应商具有法律效力。成交通知书发出后，采购人改变成交结果的，或者成交供应商拒绝签订合同，放弃成交项目的，应当依法承担法律责任。</w:t>
      </w:r>
    </w:p>
    <w:p w14:paraId="14EEA3E2">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lang w:eastAsia="zh-CN"/>
        </w:rPr>
      </w:pPr>
      <w:r>
        <w:rPr>
          <w:rFonts w:hint="eastAsia" w:ascii="宋体" w:eastAsia="宋体" w:cs="宋体"/>
          <w:b/>
          <w:bCs/>
          <w:color w:val="auto"/>
          <w:sz w:val="24"/>
          <w:highlight w:val="none"/>
          <w:lang w:val="en-US" w:eastAsia="zh-CN"/>
        </w:rPr>
        <w:t>29.</w:t>
      </w:r>
      <w:r>
        <w:rPr>
          <w:rFonts w:hint="eastAsia" w:ascii="宋体" w:eastAsia="宋体" w:cs="宋体"/>
          <w:b/>
          <w:bCs/>
          <w:color w:val="auto"/>
          <w:sz w:val="24"/>
          <w:highlight w:val="none"/>
        </w:rPr>
        <w:t>履约保证金</w:t>
      </w:r>
      <w:r>
        <w:rPr>
          <w:rFonts w:hint="eastAsia" w:ascii="宋体" w:eastAsia="宋体" w:cs="宋体"/>
          <w:b/>
          <w:bCs/>
          <w:color w:val="auto"/>
          <w:sz w:val="24"/>
          <w:highlight w:val="none"/>
          <w:lang w:eastAsia="zh-CN"/>
        </w:rPr>
        <w:t>：无</w:t>
      </w:r>
    </w:p>
    <w:p w14:paraId="7DDF771F">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30</w:t>
      </w:r>
      <w:r>
        <w:rPr>
          <w:rFonts w:hint="eastAsia" w:ascii="宋体" w:eastAsia="宋体" w:cs="宋体"/>
          <w:b/>
          <w:bCs/>
          <w:color w:val="auto"/>
          <w:sz w:val="24"/>
          <w:highlight w:val="none"/>
        </w:rPr>
        <w:t>.签订合同</w:t>
      </w:r>
    </w:p>
    <w:p w14:paraId="4B395AD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0</w:t>
      </w:r>
      <w:r>
        <w:rPr>
          <w:rFonts w:hint="eastAsia" w:ascii="宋体" w:eastAsia="宋体" w:cs="宋体"/>
          <w:color w:val="auto"/>
          <w:sz w:val="24"/>
          <w:highlight w:val="none"/>
        </w:rPr>
        <w:t>.1 成交供应商应按成交通知书规定的时间、地点与采购人签订采购合同。采购人应在合同签订后</w:t>
      </w:r>
      <w:r>
        <w:rPr>
          <w:rFonts w:hint="eastAsia" w:ascii="宋体" w:eastAsia="宋体" w:cs="宋体"/>
          <w:color w:val="auto"/>
          <w:sz w:val="24"/>
          <w:highlight w:val="none"/>
          <w:lang w:val="en-US" w:eastAsia="zh-CN"/>
        </w:rPr>
        <w:t>七</w:t>
      </w:r>
      <w:r>
        <w:rPr>
          <w:rFonts w:hint="eastAsia" w:ascii="宋体" w:eastAsia="宋体" w:cs="宋体"/>
          <w:color w:val="auto"/>
          <w:sz w:val="24"/>
          <w:highlight w:val="none"/>
        </w:rPr>
        <w:t>个工作日内将合同备案，备案后将合同报</w:t>
      </w:r>
      <w:r>
        <w:rPr>
          <w:rFonts w:hint="eastAsia" w:ascii="宋体" w:eastAsia="宋体" w:cs="宋体"/>
          <w:color w:val="auto"/>
          <w:sz w:val="24"/>
          <w:highlight w:val="none"/>
          <w:lang w:eastAsia="zh-CN"/>
        </w:rPr>
        <w:t>在财政部门指定媒体上公示</w:t>
      </w:r>
      <w:r>
        <w:rPr>
          <w:rFonts w:hint="eastAsia" w:ascii="宋体" w:eastAsia="宋体" w:cs="宋体"/>
          <w:color w:val="auto"/>
          <w:sz w:val="24"/>
          <w:highlight w:val="none"/>
        </w:rPr>
        <w:t>。</w:t>
      </w:r>
    </w:p>
    <w:p w14:paraId="32F8C34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lang w:val="en-US" w:eastAsia="zh-CN"/>
        </w:rPr>
        <w:t>30</w:t>
      </w:r>
      <w:r>
        <w:rPr>
          <w:rFonts w:hint="eastAsia" w:ascii="宋体" w:eastAsia="宋体" w:cs="宋体"/>
          <w:color w:val="auto"/>
          <w:sz w:val="24"/>
          <w:highlight w:val="none"/>
        </w:rPr>
        <w:t>.2 成交通知书、磋商文件、成交供应商的响应文件及磋商过程中有关澄清文件均应是合同的组成部分。</w:t>
      </w:r>
    </w:p>
    <w:p w14:paraId="466814D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0</w:t>
      </w:r>
      <w:r>
        <w:rPr>
          <w:rFonts w:hint="eastAsia" w:ascii="宋体" w:eastAsia="宋体" w:cs="宋体"/>
          <w:color w:val="auto"/>
          <w:sz w:val="24"/>
          <w:highlight w:val="none"/>
        </w:rPr>
        <w:t>.3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0CE2BF1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0</w:t>
      </w:r>
      <w:r>
        <w:rPr>
          <w:rFonts w:hint="eastAsia" w:ascii="宋体" w:eastAsia="宋体" w:cs="宋体"/>
          <w:color w:val="auto"/>
          <w:sz w:val="24"/>
          <w:highlight w:val="none"/>
        </w:rPr>
        <w:t>.4 政府采购合同适用</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中华人民共和国民法典</w:t>
      </w:r>
      <w:r>
        <w:rPr>
          <w:rFonts w:hint="eastAsia" w:ascii="宋体" w:eastAsia="宋体" w:cs="宋体"/>
          <w:color w:val="auto"/>
          <w:sz w:val="24"/>
          <w:highlight w:val="none"/>
          <w:lang w:eastAsia="zh-CN"/>
        </w:rPr>
        <w:t>》</w:t>
      </w:r>
      <w:r>
        <w:rPr>
          <w:rFonts w:hint="eastAsia" w:ascii="宋体" w:eastAsia="宋体" w:cs="宋体"/>
          <w:color w:val="auto"/>
          <w:sz w:val="24"/>
          <w:highlight w:val="none"/>
        </w:rPr>
        <w:t>。采购人和供应商之间的在合同中约定的权利和义务，双方均应诚实守信全面履行，否则违约方将承担违约责任并赔偿对方损失。</w:t>
      </w:r>
    </w:p>
    <w:p w14:paraId="4FDE0C0F">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lang w:val="en-US" w:eastAsia="zh-CN"/>
        </w:rPr>
        <w:t>31.</w:t>
      </w:r>
      <w:r>
        <w:rPr>
          <w:rFonts w:hint="eastAsia" w:ascii="宋体" w:eastAsia="宋体" w:cs="宋体"/>
          <w:b/>
          <w:bCs/>
          <w:color w:val="auto"/>
          <w:sz w:val="24"/>
          <w:highlight w:val="none"/>
        </w:rPr>
        <w:t>询问</w:t>
      </w:r>
    </w:p>
    <w:p w14:paraId="36E691E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供应商对采购事项有疑问，可以按照《政府采购法》的相关规定向采购人或</w:t>
      </w:r>
      <w:r>
        <w:rPr>
          <w:rFonts w:hint="eastAsia" w:ascii="宋体" w:eastAsia="宋体" w:cs="宋体"/>
          <w:color w:val="auto"/>
          <w:sz w:val="24"/>
          <w:highlight w:val="none"/>
          <w:lang w:val="en-US" w:eastAsia="zh-CN"/>
        </w:rPr>
        <w:t>采购代理机构</w:t>
      </w:r>
      <w:r>
        <w:rPr>
          <w:rFonts w:hint="eastAsia" w:ascii="宋体" w:eastAsia="宋体" w:cs="宋体"/>
          <w:color w:val="auto"/>
          <w:sz w:val="24"/>
          <w:highlight w:val="none"/>
        </w:rPr>
        <w:t>提出询问。</w:t>
      </w:r>
    </w:p>
    <w:p w14:paraId="6EEE3363">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9"/>
        <w:rPr>
          <w:rFonts w:hint="eastAsia" w:ascii="宋体" w:eastAsia="宋体" w:cs="宋体"/>
          <w:b/>
          <w:bCs/>
          <w:color w:val="auto"/>
          <w:sz w:val="24"/>
          <w:highlight w:val="none"/>
        </w:rPr>
      </w:pPr>
      <w:r>
        <w:rPr>
          <w:rFonts w:hint="eastAsia" w:ascii="宋体" w:eastAsia="宋体" w:cs="宋体"/>
          <w:b/>
          <w:bCs/>
          <w:color w:val="auto"/>
          <w:sz w:val="24"/>
          <w:highlight w:val="none"/>
        </w:rPr>
        <w:t>3</w:t>
      </w:r>
      <w:r>
        <w:rPr>
          <w:rFonts w:hint="eastAsia" w:ascii="宋体" w:eastAsia="宋体" w:cs="宋体"/>
          <w:b/>
          <w:bCs/>
          <w:color w:val="auto"/>
          <w:sz w:val="24"/>
          <w:highlight w:val="none"/>
          <w:lang w:val="en-US" w:eastAsia="zh-CN"/>
        </w:rPr>
        <w:t>2</w:t>
      </w:r>
      <w:r>
        <w:rPr>
          <w:rFonts w:hint="eastAsia" w:ascii="宋体" w:eastAsia="宋体" w:cs="宋体"/>
          <w:b/>
          <w:bCs/>
          <w:color w:val="auto"/>
          <w:sz w:val="24"/>
          <w:highlight w:val="none"/>
        </w:rPr>
        <w:t>.质疑程序及处理</w:t>
      </w:r>
    </w:p>
    <w:p w14:paraId="2A1C861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.1 若磋商供应商认为其未获公平评审或磋商文件、采购过程和成交结果使自己的合法权益受到损害，可以在知道或者应知其权益受到损害之日起7个工作日之内，将质疑书</w:t>
      </w:r>
      <w:r>
        <w:rPr>
          <w:rFonts w:hint="eastAsia" w:ascii="宋体" w:eastAsia="宋体" w:cs="宋体"/>
          <w:color w:val="auto"/>
          <w:sz w:val="24"/>
          <w:highlight w:val="none"/>
          <w:lang w:val="en-US" w:eastAsia="zh-CN"/>
        </w:rPr>
        <w:t>通过政采云平台</w:t>
      </w:r>
      <w:r>
        <w:rPr>
          <w:rFonts w:hint="eastAsia" w:ascii="宋体" w:eastAsia="宋体" w:cs="宋体"/>
          <w:color w:val="auto"/>
          <w:sz w:val="24"/>
          <w:highlight w:val="none"/>
        </w:rPr>
        <w:t>送达采购人或采购</w:t>
      </w:r>
      <w:r>
        <w:rPr>
          <w:rFonts w:hint="eastAsia" w:ascii="宋体" w:eastAsia="宋体" w:cs="宋体"/>
          <w:color w:val="auto"/>
          <w:sz w:val="24"/>
          <w:highlight w:val="none"/>
          <w:lang w:val="en-US" w:eastAsia="zh-CN"/>
        </w:rPr>
        <w:t>代理</w:t>
      </w:r>
      <w:r>
        <w:rPr>
          <w:rFonts w:hint="eastAsia" w:ascii="宋体" w:eastAsia="宋体" w:cs="宋体"/>
          <w:color w:val="auto"/>
          <w:sz w:val="24"/>
          <w:highlight w:val="none"/>
        </w:rPr>
        <w:t>机构。提出期限的计算，依照下列规定办理：</w:t>
      </w:r>
    </w:p>
    <w:p w14:paraId="7CBDC09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（一）对磋商文件提出质疑的，自收到采购文件之日起计算。</w:t>
      </w:r>
    </w:p>
    <w:p w14:paraId="4510AB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（二）对采购过程提出质疑的，应当在评审工作结束之日起计算。</w:t>
      </w:r>
    </w:p>
    <w:p w14:paraId="4CE0BCC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（三）对成交结果提出质疑的，自成交结果公告之日起计算。</w:t>
      </w:r>
    </w:p>
    <w:p w14:paraId="75B23B3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.2 质疑书应当包括下列主要内容，附上相关证明材料。否则，采购人及采购代理机构不予受理；</w:t>
      </w:r>
    </w:p>
    <w:p w14:paraId="2A7CCC8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（一）质疑供应商全称、地址、法定代表人、联系人及联系电话、邮政编码等；</w:t>
      </w:r>
    </w:p>
    <w:p w14:paraId="4EBB59B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（二）被质疑采购项目的名称、编号；</w:t>
      </w:r>
    </w:p>
    <w:p w14:paraId="4CDA82C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（三）质疑的具体事项、明确的请求和主张；</w:t>
      </w:r>
    </w:p>
    <w:p w14:paraId="30571E6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（四）质疑所依据的法律依据（具体条款）、具体事实和具体理由。质疑书依据、理由部分只有主观陈述、推理、猜测等，而没有提供客观事实依据、法律依据的；</w:t>
      </w:r>
    </w:p>
    <w:p w14:paraId="1A5273C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（五）质疑事项按照有关法律、法规和规章规定及招标文件要求属于保密或者处于保密阶段的事项，供应商必须提供正常的信息来源或有效证据，供应商不能提供或者拒绝提供合法的信息来源或有效证据的；</w:t>
      </w:r>
    </w:p>
    <w:p w14:paraId="75FDE0C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（六）充足有效的相关证明材料；如果</w:t>
      </w:r>
      <w:r>
        <w:rPr>
          <w:rFonts w:hint="eastAsia" w:ascii="宋体" w:cs="宋体"/>
          <w:color w:val="auto"/>
          <w:sz w:val="24"/>
          <w:highlight w:val="none"/>
          <w:lang w:eastAsia="zh-CN"/>
        </w:rPr>
        <w:t>涉及</w:t>
      </w:r>
      <w:r>
        <w:rPr>
          <w:rFonts w:hint="eastAsia" w:ascii="宋体" w:eastAsia="宋体" w:cs="宋体"/>
          <w:color w:val="auto"/>
          <w:sz w:val="24"/>
          <w:highlight w:val="none"/>
        </w:rPr>
        <w:t>产品功能或技术指标的，应出具相关制造商的证明文件；</w:t>
      </w:r>
    </w:p>
    <w:p w14:paraId="17D845E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（七）质疑材料中有外文文件的，应一并附上中文译本，并以中文译本为准。</w:t>
      </w:r>
    </w:p>
    <w:p w14:paraId="4F6B22E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（八）提起质疑的日期。</w:t>
      </w:r>
    </w:p>
    <w:p w14:paraId="5043497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52349D8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.4 供应商委托代理人办理质疑事宜，应当提交授权委托书，并载明委托代理的具体权限和事项。授权委托书应当由委托人签字并加盖单位公章。</w:t>
      </w:r>
    </w:p>
    <w:p w14:paraId="3299467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.5 提交质疑书时，供应商应同时提交本人身份证，委托他人代理质疑事宜的，还应提交被委托人的身份证。</w:t>
      </w:r>
    </w:p>
    <w:p w14:paraId="27DDE6B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供应商是法人的，应一并提交法人营业执照和法定代表人身份证；供应商是其他组织的，应一并提交其他组织营业执照和主要负责人身份证。</w:t>
      </w:r>
    </w:p>
    <w:p w14:paraId="466D284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.6 质疑书提交方式。供应商或者其委托代理人应当</w:t>
      </w:r>
      <w:r>
        <w:rPr>
          <w:rFonts w:hint="eastAsia" w:ascii="宋体" w:eastAsia="宋体" w:cs="宋体"/>
          <w:color w:val="auto"/>
          <w:sz w:val="24"/>
          <w:highlight w:val="none"/>
          <w:lang w:val="en-US" w:eastAsia="zh-CN"/>
        </w:rPr>
        <w:t>通过政采云平台</w:t>
      </w:r>
      <w:r>
        <w:rPr>
          <w:rFonts w:hint="eastAsia" w:ascii="宋体" w:eastAsia="宋体" w:cs="宋体"/>
          <w:color w:val="auto"/>
          <w:sz w:val="24"/>
          <w:highlight w:val="none"/>
        </w:rPr>
        <w:t>提交质疑书及相关证明材料。供应商以电子邮件、传真等其他方式提交质疑书及相关证明材料的，或者不是供应商或者其委托代理人提交质疑书及相关证明材料的，采购人或采购</w:t>
      </w:r>
      <w:r>
        <w:rPr>
          <w:rFonts w:hint="eastAsia" w:ascii="宋体" w:eastAsia="宋体" w:cs="宋体"/>
          <w:color w:val="auto"/>
          <w:sz w:val="24"/>
          <w:highlight w:val="none"/>
          <w:lang w:val="en-US" w:eastAsia="zh-CN"/>
        </w:rPr>
        <w:t>代理</w:t>
      </w:r>
      <w:r>
        <w:rPr>
          <w:rFonts w:hint="eastAsia" w:ascii="宋体" w:eastAsia="宋体" w:cs="宋体"/>
          <w:color w:val="auto"/>
          <w:sz w:val="24"/>
          <w:highlight w:val="none"/>
        </w:rPr>
        <w:t>机构可以拒收。</w:t>
      </w:r>
    </w:p>
    <w:p w14:paraId="0B29459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.7 供应商不得虚假质疑和恶意质疑，并对质疑内容的真实性承担责任。供应商或者其他利害关系人通过捏造事实、伪造证明材料等方式提出异议或投诉，阻碍招</w:t>
      </w:r>
      <w:r>
        <w:rPr>
          <w:rFonts w:hint="eastAsia" w:ascii="宋体" w:eastAsia="宋体" w:cs="宋体"/>
          <w:color w:val="auto"/>
          <w:sz w:val="24"/>
          <w:highlight w:val="none"/>
          <w:lang w:eastAsia="zh-CN"/>
        </w:rPr>
        <w:t>磋商供应商</w:t>
      </w:r>
      <w:r>
        <w:rPr>
          <w:rFonts w:hint="eastAsia" w:ascii="宋体" w:eastAsia="宋体" w:cs="宋体"/>
          <w:color w:val="auto"/>
          <w:sz w:val="24"/>
          <w:highlight w:val="none"/>
        </w:rPr>
        <w:t>活动正常进行的，属于严重不良行为，</w:t>
      </w:r>
      <w:r>
        <w:rPr>
          <w:rFonts w:hint="eastAsia" w:ascii="宋体" w:eastAsia="宋体" w:cs="宋体"/>
          <w:color w:val="auto"/>
          <w:sz w:val="24"/>
          <w:highlight w:val="none"/>
          <w:lang w:val="en-US" w:eastAsia="zh-CN"/>
        </w:rPr>
        <w:t>采购人</w:t>
      </w:r>
      <w:r>
        <w:rPr>
          <w:rFonts w:hint="eastAsia" w:ascii="宋体" w:eastAsia="宋体" w:cs="宋体"/>
          <w:color w:val="auto"/>
          <w:sz w:val="24"/>
          <w:highlight w:val="none"/>
        </w:rPr>
        <w:t>将提请财政部门将其列入不良行为记录名单，并依法予以处罚。</w:t>
      </w:r>
    </w:p>
    <w:p w14:paraId="2CC8E04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color w:val="auto"/>
          <w:sz w:val="24"/>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.8 采购人或采购</w:t>
      </w:r>
      <w:r>
        <w:rPr>
          <w:rFonts w:hint="eastAsia" w:ascii="宋体" w:eastAsia="宋体" w:cs="宋体"/>
          <w:color w:val="auto"/>
          <w:sz w:val="24"/>
          <w:highlight w:val="none"/>
          <w:lang w:val="en-US" w:eastAsia="zh-CN"/>
        </w:rPr>
        <w:t>代理</w:t>
      </w:r>
      <w:r>
        <w:rPr>
          <w:rFonts w:hint="eastAsia" w:ascii="宋体" w:eastAsia="宋体" w:cs="宋体"/>
          <w:color w:val="auto"/>
          <w:sz w:val="24"/>
          <w:highlight w:val="none"/>
        </w:rPr>
        <w:t>机构将在收到符合上述符合条件的书面质疑后7个工作日内审查质疑事项，作出答复或相关处理决定，并</w:t>
      </w:r>
      <w:r>
        <w:rPr>
          <w:rFonts w:hint="eastAsia" w:ascii="宋体" w:eastAsia="宋体" w:cs="宋体"/>
          <w:color w:val="auto"/>
          <w:sz w:val="24"/>
          <w:highlight w:val="none"/>
          <w:lang w:val="en-US" w:eastAsia="zh-CN"/>
        </w:rPr>
        <w:t>通过政采云平台</w:t>
      </w:r>
      <w:r>
        <w:rPr>
          <w:rFonts w:hint="eastAsia" w:ascii="宋体" w:eastAsia="宋体" w:cs="宋体"/>
          <w:color w:val="auto"/>
          <w:sz w:val="24"/>
          <w:highlight w:val="none"/>
        </w:rPr>
        <w:t>通知质疑供应商和其他有关供应商，但答复的内容不涉及商业秘密。若质疑涉及招标制度或程序，将被转交政府采购的管理部门审查。</w:t>
      </w:r>
    </w:p>
    <w:p w14:paraId="2C6C903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宋体" w:eastAsia="宋体" w:cs="宋体"/>
          <w:b/>
          <w:bCs/>
          <w:color w:val="auto"/>
          <w:sz w:val="32"/>
          <w:szCs w:val="32"/>
          <w:highlight w:val="none"/>
        </w:rPr>
      </w:pPr>
      <w:r>
        <w:rPr>
          <w:rFonts w:hint="eastAsia" w:ascii="宋体" w:eastAsia="宋体" w:cs="宋体"/>
          <w:color w:val="auto"/>
          <w:sz w:val="24"/>
          <w:highlight w:val="none"/>
        </w:rPr>
        <w:t>3</w:t>
      </w: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.9 质疑供应商对采购人或采购</w:t>
      </w:r>
      <w:r>
        <w:rPr>
          <w:rFonts w:hint="eastAsia" w:ascii="宋体" w:eastAsia="宋体" w:cs="宋体"/>
          <w:color w:val="auto"/>
          <w:sz w:val="24"/>
          <w:highlight w:val="none"/>
          <w:lang w:val="en-US" w:eastAsia="zh-CN"/>
        </w:rPr>
        <w:t>代理</w:t>
      </w:r>
      <w:r>
        <w:rPr>
          <w:rFonts w:hint="eastAsia" w:ascii="宋体" w:eastAsia="宋体" w:cs="宋体"/>
          <w:color w:val="auto"/>
          <w:sz w:val="24"/>
          <w:highlight w:val="none"/>
        </w:rPr>
        <w:t>机构的答复不满意以及采购人或采购</w:t>
      </w:r>
      <w:r>
        <w:rPr>
          <w:rFonts w:hint="eastAsia" w:ascii="宋体" w:eastAsia="宋体" w:cs="宋体"/>
          <w:color w:val="auto"/>
          <w:sz w:val="24"/>
          <w:highlight w:val="none"/>
          <w:lang w:val="en-US" w:eastAsia="zh-CN"/>
        </w:rPr>
        <w:t>代理</w:t>
      </w:r>
      <w:r>
        <w:rPr>
          <w:rFonts w:hint="eastAsia" w:ascii="宋体" w:eastAsia="宋体" w:cs="宋体"/>
          <w:color w:val="auto"/>
          <w:sz w:val="24"/>
          <w:highlight w:val="none"/>
        </w:rPr>
        <w:t>机构未在规定时间内</w:t>
      </w:r>
      <w:r>
        <w:rPr>
          <w:rFonts w:hint="eastAsia" w:ascii="宋体" w:cs="宋体"/>
          <w:color w:val="auto"/>
          <w:sz w:val="24"/>
          <w:highlight w:val="none"/>
          <w:lang w:eastAsia="zh-CN"/>
        </w:rPr>
        <w:t>作出</w:t>
      </w:r>
      <w:r>
        <w:rPr>
          <w:rFonts w:hint="eastAsia" w:ascii="宋体" w:eastAsia="宋体" w:cs="宋体"/>
          <w:color w:val="auto"/>
          <w:sz w:val="24"/>
          <w:highlight w:val="none"/>
        </w:rPr>
        <w:t>答复的，可以在答复期满后1</w:t>
      </w:r>
      <w:r>
        <w:rPr>
          <w:rFonts w:hint="eastAsia" w:ascii="宋体" w:eastAsia="宋体" w:cs="宋体"/>
          <w:color w:val="auto"/>
          <w:sz w:val="24"/>
          <w:highlight w:val="none"/>
          <w:lang w:val="en-US" w:eastAsia="zh-CN"/>
        </w:rPr>
        <w:t>5</w:t>
      </w:r>
      <w:r>
        <w:rPr>
          <w:rFonts w:hint="eastAsia" w:ascii="宋体" w:eastAsia="宋体" w:cs="宋体"/>
          <w:color w:val="auto"/>
          <w:sz w:val="24"/>
          <w:highlight w:val="none"/>
        </w:rPr>
        <w:t>个工作日内向财政部门投诉。</w:t>
      </w:r>
    </w:p>
    <w:p w14:paraId="2FB85950">
      <w:pPr>
        <w:pStyle w:val="3"/>
        <w:spacing w:before="156" w:after="31" w:line="440" w:lineRule="exact"/>
        <w:ind w:firstLine="643"/>
        <w:jc w:val="center"/>
        <w:rPr>
          <w:rStyle w:val="65"/>
          <w:rFonts w:hint="eastAsia"/>
          <w:b w:val="0"/>
          <w:bCs w:val="0"/>
          <w:color w:val="auto"/>
          <w:highlight w:val="none"/>
        </w:rPr>
      </w:pPr>
      <w:r>
        <w:rPr>
          <w:rFonts w:ascii="宋体"/>
          <w:color w:val="auto"/>
          <w:szCs w:val="21"/>
          <w:highlight w:val="none"/>
        </w:rPr>
        <w:br w:type="column"/>
      </w:r>
      <w:r>
        <w:rPr>
          <w:rStyle w:val="65"/>
          <w:rFonts w:hint="eastAsia"/>
          <w:b w:val="0"/>
          <w:bCs w:val="0"/>
          <w:vanish w:val="0"/>
          <w:color w:val="auto"/>
          <w:highlight w:val="none"/>
        </w:rPr>
        <w:t>第三章 评标办法</w:t>
      </w:r>
      <w:bookmarkEnd w:id="12"/>
      <w:bookmarkEnd w:id="13"/>
    </w:p>
    <w:p w14:paraId="05D276C3">
      <w:pPr>
        <w:pStyle w:val="3"/>
        <w:spacing w:before="156" w:after="31" w:line="440" w:lineRule="exact"/>
        <w:ind w:firstLine="643"/>
        <w:rPr>
          <w:rFonts w:hint="eastAsia" w:ascii="宋体" w:eastAsia="宋体" w:cs="宋体"/>
          <w:sz w:val="24"/>
          <w:szCs w:val="24"/>
          <w:highlight w:val="none"/>
        </w:rPr>
      </w:pPr>
      <w:r>
        <w:rPr>
          <w:rFonts w:hint="eastAsia" w:ascii="宋体" w:eastAsia="宋体" w:cs="宋体"/>
          <w:sz w:val="24"/>
          <w:szCs w:val="24"/>
          <w:highlight w:val="none"/>
        </w:rPr>
        <w:t>一、响应文件初审</w:t>
      </w:r>
    </w:p>
    <w:p w14:paraId="18373851">
      <w:pPr>
        <w:pStyle w:val="3"/>
        <w:spacing w:before="156" w:after="156" w:line="440" w:lineRule="exact"/>
        <w:ind w:firstLine="643"/>
        <w:rPr>
          <w:rFonts w:hint="eastAsia" w:ascii="宋体" w:eastAsia="宋体" w:cs="宋体"/>
          <w:sz w:val="24"/>
          <w:szCs w:val="24"/>
          <w:highlight w:val="none"/>
        </w:rPr>
      </w:pPr>
      <w:r>
        <w:rPr>
          <w:rFonts w:hint="eastAsia" w:ascii="宋体" w:eastAsia="宋体" w:cs="宋体"/>
          <w:sz w:val="24"/>
          <w:szCs w:val="24"/>
          <w:highlight w:val="none"/>
        </w:rPr>
        <w:t>1. 资格性审查的内容及标准</w:t>
      </w:r>
    </w:p>
    <w:tbl>
      <w:tblPr>
        <w:tblStyle w:val="50"/>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655"/>
        <w:gridCol w:w="899"/>
        <w:gridCol w:w="4512"/>
      </w:tblGrid>
      <w:tr w14:paraId="7BB8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6D700E43">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b/>
                <w:bCs/>
                <w:sz w:val="24"/>
                <w:szCs w:val="24"/>
                <w:highlight w:val="none"/>
              </w:rPr>
              <w:t>序号</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3B8A7CD0">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b/>
                <w:bCs/>
                <w:sz w:val="24"/>
                <w:szCs w:val="24"/>
                <w:highlight w:val="none"/>
              </w:rPr>
              <w:t>审查内容</w:t>
            </w:r>
          </w:p>
        </w:tc>
        <w:tc>
          <w:tcPr>
            <w:tcW w:w="54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20EA7D">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b/>
                <w:bCs/>
                <w:sz w:val="24"/>
                <w:szCs w:val="24"/>
                <w:highlight w:val="none"/>
              </w:rPr>
              <w:t>标  准</w:t>
            </w:r>
          </w:p>
        </w:tc>
      </w:tr>
      <w:tr w14:paraId="3A8B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51306DDE">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1</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71ABBA8F">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具有独立承担民事责任的能力</w:t>
            </w:r>
          </w:p>
        </w:tc>
        <w:tc>
          <w:tcPr>
            <w:tcW w:w="54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7DE1B2">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提供供应商信用承诺书。</w:t>
            </w:r>
          </w:p>
          <w:p w14:paraId="62D0CBFD">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以上证明材料须符合要求、有效、完整。否则，响应无效。</w:t>
            </w:r>
          </w:p>
        </w:tc>
      </w:tr>
      <w:tr w14:paraId="2959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2DC95796">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eastAsia="宋体" w:cs="宋体"/>
                <w:sz w:val="24"/>
                <w:szCs w:val="24"/>
                <w:highlight w:val="none"/>
                <w:lang w:val="en-US" w:eastAsia="zh-CN"/>
              </w:rPr>
              <w:t>2</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0307E7AB">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具有良好的商业信誉和健全的财务会计制度</w:t>
            </w:r>
          </w:p>
        </w:tc>
        <w:tc>
          <w:tcPr>
            <w:tcW w:w="54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7504A3">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提供供应商信用承诺书。</w:t>
            </w:r>
          </w:p>
          <w:p w14:paraId="27073DB4">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以上证明材料须符合要求、有效、完整。否则，响应无效。</w:t>
            </w:r>
          </w:p>
        </w:tc>
      </w:tr>
      <w:tr w14:paraId="7737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1BA169B9">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eastAsia="宋体" w:cs="宋体"/>
                <w:sz w:val="24"/>
                <w:szCs w:val="24"/>
                <w:highlight w:val="none"/>
                <w:lang w:val="en-US" w:eastAsia="zh-CN"/>
              </w:rPr>
              <w:t>3</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294CCDF5">
            <w:pPr>
              <w:spacing w:line="440" w:lineRule="exact"/>
              <w:ind w:firstLine="0"/>
              <w:jc w:val="center"/>
              <w:rPr>
                <w:rFonts w:hint="eastAsia" w:ascii="宋体" w:eastAsia="宋体" w:cs="宋体"/>
                <w:kern w:val="2"/>
                <w:sz w:val="24"/>
                <w:szCs w:val="24"/>
                <w:highlight w:val="none"/>
                <w:lang w:val="en-US" w:eastAsia="zh-CN" w:bidi="ar-SA"/>
              </w:rPr>
            </w:pPr>
            <w:r>
              <w:rPr>
                <w:rFonts w:hint="eastAsia" w:ascii="宋体" w:eastAsia="宋体" w:cs="宋体"/>
                <w:sz w:val="24"/>
                <w:szCs w:val="24"/>
                <w:highlight w:val="none"/>
              </w:rPr>
              <w:t>具有履行合同所必需的设备和专业技术能力</w:t>
            </w:r>
          </w:p>
        </w:tc>
        <w:tc>
          <w:tcPr>
            <w:tcW w:w="54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139EE3">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提供供应商信用承诺书。</w:t>
            </w:r>
          </w:p>
          <w:p w14:paraId="26B2E27E">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以上证明材料须符合要求、有效、完整。否则，响应无效。</w:t>
            </w:r>
          </w:p>
        </w:tc>
      </w:tr>
      <w:tr w14:paraId="6AF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10B1DE9B">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eastAsia="宋体" w:cs="宋体"/>
                <w:sz w:val="24"/>
                <w:szCs w:val="24"/>
                <w:highlight w:val="none"/>
                <w:lang w:val="en-US" w:eastAsia="zh-CN"/>
              </w:rPr>
              <w:t>4</w:t>
            </w:r>
          </w:p>
        </w:tc>
        <w:tc>
          <w:tcPr>
            <w:tcW w:w="2655" w:type="dxa"/>
            <w:tcBorders>
              <w:top w:val="single" w:color="auto" w:sz="4" w:space="0"/>
              <w:left w:val="single" w:color="auto" w:sz="4" w:space="0"/>
              <w:right w:val="single" w:color="auto" w:sz="4" w:space="0"/>
              <w:tl2br w:val="nil"/>
              <w:tr2bl w:val="nil"/>
            </w:tcBorders>
            <w:vAlign w:val="center"/>
          </w:tcPr>
          <w:p w14:paraId="4E36C55C">
            <w:pPr>
              <w:spacing w:line="440" w:lineRule="exact"/>
              <w:ind w:firstLine="0"/>
              <w:jc w:val="center"/>
              <w:rPr>
                <w:rStyle w:val="298"/>
                <w:rFonts w:hint="eastAsia" w:ascii="宋体" w:eastAsia="宋体" w:cs="宋体"/>
                <w:sz w:val="24"/>
                <w:szCs w:val="24"/>
                <w:highlight w:val="none"/>
              </w:rPr>
            </w:pPr>
            <w:r>
              <w:rPr>
                <w:rFonts w:hint="eastAsia" w:ascii="宋体" w:eastAsia="宋体" w:cs="宋体"/>
                <w:sz w:val="24"/>
                <w:szCs w:val="24"/>
                <w:highlight w:val="none"/>
                <w:lang w:val="en-US" w:eastAsia="zh-CN"/>
              </w:rPr>
              <w:t>有依法缴纳税收和社会保障资金的良好记录</w:t>
            </w:r>
          </w:p>
        </w:tc>
        <w:tc>
          <w:tcPr>
            <w:tcW w:w="5411" w:type="dxa"/>
            <w:gridSpan w:val="2"/>
            <w:tcBorders>
              <w:top w:val="single" w:color="auto" w:sz="4" w:space="0"/>
              <w:left w:val="single" w:color="auto" w:sz="4" w:space="0"/>
              <w:right w:val="single" w:color="auto" w:sz="4" w:space="0"/>
              <w:tl2br w:val="nil"/>
              <w:tr2bl w:val="nil"/>
            </w:tcBorders>
            <w:vAlign w:val="center"/>
          </w:tcPr>
          <w:p w14:paraId="4335D346">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提供供应商信用承诺书。</w:t>
            </w:r>
          </w:p>
          <w:p w14:paraId="452BED82">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以上证明材料须符合要求、有效、完整。否则，响应无效。</w:t>
            </w:r>
          </w:p>
        </w:tc>
      </w:tr>
      <w:tr w14:paraId="526C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1244AAED">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eastAsia="宋体" w:cs="宋体"/>
                <w:sz w:val="24"/>
                <w:szCs w:val="24"/>
                <w:highlight w:val="none"/>
                <w:lang w:val="en-US" w:eastAsia="zh-CN"/>
              </w:rPr>
              <w:t>5</w:t>
            </w:r>
          </w:p>
        </w:tc>
        <w:tc>
          <w:tcPr>
            <w:tcW w:w="2655" w:type="dxa"/>
            <w:tcBorders>
              <w:left w:val="single" w:color="auto" w:sz="4" w:space="0"/>
              <w:right w:val="single" w:color="auto" w:sz="4" w:space="0"/>
              <w:tl2br w:val="nil"/>
              <w:tr2bl w:val="nil"/>
            </w:tcBorders>
            <w:vAlign w:val="center"/>
          </w:tcPr>
          <w:p w14:paraId="4EEA4FBF">
            <w:pPr>
              <w:spacing w:line="440" w:lineRule="exact"/>
              <w:ind w:firstLine="0"/>
              <w:jc w:val="center"/>
              <w:rPr>
                <w:rFonts w:hint="eastAsia" w:ascii="宋体" w:eastAsia="宋体" w:cs="宋体"/>
                <w:kern w:val="2"/>
                <w:sz w:val="24"/>
                <w:szCs w:val="24"/>
                <w:highlight w:val="none"/>
                <w:lang w:val="en-US" w:eastAsia="zh-CN" w:bidi="ar-SA"/>
              </w:rPr>
            </w:pPr>
            <w:r>
              <w:rPr>
                <w:rFonts w:hint="eastAsia" w:ascii="宋体" w:eastAsia="宋体" w:cs="宋体"/>
                <w:kern w:val="2"/>
                <w:sz w:val="24"/>
                <w:szCs w:val="24"/>
                <w:highlight w:val="none"/>
                <w:lang w:val="en-US" w:eastAsia="zh-CN" w:bidi="ar-SA"/>
              </w:rPr>
              <w:t>参加政府采购活动前三年内，在经营活动中没有重大违法记录</w:t>
            </w:r>
          </w:p>
        </w:tc>
        <w:tc>
          <w:tcPr>
            <w:tcW w:w="5411" w:type="dxa"/>
            <w:gridSpan w:val="2"/>
            <w:tcBorders>
              <w:left w:val="single" w:color="auto" w:sz="4" w:space="0"/>
              <w:right w:val="single" w:color="auto" w:sz="4" w:space="0"/>
              <w:tl2br w:val="nil"/>
              <w:tr2bl w:val="nil"/>
            </w:tcBorders>
            <w:vAlign w:val="center"/>
          </w:tcPr>
          <w:p w14:paraId="20AD7068">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提供供应商信用承诺书。</w:t>
            </w:r>
          </w:p>
          <w:p w14:paraId="392E37FA">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以上证明材料须符合要求、有效、完整。否则，响应无效。</w:t>
            </w:r>
          </w:p>
        </w:tc>
      </w:tr>
      <w:tr w14:paraId="6985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10CA8A47">
            <w:pPr>
              <w:spacing w:line="440" w:lineRule="exact"/>
              <w:ind w:firstLine="0" w:firstLineChars="0"/>
              <w:jc w:val="center"/>
              <w:rPr>
                <w:rStyle w:val="298"/>
                <w:rFonts w:hint="eastAsia" w:ascii="宋体" w:eastAsia="宋体" w:cs="宋体"/>
                <w:sz w:val="24"/>
                <w:szCs w:val="24"/>
                <w:highlight w:val="none"/>
                <w:lang w:val="en-US" w:eastAsia="zh-CN"/>
              </w:rPr>
            </w:pPr>
            <w:r>
              <w:rPr>
                <w:rStyle w:val="298"/>
                <w:rFonts w:hint="eastAsia" w:ascii="宋体" w:hAnsi="宋体" w:eastAsia="宋体" w:cs="宋体"/>
                <w:sz w:val="24"/>
                <w:szCs w:val="24"/>
                <w:highlight w:val="none"/>
                <w:lang w:val="en-US" w:eastAsia="zh-CN"/>
              </w:rPr>
              <w:t>6</w:t>
            </w:r>
          </w:p>
        </w:tc>
        <w:tc>
          <w:tcPr>
            <w:tcW w:w="2655" w:type="dxa"/>
            <w:tcBorders>
              <w:left w:val="single" w:color="auto" w:sz="4" w:space="0"/>
              <w:right w:val="single" w:color="auto" w:sz="4" w:space="0"/>
              <w:tl2br w:val="nil"/>
              <w:tr2bl w:val="nil"/>
            </w:tcBorders>
            <w:vAlign w:val="center"/>
          </w:tcPr>
          <w:p w14:paraId="6B2E4113">
            <w:pPr>
              <w:spacing w:line="440" w:lineRule="exact"/>
              <w:ind w:firstLine="0" w:firstLineChars="0"/>
              <w:jc w:val="center"/>
              <w:rPr>
                <w:rFonts w:hint="eastAsia" w:asci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落实政府采购政策需满足的资格要求：供应商应为中小企业。</w:t>
            </w:r>
          </w:p>
        </w:tc>
        <w:tc>
          <w:tcPr>
            <w:tcW w:w="5411" w:type="dxa"/>
            <w:gridSpan w:val="2"/>
            <w:tcBorders>
              <w:left w:val="single" w:color="auto" w:sz="4" w:space="0"/>
              <w:right w:val="single" w:color="auto" w:sz="4" w:space="0"/>
              <w:tl2br w:val="nil"/>
              <w:tr2bl w:val="nil"/>
            </w:tcBorders>
            <w:vAlign w:val="center"/>
          </w:tcPr>
          <w:p w14:paraId="0B64E02C">
            <w:pPr>
              <w:spacing w:line="440" w:lineRule="exact"/>
              <w:ind w:firstLine="0" w:firstLineChars="0"/>
              <w:rPr>
                <w:rStyle w:val="298"/>
                <w:rFonts w:hint="eastAsia" w:ascii="宋体" w:eastAsia="宋体" w:cs="宋体"/>
                <w:sz w:val="24"/>
                <w:szCs w:val="24"/>
                <w:highlight w:val="none"/>
              </w:rPr>
            </w:pPr>
            <w:r>
              <w:rPr>
                <w:rFonts w:hint="eastAsia" w:ascii="宋体" w:hAnsi="宋体" w:eastAsia="宋体" w:cs="宋体"/>
                <w:kern w:val="2"/>
                <w:sz w:val="24"/>
                <w:szCs w:val="24"/>
                <w:highlight w:val="none"/>
                <w:lang w:val="en-US" w:eastAsia="zh-CN" w:bidi="ar-SA"/>
              </w:rPr>
              <w:t>请根据要求单独上传《中小企业声明函》。格式以采购文件要求为准。</w:t>
            </w:r>
          </w:p>
        </w:tc>
      </w:tr>
      <w:tr w14:paraId="2B07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2EE16434">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cs="宋体"/>
                <w:sz w:val="24"/>
                <w:szCs w:val="24"/>
                <w:highlight w:val="none"/>
                <w:lang w:val="en-US" w:eastAsia="zh-CN"/>
              </w:rPr>
              <w:t>7</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10E2C83C">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特</w:t>
            </w:r>
            <w:r>
              <w:rPr>
                <w:rStyle w:val="298"/>
                <w:rFonts w:hint="eastAsia" w:ascii="宋体" w:eastAsia="宋体" w:cs="宋体"/>
                <w:sz w:val="24"/>
                <w:szCs w:val="24"/>
                <w:highlight w:val="none"/>
                <w:lang w:val="en-US" w:eastAsia="zh-CN"/>
              </w:rPr>
              <w:t>定</w:t>
            </w:r>
            <w:r>
              <w:rPr>
                <w:rStyle w:val="298"/>
                <w:rFonts w:hint="eastAsia" w:ascii="宋体" w:eastAsia="宋体" w:cs="宋体"/>
                <w:sz w:val="24"/>
                <w:szCs w:val="24"/>
                <w:highlight w:val="none"/>
              </w:rPr>
              <w:t>资</w:t>
            </w:r>
            <w:r>
              <w:rPr>
                <w:rStyle w:val="298"/>
                <w:rFonts w:hint="eastAsia" w:ascii="宋体" w:eastAsia="宋体" w:cs="宋体"/>
                <w:sz w:val="24"/>
                <w:szCs w:val="24"/>
                <w:highlight w:val="none"/>
                <w:lang w:val="en-US" w:eastAsia="zh-CN"/>
              </w:rPr>
              <w:t>格</w:t>
            </w:r>
            <w:r>
              <w:rPr>
                <w:rStyle w:val="298"/>
                <w:rFonts w:hint="eastAsia" w:ascii="宋体" w:eastAsia="宋体" w:cs="宋体"/>
                <w:sz w:val="24"/>
                <w:szCs w:val="24"/>
                <w:highlight w:val="none"/>
              </w:rPr>
              <w:t>要求</w:t>
            </w:r>
          </w:p>
        </w:tc>
        <w:tc>
          <w:tcPr>
            <w:tcW w:w="54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C45DC6">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符合供应商须知前附表要求</w:t>
            </w:r>
          </w:p>
        </w:tc>
      </w:tr>
      <w:tr w14:paraId="1867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4DA8223D">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cs="宋体"/>
                <w:sz w:val="24"/>
                <w:szCs w:val="24"/>
                <w:highlight w:val="none"/>
                <w:lang w:val="en-US" w:eastAsia="zh-CN"/>
              </w:rPr>
              <w:t>8</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48F2D99E">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磋商保证金</w:t>
            </w:r>
          </w:p>
        </w:tc>
        <w:tc>
          <w:tcPr>
            <w:tcW w:w="541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464A74">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符合磋商文件要求</w:t>
            </w:r>
          </w:p>
        </w:tc>
      </w:tr>
      <w:tr w14:paraId="420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18D951A2">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cs="宋体"/>
                <w:sz w:val="24"/>
                <w:szCs w:val="24"/>
                <w:highlight w:val="none"/>
                <w:lang w:val="en-US" w:eastAsia="zh-CN"/>
              </w:rPr>
              <w:t>9</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14:paraId="72F5F17B">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基本存款账户开户许可证</w:t>
            </w:r>
            <w:r>
              <w:rPr>
                <w:rStyle w:val="298"/>
                <w:rFonts w:hint="eastAsia" w:ascii="宋体" w:eastAsia="宋体" w:cs="宋体"/>
                <w:sz w:val="24"/>
                <w:szCs w:val="24"/>
                <w:highlight w:val="none"/>
                <w:lang w:eastAsia="zh-CN"/>
              </w:rPr>
              <w:t>（或</w:t>
            </w:r>
            <w:r>
              <w:rPr>
                <w:rStyle w:val="298"/>
                <w:rFonts w:hint="eastAsia" w:ascii="宋体" w:eastAsia="宋体" w:cs="宋体"/>
                <w:sz w:val="24"/>
                <w:szCs w:val="24"/>
                <w:highlight w:val="none"/>
              </w:rPr>
              <w:t>基本存款账户信息</w:t>
            </w:r>
            <w:r>
              <w:rPr>
                <w:rStyle w:val="298"/>
                <w:rFonts w:hint="eastAsia" w:ascii="宋体" w:eastAsia="宋体" w:cs="宋体"/>
                <w:sz w:val="24"/>
                <w:szCs w:val="24"/>
                <w:highlight w:val="none"/>
                <w:lang w:eastAsia="zh-CN"/>
              </w:rPr>
              <w:t>）</w:t>
            </w:r>
          </w:p>
        </w:tc>
        <w:tc>
          <w:tcPr>
            <w:tcW w:w="5411" w:type="dxa"/>
            <w:gridSpan w:val="2"/>
            <w:tcBorders>
              <w:top w:val="single" w:color="auto" w:sz="4" w:space="0"/>
              <w:left w:val="single" w:color="auto" w:sz="4" w:space="0"/>
              <w:bottom w:val="single" w:color="auto" w:sz="4" w:space="0"/>
              <w:right w:val="single" w:color="auto" w:sz="4" w:space="0"/>
              <w:tl2br w:val="nil"/>
              <w:tr2bl w:val="nil"/>
            </w:tcBorders>
          </w:tcPr>
          <w:p w14:paraId="5F066406">
            <w:pPr>
              <w:spacing w:line="440" w:lineRule="exact"/>
              <w:ind w:firstLine="0"/>
              <w:jc w:val="left"/>
              <w:rPr>
                <w:rFonts w:hint="eastAsia" w:ascii="宋体" w:eastAsia="宋体" w:cs="宋体"/>
                <w:kern w:val="2"/>
                <w:sz w:val="24"/>
                <w:szCs w:val="24"/>
                <w:highlight w:val="none"/>
                <w:lang w:val="en-US" w:eastAsia="zh-CN" w:bidi="ar-SA"/>
              </w:rPr>
            </w:pPr>
            <w:bookmarkStart w:id="793" w:name="_GoBack"/>
            <w:r>
              <w:rPr>
                <w:rStyle w:val="298"/>
                <w:rFonts w:hint="eastAsia" w:ascii="宋体" w:eastAsia="宋体" w:cs="宋体"/>
                <w:sz w:val="24"/>
                <w:szCs w:val="24"/>
                <w:highlight w:val="none"/>
              </w:rPr>
              <w:t>提供磋商供应商基本存款账户开户许可证（或基本存款账户信息）以上证明材料须符合要求、有效、完整。否则，响应无效。</w:t>
            </w:r>
            <w:bookmarkEnd w:id="793"/>
          </w:p>
        </w:tc>
      </w:tr>
      <w:tr w14:paraId="7B30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4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BA13D5E">
            <w:pPr>
              <w:spacing w:line="440" w:lineRule="exact"/>
              <w:ind w:firstLine="0"/>
              <w:jc w:val="center"/>
              <w:rPr>
                <w:rStyle w:val="298"/>
                <w:rFonts w:hint="default" w:ascii="宋体" w:eastAsia="宋体" w:cs="宋体"/>
                <w:sz w:val="24"/>
                <w:szCs w:val="24"/>
                <w:highlight w:val="none"/>
                <w:lang w:val="en-US" w:eastAsia="zh-CN"/>
              </w:rPr>
            </w:pPr>
            <w:r>
              <w:rPr>
                <w:rStyle w:val="298"/>
                <w:rFonts w:hint="eastAsia" w:ascii="宋体" w:cs="宋体"/>
                <w:sz w:val="24"/>
                <w:szCs w:val="24"/>
                <w:highlight w:val="none"/>
                <w:lang w:val="en-US" w:eastAsia="zh-CN"/>
              </w:rPr>
              <w:t>10</w:t>
            </w:r>
          </w:p>
        </w:tc>
        <w:tc>
          <w:tcPr>
            <w:tcW w:w="265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68F7311">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信用记录查询</w:t>
            </w:r>
          </w:p>
          <w:p w14:paraId="77B551C5">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（采购代理机构查询存档，供应商不需提供资料）</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14:paraId="00A3ECE6">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查询</w:t>
            </w:r>
          </w:p>
          <w:p w14:paraId="7E8D7BAE">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渠道</w:t>
            </w:r>
          </w:p>
        </w:tc>
        <w:tc>
          <w:tcPr>
            <w:tcW w:w="4512" w:type="dxa"/>
            <w:tcBorders>
              <w:top w:val="single" w:color="auto" w:sz="4" w:space="0"/>
              <w:left w:val="single" w:color="auto" w:sz="4" w:space="0"/>
              <w:bottom w:val="single" w:color="auto" w:sz="4" w:space="0"/>
              <w:right w:val="single" w:color="auto" w:sz="4" w:space="0"/>
              <w:tl2br w:val="nil"/>
              <w:tr2bl w:val="nil"/>
            </w:tcBorders>
            <w:vAlign w:val="center"/>
          </w:tcPr>
          <w:p w14:paraId="33D823BA">
            <w:pPr>
              <w:keepNext w:val="0"/>
              <w:keepLines w:val="0"/>
              <w:pageBreakBefore w:val="0"/>
              <w:widowControl w:val="0"/>
              <w:kinsoku/>
              <w:wordWrap w:val="0"/>
              <w:overflowPunct/>
              <w:topLinePunct/>
              <w:autoSpaceDE/>
              <w:autoSpaceDN/>
              <w:bidi w:val="0"/>
              <w:adjustRightInd/>
              <w:snapToGrid/>
              <w:spacing w:line="440" w:lineRule="exact"/>
              <w:ind w:firstLine="0"/>
              <w:textAlignment w:val="auto"/>
              <w:rPr>
                <w:rStyle w:val="298"/>
                <w:rFonts w:hint="eastAsia" w:ascii="宋体" w:eastAsia="宋体" w:cs="宋体"/>
                <w:sz w:val="24"/>
                <w:szCs w:val="24"/>
                <w:highlight w:val="none"/>
              </w:rPr>
            </w:pPr>
            <w:r>
              <w:rPr>
                <w:rStyle w:val="298"/>
                <w:rFonts w:hint="eastAsia" w:ascii="宋体" w:eastAsia="宋体" w:cs="宋体"/>
                <w:sz w:val="24"/>
                <w:szCs w:val="24"/>
                <w:highlight w:val="none"/>
              </w:rPr>
              <w:t>“信用中国”网站（</w:t>
            </w:r>
            <w:r>
              <w:rPr>
                <w:rStyle w:val="298"/>
                <w:rFonts w:hint="eastAsia" w:ascii="宋体" w:eastAsia="宋体" w:cs="宋体"/>
                <w:sz w:val="24"/>
                <w:szCs w:val="24"/>
                <w:highlight w:val="none"/>
              </w:rPr>
              <w:fldChar w:fldCharType="begin"/>
            </w:r>
            <w:r>
              <w:instrText xml:space="preserve">HYPERLINK "http://www.creditchina.gov.cn"</w:instrText>
            </w:r>
            <w:r>
              <w:rPr>
                <w:rStyle w:val="298"/>
                <w:rFonts w:hint="eastAsia" w:ascii="宋体" w:eastAsia="宋体" w:cs="宋体"/>
                <w:sz w:val="24"/>
                <w:szCs w:val="24"/>
                <w:highlight w:val="none"/>
              </w:rPr>
              <w:fldChar w:fldCharType="separate"/>
            </w:r>
            <w:r>
              <w:rPr>
                <w:rStyle w:val="298"/>
                <w:rFonts w:hint="eastAsia" w:ascii="宋体" w:eastAsia="宋体" w:cs="宋体"/>
                <w:sz w:val="24"/>
                <w:szCs w:val="24"/>
                <w:highlight w:val="none"/>
              </w:rPr>
              <w:t>www.creditchina.gov.cn</w:t>
            </w:r>
            <w:r>
              <w:rPr>
                <w:rStyle w:val="298"/>
                <w:rFonts w:hint="eastAsia" w:ascii="宋体" w:eastAsia="宋体" w:cs="宋体"/>
                <w:sz w:val="24"/>
                <w:szCs w:val="24"/>
                <w:highlight w:val="none"/>
              </w:rPr>
              <w:fldChar w:fldCharType="end"/>
            </w:r>
            <w:r>
              <w:rPr>
                <w:rStyle w:val="298"/>
                <w:rFonts w:hint="eastAsia" w:ascii="宋体" w:eastAsia="宋体" w:cs="宋体"/>
                <w:sz w:val="24"/>
                <w:szCs w:val="24"/>
                <w:highlight w:val="none"/>
              </w:rPr>
              <w:t>）</w:t>
            </w:r>
            <w:r>
              <w:rPr>
                <w:rStyle w:val="298"/>
                <w:rFonts w:hint="eastAsia" w:ascii="宋体" w:eastAsia="宋体" w:cs="宋体"/>
                <w:sz w:val="24"/>
                <w:szCs w:val="24"/>
                <w:highlight w:val="none"/>
                <w:lang w:val="en-US" w:eastAsia="zh-CN"/>
              </w:rPr>
              <w:t>和</w:t>
            </w:r>
            <w:r>
              <w:rPr>
                <w:rStyle w:val="298"/>
                <w:rFonts w:hint="eastAsia" w:ascii="宋体" w:eastAsia="宋体" w:cs="宋体"/>
                <w:sz w:val="24"/>
                <w:szCs w:val="24"/>
                <w:highlight w:val="none"/>
              </w:rPr>
              <w:t>中国政府采购网（www.ccgp.gov.cn）</w:t>
            </w:r>
          </w:p>
        </w:tc>
      </w:tr>
      <w:tr w14:paraId="6474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83604DC"/>
        </w:tc>
        <w:tc>
          <w:tcPr>
            <w:tcW w:w="26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B68F83"/>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14:paraId="01CE8BA3">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查询截止时间</w:t>
            </w:r>
          </w:p>
        </w:tc>
        <w:tc>
          <w:tcPr>
            <w:tcW w:w="4512" w:type="dxa"/>
            <w:tcBorders>
              <w:top w:val="single" w:color="auto" w:sz="4" w:space="0"/>
              <w:left w:val="single" w:color="auto" w:sz="4" w:space="0"/>
              <w:bottom w:val="single" w:color="auto" w:sz="4" w:space="0"/>
              <w:right w:val="single" w:color="auto" w:sz="4" w:space="0"/>
              <w:tl2br w:val="nil"/>
              <w:tr2bl w:val="nil"/>
            </w:tcBorders>
            <w:vAlign w:val="center"/>
          </w:tcPr>
          <w:p w14:paraId="2ABACFB5">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响应文件开启当天</w:t>
            </w:r>
          </w:p>
        </w:tc>
      </w:tr>
      <w:tr w14:paraId="3B0D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215F8B"/>
        </w:tc>
        <w:tc>
          <w:tcPr>
            <w:tcW w:w="26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6DF48D"/>
        </w:tc>
        <w:tc>
          <w:tcPr>
            <w:tcW w:w="89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4DAEBE9">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信用信息查询结果</w:t>
            </w:r>
          </w:p>
        </w:tc>
        <w:tc>
          <w:tcPr>
            <w:tcW w:w="4512" w:type="dxa"/>
            <w:tcBorders>
              <w:top w:val="single" w:color="auto" w:sz="4" w:space="0"/>
              <w:left w:val="single" w:color="auto" w:sz="4" w:space="0"/>
              <w:bottom w:val="single" w:color="auto" w:sz="4" w:space="0"/>
              <w:right w:val="single" w:color="auto" w:sz="4" w:space="0"/>
              <w:tl2br w:val="nil"/>
              <w:tr2bl w:val="nil"/>
            </w:tcBorders>
            <w:vAlign w:val="center"/>
          </w:tcPr>
          <w:p w14:paraId="1B1FE906">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被列入失信被执行人、重大税收违法失信主体名单、政府采购严重违法失信行为记录名单的供应商的响应文件</w:t>
            </w:r>
            <w:r>
              <w:rPr>
                <w:rStyle w:val="298"/>
                <w:rFonts w:hint="eastAsia" w:ascii="宋体" w:eastAsia="宋体" w:cs="宋体"/>
                <w:b/>
                <w:bCs/>
                <w:sz w:val="24"/>
                <w:szCs w:val="24"/>
                <w:highlight w:val="none"/>
              </w:rPr>
              <w:t>无效</w:t>
            </w:r>
            <w:r>
              <w:rPr>
                <w:rStyle w:val="298"/>
                <w:rFonts w:hint="eastAsia" w:ascii="宋体" w:eastAsia="宋体" w:cs="宋体"/>
                <w:sz w:val="24"/>
                <w:szCs w:val="24"/>
                <w:highlight w:val="none"/>
              </w:rPr>
              <w:t>。</w:t>
            </w:r>
          </w:p>
        </w:tc>
      </w:tr>
      <w:tr w14:paraId="38E7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721056A"/>
        </w:tc>
        <w:tc>
          <w:tcPr>
            <w:tcW w:w="265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B56E8F"/>
        </w:tc>
        <w:tc>
          <w:tcPr>
            <w:tcW w:w="89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DFDC05"/>
        </w:tc>
        <w:tc>
          <w:tcPr>
            <w:tcW w:w="4512" w:type="dxa"/>
            <w:tcBorders>
              <w:top w:val="single" w:color="auto" w:sz="4" w:space="0"/>
              <w:left w:val="single" w:color="auto" w:sz="4" w:space="0"/>
              <w:bottom w:val="single" w:color="auto" w:sz="4" w:space="0"/>
              <w:right w:val="single" w:color="auto" w:sz="4" w:space="0"/>
              <w:tl2br w:val="nil"/>
              <w:tr2bl w:val="nil"/>
            </w:tcBorders>
            <w:vAlign w:val="center"/>
          </w:tcPr>
          <w:p w14:paraId="7B1F649F">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没有该企业的相关记录、很抱歉，没有找到您搜索的的数据”，视为没有不良信用记录。</w:t>
            </w:r>
          </w:p>
        </w:tc>
      </w:tr>
      <w:tr w14:paraId="409D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6AD9ED2">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资格审查注意事项：</w:t>
            </w:r>
          </w:p>
          <w:p w14:paraId="3EE71CB6">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资格评审判定某供应商未通过资格审查的，应签署具体原因，否则视为该供应商通过资格审查。</w:t>
            </w:r>
          </w:p>
        </w:tc>
      </w:tr>
    </w:tbl>
    <w:p w14:paraId="4BB70488">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说明：</w:t>
      </w:r>
    </w:p>
    <w:p w14:paraId="0AA8C7A1">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（1）提供的复印件局部模糊不清晰、无法辨认，供应商须在规定的时间内提供原件，以便现场核验，如无法提供或内容不符合规定，该项内容将视为</w:t>
      </w:r>
      <w:r>
        <w:rPr>
          <w:rFonts w:hint="eastAsia" w:ascii="宋体" w:eastAsia="宋体" w:cs="宋体"/>
          <w:b/>
          <w:bCs/>
          <w:sz w:val="24"/>
          <w:szCs w:val="24"/>
          <w:highlight w:val="none"/>
        </w:rPr>
        <w:t>无效</w:t>
      </w:r>
      <w:r>
        <w:rPr>
          <w:rFonts w:hint="eastAsia" w:ascii="宋体" w:eastAsia="宋体" w:cs="宋体"/>
          <w:sz w:val="24"/>
          <w:szCs w:val="24"/>
          <w:highlight w:val="none"/>
        </w:rPr>
        <w:t>。</w:t>
      </w:r>
    </w:p>
    <w:p w14:paraId="5E2EAB10">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（2）资格审查的内容若有一项未提供或达不到审查标准，将导致其不具备响应资格，且不允许在开标后补正。</w:t>
      </w:r>
    </w:p>
    <w:p w14:paraId="5DD2C60C">
      <w:pPr>
        <w:pStyle w:val="4"/>
        <w:keepNext/>
        <w:keepLines/>
        <w:pageBreakBefore w:val="0"/>
        <w:widowControl w:val="0"/>
        <w:kinsoku/>
        <w:wordWrap/>
        <w:overflowPunct/>
        <w:topLinePunct w:val="0"/>
        <w:autoSpaceDE/>
        <w:autoSpaceDN/>
        <w:bidi w:val="0"/>
        <w:adjustRightInd/>
        <w:snapToGrid/>
        <w:spacing w:before="1300" w:after="1300" w:line="440" w:lineRule="exact"/>
        <w:ind w:firstLine="482" w:firstLineChars="200"/>
        <w:jc w:val="left"/>
        <w:textAlignment w:val="auto"/>
        <w:rPr>
          <w:rFonts w:hint="eastAsia" w:ascii="宋体" w:eastAsia="宋体" w:cs="宋体"/>
          <w:sz w:val="24"/>
          <w:szCs w:val="24"/>
          <w:highlight w:val="none"/>
        </w:rPr>
      </w:pPr>
      <w:r>
        <w:rPr>
          <w:rFonts w:hint="eastAsia" w:ascii="宋体" w:eastAsia="宋体" w:cs="宋体"/>
          <w:sz w:val="24"/>
          <w:szCs w:val="24"/>
          <w:highlight w:val="none"/>
        </w:rPr>
        <w:t>2.未通过资格性审查的响应文件按无效处理。</w:t>
      </w:r>
    </w:p>
    <w:p w14:paraId="073E9678">
      <w:pPr>
        <w:spacing w:line="440" w:lineRule="exact"/>
        <w:ind w:firstLine="640"/>
        <w:rPr>
          <w:rFonts w:hint="eastAsia" w:ascii="宋体" w:eastAsia="宋体" w:cs="宋体"/>
          <w:sz w:val="24"/>
          <w:szCs w:val="24"/>
          <w:highlight w:val="none"/>
        </w:rPr>
      </w:pPr>
      <w:r>
        <w:rPr>
          <w:rFonts w:hint="eastAsia" w:ascii="宋体" w:eastAsia="宋体" w:cs="宋体"/>
          <w:sz w:val="24"/>
          <w:szCs w:val="24"/>
          <w:highlight w:val="none"/>
        </w:rPr>
        <w:br w:type="page"/>
      </w:r>
      <w:r>
        <w:rPr>
          <w:rFonts w:hint="eastAsia" w:ascii="宋体" w:eastAsia="宋体" w:cs="宋体"/>
          <w:b/>
          <w:kern w:val="0"/>
          <w:sz w:val="24"/>
          <w:szCs w:val="24"/>
          <w:highlight w:val="none"/>
        </w:rPr>
        <w:t>3.符合性审查的内容及标准</w:t>
      </w:r>
    </w:p>
    <w:tbl>
      <w:tblPr>
        <w:tblStyle w:val="50"/>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809"/>
        <w:gridCol w:w="5164"/>
      </w:tblGrid>
      <w:tr w14:paraId="773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115F1522">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b/>
                <w:bCs/>
                <w:sz w:val="24"/>
                <w:szCs w:val="24"/>
                <w:highlight w:val="none"/>
              </w:rPr>
              <w:t>序号</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0660556E">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b/>
                <w:bCs/>
                <w:sz w:val="24"/>
                <w:szCs w:val="24"/>
                <w:highlight w:val="none"/>
              </w:rPr>
              <w:t>审查内容</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1C270094">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b/>
                <w:bCs/>
                <w:sz w:val="24"/>
                <w:szCs w:val="24"/>
                <w:highlight w:val="none"/>
              </w:rPr>
              <w:t>标  准</w:t>
            </w:r>
          </w:p>
        </w:tc>
      </w:tr>
      <w:tr w14:paraId="6B16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40834884">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1</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173ABB05">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sz w:val="24"/>
                <w:szCs w:val="24"/>
                <w:highlight w:val="none"/>
              </w:rPr>
              <w:t>响应函</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75B38DFE">
            <w:pPr>
              <w:spacing w:line="440" w:lineRule="exact"/>
              <w:ind w:firstLine="0"/>
              <w:rPr>
                <w:rStyle w:val="298"/>
                <w:rFonts w:hint="eastAsia" w:ascii="宋体" w:eastAsia="宋体" w:cs="宋体"/>
                <w:b/>
                <w:bCs/>
                <w:sz w:val="24"/>
                <w:szCs w:val="24"/>
                <w:highlight w:val="none"/>
              </w:rPr>
            </w:pPr>
            <w:r>
              <w:rPr>
                <w:rStyle w:val="298"/>
                <w:rFonts w:hint="eastAsia" w:ascii="宋体" w:eastAsia="宋体" w:cs="宋体"/>
                <w:sz w:val="24"/>
                <w:szCs w:val="24"/>
                <w:highlight w:val="none"/>
              </w:rPr>
              <w:t>按照“第六章 响应文件格式”要求进行编制。</w:t>
            </w:r>
          </w:p>
        </w:tc>
      </w:tr>
      <w:tr w14:paraId="2C1E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00EA319A">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2</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49191527">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sz w:val="24"/>
                <w:szCs w:val="24"/>
                <w:highlight w:val="none"/>
              </w:rPr>
              <w:t>法定代表人</w:t>
            </w:r>
            <w:r>
              <w:rPr>
                <w:rStyle w:val="298"/>
                <w:rFonts w:hint="eastAsia" w:ascii="宋体" w:eastAsia="宋体" w:cs="宋体"/>
                <w:sz w:val="24"/>
                <w:szCs w:val="24"/>
                <w:highlight w:val="none"/>
                <w:lang w:eastAsia="zh-CN"/>
              </w:rPr>
              <w:t>（</w:t>
            </w:r>
            <w:r>
              <w:rPr>
                <w:rStyle w:val="298"/>
                <w:rFonts w:hint="eastAsia" w:ascii="宋体" w:eastAsia="宋体" w:cs="宋体"/>
                <w:sz w:val="24"/>
                <w:szCs w:val="24"/>
                <w:highlight w:val="none"/>
                <w:lang w:val="en-US" w:eastAsia="zh-CN"/>
              </w:rPr>
              <w:t>负责人</w:t>
            </w:r>
            <w:r>
              <w:rPr>
                <w:rStyle w:val="298"/>
                <w:rFonts w:hint="eastAsia" w:ascii="宋体" w:eastAsia="宋体" w:cs="宋体"/>
                <w:sz w:val="24"/>
                <w:szCs w:val="24"/>
                <w:highlight w:val="none"/>
                <w:lang w:eastAsia="zh-CN"/>
              </w:rPr>
              <w:t>）</w:t>
            </w:r>
            <w:r>
              <w:rPr>
                <w:rStyle w:val="298"/>
                <w:rFonts w:hint="eastAsia" w:ascii="宋体" w:eastAsia="宋体" w:cs="宋体"/>
                <w:sz w:val="24"/>
                <w:szCs w:val="24"/>
                <w:highlight w:val="none"/>
              </w:rPr>
              <w:t>身份证明书</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56A357CD">
            <w:pPr>
              <w:spacing w:line="440" w:lineRule="exact"/>
              <w:ind w:firstLine="0"/>
              <w:rPr>
                <w:rStyle w:val="298"/>
                <w:rFonts w:hint="eastAsia" w:ascii="宋体" w:eastAsia="宋体" w:cs="宋体"/>
                <w:b/>
                <w:bCs/>
                <w:sz w:val="24"/>
                <w:szCs w:val="24"/>
                <w:highlight w:val="none"/>
              </w:rPr>
            </w:pPr>
            <w:r>
              <w:rPr>
                <w:rStyle w:val="298"/>
                <w:rFonts w:hint="eastAsia" w:ascii="宋体" w:eastAsia="宋体" w:cs="宋体"/>
                <w:sz w:val="24"/>
                <w:szCs w:val="24"/>
                <w:highlight w:val="none"/>
              </w:rPr>
              <w:t>按照“第六章 响应文件格式”要求进行编制。</w:t>
            </w:r>
          </w:p>
        </w:tc>
      </w:tr>
      <w:tr w14:paraId="58F6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43429FCC">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3</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1529F023">
            <w:pPr>
              <w:spacing w:line="440" w:lineRule="exact"/>
              <w:ind w:firstLine="0"/>
              <w:jc w:val="center"/>
              <w:rPr>
                <w:rStyle w:val="298"/>
                <w:rFonts w:hint="eastAsia" w:ascii="宋体" w:eastAsia="宋体" w:cs="宋体"/>
                <w:b/>
                <w:bCs/>
                <w:sz w:val="24"/>
                <w:szCs w:val="24"/>
                <w:highlight w:val="none"/>
              </w:rPr>
            </w:pPr>
            <w:r>
              <w:rPr>
                <w:rStyle w:val="298"/>
                <w:rFonts w:hint="eastAsia" w:ascii="宋体" w:eastAsia="宋体" w:cs="宋体"/>
                <w:sz w:val="24"/>
                <w:szCs w:val="24"/>
                <w:highlight w:val="none"/>
              </w:rPr>
              <w:t>法定代表人</w:t>
            </w:r>
            <w:r>
              <w:rPr>
                <w:rStyle w:val="298"/>
                <w:rFonts w:hint="eastAsia" w:ascii="宋体" w:eastAsia="宋体" w:cs="宋体"/>
                <w:sz w:val="24"/>
                <w:szCs w:val="24"/>
                <w:highlight w:val="none"/>
                <w:lang w:eastAsia="zh-CN"/>
              </w:rPr>
              <w:t>（</w:t>
            </w:r>
            <w:r>
              <w:rPr>
                <w:rStyle w:val="298"/>
                <w:rFonts w:hint="eastAsia" w:ascii="宋体" w:eastAsia="宋体" w:cs="宋体"/>
                <w:sz w:val="24"/>
                <w:szCs w:val="24"/>
                <w:highlight w:val="none"/>
                <w:lang w:val="en-US" w:eastAsia="zh-CN"/>
              </w:rPr>
              <w:t>负责人</w:t>
            </w:r>
            <w:r>
              <w:rPr>
                <w:rStyle w:val="298"/>
                <w:rFonts w:hint="eastAsia" w:ascii="宋体" w:eastAsia="宋体" w:cs="宋体"/>
                <w:sz w:val="24"/>
                <w:szCs w:val="24"/>
                <w:highlight w:val="none"/>
                <w:lang w:eastAsia="zh-CN"/>
              </w:rPr>
              <w:t>）</w:t>
            </w:r>
            <w:r>
              <w:rPr>
                <w:rStyle w:val="298"/>
                <w:rFonts w:hint="eastAsia" w:ascii="宋体" w:eastAsia="宋体" w:cs="宋体"/>
                <w:sz w:val="24"/>
                <w:szCs w:val="24"/>
                <w:highlight w:val="none"/>
              </w:rPr>
              <w:t>授权委托书</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7FD9ED4A">
            <w:pPr>
              <w:spacing w:line="440" w:lineRule="exact"/>
              <w:ind w:firstLine="0"/>
              <w:rPr>
                <w:rStyle w:val="298"/>
                <w:rFonts w:hint="eastAsia" w:ascii="宋体" w:eastAsia="宋体" w:cs="宋体"/>
                <w:b/>
                <w:bCs/>
                <w:sz w:val="24"/>
                <w:szCs w:val="24"/>
                <w:highlight w:val="none"/>
              </w:rPr>
            </w:pPr>
            <w:r>
              <w:rPr>
                <w:rStyle w:val="298"/>
                <w:rFonts w:hint="eastAsia" w:ascii="宋体" w:eastAsia="宋体" w:cs="宋体"/>
                <w:sz w:val="24"/>
                <w:szCs w:val="24"/>
                <w:highlight w:val="none"/>
              </w:rPr>
              <w:t>按照“第六章 响应文件格式”要求进行编制。</w:t>
            </w:r>
          </w:p>
        </w:tc>
      </w:tr>
      <w:tr w14:paraId="7FC1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3121A5FE">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rPr>
              <w:t>4</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13FCD7C1">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投标</w:t>
            </w:r>
            <w:r>
              <w:rPr>
                <w:rStyle w:val="298"/>
                <w:rFonts w:hint="eastAsia" w:ascii="宋体" w:eastAsia="宋体" w:cs="宋体"/>
                <w:sz w:val="24"/>
                <w:szCs w:val="24"/>
                <w:highlight w:val="none"/>
              </w:rPr>
              <w:t>报价</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6A867FE3">
            <w:pPr>
              <w:spacing w:line="440" w:lineRule="exact"/>
              <w:ind w:firstLine="0"/>
              <w:jc w:val="both"/>
              <w:rPr>
                <w:rFonts w:hint="eastAsia" w:ascii="宋体" w:eastAsia="宋体" w:cs="宋体"/>
                <w:kern w:val="2"/>
                <w:sz w:val="24"/>
                <w:szCs w:val="24"/>
                <w:highlight w:val="none"/>
                <w:lang w:val="en-US" w:eastAsia="zh-CN" w:bidi="ar-SA"/>
              </w:rPr>
            </w:pPr>
            <w:r>
              <w:rPr>
                <w:rFonts w:hint="eastAsia" w:ascii="宋体" w:eastAsia="宋体" w:cs="宋体"/>
                <w:kern w:val="2"/>
                <w:sz w:val="24"/>
                <w:szCs w:val="24"/>
                <w:highlight w:val="none"/>
                <w:lang w:val="en-US" w:eastAsia="zh-CN" w:bidi="ar-SA"/>
              </w:rPr>
              <w:t>合理有效、唯一报价</w:t>
            </w:r>
          </w:p>
          <w:p w14:paraId="6C4730F7">
            <w:pPr>
              <w:spacing w:line="440" w:lineRule="exact"/>
              <w:ind w:firstLine="0"/>
              <w:jc w:val="both"/>
              <w:rPr>
                <w:rFonts w:hint="eastAsia" w:ascii="宋体" w:eastAsia="宋体" w:cs="宋体"/>
                <w:kern w:val="2"/>
                <w:sz w:val="24"/>
                <w:szCs w:val="24"/>
                <w:highlight w:val="none"/>
                <w:lang w:val="en-US" w:eastAsia="zh-CN" w:bidi="ar-SA"/>
              </w:rPr>
            </w:pPr>
            <w:r>
              <w:rPr>
                <w:rFonts w:hint="eastAsia" w:ascii="宋体" w:eastAsia="宋体" w:cs="宋体"/>
                <w:kern w:val="2"/>
                <w:sz w:val="24"/>
                <w:szCs w:val="24"/>
                <w:highlight w:val="none"/>
                <w:lang w:val="en-US" w:eastAsia="zh-CN" w:bidi="ar-SA"/>
              </w:rPr>
              <w:t>且不超过最高限价</w:t>
            </w:r>
          </w:p>
        </w:tc>
      </w:tr>
      <w:tr w14:paraId="5176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568BF6F4">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5</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3ADAE528">
            <w:pPr>
              <w:spacing w:line="440" w:lineRule="exact"/>
              <w:ind w:firstLine="0"/>
              <w:jc w:val="center"/>
              <w:rPr>
                <w:rStyle w:val="298"/>
                <w:rFonts w:hint="eastAsia" w:ascii="宋体" w:eastAsia="宋体" w:cs="宋体"/>
                <w:sz w:val="24"/>
                <w:szCs w:val="24"/>
                <w:highlight w:val="none"/>
              </w:rPr>
            </w:pPr>
            <w:r>
              <w:rPr>
                <w:rStyle w:val="298"/>
                <w:rFonts w:hint="eastAsia" w:ascii="宋体" w:eastAsia="宋体" w:cs="宋体"/>
                <w:sz w:val="24"/>
                <w:szCs w:val="24"/>
                <w:highlight w:val="none"/>
                <w:lang w:val="en-US" w:eastAsia="zh-CN"/>
              </w:rPr>
              <w:t>响应</w:t>
            </w:r>
            <w:r>
              <w:rPr>
                <w:rStyle w:val="298"/>
                <w:rFonts w:hint="eastAsia" w:ascii="宋体" w:eastAsia="宋体" w:cs="宋体"/>
                <w:sz w:val="24"/>
                <w:szCs w:val="24"/>
                <w:highlight w:val="none"/>
              </w:rPr>
              <w:t>一览表</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28DD5CD2">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符合磋商文件要求</w:t>
            </w:r>
          </w:p>
        </w:tc>
      </w:tr>
      <w:tr w14:paraId="5CC3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2A945074">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6</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208B22AC">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已标价工程量清单</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0F468B70">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符合磋商文件要求</w:t>
            </w:r>
          </w:p>
        </w:tc>
      </w:tr>
      <w:tr w14:paraId="4B7D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35C11CAF">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7</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7E7A7164">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合同履行期限</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78CFE020">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符合磋商文件要求</w:t>
            </w:r>
          </w:p>
        </w:tc>
      </w:tr>
      <w:tr w14:paraId="5BF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6FD78181">
            <w:pPr>
              <w:spacing w:line="440" w:lineRule="exact"/>
              <w:ind w:firstLine="0"/>
              <w:jc w:val="center"/>
              <w:rPr>
                <w:rFonts w:hint="eastAsia" w:ascii="宋体" w:eastAsia="宋体" w:cs="宋体"/>
                <w:kern w:val="2"/>
                <w:sz w:val="24"/>
                <w:szCs w:val="24"/>
                <w:highlight w:val="none"/>
                <w:lang w:val="en-US" w:eastAsia="zh-CN" w:bidi="ar-SA"/>
              </w:rPr>
            </w:pPr>
            <w:r>
              <w:rPr>
                <w:rFonts w:hint="eastAsia" w:ascii="宋体" w:eastAsia="宋体" w:cs="宋体"/>
                <w:kern w:val="2"/>
                <w:sz w:val="24"/>
                <w:szCs w:val="24"/>
                <w:highlight w:val="none"/>
                <w:lang w:val="en-US" w:eastAsia="zh-CN" w:bidi="ar-SA"/>
              </w:rPr>
              <w:t>8</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11B2F121">
            <w:pPr>
              <w:spacing w:line="440" w:lineRule="exact"/>
              <w:ind w:firstLine="0"/>
              <w:jc w:val="center"/>
              <w:rPr>
                <w:rFonts w:hint="default" w:ascii="宋体" w:eastAsia="宋体" w:cs="宋体"/>
                <w:kern w:val="2"/>
                <w:sz w:val="24"/>
                <w:szCs w:val="24"/>
                <w:highlight w:val="none"/>
                <w:lang w:val="en-US" w:eastAsia="zh-CN" w:bidi="ar-SA"/>
              </w:rPr>
            </w:pPr>
            <w:r>
              <w:rPr>
                <w:rStyle w:val="298"/>
                <w:rFonts w:hint="eastAsia" w:ascii="宋体" w:cs="宋体"/>
                <w:sz w:val="24"/>
                <w:szCs w:val="24"/>
                <w:highlight w:val="none"/>
                <w:lang w:val="en-US" w:eastAsia="zh-CN"/>
              </w:rPr>
              <w:t>质量要求</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6C51192C">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w:t>
            </w:r>
            <w:r>
              <w:rPr>
                <w:rStyle w:val="298"/>
                <w:rFonts w:hint="eastAsia" w:ascii="宋体" w:eastAsia="宋体" w:cs="宋体"/>
                <w:sz w:val="24"/>
                <w:szCs w:val="24"/>
                <w:highlight w:val="none"/>
                <w:lang w:val="en-US" w:eastAsia="zh-CN"/>
              </w:rPr>
              <w:t>或优于</w:t>
            </w:r>
            <w:r>
              <w:rPr>
                <w:rStyle w:val="298"/>
                <w:rFonts w:hint="eastAsia" w:ascii="宋体" w:eastAsia="宋体" w:cs="宋体"/>
                <w:sz w:val="24"/>
                <w:szCs w:val="24"/>
                <w:highlight w:val="none"/>
              </w:rPr>
              <w:t>磋商文件要求</w:t>
            </w:r>
          </w:p>
        </w:tc>
      </w:tr>
      <w:tr w14:paraId="2009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65974465">
            <w:pPr>
              <w:spacing w:line="440" w:lineRule="exact"/>
              <w:ind w:firstLine="0"/>
              <w:jc w:val="center"/>
              <w:rPr>
                <w:rFonts w:hint="eastAsia" w:ascii="宋体" w:eastAsia="宋体" w:cs="宋体"/>
                <w:kern w:val="2"/>
                <w:sz w:val="24"/>
                <w:szCs w:val="24"/>
                <w:highlight w:val="none"/>
                <w:lang w:val="en-US" w:eastAsia="zh-CN" w:bidi="ar-SA"/>
              </w:rPr>
            </w:pPr>
            <w:r>
              <w:rPr>
                <w:rFonts w:hint="eastAsia" w:ascii="宋体" w:eastAsia="宋体" w:cs="宋体"/>
                <w:kern w:val="2"/>
                <w:sz w:val="24"/>
                <w:szCs w:val="24"/>
                <w:highlight w:val="none"/>
                <w:lang w:val="en-US" w:eastAsia="zh-CN" w:bidi="ar-SA"/>
              </w:rPr>
              <w:t>9</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4877A27C">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响应文件有效期</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175C1E21">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符合磋商文件要求</w:t>
            </w:r>
          </w:p>
        </w:tc>
      </w:tr>
      <w:tr w14:paraId="76E3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6" w:type="dxa"/>
            <w:tcBorders>
              <w:top w:val="single" w:color="auto" w:sz="4" w:space="0"/>
              <w:left w:val="single" w:color="auto" w:sz="4" w:space="0"/>
              <w:bottom w:val="single" w:color="auto" w:sz="4" w:space="0"/>
              <w:right w:val="single" w:color="auto" w:sz="4" w:space="0"/>
              <w:tl2br w:val="nil"/>
              <w:tr2bl w:val="nil"/>
            </w:tcBorders>
            <w:vAlign w:val="center"/>
          </w:tcPr>
          <w:p w14:paraId="36F58D19">
            <w:pPr>
              <w:spacing w:line="440" w:lineRule="exact"/>
              <w:ind w:firstLine="0"/>
              <w:jc w:val="center"/>
              <w:rPr>
                <w:rStyle w:val="298"/>
                <w:rFonts w:hint="eastAsia" w:ascii="宋体" w:eastAsia="宋体" w:cs="宋体"/>
                <w:sz w:val="24"/>
                <w:szCs w:val="24"/>
                <w:highlight w:val="none"/>
                <w:lang w:val="en-US" w:eastAsia="zh-CN"/>
              </w:rPr>
            </w:pPr>
            <w:r>
              <w:rPr>
                <w:rStyle w:val="298"/>
                <w:rFonts w:hint="eastAsia" w:ascii="宋体" w:eastAsia="宋体" w:cs="宋体"/>
                <w:sz w:val="24"/>
                <w:szCs w:val="24"/>
                <w:highlight w:val="none"/>
                <w:lang w:val="en-US" w:eastAsia="zh-CN"/>
              </w:rPr>
              <w:t>10</w:t>
            </w:r>
          </w:p>
        </w:tc>
        <w:tc>
          <w:tcPr>
            <w:tcW w:w="2809" w:type="dxa"/>
            <w:tcBorders>
              <w:top w:val="single" w:color="auto" w:sz="4" w:space="0"/>
              <w:left w:val="single" w:color="auto" w:sz="4" w:space="0"/>
              <w:bottom w:val="single" w:color="auto" w:sz="4" w:space="0"/>
              <w:right w:val="single" w:color="auto" w:sz="4" w:space="0"/>
              <w:tl2br w:val="nil"/>
              <w:tr2bl w:val="nil"/>
            </w:tcBorders>
            <w:vAlign w:val="center"/>
          </w:tcPr>
          <w:p w14:paraId="0D69C052">
            <w:pPr>
              <w:spacing w:line="440" w:lineRule="exact"/>
              <w:ind w:firstLine="0"/>
              <w:jc w:val="center"/>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lang w:val="en-US" w:eastAsia="zh-CN"/>
              </w:rPr>
              <w:t>技术标准和要求</w:t>
            </w:r>
          </w:p>
        </w:tc>
        <w:tc>
          <w:tcPr>
            <w:tcW w:w="5164" w:type="dxa"/>
            <w:tcBorders>
              <w:top w:val="single" w:color="auto" w:sz="4" w:space="0"/>
              <w:left w:val="single" w:color="auto" w:sz="4" w:space="0"/>
              <w:bottom w:val="single" w:color="auto" w:sz="4" w:space="0"/>
              <w:right w:val="single" w:color="auto" w:sz="4" w:space="0"/>
              <w:tl2br w:val="nil"/>
              <w:tr2bl w:val="nil"/>
            </w:tcBorders>
            <w:vAlign w:val="center"/>
          </w:tcPr>
          <w:p w14:paraId="2A921ACF">
            <w:pPr>
              <w:spacing w:line="440" w:lineRule="exact"/>
              <w:ind w:firstLine="0"/>
              <w:rPr>
                <w:rFonts w:hint="eastAsia" w:ascii="宋体" w:eastAsia="宋体" w:cs="宋体"/>
                <w:kern w:val="2"/>
                <w:sz w:val="24"/>
                <w:szCs w:val="24"/>
                <w:highlight w:val="none"/>
                <w:lang w:val="en-US" w:eastAsia="zh-CN" w:bidi="ar-SA"/>
              </w:rPr>
            </w:pPr>
            <w:r>
              <w:rPr>
                <w:rStyle w:val="298"/>
                <w:rFonts w:hint="eastAsia" w:ascii="宋体" w:eastAsia="宋体" w:cs="宋体"/>
                <w:sz w:val="24"/>
                <w:szCs w:val="24"/>
                <w:highlight w:val="none"/>
              </w:rPr>
              <w:t>符合磋商文件要求</w:t>
            </w:r>
          </w:p>
        </w:tc>
      </w:tr>
      <w:tr w14:paraId="14BE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AECDFA4">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符合性审查注意事项：</w:t>
            </w:r>
          </w:p>
          <w:p w14:paraId="2349F92A">
            <w:pPr>
              <w:spacing w:line="440" w:lineRule="exact"/>
              <w:ind w:firstLine="0"/>
              <w:rPr>
                <w:rStyle w:val="298"/>
                <w:rFonts w:hint="eastAsia" w:ascii="宋体" w:eastAsia="宋体" w:cs="宋体"/>
                <w:sz w:val="24"/>
                <w:szCs w:val="24"/>
                <w:highlight w:val="none"/>
              </w:rPr>
            </w:pPr>
            <w:r>
              <w:rPr>
                <w:rStyle w:val="298"/>
                <w:rFonts w:hint="eastAsia" w:ascii="宋体" w:eastAsia="宋体" w:cs="宋体"/>
                <w:sz w:val="24"/>
                <w:szCs w:val="24"/>
                <w:highlight w:val="none"/>
              </w:rPr>
              <w:t>评审小组各成员判定某供应商未通过符合性审查的，应列明具体原因，并签字确认。否则视为该供应商通过符合性审查。</w:t>
            </w:r>
          </w:p>
        </w:tc>
      </w:tr>
    </w:tbl>
    <w:p w14:paraId="33864804">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说明：</w:t>
      </w:r>
    </w:p>
    <w:p w14:paraId="6A88EC47">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（1）符合性审查的内容，经评审小组认定存在重大偏离的，将导致响应</w:t>
      </w:r>
      <w:r>
        <w:rPr>
          <w:rFonts w:hint="eastAsia" w:ascii="宋体" w:eastAsia="宋体" w:cs="宋体"/>
          <w:b/>
          <w:bCs/>
          <w:sz w:val="24"/>
          <w:szCs w:val="24"/>
          <w:highlight w:val="none"/>
        </w:rPr>
        <w:t>无效</w:t>
      </w:r>
      <w:r>
        <w:rPr>
          <w:rFonts w:hint="eastAsia" w:ascii="宋体" w:eastAsia="宋体" w:cs="宋体"/>
          <w:sz w:val="24"/>
          <w:szCs w:val="24"/>
          <w:highlight w:val="none"/>
        </w:rPr>
        <w:t>。</w:t>
      </w:r>
    </w:p>
    <w:p w14:paraId="47EB3ABB">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（2）审查时，对特殊情况的处理评审小组要遵循磋商文件第二章供应商须知第19.4条规定的原则。</w:t>
      </w:r>
    </w:p>
    <w:p w14:paraId="7FCD8E02">
      <w:pPr>
        <w:pageBreakBefore w:val="0"/>
        <w:widowControl w:val="0"/>
        <w:kinsoku/>
        <w:wordWrap/>
        <w:overflowPunct/>
        <w:topLinePunct w:val="0"/>
        <w:autoSpaceDE/>
        <w:autoSpaceDN/>
        <w:bidi w:val="0"/>
        <w:adjustRightInd/>
        <w:snapToGrid/>
        <w:spacing w:line="440" w:lineRule="exact"/>
        <w:ind w:firstLine="643"/>
        <w:textAlignment w:val="auto"/>
        <w:rPr>
          <w:rFonts w:hint="eastAsia" w:ascii="宋体" w:eastAsia="宋体" w:cs="宋体"/>
          <w:b/>
          <w:sz w:val="24"/>
          <w:szCs w:val="24"/>
          <w:highlight w:val="none"/>
        </w:rPr>
      </w:pPr>
      <w:r>
        <w:rPr>
          <w:rFonts w:hint="eastAsia" w:ascii="宋体" w:eastAsia="宋体" w:cs="宋体"/>
          <w:b/>
          <w:sz w:val="24"/>
          <w:szCs w:val="24"/>
          <w:highlight w:val="none"/>
        </w:rPr>
        <w:t>4.未通过符合性审查的响应文件按无效处理。</w:t>
      </w:r>
    </w:p>
    <w:p w14:paraId="778A7A0E">
      <w:pPr>
        <w:pageBreakBefore w:val="0"/>
        <w:widowControl w:val="0"/>
        <w:kinsoku/>
        <w:wordWrap/>
        <w:overflowPunct/>
        <w:topLinePunct w:val="0"/>
        <w:autoSpaceDE/>
        <w:autoSpaceDN/>
        <w:bidi w:val="0"/>
        <w:adjustRightInd/>
        <w:snapToGrid/>
        <w:spacing w:line="440" w:lineRule="exact"/>
        <w:ind w:firstLine="643"/>
        <w:textAlignment w:val="auto"/>
        <w:rPr>
          <w:rFonts w:hint="eastAsia" w:ascii="宋体" w:eastAsia="宋体" w:cs="宋体"/>
          <w:b/>
          <w:sz w:val="24"/>
          <w:szCs w:val="24"/>
          <w:highlight w:val="none"/>
        </w:rPr>
      </w:pPr>
      <w:r>
        <w:rPr>
          <w:rFonts w:hint="eastAsia" w:ascii="宋体" w:eastAsia="宋体" w:cs="宋体"/>
          <w:b/>
          <w:sz w:val="24"/>
          <w:szCs w:val="24"/>
          <w:highlight w:val="none"/>
        </w:rPr>
        <w:t>5.特别说明</w:t>
      </w:r>
    </w:p>
    <w:p w14:paraId="11FD594A">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5.1磋商文件要求供应商提供的其他材料，不作为资格和符合性审查的内容。</w:t>
      </w:r>
    </w:p>
    <w:p w14:paraId="6D1EDFF4">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5.2供应商应按磋商文件要求“格式”提供的材料，如有调整，内容及签署必须完整、有效，且没有本文件不可接受的条件。</w:t>
      </w:r>
    </w:p>
    <w:p w14:paraId="7059F42A">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6.评审小组专家依据磋商文件对已通过资格性、符合性审查的各响应文件进行书面审核，在审核后由评审小组组长主持，归纳各专家审核意见，形成磋商要点，并记录。</w:t>
      </w:r>
    </w:p>
    <w:p w14:paraId="59271E1C">
      <w:pPr>
        <w:pStyle w:val="3"/>
        <w:keepNext/>
        <w:keepLines/>
        <w:pageBreakBefore w:val="0"/>
        <w:widowControl w:val="0"/>
        <w:kinsoku/>
        <w:wordWrap/>
        <w:overflowPunct/>
        <w:topLinePunct w:val="0"/>
        <w:autoSpaceDE/>
        <w:autoSpaceDN/>
        <w:bidi w:val="0"/>
        <w:adjustRightInd/>
        <w:snapToGrid/>
        <w:spacing w:before="0" w:after="0" w:line="440" w:lineRule="exact"/>
        <w:ind w:firstLine="643"/>
        <w:textAlignment w:val="auto"/>
        <w:rPr>
          <w:rFonts w:hint="eastAsia" w:ascii="宋体" w:eastAsia="宋体" w:cs="宋体"/>
          <w:sz w:val="24"/>
          <w:szCs w:val="24"/>
          <w:highlight w:val="none"/>
        </w:rPr>
      </w:pPr>
      <w:r>
        <w:rPr>
          <w:rFonts w:hint="eastAsia" w:ascii="宋体" w:eastAsia="宋体" w:cs="宋体"/>
          <w:sz w:val="24"/>
          <w:szCs w:val="24"/>
          <w:highlight w:val="none"/>
        </w:rPr>
        <w:t>二、政策性要求评审内容及标准</w:t>
      </w:r>
    </w:p>
    <w:p w14:paraId="64857EDB">
      <w:pPr>
        <w:pStyle w:val="3"/>
        <w:keepNext/>
        <w:keepLines/>
        <w:pageBreakBefore w:val="0"/>
        <w:widowControl w:val="0"/>
        <w:kinsoku/>
        <w:wordWrap/>
        <w:overflowPunct/>
        <w:topLinePunct w:val="0"/>
        <w:autoSpaceDE/>
        <w:autoSpaceDN/>
        <w:bidi w:val="0"/>
        <w:adjustRightInd/>
        <w:snapToGrid/>
        <w:spacing w:before="0" w:after="0" w:line="440" w:lineRule="exact"/>
        <w:ind w:firstLine="643"/>
        <w:textAlignment w:val="auto"/>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专门面向中小企业采购的项目或者采购包，不再执行价格评审优惠的扶持政策</w:t>
      </w:r>
      <w:r>
        <w:rPr>
          <w:rFonts w:hint="eastAsia" w:ascii="宋体" w:hAnsi="宋体" w:cs="宋体"/>
          <w:b w:val="0"/>
          <w:bCs w:val="0"/>
          <w:color w:val="auto"/>
          <w:sz w:val="24"/>
          <w:highlight w:val="none"/>
          <w:lang w:eastAsia="zh-CN"/>
        </w:rPr>
        <w:t>。</w:t>
      </w:r>
    </w:p>
    <w:p w14:paraId="1D481B48">
      <w:pPr>
        <w:pStyle w:val="3"/>
        <w:keepNext/>
        <w:keepLines/>
        <w:pageBreakBefore w:val="0"/>
        <w:widowControl w:val="0"/>
        <w:kinsoku/>
        <w:wordWrap/>
        <w:overflowPunct/>
        <w:topLinePunct w:val="0"/>
        <w:autoSpaceDE/>
        <w:autoSpaceDN/>
        <w:bidi w:val="0"/>
        <w:adjustRightInd/>
        <w:snapToGrid/>
        <w:spacing w:before="0" w:after="0" w:line="440" w:lineRule="exact"/>
        <w:ind w:firstLine="643"/>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2.异常低价审查</w:t>
      </w:r>
    </w:p>
    <w:p w14:paraId="1BAB3100">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（一）政府采购评审中出现下列情形之一的，评审委员会应当启动异常低价投标（响应）审查程序： </w:t>
      </w:r>
    </w:p>
    <w:p w14:paraId="5BA69860">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1.投标（响应）报价低于全部通过符合性审查供应商投标（响应）报价平均值50%的，即投标（响应）报价&lt;全部通过符合性审查供应商投标（响应）报价平均值×50%； </w:t>
      </w:r>
    </w:p>
    <w:p w14:paraId="00694490">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2.投标（响应）报价低于通过符合性审查的次低报价供应商投标（响应）报价50%的，即投标（响应）报价&lt;通过符合性审查的次低报价供应商投标（响应）报价×50%； </w:t>
      </w:r>
    </w:p>
    <w:p w14:paraId="5A267DDE">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3.投标（响应）报价低于采购项目最高限价45%的，即投标（响应）报价&lt;采购项目最高限价×45%； </w:t>
      </w:r>
    </w:p>
    <w:p w14:paraId="11C858ED">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4.评审委员会基于专业判断，认为供应商报价过低，有可能影响产品质量或者不能诚信履约的其他情形。 </w:t>
      </w:r>
    </w:p>
    <w:p w14:paraId="35E672DA">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相关法律法规对供应商报价有规定的，从其规定。</w:t>
      </w:r>
    </w:p>
    <w:p w14:paraId="0826BE8B">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50BAD85">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268B903">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A0FE5B5">
      <w:pPr>
        <w:spacing w:line="360" w:lineRule="auto"/>
        <w:ind w:firstLine="470" w:firstLineChars="196"/>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 xml:space="preserve">异常低价投标（响应）审查的启动原因、审查意见和审查结果应当在评审报告中记录，并随供应商提供的相关书面说明及证明材料，以及评审委员会有关互联网浏览、查询历史一并归档。 </w:t>
      </w:r>
    </w:p>
    <w:p w14:paraId="1AB314E3">
      <w:pPr>
        <w:rPr>
          <w:rFonts w:hint="eastAsia" w:ascii="宋体" w:hAnsi="宋体" w:eastAsia="宋体" w:cs="宋体"/>
          <w:b w:val="0"/>
          <w:bCs w:val="0"/>
          <w:color w:val="auto"/>
          <w:kern w:val="2"/>
          <w:sz w:val="24"/>
          <w:szCs w:val="32"/>
          <w:highlight w:val="none"/>
          <w:lang w:val="en-US" w:eastAsia="zh-CN" w:bidi="ar-SA"/>
        </w:rPr>
      </w:pPr>
    </w:p>
    <w:p w14:paraId="3B0595C0">
      <w:pPr>
        <w:pStyle w:val="3"/>
        <w:keepNext/>
        <w:keepLines/>
        <w:pageBreakBefore w:val="0"/>
        <w:widowControl w:val="0"/>
        <w:kinsoku/>
        <w:wordWrap/>
        <w:overflowPunct/>
        <w:topLinePunct w:val="0"/>
        <w:autoSpaceDE/>
        <w:autoSpaceDN/>
        <w:bidi w:val="0"/>
        <w:adjustRightInd/>
        <w:snapToGrid/>
        <w:spacing w:before="0" w:after="0" w:line="440" w:lineRule="exact"/>
        <w:ind w:firstLine="643"/>
        <w:textAlignment w:val="auto"/>
        <w:rPr>
          <w:rFonts w:hint="eastAsia" w:ascii="宋体" w:eastAsia="宋体" w:cs="宋体"/>
          <w:sz w:val="24"/>
          <w:szCs w:val="24"/>
          <w:highlight w:val="none"/>
        </w:rPr>
      </w:pPr>
      <w:r>
        <w:rPr>
          <w:rFonts w:hint="eastAsia" w:ascii="宋体" w:eastAsia="宋体" w:cs="宋体"/>
          <w:sz w:val="24"/>
          <w:szCs w:val="24"/>
          <w:highlight w:val="none"/>
        </w:rPr>
        <w:t>三、评审办法</w:t>
      </w:r>
    </w:p>
    <w:p w14:paraId="798C3999">
      <w:pPr>
        <w:pStyle w:val="3"/>
        <w:keepNext/>
        <w:keepLines/>
        <w:pageBreakBefore w:val="0"/>
        <w:widowControl w:val="0"/>
        <w:kinsoku/>
        <w:wordWrap/>
        <w:overflowPunct/>
        <w:topLinePunct w:val="0"/>
        <w:autoSpaceDE/>
        <w:autoSpaceDN/>
        <w:bidi w:val="0"/>
        <w:adjustRightInd/>
        <w:snapToGrid/>
        <w:spacing w:before="0" w:after="0" w:line="440" w:lineRule="exact"/>
        <w:ind w:firstLine="643"/>
        <w:textAlignment w:val="auto"/>
        <w:rPr>
          <w:rFonts w:hint="eastAsia" w:ascii="宋体" w:eastAsia="宋体" w:cs="宋体"/>
          <w:sz w:val="24"/>
          <w:szCs w:val="24"/>
          <w:highlight w:val="none"/>
        </w:rPr>
      </w:pPr>
      <w:r>
        <w:rPr>
          <w:rFonts w:hint="eastAsia" w:ascii="宋体" w:eastAsia="宋体" w:cs="宋体"/>
          <w:sz w:val="24"/>
          <w:szCs w:val="24"/>
          <w:highlight w:val="none"/>
        </w:rPr>
        <w:t>1.评审原则</w:t>
      </w:r>
    </w:p>
    <w:p w14:paraId="69B002C4">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根据《中华人民共和国政府采购法》、《中华人民共和国政府采购法实施条例》、《政府采购竞争性磋商采购方式管理暂行办法》及其他相关法律、法规的规定，本着公平、公正、科学择优的原则采用综合评分法，评分的主要因素为价格部分、商务部分、技术服务部分。</w:t>
      </w:r>
    </w:p>
    <w:p w14:paraId="0F0E8325">
      <w:pPr>
        <w:pageBreakBefore w:val="0"/>
        <w:widowControl w:val="0"/>
        <w:kinsoku/>
        <w:wordWrap/>
        <w:overflowPunct/>
        <w:topLinePunct w:val="0"/>
        <w:autoSpaceDE/>
        <w:autoSpaceDN/>
        <w:bidi w:val="0"/>
        <w:adjustRightInd/>
        <w:snapToGrid/>
        <w:spacing w:line="440" w:lineRule="exact"/>
        <w:ind w:firstLine="640"/>
        <w:textAlignment w:val="auto"/>
        <w:rPr>
          <w:rFonts w:hint="eastAsia" w:ascii="宋体" w:eastAsia="宋体" w:cs="宋体"/>
          <w:sz w:val="24"/>
          <w:szCs w:val="24"/>
          <w:highlight w:val="none"/>
        </w:rPr>
      </w:pPr>
      <w:r>
        <w:rPr>
          <w:rFonts w:hint="eastAsia" w:ascii="宋体" w:eastAsia="宋体" w:cs="宋体"/>
          <w:sz w:val="24"/>
          <w:szCs w:val="24"/>
          <w:highlight w:val="none"/>
        </w:rPr>
        <w:t>每一供应商的最终得分为每个评审因素的得分汇总，符合条件且得分最高的供应商为成交供应商。</w:t>
      </w:r>
    </w:p>
    <w:p w14:paraId="45CD8BB1">
      <w:pPr>
        <w:pStyle w:val="3"/>
        <w:keepNext/>
        <w:keepLines/>
        <w:pageBreakBefore w:val="0"/>
        <w:widowControl w:val="0"/>
        <w:numPr>
          <w:ilvl w:val="0"/>
          <w:numId w:val="10"/>
        </w:numPr>
        <w:kinsoku/>
        <w:wordWrap/>
        <w:overflowPunct/>
        <w:topLinePunct w:val="0"/>
        <w:autoSpaceDE/>
        <w:autoSpaceDN/>
        <w:bidi w:val="0"/>
        <w:adjustRightInd/>
        <w:snapToGrid/>
        <w:spacing w:before="0" w:after="0" w:line="440" w:lineRule="exact"/>
        <w:ind w:left="0" w:firstLine="643"/>
        <w:textAlignment w:val="auto"/>
        <w:rPr>
          <w:rFonts w:hint="eastAsia" w:ascii="宋体" w:eastAsia="宋体" w:cs="宋体"/>
          <w:sz w:val="24"/>
          <w:szCs w:val="24"/>
          <w:highlight w:val="none"/>
        </w:rPr>
      </w:pPr>
      <w:r>
        <w:rPr>
          <w:rFonts w:hint="eastAsia" w:ascii="宋体" w:eastAsia="宋体" w:cs="宋体"/>
          <w:sz w:val="24"/>
          <w:szCs w:val="24"/>
          <w:highlight w:val="none"/>
        </w:rPr>
        <w:t>评审细则</w:t>
      </w:r>
    </w:p>
    <w:tbl>
      <w:tblPr>
        <w:tblStyle w:val="50"/>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2"/>
        <w:gridCol w:w="1257"/>
      </w:tblGrid>
      <w:tr w14:paraId="3FC9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39BC6C6D">
            <w:pPr>
              <w:widowControl/>
              <w:snapToGrid w:val="0"/>
              <w:spacing w:line="360" w:lineRule="auto"/>
              <w:jc w:val="center"/>
              <w:rPr>
                <w:rFonts w:hint="eastAsia" w:ascii="宋体" w:eastAsia="宋体" w:cs="宋体"/>
                <w:b/>
                <w:bCs/>
                <w:color w:val="auto"/>
                <w:sz w:val="24"/>
                <w:szCs w:val="24"/>
              </w:rPr>
            </w:pPr>
            <w:r>
              <w:rPr>
                <w:rFonts w:hint="eastAsia" w:ascii="宋体" w:eastAsia="宋体" w:cs="宋体"/>
                <w:b/>
                <w:bCs/>
                <w:color w:val="auto"/>
                <w:sz w:val="24"/>
                <w:szCs w:val="24"/>
              </w:rPr>
              <w:t>评定内容及标准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1A69D2A7">
            <w:pPr>
              <w:widowControl/>
              <w:snapToGrid w:val="0"/>
              <w:spacing w:line="360" w:lineRule="auto"/>
              <w:ind w:left="0" w:firstLine="0"/>
              <w:jc w:val="both"/>
              <w:rPr>
                <w:rFonts w:hint="eastAsia" w:ascii="宋体" w:eastAsia="宋体" w:cs="宋体"/>
                <w:b/>
                <w:bCs/>
                <w:color w:val="auto"/>
                <w:sz w:val="24"/>
                <w:szCs w:val="24"/>
              </w:rPr>
            </w:pPr>
            <w:r>
              <w:rPr>
                <w:rFonts w:hint="eastAsia" w:ascii="宋体" w:eastAsia="宋体" w:cs="宋体"/>
                <w:b/>
                <w:bCs/>
                <w:color w:val="auto"/>
                <w:sz w:val="24"/>
                <w:szCs w:val="24"/>
              </w:rPr>
              <w:t>分值范围</w:t>
            </w:r>
          </w:p>
        </w:tc>
      </w:tr>
      <w:tr w14:paraId="4CDA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101448B0">
            <w:pPr>
              <w:widowControl/>
              <w:snapToGrid w:val="0"/>
              <w:spacing w:line="360" w:lineRule="auto"/>
              <w:ind w:left="0" w:firstLine="0"/>
              <w:rPr>
                <w:rFonts w:hint="eastAsia" w:ascii="宋体" w:eastAsia="宋体" w:cs="宋体"/>
                <w:color w:val="auto"/>
                <w:kern w:val="0"/>
                <w:sz w:val="24"/>
                <w:szCs w:val="24"/>
              </w:rPr>
            </w:pPr>
            <w:r>
              <w:rPr>
                <w:rFonts w:hint="eastAsia" w:ascii="宋体" w:eastAsia="宋体" w:cs="宋体"/>
                <w:b/>
                <w:bCs/>
                <w:color w:val="auto"/>
                <w:kern w:val="0"/>
                <w:sz w:val="24"/>
                <w:szCs w:val="24"/>
              </w:rPr>
              <w:t>一</w:t>
            </w:r>
            <w:r>
              <w:rPr>
                <w:rFonts w:hint="eastAsia" w:ascii="宋体" w:eastAsia="宋体" w:cs="宋体"/>
                <w:b/>
                <w:bCs/>
                <w:color w:val="auto"/>
                <w:kern w:val="0"/>
                <w:sz w:val="24"/>
                <w:szCs w:val="24"/>
                <w:lang w:eastAsia="zh-CN"/>
              </w:rPr>
              <w:t>、</w:t>
            </w:r>
            <w:r>
              <w:rPr>
                <w:rFonts w:hint="eastAsia" w:ascii="宋体" w:eastAsia="宋体" w:cs="宋体"/>
                <w:b/>
                <w:bCs/>
                <w:color w:val="auto"/>
                <w:kern w:val="0"/>
                <w:sz w:val="24"/>
                <w:szCs w:val="24"/>
              </w:rPr>
              <w:t>商务部分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3A77EEC4">
            <w:pPr>
              <w:widowControl/>
              <w:snapToGrid w:val="0"/>
              <w:spacing w:line="360" w:lineRule="auto"/>
              <w:ind w:left="0" w:firstLine="0"/>
              <w:jc w:val="center"/>
              <w:rPr>
                <w:rFonts w:hint="eastAsia" w:ascii="宋体" w:eastAsia="宋体" w:cs="宋体"/>
                <w:color w:val="auto"/>
                <w:kern w:val="0"/>
                <w:sz w:val="24"/>
                <w:szCs w:val="24"/>
              </w:rPr>
            </w:pPr>
            <w:r>
              <w:rPr>
                <w:rFonts w:hint="eastAsia" w:ascii="宋体" w:eastAsia="宋体" w:cs="宋体"/>
                <w:color w:val="auto"/>
                <w:kern w:val="0"/>
                <w:sz w:val="24"/>
                <w:szCs w:val="24"/>
                <w:lang w:val="en-US" w:eastAsia="zh-CN"/>
              </w:rPr>
              <w:t>10</w:t>
            </w:r>
            <w:r>
              <w:rPr>
                <w:rFonts w:hint="eastAsia" w:ascii="宋体" w:eastAsia="宋体" w:cs="宋体"/>
                <w:color w:val="auto"/>
                <w:kern w:val="0"/>
                <w:sz w:val="24"/>
                <w:szCs w:val="24"/>
              </w:rPr>
              <w:t>分</w:t>
            </w:r>
          </w:p>
        </w:tc>
      </w:tr>
      <w:tr w14:paraId="589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56D343BC">
            <w:pPr>
              <w:keepNext w:val="0"/>
              <w:keepLines w:val="0"/>
              <w:pageBreakBefore w:val="0"/>
              <w:widowControl/>
              <w:kinsoku/>
              <w:wordWrap/>
              <w:overflowPunct/>
              <w:topLinePunct w:val="0"/>
              <w:autoSpaceDE/>
              <w:autoSpaceDN/>
              <w:bidi w:val="0"/>
              <w:adjustRightInd/>
              <w:snapToGrid w:val="0"/>
              <w:spacing w:line="360" w:lineRule="auto"/>
              <w:jc w:val="both"/>
              <w:rPr>
                <w:rFonts w:hint="eastAsia" w:ascii="宋体" w:eastAsia="宋体" w:cs="宋体"/>
                <w:sz w:val="24"/>
                <w:szCs w:val="24"/>
                <w:highlight w:val="none"/>
                <w:lang w:val="en-US" w:eastAsia="zh-CN"/>
              </w:rPr>
            </w:pPr>
            <w:r>
              <w:rPr>
                <w:rFonts w:hint="eastAsia" w:cs="宋体"/>
                <w:color w:val="auto"/>
                <w:sz w:val="24"/>
                <w:szCs w:val="24"/>
                <w:highlight w:val="none"/>
                <w:lang w:val="en-US" w:eastAsia="zh-CN"/>
              </w:rPr>
              <w:t>项目执行能力：</w:t>
            </w:r>
            <w:r>
              <w:rPr>
                <w:rFonts w:hint="eastAsia" w:cs="宋体"/>
                <w:color w:val="auto"/>
                <w:sz w:val="24"/>
                <w:szCs w:val="24"/>
                <w:highlight w:val="none"/>
                <w:lang w:eastAsia="zh-CN"/>
              </w:rPr>
              <w:t>供应商</w:t>
            </w:r>
            <w:r>
              <w:rPr>
                <w:rFonts w:hint="eastAsia" w:cs="宋体"/>
                <w:color w:val="auto"/>
                <w:sz w:val="24"/>
                <w:szCs w:val="24"/>
                <w:highlight w:val="none"/>
              </w:rPr>
              <w:t>近5年承担过同类工程（以中标通知书、合同协议书为准）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合同内容要能体现：采购人名称、合同金额、合同双方签字盖章页</w:t>
            </w:r>
            <w:r>
              <w:rPr>
                <w:rFonts w:hint="eastAsia" w:ascii="Times New Roman" w:hAnsi="Times New Roman" w:eastAsia="宋体" w:cs="宋体"/>
                <w:color w:val="auto"/>
                <w:sz w:val="24"/>
                <w:szCs w:val="24"/>
                <w:highlight w:val="none"/>
                <w:lang w:eastAsia="zh-CN"/>
              </w:rPr>
              <w:t>）</w:t>
            </w:r>
            <w:r>
              <w:rPr>
                <w:rFonts w:hint="eastAsia" w:cs="宋体"/>
                <w:color w:val="auto"/>
                <w:sz w:val="24"/>
                <w:szCs w:val="24"/>
                <w:highlight w:val="none"/>
              </w:rPr>
              <w:t>，每项得</w:t>
            </w:r>
            <w:r>
              <w:rPr>
                <w:rFonts w:hint="eastAsia" w:cs="宋体"/>
                <w:color w:val="auto"/>
                <w:sz w:val="24"/>
                <w:szCs w:val="24"/>
                <w:highlight w:val="none"/>
                <w:lang w:val="en-US" w:eastAsia="zh-CN"/>
              </w:rPr>
              <w:t>5</w:t>
            </w:r>
            <w:r>
              <w:rPr>
                <w:rFonts w:hint="eastAsia" w:cs="宋体"/>
                <w:color w:val="auto"/>
                <w:sz w:val="24"/>
                <w:szCs w:val="24"/>
                <w:highlight w:val="none"/>
              </w:rPr>
              <w:t>分，最高</w:t>
            </w:r>
            <w:r>
              <w:rPr>
                <w:rFonts w:hint="eastAsia" w:cs="宋体"/>
                <w:color w:val="auto"/>
                <w:sz w:val="24"/>
                <w:szCs w:val="24"/>
                <w:highlight w:val="none"/>
                <w:lang w:val="en-US" w:eastAsia="zh-CN"/>
              </w:rPr>
              <w:t>10</w:t>
            </w:r>
            <w:r>
              <w:rPr>
                <w:rFonts w:hint="eastAsia"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 xml:space="preserve">    </w:t>
            </w:r>
          </w:p>
        </w:tc>
        <w:tc>
          <w:tcPr>
            <w:tcW w:w="1257" w:type="dxa"/>
            <w:tcBorders>
              <w:top w:val="single" w:color="auto" w:sz="4" w:space="0"/>
              <w:left w:val="single" w:color="auto" w:sz="4" w:space="0"/>
              <w:right w:val="single" w:color="auto" w:sz="4" w:space="0"/>
              <w:tl2br w:val="nil"/>
              <w:tr2bl w:val="nil"/>
            </w:tcBorders>
            <w:vAlign w:val="center"/>
          </w:tcPr>
          <w:p w14:paraId="67BD7002">
            <w:pPr>
              <w:widowControl/>
              <w:snapToGrid w:val="0"/>
              <w:spacing w:line="360" w:lineRule="auto"/>
              <w:ind w:left="0" w:firstLine="0"/>
              <w:jc w:val="center"/>
              <w:rPr>
                <w:rFonts w:hint="eastAsia" w:ascii="宋体" w:eastAsia="宋体" w:cs="宋体"/>
                <w:color w:val="auto"/>
                <w:kern w:val="0"/>
                <w:sz w:val="24"/>
                <w:szCs w:val="24"/>
              </w:rPr>
            </w:pPr>
            <w:r>
              <w:rPr>
                <w:rFonts w:hint="eastAsia" w:ascii="宋体" w:eastAsia="宋体" w:cs="宋体"/>
                <w:color w:val="auto"/>
                <w:kern w:val="0"/>
                <w:sz w:val="24"/>
                <w:szCs w:val="24"/>
                <w:lang w:val="en-US" w:eastAsia="zh-CN"/>
              </w:rPr>
              <w:t>10</w:t>
            </w:r>
            <w:r>
              <w:rPr>
                <w:rFonts w:hint="eastAsia" w:ascii="宋体" w:eastAsia="宋体" w:cs="宋体"/>
                <w:color w:val="auto"/>
                <w:kern w:val="0"/>
                <w:sz w:val="24"/>
                <w:szCs w:val="24"/>
              </w:rPr>
              <w:t>分</w:t>
            </w:r>
          </w:p>
        </w:tc>
      </w:tr>
      <w:tr w14:paraId="24D8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280A3C66">
            <w:pPr>
              <w:widowControl/>
              <w:snapToGrid w:val="0"/>
              <w:spacing w:line="360" w:lineRule="auto"/>
              <w:rPr>
                <w:rFonts w:hint="eastAsia" w:ascii="宋体" w:eastAsia="宋体" w:cs="宋体"/>
                <w:color w:val="auto"/>
                <w:kern w:val="0"/>
                <w:sz w:val="24"/>
                <w:szCs w:val="24"/>
              </w:rPr>
            </w:pPr>
            <w:r>
              <w:rPr>
                <w:rFonts w:hint="eastAsia" w:ascii="宋体" w:eastAsia="宋体" w:cs="宋体"/>
                <w:b/>
                <w:bCs/>
                <w:color w:val="auto"/>
                <w:kern w:val="0"/>
                <w:sz w:val="24"/>
                <w:szCs w:val="24"/>
              </w:rPr>
              <w:t>二、技术部分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29325D2A">
            <w:pPr>
              <w:widowControl/>
              <w:snapToGrid w:val="0"/>
              <w:spacing w:line="360" w:lineRule="auto"/>
              <w:jc w:val="center"/>
              <w:rPr>
                <w:rFonts w:hint="eastAsia" w:ascii="宋体" w:eastAsia="宋体" w:cs="宋体"/>
                <w:color w:val="auto"/>
                <w:kern w:val="0"/>
                <w:sz w:val="24"/>
                <w:szCs w:val="24"/>
              </w:rPr>
            </w:pPr>
            <w:r>
              <w:rPr>
                <w:rFonts w:hint="eastAsia" w:ascii="宋体" w:eastAsia="宋体" w:cs="宋体"/>
                <w:color w:val="auto"/>
                <w:kern w:val="0"/>
                <w:sz w:val="24"/>
                <w:szCs w:val="24"/>
                <w:highlight w:val="none"/>
                <w:lang w:val="en-US" w:eastAsia="zh-CN"/>
              </w:rPr>
              <w:t>60</w:t>
            </w:r>
            <w:r>
              <w:rPr>
                <w:rFonts w:hint="eastAsia" w:ascii="宋体" w:eastAsia="宋体" w:cs="宋体"/>
                <w:color w:val="auto"/>
                <w:kern w:val="0"/>
                <w:sz w:val="24"/>
                <w:szCs w:val="24"/>
                <w:highlight w:val="none"/>
              </w:rPr>
              <w:t>分</w:t>
            </w:r>
          </w:p>
        </w:tc>
      </w:tr>
      <w:tr w14:paraId="470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09129792">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b/>
                <w:bCs/>
                <w:color w:val="auto"/>
                <w:spacing w:val="0"/>
                <w:w w:val="100"/>
                <w:kern w:val="0"/>
                <w:position w:val="0"/>
                <w:sz w:val="24"/>
                <w:szCs w:val="24"/>
                <w:highlight w:val="none"/>
                <w:shd w:val="clear" w:color="auto" w:fill="auto"/>
                <w:lang w:val="en-US" w:eastAsia="en-US" w:bidi="en-US"/>
              </w:rPr>
            </w:pPr>
            <w:r>
              <w:rPr>
                <w:rFonts w:hint="eastAsia" w:ascii="宋体" w:eastAsia="宋体" w:cs="宋体"/>
                <w:b/>
                <w:bCs/>
                <w:color w:val="auto"/>
                <w:spacing w:val="0"/>
                <w:w w:val="100"/>
                <w:kern w:val="0"/>
                <w:position w:val="0"/>
                <w:sz w:val="24"/>
                <w:szCs w:val="24"/>
                <w:highlight w:val="none"/>
                <w:shd w:val="clear" w:color="auto" w:fill="auto"/>
                <w:lang w:val="en-US" w:eastAsia="en-US" w:bidi="en-US"/>
              </w:rPr>
              <w:t>1、施工方案（12分）</w:t>
            </w:r>
          </w:p>
          <w:p w14:paraId="7DED7B23">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sz w:val="24"/>
                <w:szCs w:val="24"/>
                <w:highlight w:val="yellow"/>
                <w:lang w:val="en-US"/>
              </w:rPr>
            </w:pPr>
            <w:r>
              <w:rPr>
                <w:rFonts w:hint="eastAsia" w:ascii="宋体" w:eastAsia="宋体" w:cs="宋体"/>
                <w:b w:val="0"/>
                <w:bCs w:val="0"/>
                <w:color w:val="auto"/>
                <w:spacing w:val="0"/>
                <w:w w:val="100"/>
                <w:kern w:val="0"/>
                <w:position w:val="0"/>
                <w:sz w:val="24"/>
                <w:szCs w:val="24"/>
                <w:highlight w:val="none"/>
                <w:shd w:val="clear" w:color="auto" w:fill="auto"/>
                <w:lang w:val="en-US" w:eastAsia="en-US" w:bidi="en-US"/>
              </w:rPr>
              <w:t>施工方案中编制依据（至少包含编制原则、编制说明）、施工准备（至少包含前期技术调查、协调工作）、施工计划等每提供一项内容且详细的得4分，如提供的描述方案与本项要求关联性不强得2分，未提供不得分,最高12分。</w:t>
            </w:r>
          </w:p>
        </w:tc>
        <w:tc>
          <w:tcPr>
            <w:tcW w:w="1257" w:type="dxa"/>
            <w:tcBorders>
              <w:top w:val="single" w:color="auto" w:sz="4" w:space="0"/>
              <w:left w:val="single" w:color="auto" w:sz="4" w:space="0"/>
              <w:right w:val="single" w:color="auto" w:sz="4" w:space="0"/>
              <w:tl2br w:val="nil"/>
              <w:tr2bl w:val="nil"/>
            </w:tcBorders>
            <w:vAlign w:val="center"/>
          </w:tcPr>
          <w:p w14:paraId="6DCF953E">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0-12分</w:t>
            </w:r>
          </w:p>
        </w:tc>
      </w:tr>
      <w:tr w14:paraId="28CF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4414E5E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2、项目班子配备及拟投入的劳动力计划（8分）</w:t>
            </w:r>
          </w:p>
          <w:p w14:paraId="520F827A">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color w:val="auto"/>
                <w:sz w:val="24"/>
                <w:szCs w:val="24"/>
                <w:highlight w:val="yellow"/>
                <w:lang w:val="en-US" w:eastAsia="zh-CN"/>
              </w:rPr>
            </w:pPr>
            <w:r>
              <w:rPr>
                <w:rFonts w:hint="eastAsia" w:ascii="宋体" w:eastAsia="宋体" w:cs="宋体"/>
                <w:color w:val="auto"/>
                <w:sz w:val="24"/>
                <w:szCs w:val="24"/>
                <w:highlight w:val="none"/>
                <w:lang w:val="en-US" w:eastAsia="zh-CN"/>
              </w:rPr>
              <w:t>项目班子配备（至少包含组织机构人员配备、职能介绍）、劳动力计划（至少包含劳动力组织、劳动力进场配置说明）等每提供一项内容且详细的得4分，如提供的描述方案与本项要求关联性不强得2分，未提供不得分,最高8分。</w:t>
            </w:r>
          </w:p>
        </w:tc>
        <w:tc>
          <w:tcPr>
            <w:tcW w:w="1257" w:type="dxa"/>
            <w:tcBorders>
              <w:top w:val="single" w:color="auto" w:sz="4" w:space="0"/>
              <w:left w:val="single" w:color="auto" w:sz="4" w:space="0"/>
              <w:right w:val="single" w:color="auto" w:sz="4" w:space="0"/>
              <w:tl2br w:val="nil"/>
              <w:tr2bl w:val="nil"/>
            </w:tcBorders>
            <w:vAlign w:val="center"/>
          </w:tcPr>
          <w:p w14:paraId="5FA3E199">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0-8分</w:t>
            </w:r>
          </w:p>
        </w:tc>
      </w:tr>
      <w:tr w14:paraId="0D2B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2EC14DA6">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b/>
                <w:bCs/>
                <w:color w:val="auto"/>
                <w:spacing w:val="0"/>
                <w:w w:val="100"/>
                <w:kern w:val="0"/>
                <w:position w:val="0"/>
                <w:sz w:val="24"/>
                <w:szCs w:val="24"/>
                <w:shd w:val="clear" w:color="auto" w:fill="auto"/>
                <w:lang w:val="en-US" w:eastAsia="zh-CN" w:bidi="en-US"/>
              </w:rPr>
            </w:pPr>
            <w:r>
              <w:rPr>
                <w:rFonts w:hint="eastAsia" w:ascii="宋体" w:eastAsia="宋体" w:cs="宋体"/>
                <w:b/>
                <w:bCs/>
                <w:color w:val="auto"/>
                <w:spacing w:val="0"/>
                <w:w w:val="100"/>
                <w:kern w:val="0"/>
                <w:position w:val="0"/>
                <w:sz w:val="24"/>
                <w:szCs w:val="24"/>
                <w:shd w:val="clear" w:color="auto" w:fill="auto"/>
                <w:lang w:val="en-US" w:eastAsia="zh-CN" w:bidi="en-US"/>
              </w:rPr>
              <w:t>3、材料供应（6分）</w:t>
            </w:r>
          </w:p>
          <w:p w14:paraId="6BF2AAA8">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color w:val="auto"/>
                <w:sz w:val="24"/>
                <w:szCs w:val="24"/>
                <w:highlight w:val="yellow"/>
                <w:lang w:val="en-US" w:eastAsia="zh-CN"/>
              </w:rPr>
            </w:pPr>
            <w:r>
              <w:rPr>
                <w:rFonts w:hint="eastAsia" w:ascii="宋体" w:eastAsia="宋体" w:cs="宋体"/>
                <w:b w:val="0"/>
                <w:bCs w:val="0"/>
                <w:color w:val="auto"/>
                <w:spacing w:val="0"/>
                <w:w w:val="100"/>
                <w:kern w:val="0"/>
                <w:position w:val="0"/>
                <w:sz w:val="24"/>
                <w:szCs w:val="24"/>
                <w:shd w:val="clear" w:color="auto" w:fill="auto"/>
                <w:lang w:val="en-US" w:eastAsia="zh-CN" w:bidi="en-US"/>
              </w:rPr>
              <w:t>材料供应安排（至少包含材料运输、材料进场安排、材料保存）等每提供一项内容且详细的得2分，如提供的描述方案与本项要求关联性不强得1分，未提供不得分,最高6分。</w:t>
            </w:r>
          </w:p>
        </w:tc>
        <w:tc>
          <w:tcPr>
            <w:tcW w:w="1257" w:type="dxa"/>
            <w:tcBorders>
              <w:top w:val="single" w:color="auto" w:sz="4" w:space="0"/>
              <w:left w:val="single" w:color="auto" w:sz="4" w:space="0"/>
              <w:right w:val="single" w:color="auto" w:sz="4" w:space="0"/>
              <w:tl2br w:val="nil"/>
              <w:tr2bl w:val="nil"/>
            </w:tcBorders>
            <w:vAlign w:val="center"/>
          </w:tcPr>
          <w:p w14:paraId="720D2718">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0-6分</w:t>
            </w:r>
          </w:p>
        </w:tc>
      </w:tr>
      <w:tr w14:paraId="565C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35BDF41E">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b/>
                <w:bCs/>
                <w:color w:val="auto"/>
                <w:spacing w:val="0"/>
                <w:w w:val="100"/>
                <w:kern w:val="0"/>
                <w:position w:val="0"/>
                <w:sz w:val="24"/>
                <w:szCs w:val="24"/>
                <w:shd w:val="clear" w:color="auto" w:fill="auto"/>
                <w:lang w:val="en-US" w:eastAsia="zh-CN" w:bidi="en-US"/>
              </w:rPr>
            </w:pPr>
            <w:r>
              <w:rPr>
                <w:rFonts w:hint="eastAsia" w:ascii="宋体" w:eastAsia="宋体" w:cs="宋体"/>
                <w:b/>
                <w:bCs/>
                <w:color w:val="auto"/>
                <w:spacing w:val="0"/>
                <w:w w:val="100"/>
                <w:kern w:val="0"/>
                <w:position w:val="0"/>
                <w:sz w:val="24"/>
                <w:szCs w:val="24"/>
                <w:shd w:val="clear" w:color="auto" w:fill="auto"/>
                <w:lang w:val="en-US" w:eastAsia="zh-CN" w:bidi="en-US"/>
              </w:rPr>
              <w:t>4、关键部位施工（6分）</w:t>
            </w:r>
          </w:p>
          <w:p w14:paraId="043EFB31">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0"/>
              <w:jc w:val="left"/>
              <w:rPr>
                <w:rFonts w:hint="eastAsia" w:ascii="宋体" w:eastAsia="宋体" w:cs="宋体"/>
                <w:color w:val="auto"/>
                <w:sz w:val="24"/>
                <w:szCs w:val="24"/>
                <w:highlight w:val="yellow"/>
              </w:rPr>
            </w:pPr>
            <w:r>
              <w:rPr>
                <w:rFonts w:hint="eastAsia" w:ascii="宋体" w:eastAsia="宋体" w:cs="宋体"/>
                <w:b w:val="0"/>
                <w:bCs w:val="0"/>
                <w:color w:val="auto"/>
                <w:spacing w:val="0"/>
                <w:w w:val="100"/>
                <w:kern w:val="0"/>
                <w:position w:val="0"/>
                <w:sz w:val="24"/>
                <w:szCs w:val="24"/>
                <w:shd w:val="clear" w:color="auto" w:fill="auto"/>
                <w:lang w:val="en-US" w:eastAsia="zh-CN" w:bidi="en-US"/>
              </w:rPr>
              <w:t>关键部位施工方法（至少包含施工准备工作、施工方法、施工工艺）等每提供一项内容且详细的得2分，如提供的描述方案与本项要求关联性不强得1分，未提供不得分,最高6分。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2868D962">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0-6分</w:t>
            </w:r>
          </w:p>
        </w:tc>
      </w:tr>
      <w:tr w14:paraId="0B2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51E7DB32">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bCs/>
                <w:color w:val="auto"/>
                <w:spacing w:val="0"/>
                <w:w w:val="100"/>
                <w:kern w:val="0"/>
                <w:position w:val="0"/>
                <w:sz w:val="24"/>
                <w:szCs w:val="24"/>
                <w:shd w:val="clear" w:color="auto" w:fill="auto"/>
                <w:lang w:val="en-US" w:eastAsia="zh-CN" w:bidi="en-US"/>
              </w:rPr>
            </w:pPr>
            <w:r>
              <w:rPr>
                <w:rFonts w:hint="eastAsia" w:ascii="宋体" w:eastAsia="宋体" w:cs="宋体"/>
                <w:b/>
                <w:bCs/>
                <w:color w:val="auto"/>
                <w:spacing w:val="0"/>
                <w:w w:val="100"/>
                <w:kern w:val="0"/>
                <w:position w:val="0"/>
                <w:sz w:val="24"/>
                <w:szCs w:val="24"/>
                <w:shd w:val="clear" w:color="auto" w:fill="auto"/>
                <w:lang w:val="en-US" w:eastAsia="zh-CN" w:bidi="en-US"/>
              </w:rPr>
              <w:t>5、质量保证体系与措施（6分）</w:t>
            </w:r>
          </w:p>
          <w:p w14:paraId="3D372C8F">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sz w:val="24"/>
                <w:szCs w:val="24"/>
                <w:highlight w:val="yellow"/>
                <w:lang w:val="en-US" w:eastAsia="zh-CN"/>
              </w:rPr>
            </w:pPr>
            <w:r>
              <w:rPr>
                <w:rFonts w:hint="eastAsia" w:ascii="宋体" w:eastAsia="宋体" w:cs="宋体"/>
                <w:b w:val="0"/>
                <w:bCs w:val="0"/>
                <w:color w:val="auto"/>
                <w:spacing w:val="0"/>
                <w:w w:val="100"/>
                <w:kern w:val="0"/>
                <w:position w:val="0"/>
                <w:sz w:val="24"/>
                <w:szCs w:val="24"/>
                <w:shd w:val="clear" w:color="auto" w:fill="auto"/>
                <w:lang w:val="en-US" w:eastAsia="zh-CN" w:bidi="en-US"/>
              </w:rPr>
              <w:t>质量保证体系与措施（至少包含施工前期、中期、后期保证措施）等每提供一项内容且详细的得2分，如提供的描述方案与本项要求关联性不强得1分，未提供不得分,最高6分。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453A954A">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0-6分</w:t>
            </w:r>
          </w:p>
        </w:tc>
      </w:tr>
      <w:tr w14:paraId="17D8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2B66BC10">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bCs/>
                <w:color w:val="auto"/>
                <w:spacing w:val="0"/>
                <w:w w:val="100"/>
                <w:kern w:val="0"/>
                <w:position w:val="0"/>
                <w:sz w:val="24"/>
                <w:szCs w:val="24"/>
                <w:shd w:val="clear" w:color="auto" w:fill="auto"/>
                <w:lang w:val="en-US" w:eastAsia="zh-CN" w:bidi="en-US"/>
              </w:rPr>
            </w:pPr>
            <w:r>
              <w:rPr>
                <w:rFonts w:hint="eastAsia" w:ascii="宋体" w:eastAsia="宋体" w:cs="宋体"/>
                <w:b/>
                <w:bCs/>
                <w:color w:val="auto"/>
                <w:spacing w:val="0"/>
                <w:w w:val="100"/>
                <w:kern w:val="0"/>
                <w:position w:val="0"/>
                <w:sz w:val="24"/>
                <w:szCs w:val="24"/>
                <w:shd w:val="clear" w:color="auto" w:fill="auto"/>
                <w:lang w:val="en-US" w:eastAsia="zh-CN" w:bidi="en-US"/>
              </w:rPr>
              <w:t>6、安全保证体系与措施（6分）</w:t>
            </w:r>
          </w:p>
          <w:p w14:paraId="15D1EC12">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val="0"/>
                <w:bCs w:val="0"/>
                <w:color w:val="auto"/>
                <w:spacing w:val="0"/>
                <w:w w:val="100"/>
                <w:kern w:val="0"/>
                <w:position w:val="0"/>
                <w:sz w:val="24"/>
                <w:szCs w:val="24"/>
                <w:shd w:val="clear" w:color="auto" w:fill="auto"/>
                <w:lang w:val="en-US" w:eastAsia="zh-CN" w:bidi="en-US"/>
              </w:rPr>
            </w:pPr>
            <w:r>
              <w:rPr>
                <w:rFonts w:hint="eastAsia" w:ascii="宋体" w:eastAsia="宋体" w:cs="宋体"/>
                <w:b w:val="0"/>
                <w:bCs w:val="0"/>
                <w:color w:val="auto"/>
                <w:spacing w:val="0"/>
                <w:w w:val="100"/>
                <w:kern w:val="0"/>
                <w:position w:val="0"/>
                <w:sz w:val="24"/>
                <w:szCs w:val="24"/>
                <w:shd w:val="clear" w:color="auto" w:fill="auto"/>
                <w:lang w:val="en-US" w:eastAsia="zh-CN" w:bidi="en-US"/>
              </w:rPr>
              <w:t>安全保证体系与措施（至少包含工期安排、恶劣天气应对措施、突发事件应对措施）等每提供一项内容且详细的得2分，如提供的描述方案与本项要求关联性不强得1分，未提供不得分,最高6分。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10B6A8C9">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0-6分</w:t>
            </w:r>
          </w:p>
        </w:tc>
      </w:tr>
      <w:tr w14:paraId="1ABD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1F6C604F">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bCs/>
                <w:color w:val="auto"/>
                <w:spacing w:val="0"/>
                <w:w w:val="100"/>
                <w:kern w:val="0"/>
                <w:position w:val="0"/>
                <w:sz w:val="24"/>
                <w:szCs w:val="24"/>
                <w:highlight w:val="none"/>
                <w:shd w:val="clear" w:color="auto" w:fill="auto"/>
                <w:lang w:val="en-US" w:eastAsia="zh-CN" w:bidi="en-US"/>
              </w:rPr>
            </w:pPr>
            <w:r>
              <w:rPr>
                <w:rFonts w:hint="eastAsia" w:ascii="宋体" w:eastAsia="宋体" w:cs="宋体"/>
                <w:b/>
                <w:bCs/>
                <w:color w:val="auto"/>
                <w:spacing w:val="0"/>
                <w:w w:val="100"/>
                <w:kern w:val="0"/>
                <w:position w:val="0"/>
                <w:sz w:val="24"/>
                <w:szCs w:val="24"/>
                <w:highlight w:val="none"/>
                <w:shd w:val="clear" w:color="auto" w:fill="auto"/>
                <w:lang w:val="en-US" w:eastAsia="zh-CN" w:bidi="en-US"/>
              </w:rPr>
              <w:t>7、工程进度计划与保障措施（6分）</w:t>
            </w:r>
          </w:p>
          <w:p w14:paraId="2BD84625">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val="0"/>
                <w:bCs w:val="0"/>
                <w:color w:val="auto"/>
                <w:spacing w:val="0"/>
                <w:w w:val="100"/>
                <w:kern w:val="0"/>
                <w:position w:val="0"/>
                <w:sz w:val="24"/>
                <w:szCs w:val="24"/>
                <w:highlight w:val="none"/>
                <w:shd w:val="clear" w:color="auto" w:fill="auto"/>
                <w:lang w:val="en-US" w:eastAsia="zh-CN" w:bidi="en-US"/>
              </w:rPr>
            </w:pPr>
            <w:r>
              <w:rPr>
                <w:rFonts w:hint="eastAsia" w:ascii="宋体" w:eastAsia="宋体" w:cs="宋体"/>
                <w:b w:val="0"/>
                <w:bCs w:val="0"/>
                <w:color w:val="auto"/>
                <w:spacing w:val="0"/>
                <w:w w:val="100"/>
                <w:kern w:val="0"/>
                <w:position w:val="0"/>
                <w:sz w:val="24"/>
                <w:szCs w:val="24"/>
                <w:highlight w:val="none"/>
                <w:shd w:val="clear" w:color="auto" w:fill="auto"/>
                <w:lang w:val="en-US" w:eastAsia="zh-CN" w:bidi="en-US"/>
              </w:rPr>
              <w:t>工程进度计划与保障措施（至少包含工期安排、恶劣天气应对措施、突发事件应对措施）等每提供一项内容且详细的得</w:t>
            </w:r>
            <w:r>
              <w:rPr>
                <w:rFonts w:hint="eastAsia" w:ascii="宋体" w:cs="宋体"/>
                <w:b w:val="0"/>
                <w:bCs w:val="0"/>
                <w:color w:val="auto"/>
                <w:spacing w:val="0"/>
                <w:w w:val="100"/>
                <w:kern w:val="0"/>
                <w:position w:val="0"/>
                <w:sz w:val="24"/>
                <w:szCs w:val="24"/>
                <w:highlight w:val="none"/>
                <w:shd w:val="clear" w:color="auto" w:fill="auto"/>
                <w:lang w:val="en-US" w:eastAsia="zh-CN" w:bidi="en-US"/>
              </w:rPr>
              <w:t>2</w:t>
            </w:r>
            <w:r>
              <w:rPr>
                <w:rFonts w:hint="eastAsia" w:ascii="宋体" w:eastAsia="宋体" w:cs="宋体"/>
                <w:b w:val="0"/>
                <w:bCs w:val="0"/>
                <w:color w:val="auto"/>
                <w:spacing w:val="0"/>
                <w:w w:val="100"/>
                <w:kern w:val="0"/>
                <w:position w:val="0"/>
                <w:sz w:val="24"/>
                <w:szCs w:val="24"/>
                <w:highlight w:val="none"/>
                <w:shd w:val="clear" w:color="auto" w:fill="auto"/>
                <w:lang w:val="en-US" w:eastAsia="zh-CN" w:bidi="en-US"/>
              </w:rPr>
              <w:t>分，如提供的描述方案与本项要求关联性不强得</w:t>
            </w:r>
            <w:r>
              <w:rPr>
                <w:rFonts w:hint="eastAsia" w:ascii="宋体" w:cs="宋体"/>
                <w:b w:val="0"/>
                <w:bCs w:val="0"/>
                <w:color w:val="auto"/>
                <w:spacing w:val="0"/>
                <w:w w:val="100"/>
                <w:kern w:val="0"/>
                <w:position w:val="0"/>
                <w:sz w:val="24"/>
                <w:szCs w:val="24"/>
                <w:highlight w:val="none"/>
                <w:shd w:val="clear" w:color="auto" w:fill="auto"/>
                <w:lang w:val="en-US" w:eastAsia="zh-CN" w:bidi="en-US"/>
              </w:rPr>
              <w:t>1</w:t>
            </w:r>
            <w:r>
              <w:rPr>
                <w:rFonts w:hint="eastAsia" w:ascii="宋体" w:eastAsia="宋体" w:cs="宋体"/>
                <w:b w:val="0"/>
                <w:bCs w:val="0"/>
                <w:color w:val="auto"/>
                <w:spacing w:val="0"/>
                <w:w w:val="100"/>
                <w:kern w:val="0"/>
                <w:position w:val="0"/>
                <w:sz w:val="24"/>
                <w:szCs w:val="24"/>
                <w:highlight w:val="none"/>
                <w:shd w:val="clear" w:color="auto" w:fill="auto"/>
                <w:lang w:val="en-US" w:eastAsia="zh-CN" w:bidi="en-US"/>
              </w:rPr>
              <w:t>分，未提供不得分,最高6分。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502CFBB7">
            <w:pPr>
              <w:widowControl/>
              <w:snapToGrid w:val="0"/>
              <w:spacing w:line="360" w:lineRule="auto"/>
              <w:ind w:left="0" w:firstLine="0"/>
              <w:jc w:val="center"/>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0-6分</w:t>
            </w:r>
          </w:p>
        </w:tc>
      </w:tr>
      <w:tr w14:paraId="489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3269DE02">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bCs/>
                <w:color w:val="auto"/>
                <w:spacing w:val="0"/>
                <w:w w:val="100"/>
                <w:kern w:val="0"/>
                <w:position w:val="0"/>
                <w:sz w:val="24"/>
                <w:szCs w:val="24"/>
                <w:shd w:val="clear" w:color="auto" w:fill="auto"/>
                <w:lang w:val="en-US" w:eastAsia="zh-CN" w:bidi="en-US"/>
              </w:rPr>
            </w:pPr>
            <w:r>
              <w:rPr>
                <w:rFonts w:hint="eastAsia" w:ascii="宋体" w:eastAsia="宋体" w:cs="宋体"/>
                <w:b/>
                <w:bCs/>
                <w:color w:val="auto"/>
                <w:spacing w:val="0"/>
                <w:w w:val="100"/>
                <w:kern w:val="0"/>
                <w:position w:val="0"/>
                <w:sz w:val="24"/>
                <w:szCs w:val="24"/>
                <w:shd w:val="clear" w:color="auto" w:fill="auto"/>
                <w:lang w:val="en-US" w:eastAsia="zh-CN" w:bidi="en-US"/>
              </w:rPr>
              <w:t>8、环保、消防、降噪声、文明措施（6分）</w:t>
            </w:r>
          </w:p>
          <w:p w14:paraId="5C62F3BC">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val="0"/>
                <w:bCs w:val="0"/>
                <w:color w:val="auto"/>
                <w:spacing w:val="0"/>
                <w:w w:val="100"/>
                <w:kern w:val="0"/>
                <w:position w:val="0"/>
                <w:sz w:val="24"/>
                <w:szCs w:val="24"/>
                <w:shd w:val="clear" w:color="auto" w:fill="auto"/>
                <w:lang w:val="en-US" w:eastAsia="zh-CN" w:bidi="en-US"/>
              </w:rPr>
            </w:pPr>
            <w:r>
              <w:rPr>
                <w:rFonts w:hint="eastAsia" w:ascii="宋体" w:eastAsia="宋体" w:cs="宋体"/>
                <w:b w:val="0"/>
                <w:bCs w:val="0"/>
                <w:color w:val="auto"/>
                <w:spacing w:val="0"/>
                <w:w w:val="100"/>
                <w:kern w:val="0"/>
                <w:position w:val="0"/>
                <w:sz w:val="24"/>
                <w:szCs w:val="24"/>
                <w:shd w:val="clear" w:color="auto" w:fill="auto"/>
                <w:lang w:val="en-US" w:eastAsia="zh-CN" w:bidi="en-US"/>
              </w:rPr>
              <w:t>施工现场环保、消防、降噪声、文明等施工技术措施每提供一项内容且详细的得1.5分，如提供的描述方案与本项要求关联性不强得1分，未提供不得分,最高6分。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1005B17E">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0-6分</w:t>
            </w:r>
          </w:p>
        </w:tc>
      </w:tr>
      <w:tr w14:paraId="46D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4FB90823">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bCs/>
                <w:color w:val="auto"/>
                <w:spacing w:val="0"/>
                <w:w w:val="100"/>
                <w:kern w:val="0"/>
                <w:position w:val="0"/>
                <w:sz w:val="24"/>
                <w:szCs w:val="24"/>
                <w:shd w:val="clear" w:color="auto" w:fill="auto"/>
                <w:lang w:val="en-US" w:eastAsia="zh-CN" w:bidi="en-US"/>
              </w:rPr>
            </w:pPr>
            <w:r>
              <w:rPr>
                <w:rFonts w:hint="eastAsia" w:ascii="宋体" w:eastAsia="宋体" w:cs="宋体"/>
                <w:b/>
                <w:bCs/>
                <w:color w:val="auto"/>
                <w:spacing w:val="0"/>
                <w:w w:val="100"/>
                <w:kern w:val="0"/>
                <w:position w:val="0"/>
                <w:sz w:val="24"/>
                <w:szCs w:val="24"/>
                <w:shd w:val="clear" w:color="auto" w:fill="auto"/>
                <w:lang w:val="en-US" w:eastAsia="zh-CN" w:bidi="en-US"/>
              </w:rPr>
              <w:t>9、机械设备（4分）</w:t>
            </w:r>
          </w:p>
          <w:p w14:paraId="321F01AB">
            <w:pPr>
              <w:keepNext w:val="0"/>
              <w:keepLines w:val="0"/>
              <w:pageBreakBefore w:val="0"/>
              <w:widowControl/>
              <w:kinsoku/>
              <w:wordWrap/>
              <w:overflowPunct/>
              <w:topLinePunct w:val="0"/>
              <w:autoSpaceDE/>
              <w:autoSpaceDN/>
              <w:bidi w:val="0"/>
              <w:adjustRightInd w:val="0"/>
              <w:snapToGrid w:val="0"/>
              <w:spacing w:line="360" w:lineRule="auto"/>
              <w:ind w:left="0" w:firstLine="0"/>
              <w:jc w:val="left"/>
              <w:textAlignment w:val="auto"/>
              <w:rPr>
                <w:rFonts w:hint="eastAsia" w:ascii="宋体" w:eastAsia="宋体" w:cs="宋体"/>
                <w:b w:val="0"/>
                <w:bCs w:val="0"/>
                <w:color w:val="auto"/>
                <w:spacing w:val="0"/>
                <w:w w:val="100"/>
                <w:kern w:val="0"/>
                <w:position w:val="0"/>
                <w:sz w:val="24"/>
                <w:szCs w:val="24"/>
                <w:shd w:val="clear" w:color="auto" w:fill="auto"/>
                <w:lang w:val="en-US" w:eastAsia="zh-CN" w:bidi="en-US"/>
              </w:rPr>
            </w:pPr>
            <w:r>
              <w:rPr>
                <w:rFonts w:hint="eastAsia" w:ascii="宋体" w:eastAsia="宋体" w:cs="宋体"/>
                <w:b w:val="0"/>
                <w:bCs w:val="0"/>
                <w:color w:val="auto"/>
                <w:spacing w:val="0"/>
                <w:w w:val="100"/>
                <w:kern w:val="0"/>
                <w:position w:val="0"/>
                <w:sz w:val="24"/>
                <w:szCs w:val="24"/>
                <w:shd w:val="clear" w:color="auto" w:fill="auto"/>
                <w:lang w:val="en-US" w:eastAsia="zh-CN" w:bidi="en-US"/>
              </w:rPr>
              <w:t>机械设备配置（至少包含机械进场安排、机械配置）等每提供一项内容且详细的得2分，如提供的描述方案与本项要求关联性不强得1分，未提供不得分,最高4分。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4133600E">
            <w:pPr>
              <w:widowControl/>
              <w:snapToGrid w:val="0"/>
              <w:spacing w:line="360" w:lineRule="auto"/>
              <w:ind w:left="0" w:firstLine="0"/>
              <w:jc w:val="center"/>
              <w:rPr>
                <w:rFonts w:hint="eastAsia" w:ascii="宋体" w:eastAsia="宋体" w:cs="宋体"/>
                <w:color w:val="auto"/>
                <w:kern w:val="0"/>
                <w:sz w:val="24"/>
                <w:szCs w:val="24"/>
                <w:lang w:val="en-US" w:eastAsia="zh-CN"/>
              </w:rPr>
            </w:pPr>
            <w:r>
              <w:rPr>
                <w:rFonts w:hint="eastAsia" w:ascii="宋体" w:eastAsia="宋体" w:cs="宋体"/>
                <w:color w:val="auto"/>
                <w:kern w:val="0"/>
                <w:sz w:val="24"/>
                <w:szCs w:val="24"/>
                <w:lang w:val="en-US" w:eastAsia="zh-CN"/>
              </w:rPr>
              <w:t>0-4分</w:t>
            </w:r>
          </w:p>
        </w:tc>
      </w:tr>
      <w:tr w14:paraId="18A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26359B6D">
            <w:pPr>
              <w:widowControl/>
              <w:snapToGrid w:val="0"/>
              <w:spacing w:line="360" w:lineRule="auto"/>
              <w:rPr>
                <w:rFonts w:hint="eastAsia" w:ascii="宋体" w:eastAsia="宋体" w:cs="宋体"/>
                <w:color w:val="auto"/>
                <w:kern w:val="0"/>
                <w:sz w:val="24"/>
                <w:szCs w:val="24"/>
              </w:rPr>
            </w:pPr>
            <w:r>
              <w:rPr>
                <w:rFonts w:hint="eastAsia" w:ascii="宋体" w:eastAsia="宋体" w:cs="宋体"/>
                <w:b/>
                <w:bCs/>
                <w:color w:val="auto"/>
                <w:kern w:val="0"/>
                <w:sz w:val="24"/>
                <w:szCs w:val="24"/>
              </w:rPr>
              <w:t>三、报价部分</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6447A792">
            <w:pPr>
              <w:widowControl/>
              <w:snapToGrid w:val="0"/>
              <w:spacing w:line="360" w:lineRule="auto"/>
              <w:ind w:left="0" w:firstLine="240" w:firstLineChars="100"/>
              <w:jc w:val="both"/>
              <w:rPr>
                <w:rFonts w:hint="eastAsia" w:ascii="宋体" w:eastAsia="宋体" w:cs="宋体"/>
                <w:color w:val="auto"/>
                <w:kern w:val="0"/>
                <w:sz w:val="24"/>
                <w:szCs w:val="24"/>
              </w:rPr>
            </w:pPr>
            <w:r>
              <w:rPr>
                <w:rFonts w:hint="eastAsia" w:ascii="宋体" w:eastAsia="宋体" w:cs="宋体"/>
                <w:color w:val="auto"/>
                <w:kern w:val="0"/>
                <w:sz w:val="24"/>
                <w:szCs w:val="24"/>
                <w:lang w:val="en-US" w:eastAsia="zh-CN"/>
              </w:rPr>
              <w:t>30</w:t>
            </w:r>
            <w:r>
              <w:rPr>
                <w:rFonts w:hint="eastAsia" w:ascii="宋体" w:eastAsia="宋体" w:cs="宋体"/>
                <w:color w:val="auto"/>
                <w:kern w:val="0"/>
                <w:sz w:val="24"/>
                <w:szCs w:val="24"/>
              </w:rPr>
              <w:t>分</w:t>
            </w:r>
          </w:p>
        </w:tc>
      </w:tr>
      <w:tr w14:paraId="0E59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2" w:type="dxa"/>
            <w:tcBorders>
              <w:top w:val="single" w:color="auto" w:sz="4" w:space="0"/>
              <w:left w:val="single" w:color="auto" w:sz="4" w:space="0"/>
              <w:bottom w:val="single" w:color="auto" w:sz="4" w:space="0"/>
              <w:right w:val="single" w:color="auto" w:sz="4" w:space="0"/>
              <w:tl2br w:val="nil"/>
              <w:tr2bl w:val="nil"/>
            </w:tcBorders>
            <w:vAlign w:val="center"/>
          </w:tcPr>
          <w:p w14:paraId="0ADE1EB7">
            <w:pPr>
              <w:widowControl/>
              <w:snapToGrid w:val="0"/>
              <w:spacing w:line="360" w:lineRule="auto"/>
              <w:ind w:firstLine="420"/>
              <w:rPr>
                <w:rFonts w:hint="eastAsia" w:ascii="宋体" w:eastAsia="宋体" w:cs="宋体"/>
                <w:color w:val="auto"/>
                <w:sz w:val="24"/>
                <w:szCs w:val="24"/>
              </w:rPr>
            </w:pPr>
            <w:r>
              <w:rPr>
                <w:rFonts w:hint="eastAsia" w:ascii="宋体" w:eastAsia="宋体" w:cs="宋体"/>
                <w:color w:val="auto"/>
                <w:sz w:val="24"/>
                <w:szCs w:val="24"/>
              </w:rPr>
              <w:t>以</w:t>
            </w:r>
            <w:r>
              <w:rPr>
                <w:rFonts w:hint="eastAsia" w:ascii="宋体" w:cs="宋体"/>
                <w:color w:val="auto"/>
                <w:sz w:val="24"/>
                <w:szCs w:val="24"/>
                <w:lang w:eastAsia="zh-CN"/>
              </w:rPr>
              <w:t>供应商</w:t>
            </w:r>
            <w:r>
              <w:rPr>
                <w:rFonts w:hint="eastAsia" w:ascii="宋体" w:eastAsia="宋体" w:cs="宋体"/>
                <w:color w:val="auto"/>
                <w:sz w:val="24"/>
                <w:szCs w:val="24"/>
              </w:rPr>
              <w:t>的二次报价，作为最后磋商报价；</w:t>
            </w:r>
          </w:p>
          <w:p w14:paraId="208CAD11">
            <w:pPr>
              <w:widowControl/>
              <w:snapToGrid w:val="0"/>
              <w:spacing w:line="360" w:lineRule="auto"/>
              <w:ind w:firstLine="420"/>
              <w:rPr>
                <w:rFonts w:hint="eastAsia" w:ascii="宋体" w:eastAsia="宋体" w:cs="宋体"/>
                <w:color w:val="auto"/>
                <w:sz w:val="24"/>
                <w:szCs w:val="24"/>
              </w:rPr>
            </w:pPr>
            <w:r>
              <w:rPr>
                <w:rFonts w:hint="eastAsia" w:ascii="宋体" w:eastAsia="宋体" w:cs="宋体"/>
                <w:color w:val="auto"/>
                <w:sz w:val="24"/>
                <w:szCs w:val="24"/>
              </w:rPr>
              <w:t>满足磋商文件要求且经调整后的最终报价最低的</w:t>
            </w:r>
            <w:r>
              <w:rPr>
                <w:rFonts w:hint="eastAsia" w:ascii="宋体" w:cs="宋体"/>
                <w:color w:val="auto"/>
                <w:sz w:val="24"/>
                <w:szCs w:val="24"/>
                <w:lang w:eastAsia="zh-CN"/>
              </w:rPr>
              <w:t>供应商</w:t>
            </w:r>
            <w:r>
              <w:rPr>
                <w:rFonts w:hint="eastAsia" w:ascii="宋体" w:eastAsia="宋体" w:cs="宋体"/>
                <w:color w:val="auto"/>
                <w:sz w:val="24"/>
                <w:szCs w:val="24"/>
              </w:rPr>
              <w:t>的价格为评标基准价，其价格分为满分30分。其他</w:t>
            </w:r>
            <w:r>
              <w:rPr>
                <w:rFonts w:hint="eastAsia" w:ascii="宋体" w:cs="宋体"/>
                <w:color w:val="auto"/>
                <w:sz w:val="24"/>
                <w:szCs w:val="24"/>
                <w:lang w:eastAsia="zh-CN"/>
              </w:rPr>
              <w:t>供应商</w:t>
            </w:r>
            <w:r>
              <w:rPr>
                <w:rFonts w:hint="eastAsia" w:ascii="宋体" w:eastAsia="宋体" w:cs="宋体"/>
                <w:color w:val="auto"/>
                <w:sz w:val="24"/>
                <w:szCs w:val="24"/>
              </w:rPr>
              <w:t>的价格分统一按照下列公式计算：</w:t>
            </w:r>
          </w:p>
          <w:p w14:paraId="58ED0970">
            <w:pPr>
              <w:widowControl/>
              <w:snapToGrid w:val="0"/>
              <w:spacing w:line="360" w:lineRule="auto"/>
              <w:ind w:firstLine="420"/>
              <w:rPr>
                <w:rFonts w:hint="eastAsia" w:ascii="宋体" w:eastAsia="宋体" w:cs="宋体"/>
                <w:color w:val="auto"/>
                <w:sz w:val="24"/>
                <w:szCs w:val="24"/>
              </w:rPr>
            </w:pPr>
            <w:r>
              <w:rPr>
                <w:rFonts w:hint="eastAsia" w:ascii="宋体" w:eastAsia="宋体" w:cs="宋体"/>
                <w:color w:val="auto"/>
                <w:sz w:val="24"/>
                <w:szCs w:val="24"/>
              </w:rPr>
              <w:t>投标报价得分=(评标基准价／投标报价)×30%×100</w:t>
            </w:r>
          </w:p>
        </w:tc>
        <w:tc>
          <w:tcPr>
            <w:tcW w:w="1257" w:type="dxa"/>
            <w:tcBorders>
              <w:top w:val="single" w:color="auto" w:sz="4" w:space="0"/>
              <w:left w:val="single" w:color="auto" w:sz="4" w:space="0"/>
              <w:bottom w:val="single" w:color="auto" w:sz="4" w:space="0"/>
              <w:right w:val="single" w:color="auto" w:sz="4" w:space="0"/>
              <w:tl2br w:val="nil"/>
              <w:tr2bl w:val="nil"/>
            </w:tcBorders>
            <w:vAlign w:val="center"/>
          </w:tcPr>
          <w:p w14:paraId="3FAA07CD">
            <w:pPr>
              <w:widowControl/>
              <w:snapToGrid w:val="0"/>
              <w:spacing w:line="360" w:lineRule="auto"/>
              <w:ind w:left="0" w:firstLine="240" w:firstLineChars="100"/>
              <w:jc w:val="both"/>
              <w:rPr>
                <w:rFonts w:hint="eastAsia" w:ascii="宋体" w:eastAsia="宋体" w:cs="宋体"/>
                <w:color w:val="auto"/>
                <w:kern w:val="0"/>
                <w:sz w:val="24"/>
                <w:szCs w:val="24"/>
              </w:rPr>
            </w:pPr>
            <w:r>
              <w:rPr>
                <w:rFonts w:hint="eastAsia" w:ascii="宋体" w:eastAsia="宋体" w:cs="宋体"/>
                <w:color w:val="auto"/>
                <w:kern w:val="0"/>
                <w:sz w:val="24"/>
                <w:szCs w:val="24"/>
                <w:lang w:val="en-US" w:eastAsia="zh-CN"/>
              </w:rPr>
              <w:t>30</w:t>
            </w:r>
            <w:r>
              <w:rPr>
                <w:rFonts w:hint="eastAsia" w:ascii="宋体" w:eastAsia="宋体" w:cs="宋体"/>
                <w:color w:val="auto"/>
                <w:kern w:val="0"/>
                <w:sz w:val="24"/>
                <w:szCs w:val="24"/>
              </w:rPr>
              <w:t>分</w:t>
            </w:r>
          </w:p>
        </w:tc>
      </w:tr>
    </w:tbl>
    <w:p w14:paraId="2D2DB39E">
      <w:pPr>
        <w:tabs>
          <w:tab w:val="left" w:pos="420"/>
          <w:tab w:val="left" w:pos="7560"/>
          <w:tab w:val="left" w:pos="7740"/>
          <w:tab w:val="left" w:pos="7920"/>
        </w:tabs>
        <w:adjustRightInd w:val="0"/>
        <w:snapToGrid w:val="0"/>
        <w:spacing w:line="360" w:lineRule="auto"/>
        <w:ind w:firstLine="643" w:firstLineChars="200"/>
        <w:jc w:val="center"/>
        <w:outlineLvl w:val="0"/>
        <w:rPr>
          <w:rFonts w:hint="eastAsia" w:ascii="黑体" w:eastAsia="黑体"/>
          <w:b/>
          <w:bCs/>
          <w:color w:val="auto"/>
          <w:sz w:val="32"/>
          <w:szCs w:val="32"/>
          <w:highlight w:val="none"/>
        </w:rPr>
      </w:pPr>
    </w:p>
    <w:p w14:paraId="32C5D0AA">
      <w:pPr>
        <w:snapToGrid w:val="0"/>
        <w:spacing w:line="360" w:lineRule="auto"/>
        <w:ind w:firstLine="643" w:firstLineChars="200"/>
        <w:rPr>
          <w:rFonts w:hint="eastAsia" w:cs="宋体"/>
          <w:color w:val="auto"/>
          <w:sz w:val="24"/>
          <w:szCs w:val="24"/>
          <w:highlight w:val="none"/>
        </w:rPr>
      </w:pPr>
      <w:bookmarkStart w:id="27" w:name="_Toc3302"/>
      <w:r>
        <w:rPr>
          <w:rFonts w:ascii="黑体" w:eastAsia="黑体"/>
          <w:b/>
          <w:bCs/>
          <w:color w:val="auto"/>
          <w:sz w:val="32"/>
          <w:szCs w:val="32"/>
          <w:highlight w:val="none"/>
        </w:rPr>
        <w:br w:type="column"/>
      </w:r>
      <w:bookmarkEnd w:id="27"/>
    </w:p>
    <w:p w14:paraId="5FB2380D">
      <w:pPr>
        <w:adjustRightInd w:val="0"/>
        <w:snapToGrid w:val="0"/>
        <w:spacing w:before="120" w:line="360" w:lineRule="auto"/>
        <w:ind w:left="420" w:leftChars="200"/>
        <w:jc w:val="center"/>
        <w:outlineLvl w:val="0"/>
        <w:rPr>
          <w:rFonts w:hint="eastAsia" w:ascii="宋体"/>
          <w:b/>
          <w:bCs/>
          <w:color w:val="auto"/>
          <w:sz w:val="28"/>
          <w:szCs w:val="28"/>
          <w:highlight w:val="none"/>
        </w:rPr>
      </w:pPr>
      <w:bookmarkStart w:id="28" w:name="_Toc28133"/>
      <w:bookmarkStart w:id="29" w:name="_Toc14377"/>
      <w:r>
        <w:rPr>
          <w:rStyle w:val="65"/>
          <w:rFonts w:hint="eastAsia"/>
          <w:vanish w:val="0"/>
          <w:color w:val="auto"/>
          <w:highlight w:val="none"/>
        </w:rPr>
        <w:t>第四章  合同格式及主要条款</w:t>
      </w:r>
      <w:bookmarkEnd w:id="28"/>
      <w:bookmarkEnd w:id="29"/>
    </w:p>
    <w:p w14:paraId="13A8D85B">
      <w:pPr>
        <w:widowControl/>
        <w:tabs>
          <w:tab w:val="left" w:pos="1980"/>
          <w:tab w:val="left" w:pos="2160"/>
          <w:tab w:val="left" w:pos="2340"/>
          <w:tab w:val="center" w:pos="4140"/>
        </w:tabs>
        <w:snapToGrid w:val="0"/>
        <w:spacing w:line="300" w:lineRule="auto"/>
        <w:jc w:val="center"/>
        <w:outlineLvl w:val="0"/>
        <w:rPr>
          <w:rFonts w:hint="eastAsia" w:ascii="宋体"/>
          <w:b/>
          <w:bCs/>
          <w:color w:val="auto"/>
          <w:sz w:val="32"/>
          <w:szCs w:val="40"/>
          <w:highlight w:val="none"/>
        </w:rPr>
      </w:pPr>
      <w:bookmarkStart w:id="30" w:name="_Toc13059"/>
      <w:bookmarkStart w:id="31" w:name="_Toc6056"/>
      <w:r>
        <w:rPr>
          <w:rFonts w:hint="eastAsia" w:ascii="宋体"/>
          <w:b/>
          <w:bCs/>
          <w:color w:val="auto"/>
          <w:sz w:val="32"/>
          <w:szCs w:val="22"/>
          <w:highlight w:val="none"/>
        </w:rPr>
        <w:t>第一部分   协议书</w:t>
      </w:r>
      <w:bookmarkEnd w:id="30"/>
      <w:bookmarkEnd w:id="31"/>
    </w:p>
    <w:p w14:paraId="48DC6FD2">
      <w:pPr>
        <w:spacing w:line="420" w:lineRule="exact"/>
        <w:ind w:left="560"/>
        <w:rPr>
          <w:rFonts w:hint="eastAsia" w:ascii="宋体"/>
          <w:bCs/>
          <w:color w:val="auto"/>
          <w:sz w:val="24"/>
          <w:szCs w:val="24"/>
          <w:highlight w:val="none"/>
          <w:u w:val="single"/>
        </w:rPr>
      </w:pPr>
      <w:r>
        <w:rPr>
          <w:rFonts w:hint="eastAsia" w:ascii="宋体"/>
          <w:bCs/>
          <w:color w:val="auto"/>
          <w:sz w:val="24"/>
          <w:szCs w:val="24"/>
          <w:highlight w:val="none"/>
        </w:rPr>
        <w:t>发包人（全称）：</w:t>
      </w:r>
      <w:r>
        <w:rPr>
          <w:rFonts w:hint="eastAsia" w:ascii="宋体"/>
          <w:bCs/>
          <w:color w:val="auto"/>
          <w:sz w:val="24"/>
          <w:szCs w:val="24"/>
          <w:highlight w:val="none"/>
          <w:u w:val="single"/>
        </w:rPr>
        <w:t xml:space="preserve">                                                </w:t>
      </w:r>
    </w:p>
    <w:p w14:paraId="09599F1A">
      <w:pPr>
        <w:spacing w:line="420" w:lineRule="exact"/>
        <w:ind w:left="560"/>
        <w:rPr>
          <w:rFonts w:hint="eastAsia" w:ascii="宋体"/>
          <w:bCs/>
          <w:color w:val="auto"/>
          <w:sz w:val="24"/>
          <w:szCs w:val="24"/>
          <w:highlight w:val="none"/>
          <w:u w:val="single"/>
        </w:rPr>
      </w:pPr>
      <w:r>
        <w:rPr>
          <w:rFonts w:hint="eastAsia" w:ascii="宋体"/>
          <w:bCs/>
          <w:color w:val="auto"/>
          <w:sz w:val="24"/>
          <w:szCs w:val="24"/>
          <w:highlight w:val="none"/>
        </w:rPr>
        <w:t>承包人（全称）：</w:t>
      </w:r>
      <w:r>
        <w:rPr>
          <w:rFonts w:hint="eastAsia" w:ascii="宋体"/>
          <w:bCs/>
          <w:color w:val="auto"/>
          <w:sz w:val="24"/>
          <w:szCs w:val="24"/>
          <w:highlight w:val="none"/>
          <w:u w:val="single"/>
        </w:rPr>
        <w:t xml:space="preserve">                                                </w:t>
      </w:r>
    </w:p>
    <w:p w14:paraId="3D1E244A">
      <w:pPr>
        <w:spacing w:line="420" w:lineRule="exact"/>
        <w:ind w:firstLine="480" w:firstLineChars="200"/>
        <w:rPr>
          <w:rFonts w:ascii="宋体"/>
          <w:color w:val="auto"/>
          <w:sz w:val="24"/>
          <w:szCs w:val="24"/>
          <w:highlight w:val="none"/>
        </w:rPr>
      </w:pPr>
      <w:r>
        <w:rPr>
          <w:rFonts w:ascii="宋体"/>
          <w:color w:val="auto"/>
          <w:sz w:val="24"/>
          <w:szCs w:val="24"/>
          <w:highlight w:val="none"/>
        </w:rPr>
        <w:t>根据《中华人民共和国合同法》、《中华人民共和国建筑法》及有关法律规定，遵循平等、自愿、公平和诚实信用的原则，双方就</w:t>
      </w:r>
      <w:r>
        <w:rPr>
          <w:rFonts w:ascii="宋体"/>
          <w:color w:val="auto"/>
          <w:sz w:val="24"/>
          <w:szCs w:val="24"/>
          <w:highlight w:val="none"/>
          <w:u w:val="single"/>
        </w:rPr>
        <w:t xml:space="preserve">                       </w:t>
      </w:r>
      <w:r>
        <w:rPr>
          <w:rFonts w:ascii="宋体"/>
          <w:color w:val="auto"/>
          <w:sz w:val="24"/>
          <w:szCs w:val="24"/>
          <w:highlight w:val="none"/>
        </w:rPr>
        <w:t>工程施工及有关事项协商一致</w:t>
      </w:r>
      <w:r>
        <w:rPr>
          <w:rFonts w:hint="eastAsia" w:ascii="宋体"/>
          <w:color w:val="auto"/>
          <w:sz w:val="24"/>
          <w:szCs w:val="24"/>
          <w:highlight w:val="none"/>
        </w:rPr>
        <w:t>，</w:t>
      </w:r>
      <w:r>
        <w:rPr>
          <w:rFonts w:ascii="宋体"/>
          <w:color w:val="auto"/>
          <w:sz w:val="24"/>
          <w:szCs w:val="24"/>
          <w:highlight w:val="none"/>
        </w:rPr>
        <w:t>共同达成如下协议：</w:t>
      </w:r>
    </w:p>
    <w:p w14:paraId="777D496B">
      <w:pPr>
        <w:spacing w:line="420" w:lineRule="exact"/>
        <w:rPr>
          <w:rFonts w:ascii="宋体"/>
          <w:bCs/>
          <w:color w:val="auto"/>
          <w:sz w:val="24"/>
          <w:szCs w:val="24"/>
          <w:highlight w:val="none"/>
        </w:rPr>
      </w:pPr>
      <w:r>
        <w:rPr>
          <w:rFonts w:ascii="宋体"/>
          <w:bCs/>
          <w:color w:val="auto"/>
          <w:sz w:val="24"/>
          <w:szCs w:val="24"/>
          <w:highlight w:val="none"/>
        </w:rPr>
        <w:t xml:space="preserve">    </w:t>
      </w:r>
      <w:bookmarkStart w:id="32" w:name="_Toc351203481"/>
      <w:r>
        <w:rPr>
          <w:rFonts w:ascii="宋体"/>
          <w:bCs/>
          <w:color w:val="auto"/>
          <w:sz w:val="24"/>
          <w:szCs w:val="24"/>
          <w:highlight w:val="none"/>
        </w:rPr>
        <w:t>一、工程概况</w:t>
      </w:r>
      <w:bookmarkEnd w:id="32"/>
    </w:p>
    <w:p w14:paraId="2641B89D">
      <w:pPr>
        <w:spacing w:line="420" w:lineRule="exact"/>
        <w:ind w:firstLine="470" w:firstLineChars="196"/>
        <w:rPr>
          <w:rFonts w:ascii="宋体"/>
          <w:color w:val="auto"/>
          <w:sz w:val="24"/>
          <w:szCs w:val="24"/>
          <w:highlight w:val="none"/>
          <w:u w:val="single"/>
        </w:rPr>
      </w:pPr>
      <w:r>
        <w:rPr>
          <w:rFonts w:ascii="宋体"/>
          <w:bCs/>
          <w:color w:val="auto"/>
          <w:sz w:val="24"/>
          <w:szCs w:val="24"/>
          <w:highlight w:val="none"/>
        </w:rPr>
        <w:t>1.工程名称</w:t>
      </w:r>
      <w:r>
        <w:rPr>
          <w:rFonts w:ascii="宋体"/>
          <w:color w:val="auto"/>
          <w:sz w:val="24"/>
          <w:szCs w:val="24"/>
          <w:highlight w:val="none"/>
        </w:rPr>
        <w:t>：</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93D02DE">
      <w:pPr>
        <w:spacing w:line="420" w:lineRule="exact"/>
        <w:ind w:firstLine="470" w:firstLineChars="196"/>
        <w:rPr>
          <w:rFonts w:ascii="宋体"/>
          <w:bCs/>
          <w:color w:val="auto"/>
          <w:sz w:val="24"/>
          <w:szCs w:val="24"/>
          <w:highlight w:val="none"/>
        </w:rPr>
      </w:pPr>
      <w:r>
        <w:rPr>
          <w:rFonts w:ascii="宋体"/>
          <w:bCs/>
          <w:color w:val="auto"/>
          <w:sz w:val="24"/>
          <w:szCs w:val="24"/>
          <w:highlight w:val="none"/>
        </w:rPr>
        <w:t>2.工程地点：</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2DC58D1">
      <w:pPr>
        <w:spacing w:line="420" w:lineRule="exact"/>
        <w:ind w:firstLine="470" w:firstLineChars="196"/>
        <w:rPr>
          <w:rFonts w:ascii="宋体"/>
          <w:bCs/>
          <w:color w:val="auto"/>
          <w:sz w:val="24"/>
          <w:szCs w:val="24"/>
          <w:highlight w:val="none"/>
        </w:rPr>
      </w:pPr>
      <w:r>
        <w:rPr>
          <w:rFonts w:ascii="宋体"/>
          <w:bCs/>
          <w:color w:val="auto"/>
          <w:sz w:val="24"/>
          <w:szCs w:val="24"/>
          <w:highlight w:val="none"/>
        </w:rPr>
        <w:t>3.工程立项批准文号：</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bCs/>
          <w:color w:val="auto"/>
          <w:sz w:val="24"/>
          <w:szCs w:val="24"/>
          <w:highlight w:val="none"/>
        </w:rPr>
        <w:t>。</w:t>
      </w:r>
    </w:p>
    <w:p w14:paraId="2BCABC0D">
      <w:pPr>
        <w:spacing w:line="420" w:lineRule="exact"/>
        <w:ind w:firstLine="470" w:firstLineChars="196"/>
        <w:rPr>
          <w:rFonts w:hint="eastAsia" w:ascii="宋体"/>
          <w:bCs/>
          <w:color w:val="auto"/>
          <w:sz w:val="24"/>
          <w:szCs w:val="24"/>
          <w:highlight w:val="none"/>
        </w:rPr>
      </w:pPr>
      <w:r>
        <w:rPr>
          <w:rFonts w:ascii="宋体"/>
          <w:bCs/>
          <w:color w:val="auto"/>
          <w:sz w:val="24"/>
          <w:szCs w:val="24"/>
          <w:highlight w:val="none"/>
        </w:rPr>
        <w:t>4.资金来源：</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bCs/>
          <w:color w:val="auto"/>
          <w:sz w:val="24"/>
          <w:szCs w:val="24"/>
          <w:highlight w:val="none"/>
        </w:rPr>
        <w:t>。</w:t>
      </w:r>
    </w:p>
    <w:p w14:paraId="752EFE90">
      <w:pPr>
        <w:spacing w:line="420" w:lineRule="exact"/>
        <w:ind w:firstLine="470" w:firstLineChars="196"/>
        <w:rPr>
          <w:rFonts w:hint="eastAsia" w:ascii="宋体"/>
          <w:bCs/>
          <w:color w:val="auto"/>
          <w:sz w:val="24"/>
          <w:szCs w:val="24"/>
          <w:highlight w:val="none"/>
        </w:rPr>
      </w:pPr>
      <w:r>
        <w:rPr>
          <w:rFonts w:hint="eastAsia" w:ascii="宋体"/>
          <w:bCs/>
          <w:color w:val="auto"/>
          <w:sz w:val="24"/>
          <w:szCs w:val="24"/>
          <w:highlight w:val="none"/>
        </w:rPr>
        <w:t>5.工程内容：</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bCs/>
          <w:color w:val="auto"/>
          <w:sz w:val="24"/>
          <w:szCs w:val="24"/>
          <w:highlight w:val="none"/>
        </w:rPr>
        <w:t>。</w:t>
      </w:r>
    </w:p>
    <w:p w14:paraId="3F163C99">
      <w:pPr>
        <w:spacing w:line="420" w:lineRule="exact"/>
        <w:ind w:firstLine="470" w:firstLineChars="196"/>
        <w:rPr>
          <w:rFonts w:ascii="宋体"/>
          <w:bCs/>
          <w:color w:val="auto"/>
          <w:sz w:val="24"/>
          <w:szCs w:val="24"/>
          <w:highlight w:val="none"/>
        </w:rPr>
      </w:pPr>
      <w:r>
        <w:rPr>
          <w:rFonts w:hint="eastAsia" w:ascii="宋体"/>
          <w:color w:val="auto"/>
          <w:sz w:val="24"/>
          <w:szCs w:val="24"/>
          <w:highlight w:val="none"/>
        </w:rPr>
        <w:t>群体工程应附《</w:t>
      </w:r>
      <w:r>
        <w:rPr>
          <w:rFonts w:ascii="宋体"/>
          <w:color w:val="auto"/>
          <w:sz w:val="24"/>
          <w:szCs w:val="24"/>
          <w:highlight w:val="none"/>
        </w:rPr>
        <w:t>承包人承揽工程项目一览表</w:t>
      </w:r>
      <w:r>
        <w:rPr>
          <w:rFonts w:hint="eastAsia" w:ascii="宋体"/>
          <w:color w:val="auto"/>
          <w:sz w:val="24"/>
          <w:szCs w:val="24"/>
          <w:highlight w:val="none"/>
        </w:rPr>
        <w:t>》（附件1）。</w:t>
      </w:r>
    </w:p>
    <w:p w14:paraId="797C9758">
      <w:pPr>
        <w:spacing w:line="420" w:lineRule="exact"/>
        <w:ind w:firstLine="470" w:firstLineChars="196"/>
        <w:rPr>
          <w:rFonts w:ascii="宋体"/>
          <w:color w:val="auto"/>
          <w:sz w:val="24"/>
          <w:szCs w:val="24"/>
          <w:highlight w:val="none"/>
        </w:rPr>
      </w:pPr>
      <w:r>
        <w:rPr>
          <w:rFonts w:hint="eastAsia" w:ascii="宋体"/>
          <w:bCs/>
          <w:color w:val="auto"/>
          <w:sz w:val="24"/>
          <w:szCs w:val="24"/>
          <w:highlight w:val="none"/>
        </w:rPr>
        <w:t>6</w:t>
      </w:r>
      <w:r>
        <w:rPr>
          <w:rFonts w:ascii="宋体"/>
          <w:bCs/>
          <w:color w:val="auto"/>
          <w:sz w:val="24"/>
          <w:szCs w:val="24"/>
          <w:highlight w:val="none"/>
        </w:rPr>
        <w:t>.工程承包范围：</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p>
    <w:p w14:paraId="0E719F43">
      <w:pPr>
        <w:spacing w:line="420" w:lineRule="exact"/>
        <w:ind w:firstLine="480" w:firstLineChars="200"/>
        <w:rPr>
          <w:rFonts w:ascii="宋体"/>
          <w:color w:val="auto"/>
          <w:sz w:val="24"/>
          <w:szCs w:val="24"/>
          <w:highlight w:val="none"/>
        </w:rPr>
      </w:pP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40A4EEB4">
      <w:pPr>
        <w:spacing w:line="420" w:lineRule="exact"/>
        <w:ind w:firstLine="480" w:firstLineChars="200"/>
        <w:rPr>
          <w:rFonts w:ascii="宋体"/>
          <w:bCs/>
          <w:color w:val="auto"/>
          <w:sz w:val="24"/>
          <w:szCs w:val="24"/>
          <w:highlight w:val="none"/>
        </w:rPr>
      </w:pPr>
      <w:bookmarkStart w:id="33" w:name="_Toc351203482"/>
      <w:r>
        <w:rPr>
          <w:rFonts w:ascii="宋体"/>
          <w:bCs/>
          <w:color w:val="auto"/>
          <w:sz w:val="24"/>
          <w:szCs w:val="24"/>
          <w:highlight w:val="none"/>
        </w:rPr>
        <w:t>二、合同工期</w:t>
      </w:r>
      <w:bookmarkEnd w:id="33"/>
    </w:p>
    <w:p w14:paraId="3ADBE93A">
      <w:pPr>
        <w:spacing w:line="420" w:lineRule="exact"/>
        <w:ind w:firstLine="459"/>
        <w:rPr>
          <w:rFonts w:ascii="宋体"/>
          <w:color w:val="auto"/>
          <w:sz w:val="24"/>
          <w:szCs w:val="24"/>
          <w:highlight w:val="none"/>
        </w:rPr>
      </w:pPr>
      <w:r>
        <w:rPr>
          <w:rFonts w:ascii="宋体"/>
          <w:color w:val="auto"/>
          <w:sz w:val="24"/>
          <w:szCs w:val="24"/>
          <w:highlight w:val="none"/>
        </w:rPr>
        <w:t>计划开工日期：</w:t>
      </w:r>
      <w:r>
        <w:rPr>
          <w:rFonts w:ascii="宋体"/>
          <w:color w:val="auto"/>
          <w:sz w:val="24"/>
          <w:szCs w:val="24"/>
          <w:highlight w:val="none"/>
          <w:u w:val="single"/>
        </w:rPr>
        <w:t></w:t>
      </w:r>
      <w:r>
        <w:rPr>
          <w:rFonts w:ascii="宋体"/>
          <w:color w:val="auto"/>
          <w:sz w:val="24"/>
          <w:szCs w:val="24"/>
          <w:highlight w:val="none"/>
        </w:rPr>
        <w:t>年</w:t>
      </w:r>
      <w:r>
        <w:rPr>
          <w:rFonts w:ascii="宋体"/>
          <w:color w:val="auto"/>
          <w:sz w:val="24"/>
          <w:szCs w:val="24"/>
          <w:highlight w:val="none"/>
          <w:u w:val="single"/>
        </w:rPr>
        <w:t></w:t>
      </w:r>
      <w:r>
        <w:rPr>
          <w:rFonts w:ascii="宋体"/>
          <w:color w:val="auto"/>
          <w:sz w:val="24"/>
          <w:szCs w:val="24"/>
          <w:highlight w:val="none"/>
        </w:rPr>
        <w:t>月</w:t>
      </w:r>
      <w:r>
        <w:rPr>
          <w:rFonts w:ascii="宋体"/>
          <w:color w:val="auto"/>
          <w:sz w:val="24"/>
          <w:szCs w:val="24"/>
          <w:highlight w:val="none"/>
          <w:u w:val="single"/>
        </w:rPr>
        <w:t></w:t>
      </w:r>
      <w:r>
        <w:rPr>
          <w:rFonts w:ascii="宋体"/>
          <w:color w:val="auto"/>
          <w:sz w:val="24"/>
          <w:szCs w:val="24"/>
          <w:highlight w:val="none"/>
        </w:rPr>
        <w:t>日。</w:t>
      </w:r>
    </w:p>
    <w:p w14:paraId="6C71D12B">
      <w:pPr>
        <w:spacing w:line="420" w:lineRule="exact"/>
        <w:ind w:firstLine="459"/>
        <w:rPr>
          <w:rFonts w:ascii="宋体"/>
          <w:color w:val="auto"/>
          <w:sz w:val="24"/>
          <w:szCs w:val="24"/>
          <w:highlight w:val="none"/>
        </w:rPr>
      </w:pPr>
      <w:r>
        <w:rPr>
          <w:rFonts w:ascii="宋体"/>
          <w:color w:val="auto"/>
          <w:sz w:val="24"/>
          <w:szCs w:val="24"/>
          <w:highlight w:val="none"/>
        </w:rPr>
        <w:t>计划竣工日期：</w:t>
      </w:r>
      <w:r>
        <w:rPr>
          <w:rFonts w:ascii="宋体"/>
          <w:color w:val="auto"/>
          <w:sz w:val="24"/>
          <w:szCs w:val="24"/>
          <w:highlight w:val="none"/>
          <w:u w:val="single"/>
        </w:rPr>
        <w:t></w:t>
      </w:r>
      <w:r>
        <w:rPr>
          <w:rFonts w:ascii="宋体"/>
          <w:color w:val="auto"/>
          <w:sz w:val="24"/>
          <w:szCs w:val="24"/>
          <w:highlight w:val="none"/>
        </w:rPr>
        <w:t>年</w:t>
      </w:r>
      <w:r>
        <w:rPr>
          <w:rFonts w:ascii="宋体"/>
          <w:color w:val="auto"/>
          <w:sz w:val="24"/>
          <w:szCs w:val="24"/>
          <w:highlight w:val="none"/>
          <w:u w:val="single"/>
        </w:rPr>
        <w:t></w:t>
      </w:r>
      <w:r>
        <w:rPr>
          <w:rFonts w:ascii="宋体"/>
          <w:color w:val="auto"/>
          <w:sz w:val="24"/>
          <w:szCs w:val="24"/>
          <w:highlight w:val="none"/>
        </w:rPr>
        <w:t>月</w:t>
      </w:r>
      <w:r>
        <w:rPr>
          <w:rFonts w:ascii="宋体"/>
          <w:color w:val="auto"/>
          <w:sz w:val="24"/>
          <w:szCs w:val="24"/>
          <w:highlight w:val="none"/>
          <w:u w:val="single"/>
        </w:rPr>
        <w:t></w:t>
      </w:r>
      <w:r>
        <w:rPr>
          <w:rFonts w:ascii="宋体"/>
          <w:color w:val="auto"/>
          <w:sz w:val="24"/>
          <w:szCs w:val="24"/>
          <w:highlight w:val="none"/>
        </w:rPr>
        <w:t>日。</w:t>
      </w:r>
    </w:p>
    <w:p w14:paraId="78D2981C">
      <w:pPr>
        <w:spacing w:line="420" w:lineRule="exact"/>
        <w:ind w:firstLine="459"/>
        <w:rPr>
          <w:rFonts w:ascii="宋体"/>
          <w:color w:val="auto"/>
          <w:sz w:val="24"/>
          <w:szCs w:val="24"/>
          <w:highlight w:val="none"/>
        </w:rPr>
      </w:pPr>
      <w:r>
        <w:rPr>
          <w:rFonts w:ascii="宋体"/>
          <w:color w:val="auto"/>
          <w:sz w:val="24"/>
          <w:szCs w:val="24"/>
          <w:highlight w:val="none"/>
        </w:rPr>
        <w:t>工期总日历天数：</w:t>
      </w:r>
      <w:r>
        <w:rPr>
          <w:rFonts w:ascii="宋体"/>
          <w:color w:val="auto"/>
          <w:sz w:val="24"/>
          <w:szCs w:val="24"/>
          <w:highlight w:val="none"/>
          <w:u w:val="single"/>
        </w:rPr>
        <w:t></w:t>
      </w:r>
      <w:r>
        <w:rPr>
          <w:rFonts w:ascii="宋体"/>
          <w:color w:val="auto"/>
          <w:sz w:val="24"/>
          <w:szCs w:val="24"/>
          <w:highlight w:val="none"/>
        </w:rPr>
        <w:t>天。工期总日历天数与根据前述计划开竣工日期计算的工期天数不一致的，以工期总日历天数为准。</w:t>
      </w:r>
    </w:p>
    <w:p w14:paraId="7DD8DC02">
      <w:pPr>
        <w:spacing w:line="420" w:lineRule="exact"/>
        <w:ind w:firstLine="480" w:firstLineChars="200"/>
        <w:rPr>
          <w:rFonts w:ascii="宋体"/>
          <w:bCs/>
          <w:color w:val="auto"/>
          <w:sz w:val="24"/>
          <w:szCs w:val="24"/>
          <w:highlight w:val="none"/>
        </w:rPr>
      </w:pPr>
      <w:bookmarkStart w:id="34" w:name="_Toc351203483"/>
      <w:r>
        <w:rPr>
          <w:rFonts w:ascii="宋体"/>
          <w:bCs/>
          <w:color w:val="auto"/>
          <w:sz w:val="24"/>
          <w:szCs w:val="24"/>
          <w:highlight w:val="none"/>
        </w:rPr>
        <w:t>三、质量标准</w:t>
      </w:r>
      <w:bookmarkEnd w:id="34"/>
    </w:p>
    <w:p w14:paraId="33487A5F">
      <w:pPr>
        <w:spacing w:line="420" w:lineRule="exact"/>
        <w:ind w:firstLine="459"/>
        <w:rPr>
          <w:rFonts w:ascii="宋体"/>
          <w:color w:val="auto"/>
          <w:sz w:val="24"/>
          <w:szCs w:val="24"/>
          <w:highlight w:val="none"/>
        </w:rPr>
      </w:pPr>
      <w:r>
        <w:rPr>
          <w:rFonts w:ascii="宋体"/>
          <w:color w:val="auto"/>
          <w:sz w:val="24"/>
          <w:szCs w:val="24"/>
          <w:highlight w:val="none"/>
        </w:rPr>
        <w:t>工程质量符合</w:t>
      </w:r>
      <w:r>
        <w:rPr>
          <w:rFonts w:ascii="宋体"/>
          <w:color w:val="auto"/>
          <w:sz w:val="24"/>
          <w:szCs w:val="24"/>
          <w:highlight w:val="none"/>
          <w:u w:val="single"/>
        </w:rPr>
        <w:t></w:t>
      </w:r>
      <w:r>
        <w:rPr>
          <w:rFonts w:ascii="宋体"/>
          <w:color w:val="auto"/>
          <w:sz w:val="24"/>
          <w:szCs w:val="24"/>
          <w:highlight w:val="none"/>
        </w:rPr>
        <w:t>标准。</w:t>
      </w:r>
    </w:p>
    <w:p w14:paraId="5C3FCD0B">
      <w:pPr>
        <w:spacing w:line="420" w:lineRule="exact"/>
        <w:ind w:firstLine="480" w:firstLineChars="200"/>
        <w:rPr>
          <w:rFonts w:ascii="宋体"/>
          <w:bCs/>
          <w:color w:val="auto"/>
          <w:sz w:val="24"/>
          <w:szCs w:val="24"/>
          <w:highlight w:val="none"/>
        </w:rPr>
      </w:pPr>
      <w:bookmarkStart w:id="35" w:name="_Toc351203484"/>
      <w:r>
        <w:rPr>
          <w:rFonts w:ascii="宋体"/>
          <w:bCs/>
          <w:color w:val="auto"/>
          <w:sz w:val="24"/>
          <w:szCs w:val="24"/>
          <w:highlight w:val="none"/>
        </w:rPr>
        <w:t>四、签约合同价与合同价格形式</w:t>
      </w:r>
      <w:bookmarkEnd w:id="35"/>
      <w:r>
        <w:rPr>
          <w:rFonts w:ascii="宋体"/>
          <w:bCs/>
          <w:color w:val="auto"/>
          <w:sz w:val="24"/>
          <w:szCs w:val="24"/>
          <w:highlight w:val="none"/>
        </w:rPr>
        <w:tab/>
      </w:r>
    </w:p>
    <w:p w14:paraId="79FBC687">
      <w:pPr>
        <w:spacing w:line="420" w:lineRule="exact"/>
        <w:ind w:firstLine="480" w:firstLineChars="200"/>
        <w:rPr>
          <w:rFonts w:ascii="宋体"/>
          <w:color w:val="auto"/>
          <w:sz w:val="24"/>
          <w:szCs w:val="24"/>
          <w:highlight w:val="none"/>
        </w:rPr>
      </w:pPr>
      <w:r>
        <w:rPr>
          <w:rFonts w:ascii="宋体"/>
          <w:color w:val="auto"/>
          <w:sz w:val="24"/>
          <w:szCs w:val="24"/>
          <w:highlight w:val="none"/>
        </w:rPr>
        <w:t>1.签约合同价为：</w:t>
      </w:r>
    </w:p>
    <w:p w14:paraId="0088A1D5">
      <w:pPr>
        <w:spacing w:line="420" w:lineRule="exact"/>
        <w:ind w:firstLine="600" w:firstLineChars="250"/>
        <w:rPr>
          <w:rFonts w:ascii="宋体"/>
          <w:color w:val="auto"/>
          <w:sz w:val="24"/>
          <w:szCs w:val="24"/>
          <w:highlight w:val="none"/>
        </w:rPr>
      </w:pPr>
      <w:r>
        <w:rPr>
          <w:rFonts w:ascii="宋体"/>
          <w:color w:val="auto"/>
          <w:sz w:val="24"/>
          <w:szCs w:val="24"/>
          <w:highlight w:val="none"/>
        </w:rPr>
        <w:t>人民币（大写）</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元)；</w:t>
      </w:r>
    </w:p>
    <w:p w14:paraId="60E4EB24">
      <w:pPr>
        <w:spacing w:line="420" w:lineRule="exact"/>
        <w:ind w:firstLine="480" w:firstLineChars="200"/>
        <w:rPr>
          <w:rFonts w:ascii="宋体"/>
          <w:color w:val="auto"/>
          <w:sz w:val="24"/>
          <w:szCs w:val="24"/>
          <w:highlight w:val="none"/>
        </w:rPr>
      </w:pPr>
      <w:r>
        <w:rPr>
          <w:rFonts w:ascii="宋体"/>
          <w:color w:val="auto"/>
          <w:sz w:val="24"/>
          <w:szCs w:val="24"/>
          <w:highlight w:val="none"/>
        </w:rPr>
        <w:t>其中：</w:t>
      </w:r>
    </w:p>
    <w:p w14:paraId="2975A5BE">
      <w:pPr>
        <w:spacing w:line="420" w:lineRule="exact"/>
        <w:ind w:firstLine="480" w:firstLineChars="200"/>
        <w:rPr>
          <w:rFonts w:ascii="宋体"/>
          <w:color w:val="auto"/>
          <w:sz w:val="24"/>
          <w:szCs w:val="24"/>
          <w:highlight w:val="none"/>
        </w:rPr>
      </w:pPr>
      <w:r>
        <w:rPr>
          <w:rFonts w:ascii="宋体"/>
          <w:color w:val="auto"/>
          <w:sz w:val="24"/>
          <w:szCs w:val="24"/>
          <w:highlight w:val="none"/>
        </w:rPr>
        <w:t>（1）安全文明施工费：</w:t>
      </w:r>
    </w:p>
    <w:p w14:paraId="29C08864">
      <w:pPr>
        <w:spacing w:line="420" w:lineRule="exact"/>
        <w:ind w:firstLine="1080" w:firstLineChars="450"/>
        <w:rPr>
          <w:rFonts w:ascii="宋体"/>
          <w:color w:val="auto"/>
          <w:sz w:val="24"/>
          <w:szCs w:val="24"/>
          <w:highlight w:val="none"/>
        </w:rPr>
      </w:pPr>
      <w:r>
        <w:rPr>
          <w:rFonts w:ascii="宋体"/>
          <w:color w:val="auto"/>
          <w:sz w:val="24"/>
          <w:szCs w:val="24"/>
          <w:highlight w:val="none"/>
        </w:rPr>
        <w:t>人民币（大写）</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元)；</w:t>
      </w:r>
    </w:p>
    <w:p w14:paraId="4C5953EA">
      <w:pPr>
        <w:spacing w:line="420" w:lineRule="exact"/>
        <w:ind w:firstLine="480" w:firstLineChars="200"/>
        <w:rPr>
          <w:rFonts w:ascii="宋体"/>
          <w:color w:val="auto"/>
          <w:sz w:val="24"/>
          <w:szCs w:val="24"/>
          <w:highlight w:val="none"/>
        </w:rPr>
      </w:pPr>
      <w:r>
        <w:rPr>
          <w:rFonts w:ascii="宋体"/>
          <w:color w:val="auto"/>
          <w:sz w:val="24"/>
          <w:szCs w:val="24"/>
          <w:highlight w:val="none"/>
        </w:rPr>
        <w:t>（2）材料和工程设备暂估价金额：</w:t>
      </w:r>
    </w:p>
    <w:p w14:paraId="6A7423FB">
      <w:pPr>
        <w:spacing w:line="420" w:lineRule="exact"/>
        <w:ind w:firstLine="1080" w:firstLineChars="450"/>
        <w:rPr>
          <w:rFonts w:ascii="宋体"/>
          <w:color w:val="auto"/>
          <w:sz w:val="24"/>
          <w:szCs w:val="24"/>
          <w:highlight w:val="none"/>
        </w:rPr>
      </w:pPr>
      <w:r>
        <w:rPr>
          <w:rFonts w:ascii="宋体"/>
          <w:color w:val="auto"/>
          <w:sz w:val="24"/>
          <w:szCs w:val="24"/>
          <w:highlight w:val="none"/>
        </w:rPr>
        <w:t>人民币（大写）</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元)；</w:t>
      </w:r>
    </w:p>
    <w:p w14:paraId="5A4C6EB4">
      <w:pPr>
        <w:spacing w:line="420" w:lineRule="exact"/>
        <w:ind w:firstLine="480" w:firstLineChars="200"/>
        <w:rPr>
          <w:rFonts w:ascii="宋体"/>
          <w:color w:val="auto"/>
          <w:sz w:val="24"/>
          <w:szCs w:val="24"/>
          <w:highlight w:val="none"/>
        </w:rPr>
      </w:pPr>
      <w:r>
        <w:rPr>
          <w:rFonts w:ascii="宋体"/>
          <w:color w:val="auto"/>
          <w:sz w:val="24"/>
          <w:szCs w:val="24"/>
          <w:highlight w:val="none"/>
        </w:rPr>
        <w:t>（3）专业工程暂估价金额：</w:t>
      </w:r>
    </w:p>
    <w:p w14:paraId="698B1905">
      <w:pPr>
        <w:spacing w:line="420" w:lineRule="exact"/>
        <w:ind w:firstLine="1080" w:firstLineChars="450"/>
        <w:rPr>
          <w:rFonts w:ascii="宋体"/>
          <w:color w:val="auto"/>
          <w:sz w:val="24"/>
          <w:szCs w:val="24"/>
          <w:highlight w:val="none"/>
        </w:rPr>
      </w:pPr>
      <w:r>
        <w:rPr>
          <w:rFonts w:ascii="宋体"/>
          <w:color w:val="auto"/>
          <w:sz w:val="24"/>
          <w:szCs w:val="24"/>
          <w:highlight w:val="none"/>
        </w:rPr>
        <w:t>人民币（大写）</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元)；</w:t>
      </w:r>
    </w:p>
    <w:p w14:paraId="42EC64D9">
      <w:pPr>
        <w:spacing w:line="420" w:lineRule="exact"/>
        <w:ind w:firstLine="480" w:firstLineChars="200"/>
        <w:rPr>
          <w:rFonts w:ascii="宋体"/>
          <w:color w:val="auto"/>
          <w:sz w:val="24"/>
          <w:szCs w:val="24"/>
          <w:highlight w:val="none"/>
        </w:rPr>
      </w:pPr>
      <w:r>
        <w:rPr>
          <w:rFonts w:ascii="宋体"/>
          <w:color w:val="auto"/>
          <w:sz w:val="24"/>
          <w:szCs w:val="24"/>
          <w:highlight w:val="none"/>
        </w:rPr>
        <w:t>（4）暂列金额：</w:t>
      </w:r>
    </w:p>
    <w:p w14:paraId="75023FF7">
      <w:pPr>
        <w:spacing w:line="420" w:lineRule="exact"/>
        <w:ind w:firstLine="1080" w:firstLineChars="450"/>
        <w:rPr>
          <w:rFonts w:ascii="宋体"/>
          <w:color w:val="auto"/>
          <w:sz w:val="24"/>
          <w:szCs w:val="24"/>
          <w:highlight w:val="none"/>
        </w:rPr>
      </w:pPr>
      <w:r>
        <w:rPr>
          <w:rFonts w:ascii="宋体"/>
          <w:color w:val="auto"/>
          <w:sz w:val="24"/>
          <w:szCs w:val="24"/>
          <w:highlight w:val="none"/>
        </w:rPr>
        <w:t>人民币（大写）</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元)。</w:t>
      </w:r>
    </w:p>
    <w:p w14:paraId="545FDFA2">
      <w:pPr>
        <w:spacing w:line="420" w:lineRule="exact"/>
        <w:ind w:firstLine="480" w:firstLineChars="200"/>
        <w:rPr>
          <w:rFonts w:ascii="宋体"/>
          <w:color w:val="auto"/>
          <w:sz w:val="24"/>
          <w:szCs w:val="24"/>
          <w:highlight w:val="none"/>
        </w:rPr>
      </w:pPr>
      <w:r>
        <w:rPr>
          <w:rFonts w:ascii="宋体"/>
          <w:color w:val="auto"/>
          <w:sz w:val="24"/>
          <w:szCs w:val="24"/>
          <w:highlight w:val="none"/>
        </w:rPr>
        <w:t>2.合同价格形式：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23859DE">
      <w:pPr>
        <w:spacing w:line="420" w:lineRule="exact"/>
        <w:ind w:firstLine="360" w:firstLineChars="150"/>
        <w:rPr>
          <w:rFonts w:ascii="宋体"/>
          <w:bCs/>
          <w:color w:val="auto"/>
          <w:sz w:val="24"/>
          <w:szCs w:val="24"/>
          <w:highlight w:val="none"/>
        </w:rPr>
      </w:pPr>
      <w:r>
        <w:rPr>
          <w:rFonts w:ascii="宋体"/>
          <w:bCs/>
          <w:color w:val="auto"/>
          <w:sz w:val="24"/>
          <w:szCs w:val="24"/>
          <w:highlight w:val="none"/>
        </w:rPr>
        <w:t xml:space="preserve"> </w:t>
      </w:r>
      <w:bookmarkStart w:id="36" w:name="_Toc351203485"/>
      <w:r>
        <w:rPr>
          <w:rFonts w:ascii="宋体"/>
          <w:bCs/>
          <w:color w:val="auto"/>
          <w:sz w:val="24"/>
          <w:szCs w:val="24"/>
          <w:highlight w:val="none"/>
        </w:rPr>
        <w:t>五、</w:t>
      </w:r>
      <w:bookmarkEnd w:id="36"/>
      <w:r>
        <w:rPr>
          <w:rFonts w:ascii="宋体"/>
          <w:bCs/>
          <w:color w:val="auto"/>
          <w:sz w:val="24"/>
          <w:szCs w:val="24"/>
          <w:highlight w:val="none"/>
        </w:rPr>
        <w:t>项目经理</w:t>
      </w:r>
    </w:p>
    <w:p w14:paraId="47459E1A">
      <w:pPr>
        <w:spacing w:line="420" w:lineRule="exact"/>
        <w:ind w:firstLine="480" w:firstLineChars="200"/>
        <w:rPr>
          <w:rFonts w:ascii="宋体"/>
          <w:color w:val="auto"/>
          <w:sz w:val="24"/>
          <w:szCs w:val="24"/>
          <w:highlight w:val="none"/>
        </w:rPr>
      </w:pPr>
      <w:r>
        <w:rPr>
          <w:rFonts w:ascii="宋体"/>
          <w:color w:val="auto"/>
          <w:sz w:val="24"/>
          <w:szCs w:val="24"/>
          <w:highlight w:val="none"/>
        </w:rPr>
        <w:t>承包人项目经理：</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2D0597A6">
      <w:pPr>
        <w:spacing w:line="420" w:lineRule="exact"/>
        <w:ind w:firstLine="480" w:firstLineChars="200"/>
        <w:rPr>
          <w:rFonts w:ascii="宋体"/>
          <w:bCs/>
          <w:color w:val="auto"/>
          <w:sz w:val="24"/>
          <w:szCs w:val="24"/>
          <w:highlight w:val="none"/>
        </w:rPr>
      </w:pPr>
      <w:bookmarkStart w:id="37" w:name="_Toc351203486"/>
      <w:r>
        <w:rPr>
          <w:rFonts w:ascii="宋体"/>
          <w:bCs/>
          <w:color w:val="auto"/>
          <w:sz w:val="24"/>
          <w:szCs w:val="24"/>
          <w:highlight w:val="none"/>
        </w:rPr>
        <w:t>六、合同文件构成</w:t>
      </w:r>
      <w:bookmarkEnd w:id="37"/>
    </w:p>
    <w:p w14:paraId="664EA104">
      <w:pPr>
        <w:spacing w:line="420" w:lineRule="exact"/>
        <w:ind w:firstLine="480" w:firstLineChars="200"/>
        <w:rPr>
          <w:rFonts w:ascii="宋体"/>
          <w:bCs/>
          <w:color w:val="auto"/>
          <w:sz w:val="24"/>
          <w:szCs w:val="24"/>
          <w:highlight w:val="none"/>
        </w:rPr>
      </w:pPr>
      <w:r>
        <w:rPr>
          <w:rFonts w:ascii="宋体"/>
          <w:bCs/>
          <w:color w:val="auto"/>
          <w:sz w:val="24"/>
          <w:szCs w:val="24"/>
          <w:highlight w:val="none"/>
        </w:rPr>
        <w:t>本协议书与下列文件一起构成合同文件：</w:t>
      </w:r>
    </w:p>
    <w:p w14:paraId="0540078A">
      <w:pPr>
        <w:spacing w:line="420" w:lineRule="exact"/>
        <w:ind w:firstLine="480" w:firstLineChars="200"/>
        <w:rPr>
          <w:rFonts w:ascii="宋体"/>
          <w:bCs/>
          <w:color w:val="auto"/>
          <w:sz w:val="24"/>
          <w:szCs w:val="24"/>
          <w:highlight w:val="none"/>
        </w:rPr>
      </w:pPr>
      <w:r>
        <w:rPr>
          <w:rFonts w:ascii="宋体"/>
          <w:bCs/>
          <w:color w:val="auto"/>
          <w:sz w:val="24"/>
          <w:szCs w:val="24"/>
          <w:highlight w:val="none"/>
        </w:rPr>
        <w:t>（1）中标通知书（如果有）；</w:t>
      </w:r>
    </w:p>
    <w:p w14:paraId="53D13FE3">
      <w:pPr>
        <w:spacing w:line="420" w:lineRule="exact"/>
        <w:ind w:firstLine="480" w:firstLineChars="200"/>
        <w:rPr>
          <w:rFonts w:ascii="宋体"/>
          <w:bCs/>
          <w:color w:val="auto"/>
          <w:sz w:val="24"/>
          <w:szCs w:val="24"/>
          <w:highlight w:val="none"/>
        </w:rPr>
      </w:pPr>
      <w:r>
        <w:rPr>
          <w:rFonts w:ascii="宋体"/>
          <w:bCs/>
          <w:color w:val="auto"/>
          <w:sz w:val="24"/>
          <w:szCs w:val="24"/>
          <w:highlight w:val="none"/>
        </w:rPr>
        <w:t xml:space="preserve">（2）投标函及其附录（如果有）； </w:t>
      </w:r>
    </w:p>
    <w:p w14:paraId="2C38C20C">
      <w:pPr>
        <w:spacing w:line="420" w:lineRule="exact"/>
        <w:ind w:firstLine="480" w:firstLineChars="200"/>
        <w:rPr>
          <w:rFonts w:ascii="宋体"/>
          <w:bCs/>
          <w:color w:val="auto"/>
          <w:sz w:val="24"/>
          <w:szCs w:val="24"/>
          <w:highlight w:val="none"/>
        </w:rPr>
      </w:pPr>
      <w:r>
        <w:rPr>
          <w:rFonts w:ascii="宋体"/>
          <w:bCs/>
          <w:color w:val="auto"/>
          <w:sz w:val="24"/>
          <w:szCs w:val="24"/>
          <w:highlight w:val="none"/>
        </w:rPr>
        <w:t>（3）专用合同条款及其附件；</w:t>
      </w:r>
    </w:p>
    <w:p w14:paraId="2C8C77E0">
      <w:pPr>
        <w:spacing w:line="420" w:lineRule="exact"/>
        <w:ind w:firstLine="480" w:firstLineChars="200"/>
        <w:rPr>
          <w:rFonts w:ascii="宋体"/>
          <w:bCs/>
          <w:color w:val="auto"/>
          <w:sz w:val="24"/>
          <w:szCs w:val="24"/>
          <w:highlight w:val="none"/>
        </w:rPr>
      </w:pPr>
      <w:r>
        <w:rPr>
          <w:rFonts w:ascii="宋体"/>
          <w:bCs/>
          <w:color w:val="auto"/>
          <w:sz w:val="24"/>
          <w:szCs w:val="24"/>
          <w:highlight w:val="none"/>
        </w:rPr>
        <w:t>（4）通用合同条款；</w:t>
      </w:r>
    </w:p>
    <w:p w14:paraId="641C7120">
      <w:pPr>
        <w:spacing w:line="420" w:lineRule="exact"/>
        <w:ind w:firstLine="480" w:firstLineChars="200"/>
        <w:rPr>
          <w:rFonts w:ascii="宋体"/>
          <w:bCs/>
          <w:color w:val="auto"/>
          <w:sz w:val="24"/>
          <w:szCs w:val="24"/>
          <w:highlight w:val="none"/>
        </w:rPr>
      </w:pPr>
      <w:r>
        <w:rPr>
          <w:rFonts w:ascii="宋体"/>
          <w:bCs/>
          <w:color w:val="auto"/>
          <w:sz w:val="24"/>
          <w:szCs w:val="24"/>
          <w:highlight w:val="none"/>
        </w:rPr>
        <w:t>（5）技术标准和要求；</w:t>
      </w:r>
    </w:p>
    <w:p w14:paraId="7109B521">
      <w:pPr>
        <w:spacing w:line="420" w:lineRule="exact"/>
        <w:ind w:firstLine="480" w:firstLineChars="200"/>
        <w:rPr>
          <w:rFonts w:ascii="宋体"/>
          <w:bCs/>
          <w:color w:val="auto"/>
          <w:sz w:val="24"/>
          <w:szCs w:val="24"/>
          <w:highlight w:val="none"/>
        </w:rPr>
      </w:pPr>
      <w:r>
        <w:rPr>
          <w:rFonts w:ascii="宋体"/>
          <w:bCs/>
          <w:color w:val="auto"/>
          <w:sz w:val="24"/>
          <w:szCs w:val="24"/>
          <w:highlight w:val="none"/>
        </w:rPr>
        <w:t>（6）图纸；</w:t>
      </w:r>
    </w:p>
    <w:p w14:paraId="6297EADD">
      <w:pPr>
        <w:spacing w:line="420" w:lineRule="exact"/>
        <w:ind w:firstLine="480" w:firstLineChars="200"/>
        <w:rPr>
          <w:rFonts w:ascii="宋体"/>
          <w:bCs/>
          <w:color w:val="auto"/>
          <w:sz w:val="24"/>
          <w:szCs w:val="24"/>
          <w:highlight w:val="none"/>
        </w:rPr>
      </w:pPr>
      <w:r>
        <w:rPr>
          <w:rFonts w:ascii="宋体"/>
          <w:bCs/>
          <w:color w:val="auto"/>
          <w:sz w:val="24"/>
          <w:szCs w:val="24"/>
          <w:highlight w:val="none"/>
        </w:rPr>
        <w:t>（7）已标价工程量清单或预算书；</w:t>
      </w:r>
    </w:p>
    <w:p w14:paraId="0C68D894">
      <w:pPr>
        <w:spacing w:line="420" w:lineRule="exact"/>
        <w:ind w:firstLine="480" w:firstLineChars="200"/>
        <w:rPr>
          <w:rFonts w:ascii="宋体"/>
          <w:bCs/>
          <w:color w:val="auto"/>
          <w:sz w:val="24"/>
          <w:szCs w:val="24"/>
          <w:highlight w:val="none"/>
        </w:rPr>
      </w:pPr>
      <w:r>
        <w:rPr>
          <w:rFonts w:ascii="宋体"/>
          <w:bCs/>
          <w:color w:val="auto"/>
          <w:sz w:val="24"/>
          <w:szCs w:val="24"/>
          <w:highlight w:val="none"/>
        </w:rPr>
        <w:t>（8）其他合同文件。</w:t>
      </w:r>
    </w:p>
    <w:p w14:paraId="7103CDBA">
      <w:pPr>
        <w:spacing w:line="420" w:lineRule="exact"/>
        <w:ind w:firstLine="480" w:firstLineChars="200"/>
        <w:rPr>
          <w:rFonts w:ascii="宋体"/>
          <w:bCs/>
          <w:color w:val="auto"/>
          <w:sz w:val="24"/>
          <w:szCs w:val="24"/>
          <w:highlight w:val="none"/>
        </w:rPr>
      </w:pPr>
      <w:r>
        <w:rPr>
          <w:rFonts w:ascii="宋体"/>
          <w:bCs/>
          <w:color w:val="auto"/>
          <w:sz w:val="24"/>
          <w:szCs w:val="24"/>
          <w:highlight w:val="none"/>
        </w:rPr>
        <w:t>在合同订立及履行过程中形成的与合同有关的文件均构成合同文件组成部分。</w:t>
      </w:r>
    </w:p>
    <w:p w14:paraId="3D961B85">
      <w:pPr>
        <w:spacing w:line="420" w:lineRule="exact"/>
        <w:ind w:firstLine="480" w:firstLineChars="200"/>
        <w:rPr>
          <w:rFonts w:ascii="宋体"/>
          <w:bCs/>
          <w:color w:val="auto"/>
          <w:sz w:val="24"/>
          <w:szCs w:val="24"/>
          <w:highlight w:val="none"/>
        </w:rPr>
      </w:pPr>
      <w:r>
        <w:rPr>
          <w:rFonts w:ascii="宋体"/>
          <w:bCs/>
          <w:color w:val="auto"/>
          <w:sz w:val="24"/>
          <w:szCs w:val="24"/>
          <w:highlight w:val="none"/>
        </w:rPr>
        <w:t>上述各项合同文件包括合同当事人就该项合同文件所作出的补充和修改，属于同一类内容的文件，应以最新签署的为准。</w:t>
      </w:r>
      <w:r>
        <w:rPr>
          <w:rFonts w:hint="eastAsia" w:ascii="宋体"/>
          <w:bCs/>
          <w:color w:val="auto"/>
          <w:sz w:val="24"/>
          <w:szCs w:val="24"/>
          <w:highlight w:val="none"/>
        </w:rPr>
        <w:t>专用合同条款及其附件须经合同当事人签字或盖章。</w:t>
      </w:r>
    </w:p>
    <w:p w14:paraId="58C6811F">
      <w:pPr>
        <w:spacing w:line="420" w:lineRule="exact"/>
        <w:ind w:firstLine="480" w:firstLineChars="200"/>
        <w:rPr>
          <w:rFonts w:ascii="宋体"/>
          <w:bCs/>
          <w:color w:val="auto"/>
          <w:sz w:val="24"/>
          <w:szCs w:val="24"/>
          <w:highlight w:val="none"/>
        </w:rPr>
      </w:pPr>
      <w:bookmarkStart w:id="38" w:name="_Toc351203487"/>
      <w:r>
        <w:rPr>
          <w:rFonts w:ascii="宋体"/>
          <w:bCs/>
          <w:color w:val="auto"/>
          <w:sz w:val="24"/>
          <w:szCs w:val="24"/>
          <w:highlight w:val="none"/>
        </w:rPr>
        <w:t>七、承诺</w:t>
      </w:r>
      <w:bookmarkEnd w:id="38"/>
    </w:p>
    <w:p w14:paraId="29296222">
      <w:pPr>
        <w:spacing w:line="420" w:lineRule="exact"/>
        <w:ind w:firstLine="480" w:firstLineChars="200"/>
        <w:rPr>
          <w:rFonts w:ascii="宋体"/>
          <w:bCs/>
          <w:color w:val="auto"/>
          <w:sz w:val="24"/>
          <w:szCs w:val="24"/>
          <w:highlight w:val="none"/>
        </w:rPr>
      </w:pPr>
      <w:r>
        <w:rPr>
          <w:rFonts w:ascii="宋体"/>
          <w:bCs/>
          <w:color w:val="auto"/>
          <w:sz w:val="24"/>
          <w:szCs w:val="24"/>
          <w:highlight w:val="none"/>
        </w:rPr>
        <w:t>1.发包人承诺按照法律规定履行项目审批手续、筹集工程建设资金并按照合同约定的期限和方式支付合同价款。</w:t>
      </w:r>
    </w:p>
    <w:p w14:paraId="31C6F55C">
      <w:pPr>
        <w:spacing w:line="420" w:lineRule="exact"/>
        <w:ind w:firstLine="480" w:firstLineChars="200"/>
        <w:rPr>
          <w:rFonts w:ascii="宋体"/>
          <w:bCs/>
          <w:color w:val="auto"/>
          <w:sz w:val="24"/>
          <w:szCs w:val="24"/>
          <w:highlight w:val="none"/>
        </w:rPr>
      </w:pPr>
      <w:r>
        <w:rPr>
          <w:rFonts w:ascii="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7BA678E0">
      <w:pPr>
        <w:spacing w:line="420" w:lineRule="exact"/>
        <w:ind w:firstLine="480" w:firstLineChars="200"/>
        <w:rPr>
          <w:rFonts w:ascii="宋体"/>
          <w:bCs/>
          <w:color w:val="auto"/>
          <w:sz w:val="24"/>
          <w:szCs w:val="24"/>
          <w:highlight w:val="none"/>
        </w:rPr>
      </w:pPr>
      <w:r>
        <w:rPr>
          <w:rFonts w:ascii="宋体"/>
          <w:bCs/>
          <w:color w:val="auto"/>
          <w:sz w:val="24"/>
          <w:szCs w:val="24"/>
          <w:highlight w:val="none"/>
        </w:rPr>
        <w:t>3.发包人和承包人通过招投标形式签订合同的，双方理解并</w:t>
      </w:r>
      <w:r>
        <w:rPr>
          <w:rFonts w:hint="eastAsia" w:ascii="宋体"/>
          <w:bCs/>
          <w:color w:val="auto"/>
          <w:sz w:val="24"/>
          <w:szCs w:val="24"/>
          <w:highlight w:val="none"/>
        </w:rPr>
        <w:t>承诺</w:t>
      </w:r>
      <w:r>
        <w:rPr>
          <w:rFonts w:ascii="宋体"/>
          <w:bCs/>
          <w:color w:val="auto"/>
          <w:sz w:val="24"/>
          <w:szCs w:val="24"/>
          <w:highlight w:val="none"/>
        </w:rPr>
        <w:t>不再就同一工程另行签订与合同实质性内容相背离的协议。</w:t>
      </w:r>
    </w:p>
    <w:p w14:paraId="3A540DA3">
      <w:pPr>
        <w:spacing w:line="420" w:lineRule="exact"/>
        <w:ind w:firstLine="480" w:firstLineChars="200"/>
        <w:rPr>
          <w:rFonts w:ascii="宋体"/>
          <w:bCs/>
          <w:color w:val="auto"/>
          <w:sz w:val="24"/>
          <w:szCs w:val="24"/>
          <w:highlight w:val="none"/>
        </w:rPr>
      </w:pPr>
      <w:bookmarkStart w:id="39" w:name="_Toc351203488"/>
      <w:r>
        <w:rPr>
          <w:rFonts w:ascii="宋体"/>
          <w:bCs/>
          <w:color w:val="auto"/>
          <w:sz w:val="24"/>
          <w:szCs w:val="24"/>
          <w:highlight w:val="none"/>
        </w:rPr>
        <w:t>八、词语含义</w:t>
      </w:r>
      <w:bookmarkEnd w:id="39"/>
    </w:p>
    <w:p w14:paraId="3C9DA9BE">
      <w:pPr>
        <w:spacing w:line="420" w:lineRule="exact"/>
        <w:ind w:firstLine="480" w:firstLineChars="200"/>
        <w:rPr>
          <w:rFonts w:ascii="宋体"/>
          <w:bCs/>
          <w:color w:val="auto"/>
          <w:sz w:val="24"/>
          <w:szCs w:val="24"/>
          <w:highlight w:val="none"/>
        </w:rPr>
      </w:pPr>
      <w:r>
        <w:rPr>
          <w:rFonts w:ascii="宋体"/>
          <w:bCs/>
          <w:color w:val="auto"/>
          <w:sz w:val="24"/>
          <w:szCs w:val="24"/>
          <w:highlight w:val="none"/>
        </w:rPr>
        <w:t>本协议书中词语含义与第二部分通用合同条款中赋予的含义相同。</w:t>
      </w:r>
    </w:p>
    <w:p w14:paraId="55B7FDB9">
      <w:pPr>
        <w:spacing w:line="420" w:lineRule="exact"/>
        <w:ind w:firstLine="480" w:firstLineChars="200"/>
        <w:rPr>
          <w:rFonts w:ascii="宋体"/>
          <w:bCs/>
          <w:color w:val="auto"/>
          <w:sz w:val="24"/>
          <w:szCs w:val="24"/>
          <w:highlight w:val="none"/>
        </w:rPr>
      </w:pPr>
      <w:bookmarkStart w:id="40" w:name="_Toc351203489"/>
      <w:r>
        <w:rPr>
          <w:rFonts w:ascii="宋体"/>
          <w:bCs/>
          <w:color w:val="auto"/>
          <w:sz w:val="24"/>
          <w:szCs w:val="24"/>
          <w:highlight w:val="none"/>
        </w:rPr>
        <w:t>九、签订时间</w:t>
      </w:r>
      <w:bookmarkEnd w:id="40"/>
    </w:p>
    <w:p w14:paraId="7AEE3A09">
      <w:pPr>
        <w:spacing w:line="420" w:lineRule="exact"/>
        <w:ind w:firstLine="480" w:firstLineChars="200"/>
        <w:rPr>
          <w:rFonts w:ascii="宋体"/>
          <w:bCs/>
          <w:color w:val="auto"/>
          <w:sz w:val="24"/>
          <w:szCs w:val="24"/>
          <w:highlight w:val="none"/>
        </w:rPr>
      </w:pPr>
      <w:r>
        <w:rPr>
          <w:rFonts w:ascii="宋体"/>
          <w:bCs/>
          <w:color w:val="auto"/>
          <w:sz w:val="24"/>
          <w:szCs w:val="24"/>
          <w:highlight w:val="none"/>
        </w:rPr>
        <w:t>本合同于</w:t>
      </w:r>
      <w:r>
        <w:rPr>
          <w:rFonts w:ascii="宋体"/>
          <w:bCs/>
          <w:color w:val="auto"/>
          <w:sz w:val="24"/>
          <w:szCs w:val="24"/>
          <w:highlight w:val="none"/>
          <w:u w:val="single"/>
        </w:rPr>
        <w:t xml:space="preserve">         </w:t>
      </w:r>
      <w:r>
        <w:rPr>
          <w:rFonts w:ascii="宋体"/>
          <w:bCs/>
          <w:color w:val="auto"/>
          <w:sz w:val="24"/>
          <w:szCs w:val="24"/>
          <w:highlight w:val="none"/>
        </w:rPr>
        <w:t>年</w:t>
      </w:r>
      <w:r>
        <w:rPr>
          <w:rFonts w:ascii="宋体"/>
          <w:bCs/>
          <w:color w:val="auto"/>
          <w:sz w:val="24"/>
          <w:szCs w:val="24"/>
          <w:highlight w:val="none"/>
          <w:u w:val="single"/>
        </w:rPr>
        <w:t xml:space="preserve">    </w:t>
      </w:r>
      <w:r>
        <w:rPr>
          <w:rFonts w:ascii="宋体"/>
          <w:bCs/>
          <w:color w:val="auto"/>
          <w:sz w:val="24"/>
          <w:szCs w:val="24"/>
          <w:highlight w:val="none"/>
        </w:rPr>
        <w:t>月</w:t>
      </w:r>
      <w:r>
        <w:rPr>
          <w:rFonts w:ascii="宋体"/>
          <w:bCs/>
          <w:color w:val="auto"/>
          <w:sz w:val="24"/>
          <w:szCs w:val="24"/>
          <w:highlight w:val="none"/>
          <w:u w:val="single"/>
        </w:rPr>
        <w:t xml:space="preserve">    </w:t>
      </w:r>
      <w:r>
        <w:rPr>
          <w:rFonts w:ascii="宋体"/>
          <w:bCs/>
          <w:color w:val="auto"/>
          <w:sz w:val="24"/>
          <w:szCs w:val="24"/>
          <w:highlight w:val="none"/>
        </w:rPr>
        <w:t>日签订。</w:t>
      </w:r>
    </w:p>
    <w:p w14:paraId="4BB7AB0A">
      <w:pPr>
        <w:spacing w:line="420" w:lineRule="exact"/>
        <w:ind w:firstLine="480" w:firstLineChars="200"/>
        <w:rPr>
          <w:rFonts w:ascii="宋体"/>
          <w:bCs/>
          <w:color w:val="auto"/>
          <w:sz w:val="24"/>
          <w:szCs w:val="24"/>
          <w:highlight w:val="none"/>
        </w:rPr>
      </w:pPr>
      <w:bookmarkStart w:id="41" w:name="_Toc351203490"/>
      <w:r>
        <w:rPr>
          <w:rFonts w:ascii="宋体"/>
          <w:bCs/>
          <w:color w:val="auto"/>
          <w:sz w:val="24"/>
          <w:szCs w:val="24"/>
          <w:highlight w:val="none"/>
        </w:rPr>
        <w:t>十、签订地点</w:t>
      </w:r>
      <w:bookmarkEnd w:id="41"/>
    </w:p>
    <w:p w14:paraId="12C0B44F">
      <w:pPr>
        <w:spacing w:line="420" w:lineRule="exact"/>
        <w:ind w:firstLine="480" w:firstLineChars="200"/>
        <w:rPr>
          <w:rFonts w:ascii="宋体"/>
          <w:bCs/>
          <w:color w:val="auto"/>
          <w:sz w:val="24"/>
          <w:szCs w:val="24"/>
          <w:highlight w:val="none"/>
        </w:rPr>
      </w:pPr>
      <w:r>
        <w:rPr>
          <w:rFonts w:ascii="宋体"/>
          <w:bCs/>
          <w:color w:val="auto"/>
          <w:sz w:val="24"/>
          <w:szCs w:val="24"/>
          <w:highlight w:val="none"/>
        </w:rPr>
        <w:t>本合同在</w:t>
      </w:r>
      <w:r>
        <w:rPr>
          <w:rFonts w:ascii="宋体"/>
          <w:bCs/>
          <w:color w:val="auto"/>
          <w:sz w:val="24"/>
          <w:szCs w:val="24"/>
          <w:highlight w:val="none"/>
          <w:u w:val="single"/>
        </w:rPr>
        <w:t xml:space="preserve">                                    </w:t>
      </w:r>
      <w:r>
        <w:rPr>
          <w:rFonts w:ascii="宋体"/>
          <w:bCs/>
          <w:color w:val="auto"/>
          <w:sz w:val="24"/>
          <w:szCs w:val="24"/>
          <w:highlight w:val="none"/>
        </w:rPr>
        <w:t>签订。</w:t>
      </w:r>
    </w:p>
    <w:p w14:paraId="23250D9A">
      <w:pPr>
        <w:spacing w:line="420" w:lineRule="exact"/>
        <w:ind w:firstLine="480" w:firstLineChars="200"/>
        <w:rPr>
          <w:rFonts w:ascii="宋体"/>
          <w:bCs/>
          <w:color w:val="auto"/>
          <w:sz w:val="24"/>
          <w:szCs w:val="24"/>
          <w:highlight w:val="none"/>
        </w:rPr>
      </w:pPr>
      <w:bookmarkStart w:id="42" w:name="_Toc351203491"/>
      <w:r>
        <w:rPr>
          <w:rFonts w:ascii="宋体"/>
          <w:bCs/>
          <w:color w:val="auto"/>
          <w:sz w:val="24"/>
          <w:szCs w:val="24"/>
          <w:highlight w:val="none"/>
        </w:rPr>
        <w:t>十一、补充协议</w:t>
      </w:r>
      <w:bookmarkEnd w:id="42"/>
    </w:p>
    <w:p w14:paraId="1A27FC7B">
      <w:pPr>
        <w:spacing w:line="420" w:lineRule="exact"/>
        <w:ind w:firstLine="480" w:firstLineChars="200"/>
        <w:rPr>
          <w:rFonts w:ascii="宋体"/>
          <w:bCs/>
          <w:color w:val="auto"/>
          <w:sz w:val="24"/>
          <w:szCs w:val="24"/>
          <w:highlight w:val="none"/>
        </w:rPr>
      </w:pPr>
      <w:r>
        <w:rPr>
          <w:rFonts w:ascii="宋体"/>
          <w:bCs/>
          <w:color w:val="auto"/>
          <w:sz w:val="24"/>
          <w:szCs w:val="24"/>
          <w:highlight w:val="none"/>
        </w:rPr>
        <w:t>合同未尽事宜，合同当事人另行签订补充协议</w:t>
      </w:r>
      <w:r>
        <w:rPr>
          <w:rFonts w:hint="eastAsia" w:ascii="宋体"/>
          <w:bCs/>
          <w:color w:val="auto"/>
          <w:sz w:val="24"/>
          <w:szCs w:val="24"/>
          <w:highlight w:val="none"/>
        </w:rPr>
        <w:t>，</w:t>
      </w:r>
      <w:r>
        <w:rPr>
          <w:rFonts w:ascii="宋体"/>
          <w:bCs/>
          <w:color w:val="auto"/>
          <w:sz w:val="24"/>
          <w:szCs w:val="24"/>
          <w:highlight w:val="none"/>
        </w:rPr>
        <w:t>补充协议是合同的组成部分。</w:t>
      </w:r>
    </w:p>
    <w:p w14:paraId="61404B72">
      <w:pPr>
        <w:spacing w:line="420" w:lineRule="exact"/>
        <w:ind w:firstLine="480" w:firstLineChars="200"/>
        <w:rPr>
          <w:rFonts w:ascii="宋体"/>
          <w:bCs/>
          <w:color w:val="auto"/>
          <w:sz w:val="24"/>
          <w:szCs w:val="24"/>
          <w:highlight w:val="none"/>
        </w:rPr>
      </w:pPr>
      <w:bookmarkStart w:id="43" w:name="_Toc351203492"/>
      <w:r>
        <w:rPr>
          <w:rFonts w:ascii="宋体"/>
          <w:bCs/>
          <w:color w:val="auto"/>
          <w:sz w:val="24"/>
          <w:szCs w:val="24"/>
          <w:highlight w:val="none"/>
        </w:rPr>
        <w:t>十二、合同生效</w:t>
      </w:r>
      <w:bookmarkEnd w:id="43"/>
    </w:p>
    <w:p w14:paraId="068B8F3F">
      <w:pPr>
        <w:spacing w:line="420" w:lineRule="exact"/>
        <w:ind w:firstLine="480" w:firstLineChars="200"/>
        <w:rPr>
          <w:rFonts w:ascii="宋体"/>
          <w:bCs/>
          <w:color w:val="auto"/>
          <w:sz w:val="24"/>
          <w:szCs w:val="24"/>
          <w:highlight w:val="none"/>
        </w:rPr>
      </w:pPr>
      <w:r>
        <w:rPr>
          <w:rFonts w:ascii="宋体"/>
          <w:bCs/>
          <w:color w:val="auto"/>
          <w:sz w:val="24"/>
          <w:szCs w:val="24"/>
          <w:highlight w:val="none"/>
        </w:rPr>
        <w:t>本合同自</w:t>
      </w:r>
      <w:r>
        <w:rPr>
          <w:rFonts w:ascii="宋体"/>
          <w:bCs/>
          <w:color w:val="auto"/>
          <w:sz w:val="24"/>
          <w:szCs w:val="24"/>
          <w:highlight w:val="none"/>
          <w:u w:val="single"/>
        </w:rPr>
        <w:t xml:space="preserve">                                   </w:t>
      </w:r>
      <w:r>
        <w:rPr>
          <w:rFonts w:ascii="宋体"/>
          <w:bCs/>
          <w:color w:val="auto"/>
          <w:sz w:val="24"/>
          <w:szCs w:val="24"/>
          <w:highlight w:val="none"/>
        </w:rPr>
        <w:t>生效。</w:t>
      </w:r>
    </w:p>
    <w:p w14:paraId="28463E05">
      <w:pPr>
        <w:spacing w:line="420" w:lineRule="exact"/>
        <w:ind w:firstLine="480" w:firstLineChars="200"/>
        <w:rPr>
          <w:rFonts w:ascii="宋体"/>
          <w:bCs/>
          <w:color w:val="auto"/>
          <w:sz w:val="24"/>
          <w:szCs w:val="24"/>
          <w:highlight w:val="none"/>
        </w:rPr>
      </w:pPr>
      <w:bookmarkStart w:id="44" w:name="_Toc351203493"/>
      <w:r>
        <w:rPr>
          <w:rFonts w:ascii="宋体"/>
          <w:bCs/>
          <w:color w:val="auto"/>
          <w:sz w:val="24"/>
          <w:szCs w:val="24"/>
          <w:highlight w:val="none"/>
        </w:rPr>
        <w:t>十三、合同份数</w:t>
      </w:r>
      <w:bookmarkEnd w:id="44"/>
    </w:p>
    <w:p w14:paraId="02C41D5C">
      <w:pPr>
        <w:spacing w:line="420" w:lineRule="exact"/>
        <w:ind w:firstLine="480" w:firstLineChars="200"/>
        <w:rPr>
          <w:rFonts w:ascii="宋体"/>
          <w:bCs/>
          <w:color w:val="auto"/>
          <w:sz w:val="24"/>
          <w:szCs w:val="24"/>
          <w:highlight w:val="none"/>
        </w:rPr>
      </w:pPr>
      <w:r>
        <w:rPr>
          <w:rFonts w:ascii="宋体"/>
          <w:bCs/>
          <w:color w:val="auto"/>
          <w:sz w:val="24"/>
          <w:szCs w:val="24"/>
          <w:highlight w:val="none"/>
        </w:rPr>
        <w:t>本合同一式</w:t>
      </w:r>
      <w:r>
        <w:rPr>
          <w:rFonts w:ascii="宋体"/>
          <w:bCs/>
          <w:color w:val="auto"/>
          <w:sz w:val="24"/>
          <w:szCs w:val="24"/>
          <w:highlight w:val="none"/>
          <w:u w:val="single"/>
        </w:rPr>
        <w:t xml:space="preserve">  </w:t>
      </w:r>
      <w:r>
        <w:rPr>
          <w:rFonts w:hint="eastAsia" w:ascii="宋体"/>
          <w:bCs/>
          <w:color w:val="auto"/>
          <w:sz w:val="24"/>
          <w:szCs w:val="24"/>
          <w:highlight w:val="none"/>
          <w:u w:val="single"/>
        </w:rPr>
        <w:t xml:space="preserve"> </w:t>
      </w:r>
      <w:r>
        <w:rPr>
          <w:rFonts w:ascii="宋体"/>
          <w:bCs/>
          <w:color w:val="auto"/>
          <w:sz w:val="24"/>
          <w:szCs w:val="24"/>
          <w:highlight w:val="none"/>
          <w:u w:val="single"/>
        </w:rPr>
        <w:t xml:space="preserve"> </w:t>
      </w:r>
      <w:r>
        <w:rPr>
          <w:rFonts w:ascii="宋体"/>
          <w:bCs/>
          <w:color w:val="auto"/>
          <w:sz w:val="24"/>
          <w:szCs w:val="24"/>
          <w:highlight w:val="none"/>
        </w:rPr>
        <w:t>份，均具有同等法律效力，发包人执</w:t>
      </w:r>
      <w:r>
        <w:rPr>
          <w:rFonts w:ascii="宋体"/>
          <w:bCs/>
          <w:color w:val="auto"/>
          <w:sz w:val="24"/>
          <w:szCs w:val="24"/>
          <w:highlight w:val="none"/>
          <w:u w:val="single"/>
        </w:rPr>
        <w:t xml:space="preserve">  </w:t>
      </w:r>
      <w:r>
        <w:rPr>
          <w:rFonts w:hint="eastAsia" w:ascii="宋体"/>
          <w:bCs/>
          <w:color w:val="auto"/>
          <w:sz w:val="24"/>
          <w:szCs w:val="24"/>
          <w:highlight w:val="none"/>
          <w:u w:val="single"/>
        </w:rPr>
        <w:t xml:space="preserve"> </w:t>
      </w:r>
      <w:r>
        <w:rPr>
          <w:rFonts w:ascii="宋体"/>
          <w:bCs/>
          <w:color w:val="auto"/>
          <w:sz w:val="24"/>
          <w:szCs w:val="24"/>
          <w:highlight w:val="none"/>
          <w:u w:val="single"/>
        </w:rPr>
        <w:t xml:space="preserve"> </w:t>
      </w:r>
      <w:r>
        <w:rPr>
          <w:rFonts w:ascii="宋体"/>
          <w:bCs/>
          <w:color w:val="auto"/>
          <w:sz w:val="24"/>
          <w:szCs w:val="24"/>
          <w:highlight w:val="none"/>
        </w:rPr>
        <w:t>份，承包人执</w:t>
      </w:r>
      <w:r>
        <w:rPr>
          <w:rFonts w:ascii="宋体"/>
          <w:bCs/>
          <w:color w:val="auto"/>
          <w:sz w:val="24"/>
          <w:szCs w:val="24"/>
          <w:highlight w:val="none"/>
          <w:u w:val="single"/>
        </w:rPr>
        <w:t xml:space="preserve">  </w:t>
      </w:r>
      <w:r>
        <w:rPr>
          <w:rFonts w:hint="eastAsia" w:ascii="宋体"/>
          <w:bCs/>
          <w:color w:val="auto"/>
          <w:sz w:val="24"/>
          <w:szCs w:val="24"/>
          <w:highlight w:val="none"/>
          <w:u w:val="single"/>
        </w:rPr>
        <w:t xml:space="preserve"> </w:t>
      </w:r>
      <w:r>
        <w:rPr>
          <w:rFonts w:ascii="宋体"/>
          <w:bCs/>
          <w:color w:val="auto"/>
          <w:sz w:val="24"/>
          <w:szCs w:val="24"/>
          <w:highlight w:val="none"/>
          <w:u w:val="single"/>
        </w:rPr>
        <w:t xml:space="preserve"> </w:t>
      </w:r>
      <w:r>
        <w:rPr>
          <w:rFonts w:ascii="宋体"/>
          <w:bCs/>
          <w:color w:val="auto"/>
          <w:sz w:val="24"/>
          <w:szCs w:val="24"/>
          <w:highlight w:val="none"/>
        </w:rPr>
        <w:t>份。</w:t>
      </w:r>
    </w:p>
    <w:p w14:paraId="5AE37D5E">
      <w:pPr>
        <w:spacing w:line="420" w:lineRule="exact"/>
        <w:rPr>
          <w:rFonts w:hint="eastAsia" w:ascii="宋体"/>
          <w:color w:val="auto"/>
          <w:sz w:val="24"/>
          <w:szCs w:val="24"/>
          <w:highlight w:val="none"/>
        </w:rPr>
      </w:pPr>
    </w:p>
    <w:p w14:paraId="4AD06577">
      <w:pPr>
        <w:spacing w:line="420" w:lineRule="exact"/>
        <w:ind w:firstLine="480" w:firstLineChars="200"/>
        <w:rPr>
          <w:rFonts w:hint="eastAsia" w:ascii="宋体"/>
          <w:color w:val="auto"/>
          <w:sz w:val="24"/>
          <w:szCs w:val="24"/>
          <w:highlight w:val="none"/>
        </w:rPr>
      </w:pPr>
      <w:r>
        <w:rPr>
          <w:rFonts w:ascii="宋体"/>
          <w:color w:val="auto"/>
          <w:sz w:val="24"/>
          <w:szCs w:val="24"/>
          <w:highlight w:val="none"/>
        </w:rPr>
        <w:t>发包人</w:t>
      </w:r>
      <w:r>
        <w:rPr>
          <w:rFonts w:hint="eastAsia" w:ascii="宋体"/>
          <w:color w:val="auto"/>
          <w:sz w:val="24"/>
          <w:szCs w:val="24"/>
          <w:highlight w:val="none"/>
        </w:rPr>
        <w:t xml:space="preserve">：  </w:t>
      </w:r>
      <w:r>
        <w:rPr>
          <w:rFonts w:ascii="宋体"/>
          <w:color w:val="auto"/>
          <w:sz w:val="24"/>
          <w:szCs w:val="24"/>
          <w:highlight w:val="none"/>
        </w:rPr>
        <w:t>(公章)</w:t>
      </w:r>
      <w:r>
        <w:rPr>
          <w:rFonts w:hint="eastAsia" w:ascii="宋体"/>
          <w:color w:val="auto"/>
          <w:sz w:val="24"/>
          <w:szCs w:val="24"/>
          <w:highlight w:val="none"/>
        </w:rPr>
        <w:t xml:space="preserve">                   </w:t>
      </w:r>
      <w:r>
        <w:rPr>
          <w:rFonts w:ascii="宋体"/>
          <w:color w:val="auto"/>
          <w:sz w:val="24"/>
          <w:szCs w:val="24"/>
          <w:highlight w:val="none"/>
        </w:rPr>
        <w:t>承包人</w:t>
      </w:r>
      <w:r>
        <w:rPr>
          <w:rFonts w:hint="eastAsia" w:ascii="宋体"/>
          <w:color w:val="auto"/>
          <w:sz w:val="24"/>
          <w:szCs w:val="24"/>
          <w:highlight w:val="none"/>
        </w:rPr>
        <w:t xml:space="preserve">：  </w:t>
      </w:r>
      <w:r>
        <w:rPr>
          <w:rFonts w:ascii="宋体"/>
          <w:color w:val="auto"/>
          <w:sz w:val="24"/>
          <w:szCs w:val="24"/>
          <w:highlight w:val="none"/>
        </w:rPr>
        <w:t>(公章)</w:t>
      </w:r>
    </w:p>
    <w:p w14:paraId="0F157E94">
      <w:pPr>
        <w:spacing w:line="420" w:lineRule="exact"/>
        <w:rPr>
          <w:rFonts w:hint="eastAsia" w:ascii="宋体"/>
          <w:color w:val="auto"/>
          <w:sz w:val="24"/>
          <w:szCs w:val="24"/>
          <w:highlight w:val="none"/>
          <w:u w:val="single"/>
        </w:rPr>
      </w:pPr>
      <w:r>
        <w:rPr>
          <w:rFonts w:hint="eastAsia" w:ascii="宋体"/>
          <w:color w:val="auto"/>
          <w:sz w:val="24"/>
          <w:szCs w:val="24"/>
          <w:highlight w:val="none"/>
        </w:rPr>
        <w:t xml:space="preserve">                                  </w:t>
      </w:r>
    </w:p>
    <w:p w14:paraId="005E447C">
      <w:pPr>
        <w:spacing w:line="420" w:lineRule="exact"/>
        <w:ind w:firstLine="480" w:firstLineChars="200"/>
        <w:rPr>
          <w:rFonts w:hint="eastAsia" w:ascii="宋体"/>
          <w:color w:val="auto"/>
          <w:sz w:val="24"/>
          <w:szCs w:val="24"/>
          <w:highlight w:val="none"/>
        </w:rPr>
      </w:pPr>
      <w:r>
        <w:rPr>
          <w:rFonts w:hint="eastAsia" w:ascii="宋体"/>
          <w:color w:val="auto"/>
          <w:sz w:val="24"/>
          <w:szCs w:val="24"/>
          <w:highlight w:val="none"/>
        </w:rPr>
        <w:t>法定代表人或其委托代理人：        法定代表人或其委托代理人：</w:t>
      </w:r>
    </w:p>
    <w:p w14:paraId="311E4EE2">
      <w:pPr>
        <w:spacing w:line="420" w:lineRule="exact"/>
        <w:ind w:firstLine="480" w:firstLineChars="200"/>
        <w:rPr>
          <w:rFonts w:hint="eastAsia" w:ascii="宋体"/>
          <w:color w:val="auto"/>
          <w:sz w:val="24"/>
          <w:szCs w:val="24"/>
          <w:highlight w:val="none"/>
        </w:rPr>
      </w:pPr>
      <w:r>
        <w:rPr>
          <w:rFonts w:hint="eastAsia" w:ascii="宋体"/>
          <w:color w:val="auto"/>
          <w:sz w:val="24"/>
          <w:szCs w:val="24"/>
          <w:highlight w:val="none"/>
        </w:rPr>
        <w:t>（签字）                          （签字）</w:t>
      </w:r>
    </w:p>
    <w:p w14:paraId="1254A17A">
      <w:pPr>
        <w:spacing w:line="420" w:lineRule="exact"/>
        <w:rPr>
          <w:rFonts w:hint="eastAsia" w:ascii="宋体"/>
          <w:color w:val="auto"/>
          <w:sz w:val="24"/>
          <w:szCs w:val="24"/>
          <w:highlight w:val="none"/>
          <w:u w:val="single"/>
        </w:rPr>
      </w:pPr>
    </w:p>
    <w:p w14:paraId="1CBB48A6">
      <w:pPr>
        <w:tabs>
          <w:tab w:val="left" w:pos="4410"/>
        </w:tabs>
        <w:spacing w:line="420" w:lineRule="exact"/>
        <w:ind w:firstLine="480" w:firstLineChars="200"/>
        <w:rPr>
          <w:rFonts w:ascii="宋体"/>
          <w:color w:val="auto"/>
          <w:sz w:val="24"/>
          <w:szCs w:val="24"/>
          <w:highlight w:val="none"/>
        </w:rPr>
      </w:pPr>
      <w:r>
        <w:rPr>
          <w:rFonts w:hint="eastAsia" w:ascii="宋体"/>
          <w:color w:val="auto"/>
          <w:sz w:val="24"/>
          <w:szCs w:val="24"/>
          <w:highlight w:val="none"/>
        </w:rPr>
        <w:t>组织机构代码：</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组织机构代码：</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p>
    <w:p w14:paraId="25B0864F">
      <w:pPr>
        <w:spacing w:line="420" w:lineRule="exact"/>
        <w:ind w:firstLine="480" w:firstLineChars="200"/>
        <w:rPr>
          <w:rFonts w:ascii="宋体"/>
          <w:color w:val="auto"/>
          <w:sz w:val="24"/>
          <w:szCs w:val="24"/>
          <w:highlight w:val="none"/>
        </w:rPr>
      </w:pPr>
      <w:r>
        <w:rPr>
          <w:rFonts w:ascii="宋体"/>
          <w:color w:val="auto"/>
          <w:sz w:val="24"/>
          <w:szCs w:val="24"/>
          <w:highlight w:val="none"/>
        </w:rPr>
        <w:t>地  址：</w:t>
      </w:r>
      <w:r>
        <w:rPr>
          <w:rFonts w:ascii="宋体"/>
          <w:color w:val="auto"/>
          <w:sz w:val="24"/>
          <w:szCs w:val="24"/>
          <w:highlight w:val="none"/>
          <w:u w:val="single"/>
        </w:rPr>
        <w:t xml:space="preserve">     </w:t>
      </w:r>
      <w:r>
        <w:rPr>
          <w:rFonts w:hint="eastAsia" w:ascii="宋体"/>
          <w:color w:val="auto"/>
          <w:sz w:val="24"/>
          <w:szCs w:val="24"/>
          <w:highlight w:val="none"/>
        </w:rPr>
        <w:t xml:space="preserve">       </w:t>
      </w:r>
      <w:r>
        <w:rPr>
          <w:rFonts w:ascii="宋体"/>
          <w:color w:val="auto"/>
          <w:sz w:val="24"/>
          <w:szCs w:val="24"/>
          <w:highlight w:val="none"/>
        </w:rPr>
        <w:t>地  址：</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44DBD3A7">
      <w:pPr>
        <w:spacing w:line="420" w:lineRule="exact"/>
        <w:ind w:firstLine="480" w:firstLineChars="200"/>
        <w:rPr>
          <w:rFonts w:ascii="宋体"/>
          <w:color w:val="auto"/>
          <w:sz w:val="24"/>
          <w:szCs w:val="24"/>
          <w:highlight w:val="none"/>
        </w:rPr>
      </w:pPr>
      <w:r>
        <w:rPr>
          <w:rFonts w:ascii="宋体"/>
          <w:color w:val="auto"/>
          <w:sz w:val="24"/>
          <w:szCs w:val="24"/>
          <w:highlight w:val="none"/>
        </w:rPr>
        <w:t>邮政编码：</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邮政编码：</w:t>
      </w:r>
      <w:r>
        <w:rPr>
          <w:rFonts w:ascii="宋体"/>
          <w:color w:val="auto"/>
          <w:sz w:val="24"/>
          <w:szCs w:val="24"/>
          <w:highlight w:val="none"/>
          <w:u w:val="single"/>
        </w:rPr>
        <w:t xml:space="preserve">   </w:t>
      </w:r>
    </w:p>
    <w:p w14:paraId="26FF32C1">
      <w:pPr>
        <w:spacing w:line="420" w:lineRule="exact"/>
        <w:ind w:firstLine="480" w:firstLineChars="200"/>
        <w:rPr>
          <w:rFonts w:ascii="宋体"/>
          <w:color w:val="auto"/>
          <w:sz w:val="24"/>
          <w:szCs w:val="24"/>
          <w:highlight w:val="none"/>
        </w:rPr>
      </w:pPr>
      <w:r>
        <w:rPr>
          <w:rFonts w:ascii="宋体"/>
          <w:color w:val="auto"/>
          <w:sz w:val="24"/>
          <w:szCs w:val="24"/>
          <w:highlight w:val="none"/>
        </w:rPr>
        <w:t>法定代表人：</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法定代表人：</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24920A4A">
      <w:pPr>
        <w:spacing w:line="420" w:lineRule="exact"/>
        <w:ind w:firstLine="480" w:firstLineChars="200"/>
        <w:rPr>
          <w:rFonts w:ascii="宋体"/>
          <w:color w:val="auto"/>
          <w:sz w:val="24"/>
          <w:szCs w:val="24"/>
          <w:highlight w:val="none"/>
        </w:rPr>
      </w:pPr>
      <w:r>
        <w:rPr>
          <w:rFonts w:ascii="宋体"/>
          <w:color w:val="auto"/>
          <w:sz w:val="24"/>
          <w:szCs w:val="24"/>
          <w:highlight w:val="none"/>
        </w:rPr>
        <w:t>委托代理人：</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委托代理人：</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24A1C81F">
      <w:pPr>
        <w:spacing w:line="420" w:lineRule="exact"/>
        <w:ind w:firstLine="480" w:firstLineChars="200"/>
        <w:rPr>
          <w:rFonts w:ascii="宋体"/>
          <w:color w:val="auto"/>
          <w:sz w:val="24"/>
          <w:szCs w:val="24"/>
          <w:highlight w:val="none"/>
        </w:rPr>
      </w:pPr>
      <w:r>
        <w:rPr>
          <w:rFonts w:ascii="宋体"/>
          <w:color w:val="auto"/>
          <w:sz w:val="24"/>
          <w:szCs w:val="24"/>
          <w:highlight w:val="none"/>
        </w:rPr>
        <w:t>电  话：</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电  话：</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00CA2C84">
      <w:pPr>
        <w:spacing w:line="420" w:lineRule="exact"/>
        <w:ind w:firstLine="480" w:firstLineChars="200"/>
        <w:rPr>
          <w:rFonts w:ascii="宋体"/>
          <w:color w:val="auto"/>
          <w:sz w:val="24"/>
          <w:szCs w:val="24"/>
          <w:highlight w:val="none"/>
        </w:rPr>
      </w:pPr>
      <w:r>
        <w:rPr>
          <w:rFonts w:ascii="宋体"/>
          <w:color w:val="auto"/>
          <w:sz w:val="24"/>
          <w:szCs w:val="24"/>
          <w:highlight w:val="none"/>
        </w:rPr>
        <w:t>传  真：</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传  真：</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251A49A">
      <w:pPr>
        <w:spacing w:line="420" w:lineRule="exact"/>
        <w:ind w:firstLine="480" w:firstLineChars="200"/>
        <w:rPr>
          <w:rFonts w:ascii="宋体"/>
          <w:color w:val="auto"/>
          <w:sz w:val="24"/>
          <w:szCs w:val="24"/>
          <w:highlight w:val="none"/>
        </w:rPr>
      </w:pPr>
      <w:r>
        <w:rPr>
          <w:rFonts w:ascii="宋体"/>
          <w:color w:val="auto"/>
          <w:sz w:val="24"/>
          <w:szCs w:val="24"/>
          <w:highlight w:val="none"/>
        </w:rPr>
        <w:t>电子信箱：</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电子信箱：</w:t>
      </w:r>
      <w:r>
        <w:rPr>
          <w:rFonts w:ascii="宋体"/>
          <w:color w:val="auto"/>
          <w:sz w:val="24"/>
          <w:szCs w:val="24"/>
          <w:highlight w:val="none"/>
          <w:u w:val="single"/>
        </w:rPr>
        <w:t xml:space="preserve">   </w:t>
      </w:r>
    </w:p>
    <w:p w14:paraId="46660684">
      <w:pPr>
        <w:spacing w:line="420" w:lineRule="exact"/>
        <w:ind w:firstLine="480" w:firstLineChars="200"/>
        <w:rPr>
          <w:rFonts w:ascii="宋体"/>
          <w:color w:val="auto"/>
          <w:sz w:val="24"/>
          <w:szCs w:val="24"/>
          <w:highlight w:val="none"/>
        </w:rPr>
      </w:pPr>
      <w:r>
        <w:rPr>
          <w:rFonts w:ascii="宋体"/>
          <w:color w:val="auto"/>
          <w:sz w:val="24"/>
          <w:szCs w:val="24"/>
          <w:highlight w:val="none"/>
        </w:rPr>
        <w:t>开户银行：</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开户银行：</w:t>
      </w:r>
      <w:r>
        <w:rPr>
          <w:rFonts w:ascii="宋体"/>
          <w:color w:val="auto"/>
          <w:sz w:val="24"/>
          <w:szCs w:val="24"/>
          <w:highlight w:val="none"/>
          <w:u w:val="single"/>
        </w:rPr>
        <w:t xml:space="preserve">   </w:t>
      </w:r>
    </w:p>
    <w:p w14:paraId="59720632">
      <w:pPr>
        <w:widowControl/>
        <w:tabs>
          <w:tab w:val="left" w:pos="1980"/>
          <w:tab w:val="left" w:pos="2160"/>
          <w:tab w:val="left" w:pos="2340"/>
          <w:tab w:val="center" w:pos="4140"/>
        </w:tabs>
        <w:snapToGrid w:val="0"/>
        <w:spacing w:line="420" w:lineRule="exact"/>
        <w:ind w:firstLine="480" w:firstLineChars="200"/>
        <w:outlineLvl w:val="0"/>
        <w:rPr>
          <w:rFonts w:hint="eastAsia" w:ascii="宋体" w:cs="宋体"/>
          <w:bCs/>
          <w:color w:val="auto"/>
          <w:spacing w:val="20"/>
          <w:kern w:val="0"/>
          <w:sz w:val="24"/>
          <w:szCs w:val="24"/>
          <w:highlight w:val="none"/>
        </w:rPr>
      </w:pPr>
      <w:bookmarkStart w:id="45" w:name="_Toc20"/>
      <w:bookmarkStart w:id="46" w:name="_Toc3002"/>
      <w:r>
        <w:rPr>
          <w:rFonts w:ascii="宋体"/>
          <w:color w:val="auto"/>
          <w:sz w:val="24"/>
          <w:szCs w:val="24"/>
          <w:highlight w:val="none"/>
        </w:rPr>
        <w:t>账  号：</w:t>
      </w:r>
      <w:r>
        <w:rPr>
          <w:rFonts w:ascii="宋体"/>
          <w:color w:val="auto"/>
          <w:sz w:val="24"/>
          <w:szCs w:val="24"/>
          <w:highlight w:val="none"/>
          <w:u w:val="single"/>
        </w:rPr>
        <w:t xml:space="preserve">       </w:t>
      </w:r>
      <w:r>
        <w:rPr>
          <w:rFonts w:hint="eastAsia" w:ascii="宋体"/>
          <w:color w:val="auto"/>
          <w:sz w:val="24"/>
          <w:szCs w:val="24"/>
          <w:highlight w:val="none"/>
        </w:rPr>
        <w:t xml:space="preserve">       </w:t>
      </w:r>
      <w:r>
        <w:rPr>
          <w:rFonts w:ascii="宋体"/>
          <w:color w:val="auto"/>
          <w:sz w:val="24"/>
          <w:szCs w:val="24"/>
          <w:highlight w:val="none"/>
        </w:rPr>
        <w:t>账</w:t>
      </w:r>
      <w:r>
        <w:rPr>
          <w:rFonts w:hint="eastAsia" w:ascii="宋体"/>
          <w:color w:val="auto"/>
          <w:sz w:val="24"/>
          <w:szCs w:val="24"/>
          <w:highlight w:val="none"/>
        </w:rPr>
        <w:t xml:space="preserve"> </w:t>
      </w:r>
      <w:r>
        <w:rPr>
          <w:rFonts w:ascii="宋体"/>
          <w:color w:val="auto"/>
          <w:sz w:val="24"/>
          <w:szCs w:val="24"/>
          <w:highlight w:val="none"/>
        </w:rPr>
        <w:t xml:space="preserve"> 号：</w:t>
      </w:r>
      <w:r>
        <w:rPr>
          <w:rFonts w:ascii="宋体"/>
          <w:color w:val="auto"/>
          <w:sz w:val="24"/>
          <w:szCs w:val="24"/>
          <w:highlight w:val="none"/>
          <w:u w:val="single"/>
        </w:rPr>
        <w:t></w:t>
      </w:r>
      <w:bookmarkEnd w:id="45"/>
      <w:bookmarkEnd w:id="46"/>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13B38E83">
      <w:pPr>
        <w:widowControl/>
        <w:spacing w:after="120" w:line="360" w:lineRule="auto"/>
        <w:jc w:val="left"/>
        <w:rPr>
          <w:rFonts w:hint="eastAsia" w:ascii="宋体" w:cs="宋体"/>
          <w:color w:val="auto"/>
          <w:kern w:val="0"/>
          <w:sz w:val="24"/>
          <w:szCs w:val="24"/>
          <w:highlight w:val="none"/>
        </w:rPr>
      </w:pPr>
    </w:p>
    <w:p w14:paraId="67B5B300">
      <w:pPr>
        <w:widowControl/>
        <w:spacing w:after="120" w:line="360" w:lineRule="auto"/>
        <w:jc w:val="left"/>
        <w:rPr>
          <w:rFonts w:hint="eastAsia" w:ascii="宋体" w:cs="宋体"/>
          <w:color w:val="auto"/>
          <w:kern w:val="0"/>
          <w:sz w:val="24"/>
          <w:szCs w:val="24"/>
          <w:highlight w:val="none"/>
        </w:rPr>
      </w:pPr>
    </w:p>
    <w:p w14:paraId="1652CD45">
      <w:pPr>
        <w:pStyle w:val="3"/>
        <w:jc w:val="center"/>
        <w:rPr>
          <w:rFonts w:ascii="宋体"/>
          <w:color w:val="auto"/>
          <w:sz w:val="24"/>
          <w:szCs w:val="24"/>
          <w:highlight w:val="none"/>
        </w:rPr>
      </w:pPr>
      <w:r>
        <w:rPr>
          <w:rFonts w:ascii="宋体" w:cs="宋体"/>
          <w:color w:val="auto"/>
          <w:kern w:val="0"/>
          <w:sz w:val="24"/>
          <w:szCs w:val="24"/>
          <w:highlight w:val="none"/>
        </w:rPr>
        <w:br w:type="column"/>
      </w:r>
      <w:bookmarkStart w:id="47" w:name="_Toc450055846"/>
      <w:bookmarkStart w:id="48" w:name="_Toc450056382"/>
      <w:r>
        <w:rPr>
          <w:rFonts w:hint="eastAsia"/>
          <w:color w:val="auto"/>
          <w:sz w:val="24"/>
          <w:szCs w:val="24"/>
          <w:highlight w:val="none"/>
        </w:rPr>
        <w:t>第二部分   通用条款（略）</w:t>
      </w:r>
      <w:bookmarkEnd w:id="47"/>
      <w:bookmarkEnd w:id="48"/>
    </w:p>
    <w:p w14:paraId="5A3CC9D1">
      <w:pPr>
        <w:pStyle w:val="3"/>
        <w:jc w:val="center"/>
        <w:outlineLvl w:val="0"/>
        <w:rPr>
          <w:rFonts w:hint="eastAsia"/>
          <w:color w:val="auto"/>
          <w:sz w:val="24"/>
          <w:szCs w:val="24"/>
          <w:highlight w:val="none"/>
        </w:rPr>
      </w:pPr>
      <w:bookmarkStart w:id="49" w:name="_Toc450056383"/>
      <w:bookmarkStart w:id="50" w:name="_Toc14986"/>
      <w:bookmarkStart w:id="51" w:name="_Toc450055847"/>
      <w:bookmarkStart w:id="52" w:name="_Toc17488"/>
      <w:r>
        <w:rPr>
          <w:rFonts w:hint="eastAsia"/>
          <w:color w:val="auto"/>
          <w:sz w:val="24"/>
          <w:szCs w:val="24"/>
          <w:highlight w:val="none"/>
        </w:rPr>
        <w:t>第三部分   专用条款</w:t>
      </w:r>
      <w:bookmarkEnd w:id="49"/>
      <w:bookmarkEnd w:id="50"/>
      <w:bookmarkEnd w:id="51"/>
      <w:bookmarkEnd w:id="52"/>
    </w:p>
    <w:p w14:paraId="0F6AB0EF">
      <w:pPr>
        <w:pStyle w:val="5"/>
        <w:spacing w:line="400" w:lineRule="exact"/>
        <w:rPr>
          <w:rFonts w:ascii="宋体" w:eastAsia="宋体"/>
          <w:b w:val="0"/>
          <w:color w:val="auto"/>
          <w:sz w:val="24"/>
          <w:szCs w:val="24"/>
          <w:highlight w:val="none"/>
        </w:rPr>
      </w:pPr>
      <w:bookmarkStart w:id="53" w:name="_Toc351203633"/>
      <w:r>
        <w:rPr>
          <w:rFonts w:ascii="宋体" w:eastAsia="宋体"/>
          <w:b w:val="0"/>
          <w:color w:val="auto"/>
          <w:sz w:val="24"/>
          <w:szCs w:val="24"/>
          <w:highlight w:val="none"/>
        </w:rPr>
        <w:t>1</w:t>
      </w:r>
      <w:bookmarkStart w:id="54" w:name="_Toc297120456"/>
      <w:bookmarkStart w:id="55" w:name="_Toc296346657"/>
      <w:bookmarkStart w:id="56" w:name="_Toc296347155"/>
      <w:bookmarkStart w:id="57" w:name="_Toc296503156"/>
      <w:bookmarkStart w:id="58" w:name="_Toc296944495"/>
      <w:bookmarkStart w:id="59" w:name="_Toc292559866"/>
      <w:bookmarkStart w:id="60" w:name="_Toc297048342"/>
      <w:bookmarkStart w:id="61" w:name="_Toc296890984"/>
      <w:bookmarkStart w:id="62" w:name="_Toc292559361"/>
      <w:bookmarkStart w:id="63" w:name="_Toc296891196"/>
      <w:r>
        <w:rPr>
          <w:rFonts w:ascii="宋体" w:eastAsia="宋体"/>
          <w:b w:val="0"/>
          <w:color w:val="auto"/>
          <w:sz w:val="24"/>
          <w:szCs w:val="24"/>
          <w:highlight w:val="none"/>
        </w:rPr>
        <w:t>. 一般约定</w:t>
      </w:r>
      <w:bookmarkEnd w:id="53"/>
    </w:p>
    <w:bookmarkEnd w:id="54"/>
    <w:bookmarkEnd w:id="55"/>
    <w:bookmarkEnd w:id="56"/>
    <w:bookmarkEnd w:id="57"/>
    <w:bookmarkEnd w:id="58"/>
    <w:bookmarkEnd w:id="59"/>
    <w:bookmarkEnd w:id="60"/>
    <w:bookmarkEnd w:id="61"/>
    <w:bookmarkEnd w:id="62"/>
    <w:bookmarkEnd w:id="63"/>
    <w:p w14:paraId="2719640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1.1 词语定义</w:t>
      </w:r>
    </w:p>
    <w:p w14:paraId="7A75F9EA">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1.1.1合同</w:t>
      </w:r>
    </w:p>
    <w:p w14:paraId="223FB85E">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1.1.1.10其他合同文件包括：</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E1BD6E5">
      <w:pPr>
        <w:spacing w:line="400" w:lineRule="exact"/>
        <w:ind w:left="1320" w:hanging="1320" w:hangingChars="550"/>
        <w:rPr>
          <w:rFonts w:hint="eastAsia" w:ascii="宋体"/>
          <w:color w:val="auto"/>
          <w:sz w:val="24"/>
          <w:szCs w:val="24"/>
          <w:highlight w:val="none"/>
          <w:u w:val="single"/>
        </w:rPr>
      </w:pP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1C89BAD0">
      <w:pPr>
        <w:spacing w:line="400" w:lineRule="exact"/>
        <w:ind w:left="1320" w:hanging="1320" w:hangingChars="550"/>
        <w:rPr>
          <w:rFonts w:ascii="宋体"/>
          <w:color w:val="auto"/>
          <w:kern w:val="0"/>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56CDE68B">
      <w:pPr>
        <w:spacing w:line="400" w:lineRule="exact"/>
        <w:ind w:firstLine="480" w:firstLineChars="200"/>
        <w:rPr>
          <w:rFonts w:ascii="宋体"/>
          <w:color w:val="auto"/>
          <w:sz w:val="24"/>
          <w:szCs w:val="24"/>
          <w:highlight w:val="none"/>
        </w:rPr>
      </w:pPr>
      <w:r>
        <w:rPr>
          <w:rFonts w:ascii="宋体"/>
          <w:color w:val="auto"/>
          <w:sz w:val="24"/>
          <w:szCs w:val="24"/>
          <w:highlight w:val="none"/>
        </w:rPr>
        <w:t>1.1.2 合同当事人及其他相关方</w:t>
      </w:r>
    </w:p>
    <w:p w14:paraId="0896851D">
      <w:pPr>
        <w:spacing w:line="400" w:lineRule="exact"/>
        <w:ind w:firstLine="480" w:firstLineChars="200"/>
        <w:rPr>
          <w:rFonts w:ascii="宋体"/>
          <w:color w:val="auto"/>
          <w:sz w:val="24"/>
          <w:szCs w:val="24"/>
          <w:highlight w:val="none"/>
        </w:rPr>
      </w:pPr>
      <w:r>
        <w:rPr>
          <w:rFonts w:ascii="宋体"/>
          <w:color w:val="auto"/>
          <w:sz w:val="24"/>
          <w:szCs w:val="24"/>
          <w:highlight w:val="none"/>
        </w:rPr>
        <w:t>1.1.2.4监理人：</w:t>
      </w:r>
    </w:p>
    <w:p w14:paraId="0359AE3C">
      <w:pPr>
        <w:spacing w:line="400" w:lineRule="exact"/>
        <w:ind w:firstLine="480" w:firstLineChars="200"/>
        <w:rPr>
          <w:rFonts w:ascii="宋体"/>
          <w:color w:val="auto"/>
          <w:sz w:val="24"/>
          <w:szCs w:val="24"/>
          <w:highlight w:val="none"/>
        </w:rPr>
      </w:pPr>
      <w:r>
        <w:rPr>
          <w:rFonts w:ascii="宋体"/>
          <w:color w:val="auto"/>
          <w:sz w:val="24"/>
          <w:szCs w:val="24"/>
          <w:highlight w:val="none"/>
        </w:rPr>
        <w:t>名    称：</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ascii="宋体"/>
          <w:color w:val="auto"/>
          <w:sz w:val="24"/>
          <w:szCs w:val="24"/>
          <w:highlight w:val="none"/>
        </w:rPr>
        <w:t>；</w:t>
      </w:r>
    </w:p>
    <w:p w14:paraId="3F3B5FED">
      <w:pPr>
        <w:spacing w:line="400" w:lineRule="exact"/>
        <w:ind w:firstLine="480" w:firstLineChars="200"/>
        <w:rPr>
          <w:rFonts w:ascii="宋体"/>
          <w:color w:val="auto"/>
          <w:sz w:val="24"/>
          <w:szCs w:val="24"/>
          <w:highlight w:val="none"/>
        </w:rPr>
      </w:pPr>
      <w:r>
        <w:rPr>
          <w:rFonts w:ascii="宋体"/>
          <w:color w:val="auto"/>
          <w:sz w:val="24"/>
          <w:szCs w:val="24"/>
          <w:highlight w:val="none"/>
        </w:rPr>
        <w:t>资质类别和等级：</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05507885">
      <w:pPr>
        <w:spacing w:line="400" w:lineRule="exact"/>
        <w:ind w:firstLine="480" w:firstLineChars="200"/>
        <w:rPr>
          <w:rFonts w:ascii="宋体"/>
          <w:color w:val="auto"/>
          <w:sz w:val="24"/>
          <w:szCs w:val="24"/>
          <w:highlight w:val="none"/>
        </w:rPr>
      </w:pPr>
      <w:r>
        <w:rPr>
          <w:rFonts w:ascii="宋体"/>
          <w:color w:val="auto"/>
          <w:sz w:val="24"/>
          <w:szCs w:val="24"/>
          <w:highlight w:val="none"/>
        </w:rPr>
        <w:t>联系电话：</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57556021">
      <w:pPr>
        <w:spacing w:line="400" w:lineRule="exact"/>
        <w:ind w:firstLine="480" w:firstLineChars="200"/>
        <w:rPr>
          <w:rFonts w:ascii="宋体"/>
          <w:color w:val="auto"/>
          <w:sz w:val="24"/>
          <w:szCs w:val="24"/>
          <w:highlight w:val="none"/>
        </w:rPr>
      </w:pPr>
      <w:r>
        <w:rPr>
          <w:rFonts w:ascii="宋体"/>
          <w:color w:val="auto"/>
          <w:sz w:val="24"/>
          <w:szCs w:val="24"/>
          <w:highlight w:val="none"/>
        </w:rPr>
        <w:t>电子信箱：</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1B9A6D90">
      <w:pPr>
        <w:spacing w:line="400" w:lineRule="exact"/>
        <w:ind w:firstLine="480" w:firstLineChars="200"/>
        <w:rPr>
          <w:rFonts w:ascii="宋体"/>
          <w:color w:val="auto"/>
          <w:sz w:val="24"/>
          <w:szCs w:val="24"/>
          <w:highlight w:val="none"/>
        </w:rPr>
      </w:pPr>
      <w:r>
        <w:rPr>
          <w:rFonts w:ascii="宋体"/>
          <w:color w:val="auto"/>
          <w:sz w:val="24"/>
          <w:szCs w:val="24"/>
          <w:highlight w:val="none"/>
        </w:rPr>
        <w:t>通信地址：</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734E54B1">
      <w:pPr>
        <w:spacing w:line="400" w:lineRule="exact"/>
        <w:ind w:firstLine="480" w:firstLineChars="200"/>
        <w:rPr>
          <w:rFonts w:ascii="宋体"/>
          <w:color w:val="auto"/>
          <w:sz w:val="24"/>
          <w:szCs w:val="24"/>
          <w:highlight w:val="none"/>
        </w:rPr>
      </w:pPr>
      <w:r>
        <w:rPr>
          <w:rFonts w:ascii="宋体"/>
          <w:color w:val="auto"/>
          <w:sz w:val="24"/>
          <w:szCs w:val="24"/>
          <w:highlight w:val="none"/>
        </w:rPr>
        <w:t>1.1.2.5 设计人：</w:t>
      </w:r>
    </w:p>
    <w:p w14:paraId="2DC7A5EF">
      <w:pPr>
        <w:spacing w:line="400" w:lineRule="exact"/>
        <w:ind w:firstLine="480" w:firstLineChars="200"/>
        <w:rPr>
          <w:rFonts w:ascii="宋体"/>
          <w:color w:val="auto"/>
          <w:sz w:val="24"/>
          <w:szCs w:val="24"/>
          <w:highlight w:val="none"/>
        </w:rPr>
      </w:pPr>
      <w:r>
        <w:rPr>
          <w:rFonts w:ascii="宋体"/>
          <w:color w:val="auto"/>
          <w:sz w:val="24"/>
          <w:szCs w:val="24"/>
          <w:highlight w:val="none"/>
        </w:rPr>
        <w:t>名    称：</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ascii="宋体"/>
          <w:color w:val="auto"/>
          <w:sz w:val="24"/>
          <w:szCs w:val="24"/>
          <w:highlight w:val="none"/>
        </w:rPr>
        <w:t>；</w:t>
      </w:r>
    </w:p>
    <w:p w14:paraId="7C5CF79C">
      <w:pPr>
        <w:spacing w:line="400" w:lineRule="exact"/>
        <w:ind w:firstLine="480" w:firstLineChars="200"/>
        <w:rPr>
          <w:rFonts w:ascii="宋体"/>
          <w:color w:val="auto"/>
          <w:sz w:val="24"/>
          <w:szCs w:val="24"/>
          <w:highlight w:val="none"/>
        </w:rPr>
      </w:pPr>
      <w:r>
        <w:rPr>
          <w:rFonts w:ascii="宋体"/>
          <w:color w:val="auto"/>
          <w:sz w:val="24"/>
          <w:szCs w:val="24"/>
          <w:highlight w:val="none"/>
        </w:rPr>
        <w:t>资质类别和等级：</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16D1FA45">
      <w:pPr>
        <w:spacing w:line="400" w:lineRule="exact"/>
        <w:ind w:firstLine="480" w:firstLineChars="200"/>
        <w:rPr>
          <w:rFonts w:ascii="宋体"/>
          <w:color w:val="auto"/>
          <w:sz w:val="24"/>
          <w:szCs w:val="24"/>
          <w:highlight w:val="none"/>
        </w:rPr>
      </w:pPr>
      <w:r>
        <w:rPr>
          <w:rFonts w:ascii="宋体"/>
          <w:color w:val="auto"/>
          <w:sz w:val="24"/>
          <w:szCs w:val="24"/>
          <w:highlight w:val="none"/>
        </w:rPr>
        <w:t>联系电话：</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3992A520">
      <w:pPr>
        <w:spacing w:line="400" w:lineRule="exact"/>
        <w:ind w:firstLine="480" w:firstLineChars="200"/>
        <w:rPr>
          <w:rFonts w:ascii="宋体"/>
          <w:color w:val="auto"/>
          <w:sz w:val="24"/>
          <w:szCs w:val="24"/>
          <w:highlight w:val="none"/>
        </w:rPr>
      </w:pPr>
      <w:r>
        <w:rPr>
          <w:rFonts w:ascii="宋体"/>
          <w:color w:val="auto"/>
          <w:sz w:val="24"/>
          <w:szCs w:val="24"/>
          <w:highlight w:val="none"/>
        </w:rPr>
        <w:t>电子信箱：</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rPr>
        <w:t>；</w:t>
      </w:r>
    </w:p>
    <w:p w14:paraId="105ECE21">
      <w:pPr>
        <w:spacing w:line="400" w:lineRule="exact"/>
        <w:ind w:firstLine="480" w:firstLineChars="200"/>
        <w:rPr>
          <w:rFonts w:hint="eastAsia" w:ascii="宋体"/>
          <w:color w:val="auto"/>
          <w:sz w:val="24"/>
          <w:szCs w:val="24"/>
          <w:highlight w:val="none"/>
        </w:rPr>
      </w:pPr>
      <w:r>
        <w:rPr>
          <w:rFonts w:ascii="宋体"/>
          <w:color w:val="auto"/>
          <w:sz w:val="24"/>
          <w:szCs w:val="24"/>
          <w:highlight w:val="none"/>
        </w:rPr>
        <w:t>通信地址：</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30A3627E">
      <w:pPr>
        <w:spacing w:line="400" w:lineRule="exact"/>
        <w:ind w:firstLine="480" w:firstLineChars="200"/>
        <w:rPr>
          <w:rFonts w:ascii="宋体"/>
          <w:color w:val="auto"/>
          <w:sz w:val="24"/>
          <w:szCs w:val="24"/>
          <w:highlight w:val="none"/>
        </w:rPr>
      </w:pPr>
      <w:r>
        <w:rPr>
          <w:rFonts w:ascii="宋体"/>
          <w:color w:val="auto"/>
          <w:sz w:val="24"/>
          <w:szCs w:val="24"/>
          <w:highlight w:val="none"/>
        </w:rPr>
        <w:t>1.1.3 工程和设备</w:t>
      </w:r>
    </w:p>
    <w:p w14:paraId="648CD8F2">
      <w:pPr>
        <w:spacing w:line="400" w:lineRule="exact"/>
        <w:ind w:firstLine="480" w:firstLineChars="200"/>
        <w:rPr>
          <w:rFonts w:hint="eastAsia" w:ascii="宋体"/>
          <w:color w:val="auto"/>
          <w:sz w:val="24"/>
          <w:szCs w:val="24"/>
          <w:highlight w:val="none"/>
          <w:u w:val="single"/>
        </w:rPr>
      </w:pPr>
      <w:r>
        <w:rPr>
          <w:rFonts w:ascii="宋体"/>
          <w:color w:val="auto"/>
          <w:sz w:val="24"/>
          <w:szCs w:val="24"/>
          <w:highlight w:val="none"/>
        </w:rPr>
        <w:t>1.1.3.7 作为施工现场组成部分的其他场所包括：</w:t>
      </w:r>
      <w:r>
        <w:rPr>
          <w:rFonts w:hint="eastAsia" w:ascii="宋体"/>
          <w:color w:val="auto"/>
          <w:sz w:val="24"/>
          <w:szCs w:val="24"/>
          <w:highlight w:val="none"/>
          <w:u w:val="single"/>
        </w:rPr>
        <w:t xml:space="preserve">                         </w:t>
      </w:r>
    </w:p>
    <w:p w14:paraId="39DE0876">
      <w:pPr>
        <w:spacing w:line="400" w:lineRule="exac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4D86153E">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1.1.3.9 永久占地包括：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kern w:val="0"/>
          <w:sz w:val="24"/>
          <w:szCs w:val="24"/>
          <w:highlight w:val="none"/>
        </w:rPr>
        <w:t>。</w:t>
      </w:r>
    </w:p>
    <w:p w14:paraId="661B5E3E">
      <w:pPr>
        <w:spacing w:line="400" w:lineRule="exact"/>
        <w:ind w:firstLine="480" w:firstLineChars="200"/>
        <w:jc w:val="left"/>
        <w:rPr>
          <w:rFonts w:ascii="宋体"/>
          <w:color w:val="auto"/>
          <w:sz w:val="24"/>
          <w:szCs w:val="24"/>
          <w:highlight w:val="none"/>
        </w:rPr>
      </w:pPr>
      <w:r>
        <w:rPr>
          <w:rFonts w:ascii="宋体"/>
          <w:color w:val="auto"/>
          <w:kern w:val="0"/>
          <w:sz w:val="24"/>
          <w:szCs w:val="24"/>
          <w:highlight w:val="none"/>
        </w:rPr>
        <w:t>1.1.3.10 临时占地包括：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kern w:val="0"/>
          <w:sz w:val="24"/>
          <w:szCs w:val="24"/>
          <w:highlight w:val="none"/>
        </w:rPr>
        <w:t>。</w:t>
      </w:r>
    </w:p>
    <w:p w14:paraId="39EF5DB1">
      <w:pPr>
        <w:spacing w:after="120" w:line="400" w:lineRule="exact"/>
        <w:ind w:firstLine="480" w:firstLineChars="200"/>
        <w:rPr>
          <w:rFonts w:ascii="宋体"/>
          <w:color w:val="auto"/>
          <w:sz w:val="24"/>
          <w:szCs w:val="24"/>
          <w:highlight w:val="none"/>
        </w:rPr>
      </w:pPr>
      <w:r>
        <w:rPr>
          <w:rFonts w:ascii="宋体"/>
          <w:color w:val="auto"/>
          <w:sz w:val="24"/>
          <w:szCs w:val="24"/>
          <w:highlight w:val="none"/>
        </w:rPr>
        <w:t xml:space="preserve">1.3法律 </w:t>
      </w:r>
    </w:p>
    <w:p w14:paraId="6F84502F">
      <w:pPr>
        <w:autoSpaceDE w:val="0"/>
        <w:autoSpaceDN w:val="0"/>
        <w:adjustRightInd w:val="0"/>
        <w:spacing w:line="400" w:lineRule="exact"/>
        <w:ind w:left="596" w:leftChars="284"/>
        <w:jc w:val="left"/>
        <w:rPr>
          <w:rFonts w:hint="eastAsia" w:ascii="宋体"/>
          <w:color w:val="auto"/>
          <w:sz w:val="24"/>
          <w:szCs w:val="24"/>
          <w:highlight w:val="none"/>
          <w:u w:val="single"/>
        </w:rPr>
      </w:pPr>
      <w:r>
        <w:rPr>
          <w:rFonts w:ascii="宋体"/>
          <w:color w:val="auto"/>
          <w:sz w:val="24"/>
          <w:szCs w:val="24"/>
          <w:highlight w:val="none"/>
        </w:rPr>
        <w:t>适用于合同的其他规范性文件：</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p>
    <w:p w14:paraId="6F37DCB1">
      <w:pPr>
        <w:autoSpaceDE w:val="0"/>
        <w:autoSpaceDN w:val="0"/>
        <w:adjustRightInd w:val="0"/>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AD4DA1F">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1.4 标准和规范</w:t>
      </w:r>
    </w:p>
    <w:p w14:paraId="6F101A6F">
      <w:pPr>
        <w:spacing w:line="400" w:lineRule="exact"/>
        <w:ind w:left="596" w:leftChars="284"/>
        <w:rPr>
          <w:rFonts w:hint="eastAsia" w:ascii="宋体"/>
          <w:color w:val="auto"/>
          <w:sz w:val="24"/>
          <w:szCs w:val="24"/>
          <w:highlight w:val="none"/>
        </w:rPr>
      </w:pPr>
      <w:r>
        <w:rPr>
          <w:rFonts w:ascii="宋体"/>
          <w:color w:val="auto"/>
          <w:sz w:val="24"/>
          <w:szCs w:val="24"/>
          <w:highlight w:val="none"/>
        </w:rPr>
        <w:t>1.4.1适用于工程的标准规范包括：</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 xml:space="preserve"> </w:t>
      </w:r>
    </w:p>
    <w:p w14:paraId="13B7794B">
      <w:pPr>
        <w:spacing w:line="400" w:lineRule="exact"/>
        <w:rPr>
          <w:rFonts w:ascii="宋体"/>
          <w:color w:val="auto"/>
          <w:sz w:val="24"/>
          <w:szCs w:val="24"/>
          <w:highlight w:val="none"/>
        </w:rPr>
      </w:pP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3801645">
      <w:pPr>
        <w:spacing w:line="400" w:lineRule="exact"/>
        <w:ind w:firstLine="480" w:firstLineChars="200"/>
        <w:rPr>
          <w:rFonts w:ascii="宋体"/>
          <w:color w:val="auto"/>
          <w:kern w:val="0"/>
          <w:sz w:val="24"/>
          <w:szCs w:val="24"/>
          <w:highlight w:val="none"/>
          <w:u w:val="single"/>
        </w:rPr>
      </w:pPr>
      <w:r>
        <w:rPr>
          <w:rFonts w:ascii="宋体"/>
          <w:color w:val="auto"/>
          <w:kern w:val="0"/>
          <w:sz w:val="24"/>
          <w:szCs w:val="24"/>
          <w:highlight w:val="none"/>
        </w:rPr>
        <w:t>1.4.2 发包人提供国外标准、规范的名称：</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4D94A466">
      <w:pPr>
        <w:spacing w:line="400" w:lineRule="exact"/>
        <w:rPr>
          <w:rFonts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3C540A8A">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发包人提供国外标准、规范的份数：</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6F8A2E27">
      <w:pPr>
        <w:spacing w:line="400" w:lineRule="exact"/>
        <w:ind w:firstLine="480" w:firstLineChars="200"/>
        <w:rPr>
          <w:rFonts w:ascii="宋体"/>
          <w:color w:val="auto"/>
          <w:sz w:val="24"/>
          <w:szCs w:val="24"/>
          <w:highlight w:val="none"/>
        </w:rPr>
      </w:pPr>
      <w:r>
        <w:rPr>
          <w:rFonts w:ascii="宋体"/>
          <w:color w:val="auto"/>
          <w:kern w:val="0"/>
          <w:sz w:val="24"/>
          <w:szCs w:val="24"/>
          <w:highlight w:val="none"/>
        </w:rPr>
        <w:t>发包人提供国外标准、规范的名称：</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523D843A">
      <w:pPr>
        <w:spacing w:line="400" w:lineRule="exact"/>
        <w:ind w:left="596" w:leftChars="284"/>
        <w:rPr>
          <w:rFonts w:hint="eastAsia" w:ascii="宋体"/>
          <w:color w:val="auto"/>
          <w:sz w:val="24"/>
          <w:szCs w:val="24"/>
          <w:highlight w:val="none"/>
        </w:rPr>
      </w:pPr>
      <w:r>
        <w:rPr>
          <w:rFonts w:ascii="宋体"/>
          <w:color w:val="auto"/>
          <w:sz w:val="24"/>
          <w:szCs w:val="24"/>
          <w:highlight w:val="none"/>
        </w:rPr>
        <w:t>1.4.3发包人对工程的技术标准和功能要求的特殊要求：</w:t>
      </w:r>
    </w:p>
    <w:p w14:paraId="1282085F">
      <w:pPr>
        <w:spacing w:line="400" w:lineRule="exact"/>
        <w:rPr>
          <w:rFonts w:ascii="宋体"/>
          <w:color w:val="auto"/>
          <w:sz w:val="24"/>
          <w:szCs w:val="24"/>
          <w:highlight w:val="none"/>
        </w:rPr>
      </w:pP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5AAC47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1.5 合同文件的优先顺序</w:t>
      </w:r>
    </w:p>
    <w:p w14:paraId="30B351E0">
      <w:pPr>
        <w:spacing w:line="400" w:lineRule="exact"/>
        <w:ind w:firstLine="480" w:firstLineChars="200"/>
        <w:rPr>
          <w:rFonts w:hint="eastAsia" w:ascii="宋体"/>
          <w:color w:val="auto"/>
          <w:sz w:val="24"/>
          <w:szCs w:val="24"/>
          <w:highlight w:val="none"/>
        </w:rPr>
      </w:pPr>
      <w:r>
        <w:rPr>
          <w:rFonts w:ascii="宋体"/>
          <w:color w:val="auto"/>
          <w:sz w:val="24"/>
          <w:szCs w:val="24"/>
          <w:highlight w:val="none"/>
        </w:rPr>
        <w:t>合同文件组成及优先顺序为：</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20E062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1.6 图纸和承包人文件</w:t>
      </w:r>
      <w:r>
        <w:rPr>
          <w:rFonts w:ascii="宋体"/>
          <w:color w:val="auto"/>
          <w:sz w:val="24"/>
          <w:szCs w:val="24"/>
          <w:highlight w:val="none"/>
        </w:rPr>
        <w:tab/>
      </w:r>
    </w:p>
    <w:p w14:paraId="4E6424BF">
      <w:pPr>
        <w:spacing w:line="400" w:lineRule="exact"/>
        <w:ind w:firstLine="480" w:firstLineChars="200"/>
        <w:rPr>
          <w:rFonts w:ascii="宋体"/>
          <w:color w:val="auto"/>
          <w:sz w:val="24"/>
          <w:szCs w:val="24"/>
          <w:highlight w:val="none"/>
        </w:rPr>
      </w:pPr>
      <w:r>
        <w:rPr>
          <w:rFonts w:ascii="宋体"/>
          <w:color w:val="auto"/>
          <w:sz w:val="24"/>
          <w:szCs w:val="24"/>
          <w:highlight w:val="none"/>
        </w:rPr>
        <w:t>1.6.1 图纸的提供</w:t>
      </w:r>
    </w:p>
    <w:p w14:paraId="6B76EACD">
      <w:pPr>
        <w:spacing w:line="400" w:lineRule="exact"/>
        <w:ind w:firstLine="480" w:firstLineChars="200"/>
        <w:rPr>
          <w:rFonts w:ascii="宋体"/>
          <w:color w:val="auto"/>
          <w:sz w:val="24"/>
          <w:szCs w:val="24"/>
          <w:highlight w:val="none"/>
        </w:rPr>
      </w:pPr>
      <w:r>
        <w:rPr>
          <w:rFonts w:ascii="宋体"/>
          <w:color w:val="auto"/>
          <w:sz w:val="24"/>
          <w:szCs w:val="24"/>
          <w:highlight w:val="none"/>
        </w:rPr>
        <w:t>发包人向承包人提供图纸的期限：</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68129A72">
      <w:pPr>
        <w:spacing w:line="400" w:lineRule="exact"/>
        <w:ind w:firstLine="480" w:firstLineChars="200"/>
        <w:rPr>
          <w:rFonts w:ascii="宋体"/>
          <w:color w:val="auto"/>
          <w:sz w:val="24"/>
          <w:szCs w:val="24"/>
          <w:highlight w:val="none"/>
        </w:rPr>
      </w:pPr>
      <w:r>
        <w:rPr>
          <w:rFonts w:ascii="宋体"/>
          <w:color w:val="auto"/>
          <w:sz w:val="24"/>
          <w:szCs w:val="24"/>
          <w:highlight w:val="none"/>
        </w:rPr>
        <w:t>发包人向承包人提供图纸的数量：</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2305E686">
      <w:pPr>
        <w:spacing w:line="400" w:lineRule="exact"/>
        <w:ind w:firstLine="480" w:firstLineChars="200"/>
        <w:rPr>
          <w:rFonts w:ascii="宋体"/>
          <w:color w:val="auto"/>
          <w:sz w:val="24"/>
          <w:szCs w:val="24"/>
          <w:highlight w:val="none"/>
        </w:rPr>
      </w:pPr>
      <w:r>
        <w:rPr>
          <w:rFonts w:ascii="宋体"/>
          <w:color w:val="auto"/>
          <w:sz w:val="24"/>
          <w:szCs w:val="24"/>
          <w:highlight w:val="none"/>
        </w:rPr>
        <w:t>发包人向承包人提供图纸的内容：</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2A208686">
      <w:pPr>
        <w:spacing w:line="400" w:lineRule="exact"/>
        <w:ind w:firstLine="480" w:firstLineChars="200"/>
        <w:rPr>
          <w:rFonts w:ascii="宋体"/>
          <w:color w:val="auto"/>
          <w:sz w:val="24"/>
          <w:szCs w:val="24"/>
          <w:highlight w:val="none"/>
        </w:rPr>
      </w:pPr>
      <w:r>
        <w:rPr>
          <w:rFonts w:ascii="宋体"/>
          <w:color w:val="auto"/>
          <w:sz w:val="24"/>
          <w:szCs w:val="24"/>
          <w:highlight w:val="none"/>
        </w:rPr>
        <w:t>1.6.4 承包人文件</w:t>
      </w:r>
    </w:p>
    <w:p w14:paraId="4835B17E">
      <w:pPr>
        <w:spacing w:line="400" w:lineRule="exact"/>
        <w:ind w:left="596" w:leftChars="284"/>
        <w:jc w:val="left"/>
        <w:rPr>
          <w:rFonts w:hint="eastAsia" w:ascii="宋体"/>
          <w:color w:val="auto"/>
          <w:sz w:val="24"/>
          <w:szCs w:val="24"/>
          <w:highlight w:val="none"/>
          <w:u w:val="single"/>
        </w:rPr>
      </w:pPr>
      <w:r>
        <w:rPr>
          <w:rFonts w:ascii="宋体"/>
          <w:color w:val="auto"/>
          <w:sz w:val="24"/>
          <w:szCs w:val="24"/>
          <w:highlight w:val="none"/>
        </w:rPr>
        <w:t>需要由承包人提供的文件，包括：</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p>
    <w:p w14:paraId="65A7EDAE">
      <w:pPr>
        <w:spacing w:line="400" w:lineRule="exact"/>
        <w:ind w:left="596" w:leftChars="284"/>
        <w:jc w:val="left"/>
        <w:rPr>
          <w:rFonts w:ascii="宋体"/>
          <w:color w:val="auto"/>
          <w:sz w:val="24"/>
          <w:szCs w:val="24"/>
          <w:highlight w:val="none"/>
        </w:rPr>
      </w:pP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rPr>
        <w:t>；</w:t>
      </w:r>
    </w:p>
    <w:p w14:paraId="288FC395">
      <w:pPr>
        <w:spacing w:line="400" w:lineRule="exact"/>
        <w:ind w:firstLine="480" w:firstLineChars="200"/>
        <w:rPr>
          <w:rFonts w:ascii="宋体"/>
          <w:color w:val="auto"/>
          <w:sz w:val="24"/>
          <w:szCs w:val="24"/>
          <w:highlight w:val="none"/>
        </w:rPr>
      </w:pPr>
      <w:r>
        <w:rPr>
          <w:rFonts w:ascii="宋体"/>
          <w:color w:val="auto"/>
          <w:sz w:val="24"/>
          <w:szCs w:val="24"/>
          <w:highlight w:val="none"/>
        </w:rPr>
        <w:t>承包人提供的文件的期限为：</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13D802DB">
      <w:pPr>
        <w:spacing w:line="400" w:lineRule="exact"/>
        <w:ind w:firstLine="480" w:firstLineChars="200"/>
        <w:rPr>
          <w:rFonts w:ascii="宋体"/>
          <w:color w:val="auto"/>
          <w:sz w:val="24"/>
          <w:szCs w:val="24"/>
          <w:highlight w:val="none"/>
        </w:rPr>
      </w:pPr>
      <w:r>
        <w:rPr>
          <w:rFonts w:ascii="宋体"/>
          <w:color w:val="auto"/>
          <w:sz w:val="24"/>
          <w:szCs w:val="24"/>
          <w:highlight w:val="none"/>
        </w:rPr>
        <w:t>承包人提供的文件的数量为：</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38E76035">
      <w:pPr>
        <w:spacing w:line="400" w:lineRule="exact"/>
        <w:ind w:firstLine="480" w:firstLineChars="200"/>
        <w:rPr>
          <w:rFonts w:ascii="宋体"/>
          <w:color w:val="auto"/>
          <w:sz w:val="24"/>
          <w:szCs w:val="24"/>
          <w:highlight w:val="none"/>
        </w:rPr>
      </w:pPr>
      <w:r>
        <w:rPr>
          <w:rFonts w:ascii="宋体"/>
          <w:color w:val="auto"/>
          <w:sz w:val="24"/>
          <w:szCs w:val="24"/>
          <w:highlight w:val="none"/>
        </w:rPr>
        <w:t>承包人提供的文件的形式为：</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2C1B41F4">
      <w:pPr>
        <w:spacing w:line="400" w:lineRule="exact"/>
        <w:ind w:firstLine="480" w:firstLineChars="200"/>
        <w:rPr>
          <w:rFonts w:ascii="宋体"/>
          <w:color w:val="auto"/>
          <w:sz w:val="24"/>
          <w:szCs w:val="24"/>
          <w:highlight w:val="none"/>
        </w:rPr>
      </w:pPr>
      <w:r>
        <w:rPr>
          <w:rFonts w:ascii="宋体"/>
          <w:color w:val="auto"/>
          <w:sz w:val="24"/>
          <w:szCs w:val="24"/>
          <w:highlight w:val="none"/>
        </w:rPr>
        <w:t>发包人</w:t>
      </w:r>
      <w:r>
        <w:rPr>
          <w:rFonts w:hint="eastAsia" w:ascii="宋体"/>
          <w:color w:val="auto"/>
          <w:sz w:val="24"/>
          <w:szCs w:val="24"/>
          <w:highlight w:val="none"/>
        </w:rPr>
        <w:t>审批</w:t>
      </w:r>
      <w:r>
        <w:rPr>
          <w:rFonts w:ascii="宋体"/>
          <w:color w:val="auto"/>
          <w:sz w:val="24"/>
          <w:szCs w:val="24"/>
          <w:highlight w:val="none"/>
        </w:rPr>
        <w:t>承包人文件的期限：</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5649DFBA">
      <w:pPr>
        <w:spacing w:line="400" w:lineRule="exact"/>
        <w:ind w:firstLine="480" w:firstLineChars="200"/>
        <w:rPr>
          <w:rFonts w:ascii="宋体"/>
          <w:color w:val="auto"/>
          <w:sz w:val="24"/>
          <w:szCs w:val="24"/>
          <w:highlight w:val="none"/>
        </w:rPr>
      </w:pPr>
      <w:r>
        <w:rPr>
          <w:rFonts w:ascii="宋体"/>
          <w:color w:val="auto"/>
          <w:sz w:val="24"/>
          <w:szCs w:val="24"/>
          <w:highlight w:val="none"/>
        </w:rPr>
        <w:t>1.6.5 现场图纸准备</w:t>
      </w:r>
    </w:p>
    <w:p w14:paraId="613CD69B">
      <w:pPr>
        <w:spacing w:line="400" w:lineRule="exact"/>
        <w:ind w:firstLine="480" w:firstLineChars="200"/>
        <w:rPr>
          <w:rFonts w:ascii="宋体"/>
          <w:color w:val="auto"/>
          <w:sz w:val="24"/>
          <w:szCs w:val="24"/>
          <w:highlight w:val="none"/>
        </w:rPr>
      </w:pPr>
      <w:r>
        <w:rPr>
          <w:rFonts w:ascii="宋体"/>
          <w:color w:val="auto"/>
          <w:sz w:val="24"/>
          <w:szCs w:val="24"/>
          <w:highlight w:val="none"/>
        </w:rPr>
        <w:t>关于现场图纸准备的约定：</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297B0F33">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1.7 联络</w:t>
      </w:r>
    </w:p>
    <w:p w14:paraId="740AB1E2">
      <w:pPr>
        <w:spacing w:line="400" w:lineRule="exact"/>
        <w:ind w:firstLine="480" w:firstLineChars="200"/>
        <w:rPr>
          <w:rFonts w:hint="eastAsia" w:ascii="宋体"/>
          <w:color w:val="auto"/>
          <w:kern w:val="0"/>
          <w:sz w:val="24"/>
          <w:szCs w:val="24"/>
          <w:highlight w:val="none"/>
        </w:rPr>
      </w:pPr>
      <w:r>
        <w:rPr>
          <w:rFonts w:ascii="宋体"/>
          <w:color w:val="auto"/>
          <w:kern w:val="0"/>
          <w:sz w:val="24"/>
          <w:szCs w:val="24"/>
          <w:highlight w:val="none"/>
        </w:rPr>
        <w:t>1.7.1发包人和承包人应当在</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kern w:val="0"/>
          <w:sz w:val="24"/>
          <w:szCs w:val="24"/>
          <w:highlight w:val="none"/>
        </w:rPr>
        <w:t>天内将与合同有关的通知、批准、证明、证书、指示、指令、要求、请求、同意、意见、确定和决定等书面函件送达对方当事人</w:t>
      </w:r>
      <w:r>
        <w:rPr>
          <w:rFonts w:hint="eastAsia" w:ascii="宋体"/>
          <w:color w:val="auto"/>
          <w:kern w:val="0"/>
          <w:sz w:val="24"/>
          <w:szCs w:val="24"/>
          <w:highlight w:val="none"/>
        </w:rPr>
        <w:t>。</w:t>
      </w:r>
    </w:p>
    <w:p w14:paraId="6AAEB050">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1.7.2 发包人接收文件的地点：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kern w:val="0"/>
          <w:sz w:val="24"/>
          <w:szCs w:val="24"/>
          <w:highlight w:val="none"/>
        </w:rPr>
        <w:t>；</w:t>
      </w:r>
    </w:p>
    <w:p w14:paraId="55614563">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发包人指定的接收人为：</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kern w:val="0"/>
          <w:sz w:val="24"/>
          <w:szCs w:val="24"/>
          <w:highlight w:val="none"/>
        </w:rPr>
        <w:t>。</w:t>
      </w:r>
    </w:p>
    <w:p w14:paraId="130B1C7B">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承包人接收文件的地点：</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kern w:val="0"/>
          <w:sz w:val="24"/>
          <w:szCs w:val="24"/>
          <w:highlight w:val="none"/>
        </w:rPr>
        <w:t>；</w:t>
      </w:r>
    </w:p>
    <w:p w14:paraId="5C3888ED">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承包人指定的接收人为：</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kern w:val="0"/>
          <w:sz w:val="24"/>
          <w:szCs w:val="24"/>
          <w:highlight w:val="none"/>
        </w:rPr>
        <w:t>。</w:t>
      </w:r>
    </w:p>
    <w:p w14:paraId="515D2D2C">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监理人接收文件的地点：</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kern w:val="0"/>
          <w:sz w:val="24"/>
          <w:szCs w:val="24"/>
          <w:highlight w:val="none"/>
        </w:rPr>
        <w:t>；</w:t>
      </w:r>
    </w:p>
    <w:p w14:paraId="79A4E24C">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监理人指定的接收人为：</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kern w:val="0"/>
          <w:sz w:val="24"/>
          <w:szCs w:val="24"/>
          <w:highlight w:val="none"/>
        </w:rPr>
        <w:t>。</w:t>
      </w:r>
    </w:p>
    <w:p w14:paraId="293AAC1B">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1.10 交通运输</w:t>
      </w:r>
    </w:p>
    <w:p w14:paraId="6B9ABEE6">
      <w:pPr>
        <w:spacing w:line="400" w:lineRule="exact"/>
        <w:ind w:firstLine="480" w:firstLineChars="200"/>
        <w:rPr>
          <w:rFonts w:ascii="宋体"/>
          <w:color w:val="auto"/>
          <w:sz w:val="24"/>
          <w:szCs w:val="24"/>
          <w:highlight w:val="none"/>
        </w:rPr>
      </w:pPr>
      <w:r>
        <w:rPr>
          <w:rFonts w:ascii="宋体"/>
          <w:color w:val="auto"/>
          <w:sz w:val="24"/>
          <w:szCs w:val="24"/>
          <w:highlight w:val="none"/>
        </w:rPr>
        <w:t>1</w:t>
      </w:r>
      <w:bookmarkStart w:id="64" w:name="_Toc300934943"/>
      <w:bookmarkStart w:id="65" w:name="_Toc312677986"/>
      <w:bookmarkStart w:id="66" w:name="_Toc303539100"/>
      <w:bookmarkStart w:id="67" w:name="_Toc304295521"/>
      <w:bookmarkStart w:id="68" w:name="_Toc318581155"/>
      <w:r>
        <w:rPr>
          <w:rFonts w:ascii="宋体"/>
          <w:color w:val="auto"/>
          <w:sz w:val="24"/>
          <w:szCs w:val="24"/>
          <w:highlight w:val="none"/>
        </w:rPr>
        <w:t>.10.1 出入现场的权利</w:t>
      </w:r>
    </w:p>
    <w:p w14:paraId="3CB2EB6B">
      <w:pPr>
        <w:spacing w:line="400" w:lineRule="exact"/>
        <w:ind w:left="596" w:leftChars="284"/>
        <w:rPr>
          <w:rFonts w:hint="eastAsia" w:ascii="宋体"/>
          <w:color w:val="auto"/>
          <w:sz w:val="24"/>
          <w:szCs w:val="24"/>
          <w:highlight w:val="none"/>
          <w:u w:val="single"/>
        </w:rPr>
      </w:pPr>
      <w:r>
        <w:rPr>
          <w:rFonts w:ascii="宋体"/>
          <w:color w:val="auto"/>
          <w:sz w:val="24"/>
          <w:szCs w:val="24"/>
          <w:highlight w:val="none"/>
        </w:rPr>
        <w:t>关于出入现场的权利的约定：</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p>
    <w:p w14:paraId="420B783A">
      <w:pPr>
        <w:spacing w:line="400" w:lineRule="exact"/>
        <w:rPr>
          <w:rFonts w:ascii="宋体"/>
          <w:color w:val="auto"/>
          <w:sz w:val="24"/>
          <w:szCs w:val="24"/>
          <w:highlight w:val="none"/>
        </w:rPr>
      </w:pP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bookmarkEnd w:id="64"/>
    <w:bookmarkEnd w:id="65"/>
    <w:bookmarkEnd w:id="66"/>
    <w:bookmarkEnd w:id="67"/>
    <w:bookmarkEnd w:id="68"/>
    <w:p w14:paraId="75AE75E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w:t>
      </w:r>
      <w:bookmarkStart w:id="69" w:name="_Toc304295522"/>
      <w:bookmarkStart w:id="70" w:name="_Toc318581156"/>
      <w:bookmarkStart w:id="71" w:name="_Toc303539101"/>
      <w:bookmarkStart w:id="72" w:name="_Toc300934944"/>
      <w:bookmarkStart w:id="73" w:name="_Toc312677987"/>
      <w:r>
        <w:rPr>
          <w:rFonts w:ascii="宋体"/>
          <w:color w:val="auto"/>
          <w:sz w:val="24"/>
          <w:szCs w:val="24"/>
          <w:highlight w:val="none"/>
        </w:rPr>
        <w:t>.10.3 场内交通</w:t>
      </w:r>
    </w:p>
    <w:p w14:paraId="75CBEC09">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关于场外交通和场内交通的边界的约定：</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1E79340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关于发包人向承包人免费提供满足工程施工需要的场内道路和交通设施的约定：</w:t>
      </w:r>
      <w:r>
        <w:rPr>
          <w:rFonts w:ascii="宋体"/>
          <w:color w:val="auto"/>
          <w:sz w:val="24"/>
          <w:szCs w:val="24"/>
          <w:highlight w:val="none"/>
          <w:u w:val="single"/>
        </w:rPr>
        <w:t> 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bookmarkEnd w:id="69"/>
      <w:bookmarkEnd w:id="70"/>
      <w:bookmarkEnd w:id="71"/>
      <w:bookmarkEnd w:id="72"/>
      <w:bookmarkEnd w:id="73"/>
      <w:r>
        <w:rPr>
          <w:rFonts w:ascii="宋体"/>
          <w:color w:val="auto"/>
          <w:sz w:val="24"/>
          <w:szCs w:val="24"/>
          <w:highlight w:val="none"/>
        </w:rPr>
        <w:t xml:space="preserve">  </w:t>
      </w:r>
      <w:bookmarkStart w:id="74" w:name="_Toc318581157"/>
    </w:p>
    <w:p w14:paraId="3677693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1.10.4超大件和超重件的运输</w:t>
      </w:r>
    </w:p>
    <w:p w14:paraId="27F4DA48">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运输超大件或超重件所需的道路和桥梁临时加固改造费用和其他有关费用由</w:t>
      </w:r>
      <w:r>
        <w:rPr>
          <w:rFonts w:ascii="宋体"/>
          <w:color w:val="auto"/>
          <w:sz w:val="24"/>
          <w:szCs w:val="24"/>
          <w:highlight w:val="none"/>
          <w:u w:val="single"/>
        </w:rPr>
        <w:t xml:space="preserve">              </w:t>
      </w:r>
      <w:r>
        <w:rPr>
          <w:rFonts w:ascii="宋体"/>
          <w:color w:val="auto"/>
          <w:sz w:val="24"/>
          <w:szCs w:val="24"/>
          <w:highlight w:val="none"/>
        </w:rPr>
        <w:t>承担。</w:t>
      </w:r>
    </w:p>
    <w:bookmarkEnd w:id="74"/>
    <w:p w14:paraId="7284BF52">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1.11 知识产权</w:t>
      </w:r>
    </w:p>
    <w:p w14:paraId="7D68864D">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53671A81">
      <w:pPr>
        <w:spacing w:line="400" w:lineRule="exact"/>
        <w:rPr>
          <w:rFonts w:ascii="宋体"/>
          <w:color w:val="auto"/>
          <w:sz w:val="24"/>
          <w:szCs w:val="24"/>
          <w:highlight w:val="none"/>
        </w:rPr>
      </w:pP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F4154F0">
      <w:pPr>
        <w:spacing w:line="400" w:lineRule="exact"/>
        <w:ind w:left="596" w:leftChars="284"/>
        <w:rPr>
          <w:rFonts w:hint="eastAsia" w:ascii="宋体"/>
          <w:color w:val="auto"/>
          <w:sz w:val="24"/>
          <w:szCs w:val="24"/>
          <w:highlight w:val="none"/>
        </w:rPr>
      </w:pPr>
      <w:r>
        <w:rPr>
          <w:rFonts w:ascii="宋体"/>
          <w:color w:val="auto"/>
          <w:sz w:val="24"/>
          <w:szCs w:val="24"/>
          <w:highlight w:val="none"/>
        </w:rPr>
        <w:t>关于发包人提供的上述文件的使用限制的要求：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4EF32FBA">
      <w:pPr>
        <w:spacing w:line="400" w:lineRule="exac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1A6BAD5">
      <w:pPr>
        <w:spacing w:line="400" w:lineRule="exact"/>
        <w:ind w:left="596" w:leftChars="284"/>
        <w:rPr>
          <w:rFonts w:hint="eastAsia" w:ascii="宋体"/>
          <w:color w:val="auto"/>
          <w:sz w:val="24"/>
          <w:szCs w:val="24"/>
          <w:highlight w:val="none"/>
        </w:rPr>
      </w:pPr>
      <w:r>
        <w:rPr>
          <w:rFonts w:ascii="宋体"/>
          <w:color w:val="auto"/>
          <w:sz w:val="24"/>
          <w:szCs w:val="24"/>
          <w:highlight w:val="none"/>
        </w:rPr>
        <w:t>1.11.2 关于承包人为实施工程所编制文件的著作权的归属：</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496C6FFA">
      <w:pPr>
        <w:spacing w:line="400" w:lineRule="exact"/>
        <w:rPr>
          <w:rFonts w:ascii="宋体"/>
          <w:color w:val="auto"/>
          <w:sz w:val="24"/>
          <w:szCs w:val="24"/>
          <w:highlight w:val="none"/>
        </w:rPr>
      </w:pP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1C77985">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关于承包人提供的上述文件的使用限制的要求：</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w:t>
      </w:r>
    </w:p>
    <w:p w14:paraId="0DBF8618">
      <w:pPr>
        <w:spacing w:line="400" w:lineRule="exac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0434A45">
      <w:pPr>
        <w:spacing w:line="400" w:lineRule="exact"/>
        <w:ind w:firstLine="480" w:firstLineChars="200"/>
        <w:rPr>
          <w:rFonts w:ascii="宋体"/>
          <w:color w:val="auto"/>
          <w:kern w:val="0"/>
          <w:sz w:val="24"/>
          <w:szCs w:val="24"/>
          <w:highlight w:val="none"/>
        </w:rPr>
      </w:pPr>
      <w:r>
        <w:rPr>
          <w:rFonts w:ascii="宋体"/>
          <w:color w:val="auto"/>
          <w:sz w:val="24"/>
          <w:szCs w:val="24"/>
          <w:highlight w:val="none"/>
        </w:rPr>
        <w:t>1.11.4 承包人在施工过程中所采用的专利、专有技术、技术秘密的使用费的承担方式：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kern w:val="0"/>
          <w:sz w:val="24"/>
          <w:szCs w:val="24"/>
          <w:highlight w:val="none"/>
        </w:rPr>
        <w:t>。</w:t>
      </w:r>
    </w:p>
    <w:p w14:paraId="4BDFD5ED">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1.13工程量清单错误的修正</w:t>
      </w:r>
    </w:p>
    <w:p w14:paraId="2C3670B3">
      <w:pPr>
        <w:spacing w:line="400" w:lineRule="exact"/>
        <w:ind w:firstLine="480" w:firstLineChars="200"/>
        <w:rPr>
          <w:rFonts w:ascii="宋体"/>
          <w:color w:val="auto"/>
          <w:sz w:val="24"/>
          <w:szCs w:val="24"/>
          <w:highlight w:val="none"/>
        </w:rPr>
      </w:pPr>
      <w:r>
        <w:rPr>
          <w:rFonts w:hint="eastAsia" w:ascii="宋体"/>
          <w:color w:val="auto"/>
          <w:sz w:val="24"/>
          <w:szCs w:val="24"/>
          <w:highlight w:val="none"/>
        </w:rPr>
        <w:t>出现工程量清单错误时，是否调整合同价格：</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ascii="宋体"/>
          <w:color w:val="auto"/>
          <w:kern w:val="0"/>
          <w:sz w:val="24"/>
          <w:szCs w:val="24"/>
          <w:highlight w:val="none"/>
        </w:rPr>
        <w:t>。</w:t>
      </w:r>
    </w:p>
    <w:p w14:paraId="54A4D7A5">
      <w:pPr>
        <w:spacing w:line="400" w:lineRule="exact"/>
        <w:ind w:firstLine="480" w:firstLineChars="200"/>
        <w:rPr>
          <w:rFonts w:hint="eastAsia" w:ascii="宋体"/>
          <w:color w:val="auto"/>
          <w:sz w:val="24"/>
          <w:szCs w:val="24"/>
          <w:highlight w:val="none"/>
          <w:u w:val="single"/>
        </w:rPr>
      </w:pPr>
      <w:r>
        <w:rPr>
          <w:rFonts w:ascii="宋体"/>
          <w:color w:val="auto"/>
          <w:sz w:val="24"/>
          <w:szCs w:val="24"/>
          <w:highlight w:val="none"/>
        </w:rPr>
        <w:t>允许调整合同价格的工程量偏差范围：</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575EF3CD">
      <w:pPr>
        <w:spacing w:line="400" w:lineRule="exac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kern w:val="0"/>
          <w:sz w:val="24"/>
          <w:szCs w:val="24"/>
          <w:highlight w:val="none"/>
        </w:rPr>
        <w:t>。</w:t>
      </w:r>
    </w:p>
    <w:p w14:paraId="49CB0889">
      <w:pPr>
        <w:pStyle w:val="5"/>
        <w:spacing w:line="400" w:lineRule="exact"/>
        <w:rPr>
          <w:rFonts w:ascii="宋体" w:eastAsia="宋体"/>
          <w:b w:val="0"/>
          <w:color w:val="auto"/>
          <w:sz w:val="24"/>
          <w:szCs w:val="24"/>
          <w:highlight w:val="none"/>
        </w:rPr>
      </w:pPr>
      <w:bookmarkStart w:id="75" w:name="_Toc351203634"/>
      <w:r>
        <w:rPr>
          <w:rFonts w:ascii="宋体" w:eastAsia="宋体"/>
          <w:b w:val="0"/>
          <w:color w:val="auto"/>
          <w:sz w:val="24"/>
          <w:szCs w:val="24"/>
          <w:highlight w:val="none"/>
        </w:rPr>
        <w:t>2</w:t>
      </w:r>
      <w:bookmarkStart w:id="76" w:name="_Toc297048343"/>
      <w:bookmarkStart w:id="77" w:name="_Toc296890985"/>
      <w:bookmarkStart w:id="78" w:name="_Toc296346658"/>
      <w:bookmarkStart w:id="79" w:name="_Toc296944496"/>
      <w:bookmarkStart w:id="80" w:name="_Toc296503157"/>
      <w:bookmarkStart w:id="81" w:name="_Toc292559362"/>
      <w:bookmarkStart w:id="82" w:name="_Toc296891197"/>
      <w:bookmarkStart w:id="83" w:name="_Toc292559867"/>
      <w:bookmarkStart w:id="84" w:name="_Toc297120457"/>
      <w:bookmarkStart w:id="85" w:name="_Toc296347156"/>
      <w:r>
        <w:rPr>
          <w:rFonts w:ascii="宋体" w:eastAsia="宋体"/>
          <w:b w:val="0"/>
          <w:color w:val="auto"/>
          <w:sz w:val="24"/>
          <w:szCs w:val="24"/>
          <w:highlight w:val="none"/>
        </w:rPr>
        <w:t>. 发包人</w:t>
      </w:r>
      <w:bookmarkEnd w:id="75"/>
    </w:p>
    <w:bookmarkEnd w:id="76"/>
    <w:bookmarkEnd w:id="77"/>
    <w:bookmarkEnd w:id="78"/>
    <w:bookmarkEnd w:id="79"/>
    <w:bookmarkEnd w:id="80"/>
    <w:bookmarkEnd w:id="81"/>
    <w:bookmarkEnd w:id="82"/>
    <w:bookmarkEnd w:id="83"/>
    <w:bookmarkEnd w:id="84"/>
    <w:bookmarkEnd w:id="85"/>
    <w:p w14:paraId="200C02BA">
      <w:pPr>
        <w:spacing w:after="120" w:line="400" w:lineRule="exact"/>
        <w:ind w:firstLine="480" w:firstLineChars="200"/>
        <w:rPr>
          <w:rFonts w:ascii="宋体"/>
          <w:color w:val="auto"/>
          <w:sz w:val="24"/>
          <w:szCs w:val="24"/>
          <w:highlight w:val="none"/>
        </w:rPr>
      </w:pPr>
      <w:r>
        <w:rPr>
          <w:rFonts w:ascii="宋体"/>
          <w:color w:val="auto"/>
          <w:sz w:val="24"/>
          <w:szCs w:val="24"/>
          <w:highlight w:val="none"/>
        </w:rPr>
        <w:t>2.2 发包人代表</w:t>
      </w:r>
    </w:p>
    <w:p w14:paraId="7A8CF8A8">
      <w:pPr>
        <w:spacing w:line="400" w:lineRule="exact"/>
        <w:ind w:firstLine="480" w:firstLineChars="200"/>
        <w:rPr>
          <w:rFonts w:ascii="宋体"/>
          <w:color w:val="auto"/>
          <w:sz w:val="24"/>
          <w:szCs w:val="24"/>
          <w:highlight w:val="none"/>
        </w:rPr>
      </w:pPr>
      <w:r>
        <w:rPr>
          <w:rFonts w:ascii="宋体"/>
          <w:color w:val="auto"/>
          <w:sz w:val="24"/>
          <w:szCs w:val="24"/>
          <w:highlight w:val="none"/>
        </w:rPr>
        <w:t>发包人代表：</w:t>
      </w:r>
    </w:p>
    <w:p w14:paraId="12A7863D">
      <w:pPr>
        <w:spacing w:line="400" w:lineRule="exact"/>
        <w:ind w:firstLine="480" w:firstLineChars="200"/>
        <w:rPr>
          <w:rFonts w:ascii="宋体"/>
          <w:color w:val="auto"/>
          <w:sz w:val="24"/>
          <w:szCs w:val="24"/>
          <w:highlight w:val="none"/>
        </w:rPr>
      </w:pPr>
      <w:r>
        <w:rPr>
          <w:rFonts w:ascii="宋体"/>
          <w:color w:val="auto"/>
          <w:sz w:val="24"/>
          <w:szCs w:val="24"/>
          <w:highlight w:val="none"/>
        </w:rPr>
        <w:t>姓    名：</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27FE9DBE">
      <w:pPr>
        <w:spacing w:line="400" w:lineRule="exact"/>
        <w:ind w:firstLine="480" w:firstLineChars="200"/>
        <w:rPr>
          <w:rFonts w:ascii="宋体"/>
          <w:color w:val="auto"/>
          <w:sz w:val="24"/>
          <w:szCs w:val="24"/>
          <w:highlight w:val="none"/>
        </w:rPr>
      </w:pPr>
      <w:r>
        <w:rPr>
          <w:rFonts w:ascii="宋体"/>
          <w:color w:val="auto"/>
          <w:sz w:val="24"/>
          <w:szCs w:val="24"/>
          <w:highlight w:val="none"/>
        </w:rPr>
        <w:t>身份证号：</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53B15A8">
      <w:pPr>
        <w:spacing w:line="400" w:lineRule="exact"/>
        <w:ind w:firstLine="480" w:firstLineChars="200"/>
        <w:rPr>
          <w:rFonts w:ascii="宋体"/>
          <w:color w:val="auto"/>
          <w:sz w:val="24"/>
          <w:szCs w:val="24"/>
          <w:highlight w:val="none"/>
        </w:rPr>
      </w:pPr>
      <w:r>
        <w:rPr>
          <w:rFonts w:ascii="宋体"/>
          <w:color w:val="auto"/>
          <w:sz w:val="24"/>
          <w:szCs w:val="24"/>
          <w:highlight w:val="none"/>
        </w:rPr>
        <w:t>职    务：</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04EBCE16">
      <w:pPr>
        <w:spacing w:line="400" w:lineRule="exact"/>
        <w:ind w:firstLine="480" w:firstLineChars="200"/>
        <w:rPr>
          <w:rFonts w:ascii="宋体"/>
          <w:color w:val="auto"/>
          <w:sz w:val="24"/>
          <w:szCs w:val="24"/>
          <w:highlight w:val="none"/>
        </w:rPr>
      </w:pPr>
      <w:r>
        <w:rPr>
          <w:rFonts w:ascii="宋体"/>
          <w:color w:val="auto"/>
          <w:sz w:val="24"/>
          <w:szCs w:val="24"/>
          <w:highlight w:val="none"/>
        </w:rPr>
        <w:t>联系电话：</w:t>
      </w:r>
      <w:r>
        <w:rPr>
          <w:rFonts w:ascii="宋体"/>
          <w:color w:val="auto"/>
          <w:sz w:val="24"/>
          <w:szCs w:val="24"/>
          <w:highlight w:val="none"/>
          <w:u w:val="single"/>
        </w:rPr>
        <w:t>  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062DC93E">
      <w:pPr>
        <w:spacing w:line="400" w:lineRule="exact"/>
        <w:ind w:firstLine="480" w:firstLineChars="200"/>
        <w:rPr>
          <w:rFonts w:ascii="宋体"/>
          <w:color w:val="auto"/>
          <w:sz w:val="24"/>
          <w:szCs w:val="24"/>
          <w:highlight w:val="none"/>
        </w:rPr>
      </w:pPr>
      <w:r>
        <w:rPr>
          <w:rFonts w:ascii="宋体"/>
          <w:color w:val="auto"/>
          <w:sz w:val="24"/>
          <w:szCs w:val="24"/>
          <w:highlight w:val="none"/>
        </w:rPr>
        <w:t>电子信箱：</w:t>
      </w:r>
      <w:r>
        <w:rPr>
          <w:rFonts w:ascii="宋体"/>
          <w:color w:val="auto"/>
          <w:sz w:val="24"/>
          <w:szCs w:val="24"/>
          <w:highlight w:val="none"/>
          <w:u w:val="single"/>
        </w:rPr>
        <w:t>  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6468A6F9">
      <w:pPr>
        <w:spacing w:line="400" w:lineRule="exact"/>
        <w:ind w:firstLine="480" w:firstLineChars="200"/>
        <w:rPr>
          <w:rFonts w:ascii="宋体"/>
          <w:color w:val="auto"/>
          <w:sz w:val="24"/>
          <w:szCs w:val="24"/>
          <w:highlight w:val="none"/>
        </w:rPr>
      </w:pPr>
      <w:r>
        <w:rPr>
          <w:rFonts w:ascii="宋体"/>
          <w:color w:val="auto"/>
          <w:sz w:val="24"/>
          <w:szCs w:val="24"/>
          <w:highlight w:val="none"/>
        </w:rPr>
        <w:t>通信地址：</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ascii="宋体"/>
          <w:color w:val="auto"/>
          <w:sz w:val="24"/>
          <w:szCs w:val="24"/>
          <w:highlight w:val="none"/>
        </w:rPr>
        <w:t>。</w:t>
      </w:r>
    </w:p>
    <w:p w14:paraId="65D22F32">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发包人对发包人代表的授权范围如下：</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w:t>
      </w:r>
    </w:p>
    <w:p w14:paraId="192FC7BD">
      <w:pPr>
        <w:spacing w:line="400" w:lineRule="exact"/>
        <w:rPr>
          <w:rFonts w:ascii="宋体"/>
          <w:b/>
          <w:color w:val="auto"/>
          <w:sz w:val="24"/>
          <w:szCs w:val="24"/>
          <w:highlight w:val="none"/>
        </w:rPr>
      </w:pP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629C3E2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2.4 施工现场、施工条件和基础资料的提供</w:t>
      </w:r>
    </w:p>
    <w:p w14:paraId="49E15A04">
      <w:pPr>
        <w:spacing w:line="400" w:lineRule="exact"/>
        <w:ind w:firstLine="480" w:firstLineChars="200"/>
        <w:rPr>
          <w:rFonts w:ascii="宋体"/>
          <w:color w:val="auto"/>
          <w:sz w:val="24"/>
          <w:szCs w:val="24"/>
          <w:highlight w:val="none"/>
        </w:rPr>
      </w:pPr>
      <w:r>
        <w:rPr>
          <w:rFonts w:ascii="宋体"/>
          <w:color w:val="auto"/>
          <w:sz w:val="24"/>
          <w:szCs w:val="24"/>
          <w:highlight w:val="none"/>
        </w:rPr>
        <w:t>2.4.1 提供施工现场</w:t>
      </w:r>
    </w:p>
    <w:p w14:paraId="4A7CCF0E">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关于发包人移交施工现场的期限要求：</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0E9BF16">
      <w:pPr>
        <w:spacing w:line="400" w:lineRule="exact"/>
        <w:ind w:firstLine="480" w:firstLineChars="200"/>
        <w:rPr>
          <w:rFonts w:ascii="宋体"/>
          <w:color w:val="auto"/>
          <w:sz w:val="24"/>
          <w:szCs w:val="24"/>
          <w:highlight w:val="none"/>
        </w:rPr>
      </w:pPr>
      <w:r>
        <w:rPr>
          <w:rFonts w:ascii="宋体"/>
          <w:color w:val="auto"/>
          <w:sz w:val="24"/>
          <w:szCs w:val="24"/>
          <w:highlight w:val="none"/>
        </w:rPr>
        <w:t>2.4.2 提供施工条件</w:t>
      </w:r>
    </w:p>
    <w:p w14:paraId="76153C04">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关于发包人应负责提供施工</w:t>
      </w:r>
      <w:r>
        <w:rPr>
          <w:rFonts w:hint="eastAsia" w:ascii="宋体"/>
          <w:color w:val="auto"/>
          <w:sz w:val="24"/>
          <w:szCs w:val="24"/>
          <w:highlight w:val="none"/>
        </w:rPr>
        <w:t>所需要的条件，</w:t>
      </w:r>
      <w:r>
        <w:rPr>
          <w:rFonts w:ascii="宋体"/>
          <w:color w:val="auto"/>
          <w:sz w:val="24"/>
          <w:szCs w:val="24"/>
          <w:highlight w:val="none"/>
        </w:rPr>
        <w:t>包括：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5D4DB4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2.5 资金来源证明及支付担保</w:t>
      </w:r>
    </w:p>
    <w:p w14:paraId="34311C97">
      <w:pPr>
        <w:spacing w:line="400" w:lineRule="exact"/>
        <w:ind w:firstLine="480" w:firstLineChars="200"/>
        <w:rPr>
          <w:rFonts w:ascii="宋体"/>
          <w:color w:val="auto"/>
          <w:sz w:val="24"/>
          <w:szCs w:val="24"/>
          <w:highlight w:val="none"/>
        </w:rPr>
      </w:pPr>
      <w:r>
        <w:rPr>
          <w:rFonts w:ascii="宋体"/>
          <w:color w:val="auto"/>
          <w:sz w:val="24"/>
          <w:szCs w:val="24"/>
          <w:highlight w:val="none"/>
        </w:rPr>
        <w:t>发包人提供资金来源证明的期限要求：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CCD5623">
      <w:pPr>
        <w:spacing w:line="400" w:lineRule="exact"/>
        <w:ind w:firstLine="480" w:firstLineChars="200"/>
        <w:rPr>
          <w:rFonts w:ascii="宋体"/>
          <w:color w:val="auto"/>
          <w:sz w:val="24"/>
          <w:szCs w:val="24"/>
          <w:highlight w:val="none"/>
        </w:rPr>
      </w:pPr>
      <w:r>
        <w:rPr>
          <w:rFonts w:ascii="宋体"/>
          <w:color w:val="auto"/>
          <w:sz w:val="24"/>
          <w:szCs w:val="24"/>
          <w:highlight w:val="none"/>
        </w:rPr>
        <w:t>发包人是否提供支付担保：</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9F0064C">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发包人提供支付担保的形式：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AD61B47">
      <w:pPr>
        <w:pStyle w:val="5"/>
        <w:spacing w:line="400" w:lineRule="exact"/>
        <w:rPr>
          <w:rFonts w:ascii="宋体" w:eastAsia="宋体"/>
          <w:b w:val="0"/>
          <w:color w:val="auto"/>
          <w:sz w:val="24"/>
          <w:szCs w:val="24"/>
          <w:highlight w:val="none"/>
        </w:rPr>
      </w:pPr>
      <w:bookmarkStart w:id="86" w:name="_Toc351203635"/>
      <w:r>
        <w:rPr>
          <w:rFonts w:ascii="宋体" w:eastAsia="宋体"/>
          <w:b w:val="0"/>
          <w:color w:val="auto"/>
          <w:sz w:val="24"/>
          <w:szCs w:val="24"/>
          <w:highlight w:val="none"/>
        </w:rPr>
        <w:t>3</w:t>
      </w:r>
      <w:bookmarkStart w:id="87" w:name="_Toc292559868"/>
      <w:bookmarkStart w:id="88" w:name="_Toc297120458"/>
      <w:bookmarkStart w:id="89" w:name="_Toc292559363"/>
      <w:bookmarkStart w:id="90" w:name="_Toc296890986"/>
      <w:bookmarkStart w:id="91" w:name="_Toc296346659"/>
      <w:bookmarkStart w:id="92" w:name="_Toc296503158"/>
      <w:bookmarkStart w:id="93" w:name="_Toc296347157"/>
      <w:bookmarkStart w:id="94" w:name="_Toc296944497"/>
      <w:bookmarkStart w:id="95" w:name="_Toc296891198"/>
      <w:bookmarkStart w:id="96" w:name="_Toc297048344"/>
      <w:r>
        <w:rPr>
          <w:rFonts w:ascii="宋体" w:eastAsia="宋体"/>
          <w:b w:val="0"/>
          <w:color w:val="auto"/>
          <w:sz w:val="24"/>
          <w:szCs w:val="24"/>
          <w:highlight w:val="none"/>
        </w:rPr>
        <w:t>. 承包人</w:t>
      </w:r>
      <w:bookmarkEnd w:id="86"/>
    </w:p>
    <w:bookmarkEnd w:id="87"/>
    <w:bookmarkEnd w:id="88"/>
    <w:bookmarkEnd w:id="89"/>
    <w:bookmarkEnd w:id="90"/>
    <w:bookmarkEnd w:id="91"/>
    <w:bookmarkEnd w:id="92"/>
    <w:bookmarkEnd w:id="93"/>
    <w:bookmarkEnd w:id="94"/>
    <w:bookmarkEnd w:id="95"/>
    <w:bookmarkEnd w:id="96"/>
    <w:p w14:paraId="739B499A">
      <w:pPr>
        <w:spacing w:after="120" w:line="400" w:lineRule="exact"/>
        <w:ind w:firstLine="480" w:firstLineChars="200"/>
        <w:rPr>
          <w:rFonts w:ascii="宋体"/>
          <w:color w:val="auto"/>
          <w:sz w:val="24"/>
          <w:szCs w:val="24"/>
          <w:highlight w:val="none"/>
        </w:rPr>
      </w:pPr>
      <w:r>
        <w:rPr>
          <w:rFonts w:ascii="宋体"/>
          <w:color w:val="auto"/>
          <w:sz w:val="24"/>
          <w:szCs w:val="24"/>
          <w:highlight w:val="none"/>
        </w:rPr>
        <w:t>3.1 承包人的一般义务</w:t>
      </w:r>
    </w:p>
    <w:p w14:paraId="2B69F484">
      <w:pPr>
        <w:spacing w:line="400" w:lineRule="exact"/>
        <w:ind w:firstLine="480" w:firstLineChars="200"/>
        <w:jc w:val="left"/>
        <w:rPr>
          <w:rFonts w:ascii="宋体"/>
          <w:color w:val="auto"/>
          <w:sz w:val="24"/>
          <w:szCs w:val="24"/>
          <w:highlight w:val="none"/>
          <w:u w:val="single"/>
        </w:rPr>
      </w:pPr>
      <w:r>
        <w:rPr>
          <w:rFonts w:ascii="宋体"/>
          <w:color w:val="auto"/>
          <w:kern w:val="0"/>
          <w:sz w:val="24"/>
          <w:szCs w:val="24"/>
          <w:highlight w:val="none"/>
        </w:rPr>
        <w:t>（5）</w:t>
      </w:r>
      <w:r>
        <w:rPr>
          <w:rFonts w:ascii="宋体"/>
          <w:color w:val="auto"/>
          <w:sz w:val="24"/>
          <w:szCs w:val="24"/>
          <w:highlight w:val="none"/>
        </w:rPr>
        <w:t>承包人提交的竣工资料的内容：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p>
    <w:p w14:paraId="52A7E52E">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407F38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承包人需要提交的竣工资料套数：</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7BB1606">
      <w:pPr>
        <w:spacing w:line="400" w:lineRule="exact"/>
        <w:ind w:left="638" w:leftChars="304"/>
        <w:jc w:val="left"/>
        <w:rPr>
          <w:rFonts w:ascii="宋体"/>
          <w:color w:val="auto"/>
          <w:sz w:val="24"/>
          <w:szCs w:val="24"/>
          <w:highlight w:val="none"/>
        </w:rPr>
      </w:pPr>
      <w:r>
        <w:rPr>
          <w:rFonts w:ascii="宋体"/>
          <w:color w:val="auto"/>
          <w:sz w:val="24"/>
          <w:szCs w:val="24"/>
          <w:highlight w:val="none"/>
        </w:rPr>
        <w:t>承包人提交的竣工资料的费用承担：</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BA9825A">
      <w:pPr>
        <w:spacing w:line="400" w:lineRule="exact"/>
        <w:ind w:left="638" w:leftChars="304"/>
        <w:jc w:val="left"/>
        <w:rPr>
          <w:rFonts w:ascii="宋体"/>
          <w:color w:val="auto"/>
          <w:sz w:val="24"/>
          <w:szCs w:val="24"/>
          <w:highlight w:val="none"/>
        </w:rPr>
      </w:pPr>
      <w:r>
        <w:rPr>
          <w:rFonts w:ascii="宋体"/>
          <w:color w:val="auto"/>
          <w:sz w:val="24"/>
          <w:szCs w:val="24"/>
          <w:highlight w:val="none"/>
        </w:rPr>
        <w:t>承包人提交的竣工资料移交时间：</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3ACC333">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承包人提交的竣工资料形式要求：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5459740">
      <w:pPr>
        <w:spacing w:line="400" w:lineRule="exact"/>
        <w:ind w:firstLine="480" w:firstLineChars="200"/>
        <w:rPr>
          <w:rFonts w:ascii="宋体"/>
          <w:color w:val="auto"/>
          <w:sz w:val="24"/>
          <w:szCs w:val="24"/>
          <w:highlight w:val="none"/>
        </w:rPr>
      </w:pPr>
      <w:r>
        <w:rPr>
          <w:rFonts w:ascii="宋体"/>
          <w:color w:val="auto"/>
          <w:kern w:val="0"/>
          <w:sz w:val="24"/>
          <w:szCs w:val="24"/>
          <w:highlight w:val="none"/>
        </w:rPr>
        <w:t>（6）承包人应履行的其他义务：</w:t>
      </w:r>
      <w:r>
        <w:rPr>
          <w:rFonts w:ascii="宋体"/>
          <w:color w:val="auto"/>
          <w:sz w:val="24"/>
          <w:szCs w:val="24"/>
          <w:highlight w:val="none"/>
          <w:u w:val="single"/>
        </w:rPr>
        <w:t>             </w:t>
      </w:r>
      <w:r>
        <w:rPr>
          <w:rFonts w:ascii="宋体"/>
          <w:color w:val="auto"/>
          <w:sz w:val="24"/>
          <w:szCs w:val="24"/>
          <w:highlight w:val="none"/>
        </w:rPr>
        <w:t xml:space="preserve">              </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CB05137">
      <w:pPr>
        <w:spacing w:after="120" w:line="400" w:lineRule="exact"/>
        <w:ind w:firstLine="480" w:firstLineChars="200"/>
        <w:rPr>
          <w:rFonts w:ascii="宋体"/>
          <w:color w:val="auto"/>
          <w:sz w:val="24"/>
          <w:szCs w:val="24"/>
          <w:highlight w:val="none"/>
        </w:rPr>
      </w:pPr>
      <w:r>
        <w:rPr>
          <w:rFonts w:ascii="宋体"/>
          <w:color w:val="auto"/>
          <w:sz w:val="24"/>
          <w:szCs w:val="24"/>
          <w:highlight w:val="none"/>
        </w:rPr>
        <w:t>3.2 项目经理</w:t>
      </w:r>
    </w:p>
    <w:p w14:paraId="27C8ECD8">
      <w:pPr>
        <w:spacing w:line="400" w:lineRule="exact"/>
        <w:ind w:firstLine="480" w:firstLineChars="200"/>
        <w:rPr>
          <w:rFonts w:ascii="宋体"/>
          <w:color w:val="auto"/>
          <w:sz w:val="24"/>
          <w:szCs w:val="24"/>
          <w:highlight w:val="none"/>
        </w:rPr>
      </w:pPr>
      <w:r>
        <w:rPr>
          <w:rFonts w:ascii="宋体"/>
          <w:color w:val="auto"/>
          <w:kern w:val="0"/>
          <w:sz w:val="24"/>
          <w:szCs w:val="24"/>
          <w:highlight w:val="none"/>
        </w:rPr>
        <w:t xml:space="preserve">3.2.1 </w:t>
      </w:r>
      <w:r>
        <w:rPr>
          <w:rFonts w:ascii="宋体"/>
          <w:color w:val="auto"/>
          <w:sz w:val="24"/>
          <w:szCs w:val="24"/>
          <w:highlight w:val="none"/>
        </w:rPr>
        <w:t>项目经理：</w:t>
      </w:r>
    </w:p>
    <w:p w14:paraId="5D70230B">
      <w:pPr>
        <w:spacing w:line="400" w:lineRule="exact"/>
        <w:ind w:firstLine="480" w:firstLineChars="200"/>
        <w:rPr>
          <w:rFonts w:ascii="宋体"/>
          <w:color w:val="auto"/>
          <w:sz w:val="24"/>
          <w:szCs w:val="24"/>
          <w:highlight w:val="none"/>
        </w:rPr>
      </w:pPr>
      <w:r>
        <w:rPr>
          <w:rFonts w:ascii="宋体"/>
          <w:color w:val="auto"/>
          <w:sz w:val="24"/>
          <w:szCs w:val="24"/>
          <w:highlight w:val="none"/>
        </w:rPr>
        <w:t>姓    名：</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56650C9C">
      <w:pPr>
        <w:spacing w:line="400" w:lineRule="exact"/>
        <w:ind w:firstLine="480" w:firstLineChars="200"/>
        <w:rPr>
          <w:rFonts w:ascii="宋体"/>
          <w:color w:val="auto"/>
          <w:sz w:val="24"/>
          <w:szCs w:val="24"/>
          <w:highlight w:val="none"/>
        </w:rPr>
      </w:pPr>
      <w:r>
        <w:rPr>
          <w:rFonts w:ascii="宋体"/>
          <w:color w:val="auto"/>
          <w:sz w:val="24"/>
          <w:szCs w:val="24"/>
          <w:highlight w:val="none"/>
        </w:rPr>
        <w:t>身份证号：</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06347155">
      <w:pPr>
        <w:spacing w:line="400" w:lineRule="exact"/>
        <w:ind w:firstLine="480" w:firstLineChars="200"/>
        <w:rPr>
          <w:rFonts w:ascii="宋体"/>
          <w:color w:val="auto"/>
          <w:sz w:val="24"/>
          <w:szCs w:val="24"/>
          <w:highlight w:val="none"/>
        </w:rPr>
      </w:pPr>
      <w:r>
        <w:rPr>
          <w:rFonts w:ascii="宋体"/>
          <w:color w:val="auto"/>
          <w:sz w:val="24"/>
          <w:szCs w:val="24"/>
          <w:highlight w:val="none"/>
        </w:rPr>
        <w:t>建造师执业资格等级：</w:t>
      </w:r>
      <w:r>
        <w:rPr>
          <w:rFonts w:ascii="宋体"/>
          <w:color w:val="auto"/>
          <w:sz w:val="24"/>
          <w:szCs w:val="24"/>
          <w:highlight w:val="none"/>
          <w:u w:val="single"/>
        </w:rPr>
        <w:t>   </w:t>
      </w:r>
      <w:r>
        <w:rPr>
          <w:rFonts w:ascii="宋体"/>
          <w:color w:val="auto"/>
          <w:sz w:val="24"/>
          <w:szCs w:val="24"/>
          <w:highlight w:val="none"/>
        </w:rPr>
        <w:t>；</w:t>
      </w:r>
    </w:p>
    <w:p w14:paraId="7215222F">
      <w:pPr>
        <w:spacing w:line="400" w:lineRule="exact"/>
        <w:ind w:firstLine="480" w:firstLineChars="200"/>
        <w:rPr>
          <w:rFonts w:ascii="宋体"/>
          <w:color w:val="auto"/>
          <w:sz w:val="24"/>
          <w:szCs w:val="24"/>
          <w:highlight w:val="none"/>
        </w:rPr>
      </w:pPr>
      <w:r>
        <w:rPr>
          <w:rFonts w:ascii="宋体"/>
          <w:color w:val="auto"/>
          <w:sz w:val="24"/>
          <w:szCs w:val="24"/>
          <w:highlight w:val="none"/>
        </w:rPr>
        <w:t>建造师注册证书号：</w:t>
      </w:r>
      <w:r>
        <w:rPr>
          <w:rFonts w:ascii="宋体"/>
          <w:color w:val="auto"/>
          <w:sz w:val="24"/>
          <w:szCs w:val="24"/>
          <w:highlight w:val="none"/>
          <w:u w:val="single"/>
        </w:rPr>
        <w:t> </w:t>
      </w:r>
      <w:r>
        <w:rPr>
          <w:rFonts w:ascii="宋体"/>
          <w:color w:val="auto"/>
          <w:sz w:val="24"/>
          <w:szCs w:val="24"/>
          <w:highlight w:val="none"/>
        </w:rPr>
        <w:t>；</w:t>
      </w:r>
    </w:p>
    <w:p w14:paraId="6992DD87">
      <w:pPr>
        <w:spacing w:line="400" w:lineRule="exact"/>
        <w:ind w:firstLine="480" w:firstLineChars="200"/>
        <w:rPr>
          <w:rFonts w:ascii="宋体"/>
          <w:color w:val="auto"/>
          <w:sz w:val="24"/>
          <w:szCs w:val="24"/>
          <w:highlight w:val="none"/>
        </w:rPr>
      </w:pPr>
      <w:r>
        <w:rPr>
          <w:rFonts w:ascii="宋体"/>
          <w:color w:val="auto"/>
          <w:sz w:val="24"/>
          <w:szCs w:val="24"/>
          <w:highlight w:val="none"/>
        </w:rPr>
        <w:t>建造师执业印章号：</w:t>
      </w:r>
      <w:r>
        <w:rPr>
          <w:rFonts w:ascii="宋体"/>
          <w:color w:val="auto"/>
          <w:sz w:val="24"/>
          <w:szCs w:val="24"/>
          <w:highlight w:val="none"/>
          <w:u w:val="single"/>
        </w:rPr>
        <w:t> </w:t>
      </w:r>
      <w:r>
        <w:rPr>
          <w:rFonts w:ascii="宋体"/>
          <w:color w:val="auto"/>
          <w:sz w:val="24"/>
          <w:szCs w:val="24"/>
          <w:highlight w:val="none"/>
        </w:rPr>
        <w:t>；</w:t>
      </w:r>
    </w:p>
    <w:p w14:paraId="3D32A2CE">
      <w:pPr>
        <w:spacing w:line="400" w:lineRule="exact"/>
        <w:ind w:firstLine="480" w:firstLineChars="200"/>
        <w:rPr>
          <w:rFonts w:ascii="宋体"/>
          <w:color w:val="auto"/>
          <w:sz w:val="24"/>
          <w:szCs w:val="24"/>
          <w:highlight w:val="none"/>
        </w:rPr>
      </w:pPr>
      <w:r>
        <w:rPr>
          <w:rFonts w:ascii="宋体"/>
          <w:color w:val="auto"/>
          <w:sz w:val="24"/>
          <w:szCs w:val="24"/>
          <w:highlight w:val="none"/>
        </w:rPr>
        <w:t>安全生产考核合格证书号：</w:t>
      </w:r>
      <w:r>
        <w:rPr>
          <w:rFonts w:ascii="宋体"/>
          <w:color w:val="auto"/>
          <w:sz w:val="24"/>
          <w:szCs w:val="24"/>
          <w:highlight w:val="none"/>
          <w:u w:val="single"/>
        </w:rPr>
        <w:t> </w:t>
      </w:r>
      <w:r>
        <w:rPr>
          <w:rFonts w:ascii="宋体"/>
          <w:color w:val="auto"/>
          <w:sz w:val="24"/>
          <w:szCs w:val="24"/>
          <w:highlight w:val="none"/>
        </w:rPr>
        <w:t>；</w:t>
      </w:r>
    </w:p>
    <w:p w14:paraId="24933D1E">
      <w:pPr>
        <w:spacing w:line="400" w:lineRule="exact"/>
        <w:ind w:firstLine="480" w:firstLineChars="200"/>
        <w:rPr>
          <w:rFonts w:ascii="宋体"/>
          <w:color w:val="auto"/>
          <w:sz w:val="24"/>
          <w:szCs w:val="24"/>
          <w:highlight w:val="none"/>
        </w:rPr>
      </w:pPr>
      <w:r>
        <w:rPr>
          <w:rFonts w:ascii="宋体"/>
          <w:color w:val="auto"/>
          <w:sz w:val="24"/>
          <w:szCs w:val="24"/>
          <w:highlight w:val="none"/>
        </w:rPr>
        <w:t>联系电话：</w:t>
      </w:r>
      <w:r>
        <w:rPr>
          <w:rFonts w:ascii="宋体"/>
          <w:color w:val="auto"/>
          <w:sz w:val="24"/>
          <w:szCs w:val="24"/>
          <w:highlight w:val="none"/>
          <w:u w:val="single"/>
        </w:rPr>
        <w:t>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415714DC">
      <w:pPr>
        <w:spacing w:line="400" w:lineRule="exact"/>
        <w:ind w:firstLine="480" w:firstLineChars="200"/>
        <w:rPr>
          <w:rFonts w:ascii="宋体"/>
          <w:color w:val="auto"/>
          <w:sz w:val="24"/>
          <w:szCs w:val="24"/>
          <w:highlight w:val="none"/>
        </w:rPr>
      </w:pPr>
      <w:r>
        <w:rPr>
          <w:rFonts w:ascii="宋体"/>
          <w:color w:val="auto"/>
          <w:sz w:val="24"/>
          <w:szCs w:val="24"/>
          <w:highlight w:val="none"/>
        </w:rPr>
        <w:t>电子信箱：</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4161E09C">
      <w:pPr>
        <w:spacing w:line="400" w:lineRule="exact"/>
        <w:ind w:firstLine="480" w:firstLineChars="200"/>
        <w:rPr>
          <w:rFonts w:ascii="宋体"/>
          <w:color w:val="auto"/>
          <w:sz w:val="24"/>
          <w:szCs w:val="24"/>
          <w:highlight w:val="none"/>
        </w:rPr>
      </w:pPr>
      <w:r>
        <w:rPr>
          <w:rFonts w:ascii="宋体"/>
          <w:color w:val="auto"/>
          <w:sz w:val="24"/>
          <w:szCs w:val="24"/>
          <w:highlight w:val="none"/>
        </w:rPr>
        <w:t>通信地址：</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w:t>
      </w:r>
      <w:r>
        <w:rPr>
          <w:rFonts w:ascii="宋体"/>
          <w:color w:val="auto"/>
          <w:sz w:val="24"/>
          <w:szCs w:val="24"/>
          <w:highlight w:val="none"/>
        </w:rPr>
        <w:t>；</w:t>
      </w:r>
    </w:p>
    <w:p w14:paraId="69022EDB">
      <w:pPr>
        <w:spacing w:line="400" w:lineRule="exact"/>
        <w:ind w:firstLine="480" w:firstLineChars="200"/>
        <w:rPr>
          <w:rFonts w:ascii="宋体"/>
          <w:color w:val="auto"/>
          <w:sz w:val="24"/>
          <w:szCs w:val="24"/>
          <w:highlight w:val="none"/>
        </w:rPr>
      </w:pPr>
      <w:r>
        <w:rPr>
          <w:rFonts w:ascii="宋体"/>
          <w:color w:val="auto"/>
          <w:sz w:val="24"/>
          <w:szCs w:val="24"/>
          <w:highlight w:val="none"/>
        </w:rPr>
        <w:t>承包人对项目经理的授权范围如下：</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rPr>
        <w:t>。</w:t>
      </w:r>
    </w:p>
    <w:p w14:paraId="0D3B0734">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关于项目经理每月在施工现场的时间要求：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7D65E1FC">
      <w:pPr>
        <w:spacing w:line="400" w:lineRule="exact"/>
        <w:ind w:firstLine="480" w:firstLineChars="200"/>
        <w:rPr>
          <w:rFonts w:ascii="宋体"/>
          <w:color w:val="auto"/>
          <w:kern w:val="0"/>
          <w:sz w:val="24"/>
          <w:szCs w:val="24"/>
          <w:highlight w:val="none"/>
        </w:rPr>
      </w:pPr>
      <w:r>
        <w:rPr>
          <w:rFonts w:ascii="宋体"/>
          <w:color w:val="auto"/>
          <w:kern w:val="0"/>
          <w:sz w:val="24"/>
          <w:szCs w:val="24"/>
          <w:highlight w:val="none"/>
        </w:rPr>
        <w:t>承包人未提交劳动合同，以及没有为项目经理缴纳社会保险证明的违约责任：</w:t>
      </w:r>
      <w:r>
        <w:rPr>
          <w:rFonts w:ascii="宋体"/>
          <w:color w:val="auto"/>
          <w:sz w:val="24"/>
          <w:szCs w:val="24"/>
          <w:highlight w:val="none"/>
          <w:u w:val="single"/>
        </w:rPr>
        <w:t xml:space="preserve">     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1F63ED1F">
      <w:pPr>
        <w:spacing w:line="400" w:lineRule="exact"/>
        <w:ind w:firstLine="480" w:firstLineChars="200"/>
        <w:rPr>
          <w:rFonts w:ascii="宋体"/>
          <w:color w:val="auto"/>
          <w:sz w:val="24"/>
          <w:szCs w:val="24"/>
          <w:highlight w:val="none"/>
          <w:u w:val="single"/>
        </w:rPr>
      </w:pPr>
      <w:r>
        <w:rPr>
          <w:rFonts w:ascii="宋体"/>
          <w:color w:val="auto"/>
          <w:kern w:val="0"/>
          <w:sz w:val="24"/>
          <w:szCs w:val="24"/>
          <w:highlight w:val="none"/>
        </w:rPr>
        <w:t>项目经理未经批准，擅自离开施工现场的违约责任：</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           </w:t>
      </w:r>
      <w:r>
        <w:rPr>
          <w:rFonts w:hint="eastAsia" w:ascii="宋体"/>
          <w:color w:val="auto"/>
          <w:sz w:val="24"/>
          <w:szCs w:val="24"/>
          <w:highlight w:val="none"/>
          <w:u w:val="single"/>
        </w:rPr>
        <w:t xml:space="preserve">                                                               </w:t>
      </w:r>
      <w:r>
        <w:rPr>
          <w:rFonts w:ascii="宋体"/>
          <w:color w:val="auto"/>
          <w:sz w:val="24"/>
          <w:szCs w:val="24"/>
          <w:highlight w:val="none"/>
          <w:u w:val="single"/>
        </w:rPr>
        <w:t></w:t>
      </w:r>
      <w:r>
        <w:rPr>
          <w:rFonts w:ascii="宋体"/>
          <w:color w:val="auto"/>
          <w:sz w:val="24"/>
          <w:szCs w:val="24"/>
          <w:highlight w:val="none"/>
        </w:rPr>
        <w:t>。</w:t>
      </w:r>
    </w:p>
    <w:p w14:paraId="79C5ED23">
      <w:pPr>
        <w:spacing w:line="400" w:lineRule="exact"/>
        <w:rPr>
          <w:rFonts w:ascii="宋体"/>
          <w:color w:val="auto"/>
          <w:sz w:val="24"/>
          <w:szCs w:val="24"/>
          <w:highlight w:val="none"/>
        </w:rPr>
      </w:pPr>
      <w:r>
        <w:rPr>
          <w:rFonts w:ascii="宋体"/>
          <w:color w:val="auto"/>
          <w:sz w:val="24"/>
          <w:szCs w:val="24"/>
          <w:highlight w:val="none"/>
        </w:rPr>
        <w:t>3.2.3 承包人擅自更换项目经理的违约责任：</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78DB68A">
      <w:pPr>
        <w:spacing w:line="400" w:lineRule="exact"/>
        <w:rPr>
          <w:rFonts w:ascii="宋体"/>
          <w:color w:val="auto"/>
          <w:sz w:val="24"/>
          <w:szCs w:val="24"/>
          <w:highlight w:val="none"/>
        </w:rPr>
      </w:pPr>
      <w:r>
        <w:rPr>
          <w:rFonts w:ascii="宋体"/>
          <w:color w:val="auto"/>
          <w:sz w:val="24"/>
          <w:szCs w:val="24"/>
          <w:highlight w:val="none"/>
        </w:rPr>
        <w:t xml:space="preserve">    3.2.4 承包人无正当理由拒绝更换项目经理的违约责任：</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D6C326B">
      <w:pPr>
        <w:spacing w:after="120" w:line="400" w:lineRule="exact"/>
        <w:ind w:firstLine="480" w:firstLineChars="200"/>
        <w:rPr>
          <w:rFonts w:ascii="宋体"/>
          <w:color w:val="auto"/>
          <w:sz w:val="24"/>
          <w:szCs w:val="24"/>
          <w:highlight w:val="none"/>
        </w:rPr>
      </w:pPr>
      <w:r>
        <w:rPr>
          <w:rFonts w:ascii="宋体"/>
          <w:color w:val="auto"/>
          <w:sz w:val="24"/>
          <w:szCs w:val="24"/>
          <w:highlight w:val="none"/>
        </w:rPr>
        <w:t>3.3 承包人人员</w:t>
      </w:r>
    </w:p>
    <w:p w14:paraId="5FC754B7">
      <w:pPr>
        <w:spacing w:line="400" w:lineRule="exact"/>
        <w:ind w:firstLine="480" w:firstLineChars="200"/>
        <w:rPr>
          <w:rFonts w:ascii="宋体"/>
          <w:color w:val="auto"/>
          <w:sz w:val="24"/>
          <w:szCs w:val="24"/>
          <w:highlight w:val="none"/>
        </w:rPr>
      </w:pPr>
      <w:r>
        <w:rPr>
          <w:rFonts w:ascii="宋体"/>
          <w:color w:val="auto"/>
          <w:sz w:val="24"/>
          <w:szCs w:val="24"/>
          <w:highlight w:val="none"/>
        </w:rPr>
        <w:t>3.3.1 承包人提交项目管理机构及施工现场管理人员安排报告的期限：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6578944">
      <w:pPr>
        <w:spacing w:line="400" w:lineRule="exact"/>
        <w:ind w:firstLine="480" w:firstLineChars="200"/>
        <w:rPr>
          <w:rFonts w:ascii="宋体"/>
          <w:color w:val="auto"/>
          <w:sz w:val="24"/>
          <w:szCs w:val="24"/>
          <w:highlight w:val="none"/>
        </w:rPr>
      </w:pPr>
      <w:r>
        <w:rPr>
          <w:rFonts w:ascii="宋体"/>
          <w:color w:val="auto"/>
          <w:sz w:val="24"/>
          <w:szCs w:val="24"/>
          <w:highlight w:val="none"/>
        </w:rPr>
        <w:t>3.3.3 承包人无正当理由拒绝撤换主要施工管理人员的违约责任：</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C14F4AE">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3.3.4 承包人主要施工管理人员离开施工现场的批准要求：</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2780A33">
      <w:pPr>
        <w:spacing w:line="400" w:lineRule="exact"/>
        <w:ind w:firstLine="480" w:firstLineChars="200"/>
        <w:rPr>
          <w:rFonts w:ascii="宋体"/>
          <w:color w:val="auto"/>
          <w:sz w:val="24"/>
          <w:szCs w:val="24"/>
          <w:highlight w:val="none"/>
        </w:rPr>
      </w:pPr>
      <w:r>
        <w:rPr>
          <w:rFonts w:ascii="宋体"/>
          <w:color w:val="auto"/>
          <w:sz w:val="24"/>
          <w:szCs w:val="24"/>
          <w:highlight w:val="none"/>
        </w:rPr>
        <w:t>3.3.5承包人擅自更换主要施工管理人员的违约责任：</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C9A6155">
      <w:pPr>
        <w:spacing w:line="400" w:lineRule="exact"/>
        <w:ind w:firstLine="480" w:firstLineChars="200"/>
        <w:rPr>
          <w:rFonts w:ascii="宋体"/>
          <w:color w:val="auto"/>
          <w:sz w:val="24"/>
          <w:szCs w:val="24"/>
          <w:highlight w:val="none"/>
        </w:rPr>
      </w:pPr>
      <w:r>
        <w:rPr>
          <w:rFonts w:ascii="宋体"/>
          <w:color w:val="auto"/>
          <w:sz w:val="24"/>
          <w:szCs w:val="24"/>
          <w:highlight w:val="none"/>
        </w:rPr>
        <w:t>承包人主要施工管理人员擅自离开施工现场的违约责任：</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112ACDD">
      <w:pPr>
        <w:spacing w:after="120" w:line="400" w:lineRule="exact"/>
        <w:ind w:firstLine="480" w:firstLineChars="200"/>
        <w:rPr>
          <w:rFonts w:ascii="宋体"/>
          <w:color w:val="auto"/>
          <w:sz w:val="24"/>
          <w:szCs w:val="24"/>
          <w:highlight w:val="none"/>
        </w:rPr>
      </w:pPr>
      <w:r>
        <w:rPr>
          <w:rFonts w:ascii="宋体"/>
          <w:color w:val="auto"/>
          <w:sz w:val="24"/>
          <w:szCs w:val="24"/>
          <w:highlight w:val="none"/>
        </w:rPr>
        <w:t>3</w:t>
      </w:r>
      <w:bookmarkStart w:id="97" w:name="_Toc292559364"/>
      <w:bookmarkStart w:id="98" w:name="_Toc300934945"/>
      <w:bookmarkStart w:id="99" w:name="_Toc303539102"/>
      <w:bookmarkStart w:id="100" w:name="_Toc312677988"/>
      <w:bookmarkStart w:id="101" w:name="_Toc297120459"/>
      <w:bookmarkStart w:id="102" w:name="_Toc296346660"/>
      <w:bookmarkStart w:id="103" w:name="_Toc292559869"/>
      <w:bookmarkStart w:id="104" w:name="_Toc296347158"/>
      <w:bookmarkStart w:id="105" w:name="_Toc297216151"/>
      <w:bookmarkStart w:id="106" w:name="_Toc296890987"/>
      <w:bookmarkStart w:id="107" w:name="_Toc297048345"/>
      <w:bookmarkStart w:id="108" w:name="_Toc297123492"/>
      <w:bookmarkStart w:id="109" w:name="_Toc296503159"/>
      <w:bookmarkStart w:id="110" w:name="_Toc296891199"/>
      <w:bookmarkStart w:id="111" w:name="_Toc304295523"/>
      <w:bookmarkStart w:id="112" w:name="_Toc296944498"/>
      <w:r>
        <w:rPr>
          <w:rFonts w:ascii="宋体"/>
          <w:color w:val="auto"/>
          <w:sz w:val="24"/>
          <w:szCs w:val="24"/>
          <w:highlight w:val="none"/>
        </w:rPr>
        <w:t>.5 分包</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14:paraId="166851C0">
      <w:pPr>
        <w:spacing w:line="400" w:lineRule="exact"/>
        <w:ind w:firstLine="480" w:firstLineChars="200"/>
        <w:rPr>
          <w:rFonts w:ascii="宋体"/>
          <w:color w:val="auto"/>
          <w:sz w:val="24"/>
          <w:szCs w:val="24"/>
          <w:highlight w:val="none"/>
        </w:rPr>
      </w:pPr>
      <w:r>
        <w:rPr>
          <w:rFonts w:ascii="宋体"/>
          <w:color w:val="auto"/>
          <w:sz w:val="24"/>
          <w:szCs w:val="24"/>
          <w:highlight w:val="none"/>
        </w:rPr>
        <w:t>3</w:t>
      </w:r>
      <w:bookmarkStart w:id="113" w:name="_Toc297120460"/>
      <w:bookmarkStart w:id="114" w:name="_Toc297123493"/>
      <w:bookmarkStart w:id="115" w:name="_Toc296890988"/>
      <w:bookmarkStart w:id="116" w:name="_Toc292559365"/>
      <w:bookmarkStart w:id="117" w:name="_Toc300934946"/>
      <w:bookmarkStart w:id="118" w:name="_Toc292559870"/>
      <w:bookmarkStart w:id="119" w:name="_Toc296891200"/>
      <w:bookmarkStart w:id="120" w:name="_Toc297216152"/>
      <w:bookmarkStart w:id="121" w:name="_Toc296503160"/>
      <w:bookmarkStart w:id="122" w:name="_Toc296346661"/>
      <w:bookmarkStart w:id="123" w:name="_Toc296944499"/>
      <w:bookmarkStart w:id="124" w:name="_Toc296347159"/>
      <w:bookmarkStart w:id="125" w:name="_Toc297048346"/>
      <w:bookmarkStart w:id="126" w:name="_Toc303539103"/>
      <w:bookmarkStart w:id="127" w:name="_Toc304295524"/>
      <w:bookmarkStart w:id="128" w:name="_Toc318581158"/>
      <w:bookmarkStart w:id="129" w:name="_Toc312677989"/>
      <w:r>
        <w:rPr>
          <w:rFonts w:ascii="宋体"/>
          <w:color w:val="auto"/>
          <w:sz w:val="24"/>
          <w:szCs w:val="24"/>
          <w:highlight w:val="none"/>
        </w:rPr>
        <w:t>.5.1 分包的一般约定</w:t>
      </w:r>
    </w:p>
    <w:p w14:paraId="2586B44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禁止分包的工程包括：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7CDA8B8">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主体结构、关键性工作的范围：</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2194D718">
      <w:pPr>
        <w:spacing w:line="400" w:lineRule="exact"/>
        <w:jc w:val="left"/>
        <w:rPr>
          <w:rFonts w:ascii="宋体"/>
          <w:color w:val="auto"/>
          <w:sz w:val="24"/>
          <w:szCs w:val="24"/>
          <w:highlight w:val="none"/>
          <w:u w:val="singl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Start w:id="130" w:name="_Toc296944500"/>
      <w:bookmarkStart w:id="131" w:name="_Toc296503161"/>
      <w:bookmarkStart w:id="132" w:name="_Toc297048347"/>
      <w:bookmarkStart w:id="133" w:name="_Toc304295525"/>
      <w:bookmarkStart w:id="134" w:name="_Toc297120461"/>
      <w:bookmarkStart w:id="135" w:name="_Toc297123494"/>
      <w:bookmarkStart w:id="136" w:name="_Toc303539104"/>
      <w:bookmarkStart w:id="137" w:name="_Toc296891201"/>
      <w:bookmarkStart w:id="138" w:name="_Toc300934947"/>
      <w:bookmarkStart w:id="139" w:name="_Toc296347160"/>
      <w:bookmarkStart w:id="140" w:name="_Toc297216153"/>
      <w:bookmarkStart w:id="141" w:name="_Toc296890989"/>
      <w:bookmarkStart w:id="142" w:name="_Toc296346662"/>
    </w:p>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14:paraId="2EACA8E0">
      <w:pPr>
        <w:spacing w:line="400" w:lineRule="exact"/>
        <w:rPr>
          <w:rFonts w:ascii="宋体"/>
          <w:color w:val="auto"/>
          <w:sz w:val="24"/>
          <w:szCs w:val="24"/>
          <w:highlight w:val="none"/>
        </w:rPr>
      </w:pPr>
      <w:r>
        <w:rPr>
          <w:rFonts w:ascii="宋体"/>
          <w:color w:val="auto"/>
          <w:sz w:val="24"/>
          <w:szCs w:val="24"/>
          <w:highlight w:val="none"/>
        </w:rPr>
        <w:t xml:space="preserve">    3</w:t>
      </w:r>
      <w:bookmarkStart w:id="143" w:name="_Toc312677990"/>
      <w:bookmarkStart w:id="144" w:name="_Toc318581159"/>
      <w:r>
        <w:rPr>
          <w:rFonts w:ascii="宋体"/>
          <w:color w:val="auto"/>
          <w:sz w:val="24"/>
          <w:szCs w:val="24"/>
          <w:highlight w:val="none"/>
        </w:rPr>
        <w:t>.5.2分包的确定</w:t>
      </w:r>
    </w:p>
    <w:p w14:paraId="4C1D7438">
      <w:pPr>
        <w:spacing w:line="400" w:lineRule="exact"/>
        <w:ind w:firstLine="480" w:firstLineChars="200"/>
        <w:rPr>
          <w:rFonts w:ascii="宋体"/>
          <w:color w:val="auto"/>
          <w:sz w:val="24"/>
          <w:szCs w:val="24"/>
          <w:highlight w:val="none"/>
          <w:u w:val="single"/>
        </w:rPr>
      </w:pPr>
      <w:r>
        <w:rPr>
          <w:rFonts w:ascii="宋体"/>
          <w:color w:val="auto"/>
          <w:sz w:val="24"/>
          <w:szCs w:val="24"/>
          <w:highlight w:val="none"/>
        </w:rPr>
        <w:t>允许分包的专业工程包括：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D3BF1AA">
      <w:pPr>
        <w:spacing w:line="400" w:lineRule="exact"/>
        <w:ind w:firstLine="480" w:firstLineChars="200"/>
        <w:rPr>
          <w:rFonts w:hint="eastAsia" w:ascii="宋体"/>
          <w:color w:val="auto"/>
          <w:sz w:val="24"/>
          <w:szCs w:val="24"/>
          <w:highlight w:val="none"/>
          <w:u w:val="single"/>
        </w:rPr>
      </w:pPr>
      <w:r>
        <w:rPr>
          <w:rFonts w:ascii="宋体"/>
          <w:color w:val="auto"/>
          <w:sz w:val="24"/>
          <w:szCs w:val="24"/>
          <w:highlight w:val="none"/>
        </w:rPr>
        <w:t>其他关于分包的约定：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2D1B1F9">
      <w:pPr>
        <w:spacing w:line="400" w:lineRule="exac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F431B46">
      <w:pPr>
        <w:spacing w:line="400" w:lineRule="exact"/>
        <w:ind w:firstLine="480" w:firstLineChars="200"/>
        <w:rPr>
          <w:rFonts w:ascii="宋体"/>
          <w:color w:val="auto"/>
          <w:sz w:val="24"/>
          <w:szCs w:val="24"/>
          <w:highlight w:val="none"/>
        </w:rPr>
      </w:pPr>
      <w:r>
        <w:rPr>
          <w:rFonts w:ascii="宋体"/>
          <w:color w:val="auto"/>
          <w:sz w:val="24"/>
          <w:szCs w:val="24"/>
          <w:highlight w:val="none"/>
        </w:rPr>
        <w:t>3.5.4 分包合同价款</w:t>
      </w:r>
    </w:p>
    <w:p w14:paraId="7A0FEA24">
      <w:pPr>
        <w:spacing w:line="400" w:lineRule="exact"/>
        <w:ind w:firstLine="480" w:firstLineChars="200"/>
        <w:rPr>
          <w:rFonts w:ascii="宋体"/>
          <w:color w:val="auto"/>
          <w:sz w:val="24"/>
          <w:szCs w:val="24"/>
          <w:highlight w:val="none"/>
        </w:rPr>
      </w:pPr>
      <w:r>
        <w:rPr>
          <w:rFonts w:ascii="宋体"/>
          <w:color w:val="auto"/>
          <w:sz w:val="24"/>
          <w:szCs w:val="24"/>
          <w:highlight w:val="none"/>
        </w:rPr>
        <w:t>关于分包合同价款支付的约定：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143"/>
    <w:bookmarkEnd w:id="144"/>
    <w:p w14:paraId="7269EE1F">
      <w:pPr>
        <w:spacing w:after="120" w:line="400" w:lineRule="exact"/>
        <w:ind w:firstLine="480" w:firstLineChars="200"/>
        <w:rPr>
          <w:rFonts w:ascii="宋体"/>
          <w:color w:val="auto"/>
          <w:sz w:val="24"/>
          <w:szCs w:val="24"/>
          <w:highlight w:val="none"/>
        </w:rPr>
      </w:pPr>
      <w:r>
        <w:rPr>
          <w:rFonts w:ascii="宋体"/>
          <w:color w:val="auto"/>
          <w:sz w:val="24"/>
          <w:szCs w:val="24"/>
          <w:highlight w:val="none"/>
        </w:rPr>
        <w:t>3.6 工程照管与成品、半成品保护</w:t>
      </w:r>
    </w:p>
    <w:p w14:paraId="4BD31BC4">
      <w:pPr>
        <w:spacing w:before="120" w:after="120" w:line="400" w:lineRule="exact"/>
        <w:ind w:firstLine="480" w:firstLineChars="200"/>
        <w:rPr>
          <w:rFonts w:ascii="宋体"/>
          <w:color w:val="auto"/>
          <w:kern w:val="0"/>
          <w:sz w:val="24"/>
          <w:szCs w:val="24"/>
          <w:highlight w:val="none"/>
          <w:u w:val="single"/>
        </w:rPr>
      </w:pPr>
      <w:r>
        <w:rPr>
          <w:rFonts w:ascii="宋体"/>
          <w:color w:val="auto"/>
          <w:kern w:val="0"/>
          <w:sz w:val="24"/>
          <w:szCs w:val="24"/>
          <w:highlight w:val="none"/>
        </w:rPr>
        <w:t>承包人负责照管工程及工程相关的材料、工程设备的起始时间：</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1B2B9EBD">
      <w:pPr>
        <w:spacing w:after="120" w:line="400" w:lineRule="exact"/>
        <w:ind w:firstLine="480" w:firstLineChars="200"/>
        <w:rPr>
          <w:rFonts w:ascii="宋体"/>
          <w:color w:val="auto"/>
          <w:sz w:val="24"/>
          <w:szCs w:val="24"/>
          <w:highlight w:val="none"/>
        </w:rPr>
      </w:pPr>
      <w:r>
        <w:rPr>
          <w:rFonts w:ascii="宋体"/>
          <w:color w:val="auto"/>
          <w:sz w:val="24"/>
          <w:szCs w:val="24"/>
          <w:highlight w:val="none"/>
        </w:rPr>
        <w:t>3.7 履约担保</w:t>
      </w:r>
    </w:p>
    <w:p w14:paraId="7BB8C4DD">
      <w:pPr>
        <w:spacing w:line="400" w:lineRule="exact"/>
        <w:ind w:firstLine="480" w:firstLineChars="200"/>
        <w:jc w:val="left"/>
        <w:rPr>
          <w:rFonts w:hint="eastAsia" w:ascii="宋体"/>
          <w:color w:val="auto"/>
          <w:sz w:val="24"/>
          <w:szCs w:val="24"/>
          <w:highlight w:val="none"/>
        </w:rPr>
      </w:pPr>
      <w:r>
        <w:rPr>
          <w:rFonts w:hint="eastAsia" w:ascii="宋体"/>
          <w:color w:val="auto"/>
          <w:sz w:val="24"/>
          <w:szCs w:val="24"/>
          <w:highlight w:val="none"/>
        </w:rPr>
        <w:t>承包人是否提供履约担保：</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B04E597">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承包人提供履约担保的形式</w:t>
      </w:r>
      <w:r>
        <w:rPr>
          <w:rFonts w:hint="eastAsia" w:ascii="宋体"/>
          <w:color w:val="auto"/>
          <w:sz w:val="24"/>
          <w:szCs w:val="24"/>
          <w:highlight w:val="none"/>
        </w:rPr>
        <w:t>、金额及期限的</w:t>
      </w:r>
      <w:r>
        <w:rPr>
          <w:rFonts w:ascii="宋体"/>
          <w:color w:val="auto"/>
          <w:sz w:val="24"/>
          <w:szCs w:val="24"/>
          <w:highlight w:val="none"/>
        </w:rPr>
        <w:t>：</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2D53B76">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7D36E22">
      <w:pPr>
        <w:pStyle w:val="5"/>
        <w:spacing w:line="400" w:lineRule="exact"/>
        <w:rPr>
          <w:rFonts w:ascii="宋体" w:eastAsia="宋体"/>
          <w:b w:val="0"/>
          <w:color w:val="auto"/>
          <w:sz w:val="24"/>
          <w:szCs w:val="24"/>
          <w:highlight w:val="none"/>
        </w:rPr>
      </w:pPr>
      <w:bookmarkStart w:id="145" w:name="_Toc351203636"/>
      <w:r>
        <w:rPr>
          <w:rFonts w:ascii="宋体" w:eastAsia="宋体"/>
          <w:b w:val="0"/>
          <w:color w:val="auto"/>
          <w:sz w:val="24"/>
          <w:szCs w:val="24"/>
          <w:highlight w:val="none"/>
        </w:rPr>
        <w:t>4</w:t>
      </w:r>
      <w:bookmarkStart w:id="146" w:name="_Toc296503162"/>
      <w:bookmarkStart w:id="147" w:name="_Toc292559366"/>
      <w:bookmarkStart w:id="148" w:name="_Toc297120462"/>
      <w:bookmarkStart w:id="149" w:name="_Toc292559871"/>
      <w:bookmarkStart w:id="150" w:name="_Toc267251413"/>
      <w:bookmarkStart w:id="151" w:name="_Toc296347161"/>
      <w:bookmarkStart w:id="152" w:name="_Toc296346663"/>
      <w:bookmarkStart w:id="153" w:name="_Toc296891202"/>
      <w:bookmarkStart w:id="154" w:name="_Toc296944501"/>
      <w:bookmarkStart w:id="155" w:name="_Toc296890990"/>
      <w:bookmarkStart w:id="156" w:name="_Toc297048348"/>
      <w:r>
        <w:rPr>
          <w:rFonts w:ascii="宋体" w:eastAsia="宋体"/>
          <w:b w:val="0"/>
          <w:color w:val="auto"/>
          <w:sz w:val="24"/>
          <w:szCs w:val="24"/>
          <w:highlight w:val="none"/>
        </w:rPr>
        <w:t>. 监</w:t>
      </w:r>
      <w:bookmarkEnd w:id="146"/>
      <w:bookmarkEnd w:id="147"/>
      <w:bookmarkEnd w:id="148"/>
      <w:bookmarkEnd w:id="149"/>
      <w:bookmarkEnd w:id="150"/>
      <w:bookmarkEnd w:id="151"/>
      <w:bookmarkEnd w:id="152"/>
      <w:bookmarkEnd w:id="153"/>
      <w:bookmarkEnd w:id="154"/>
      <w:bookmarkEnd w:id="155"/>
      <w:bookmarkEnd w:id="156"/>
      <w:r>
        <w:rPr>
          <w:rFonts w:ascii="宋体" w:eastAsia="宋体"/>
          <w:b w:val="0"/>
          <w:color w:val="auto"/>
          <w:sz w:val="24"/>
          <w:szCs w:val="24"/>
          <w:highlight w:val="none"/>
        </w:rPr>
        <w:t>理人</w:t>
      </w:r>
      <w:bookmarkEnd w:id="145"/>
    </w:p>
    <w:p w14:paraId="41439BE4">
      <w:pPr>
        <w:spacing w:after="120" w:line="400" w:lineRule="exact"/>
        <w:ind w:firstLine="480" w:firstLineChars="200"/>
        <w:rPr>
          <w:rFonts w:ascii="宋体"/>
          <w:color w:val="auto"/>
          <w:sz w:val="24"/>
          <w:szCs w:val="24"/>
          <w:highlight w:val="none"/>
        </w:rPr>
      </w:pPr>
      <w:r>
        <w:rPr>
          <w:rFonts w:ascii="宋体"/>
          <w:color w:val="auto"/>
          <w:sz w:val="24"/>
          <w:szCs w:val="24"/>
          <w:highlight w:val="none"/>
        </w:rPr>
        <w:t>4.1监理人的一般规定</w:t>
      </w:r>
    </w:p>
    <w:p w14:paraId="73F1E5E9">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关于监理人的监理内容：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C27EF14">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关于监理人的监理权限：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p>
    <w:p w14:paraId="3CF7051D">
      <w:pPr>
        <w:spacing w:line="400" w:lineRule="exact"/>
        <w:ind w:firstLine="480" w:firstLineChars="200"/>
        <w:rPr>
          <w:rFonts w:hint="eastAsia" w:ascii="宋体"/>
          <w:color w:val="auto"/>
          <w:sz w:val="24"/>
          <w:szCs w:val="24"/>
          <w:highlight w:val="none"/>
          <w:u w:val="single"/>
        </w:rPr>
      </w:pPr>
      <w:r>
        <w:rPr>
          <w:rFonts w:ascii="宋体"/>
          <w:color w:val="auto"/>
          <w:sz w:val="24"/>
          <w:szCs w:val="24"/>
          <w:highlight w:val="none"/>
        </w:rPr>
        <w:t>关于监理人在施工现场的办公场所、生活场所的提供和费用承担的约定：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548D7A33">
      <w:pPr>
        <w:spacing w:line="400" w:lineRule="exact"/>
        <w:rPr>
          <w:rFonts w:hint="eastAsia"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CFE781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4.2 监理人员</w:t>
      </w:r>
    </w:p>
    <w:p w14:paraId="36E3A507">
      <w:pPr>
        <w:spacing w:line="400" w:lineRule="exact"/>
        <w:ind w:firstLine="480" w:firstLineChars="200"/>
        <w:rPr>
          <w:rFonts w:ascii="宋体"/>
          <w:color w:val="auto"/>
          <w:sz w:val="24"/>
          <w:szCs w:val="24"/>
          <w:highlight w:val="none"/>
        </w:rPr>
      </w:pPr>
      <w:r>
        <w:rPr>
          <w:rFonts w:ascii="宋体"/>
          <w:color w:val="auto"/>
          <w:sz w:val="24"/>
          <w:szCs w:val="24"/>
          <w:highlight w:val="none"/>
        </w:rPr>
        <w:t>总监理工程师：</w:t>
      </w:r>
    </w:p>
    <w:p w14:paraId="44320494">
      <w:pPr>
        <w:spacing w:line="400" w:lineRule="exact"/>
        <w:ind w:firstLine="480" w:firstLineChars="200"/>
        <w:rPr>
          <w:rFonts w:ascii="宋体"/>
          <w:color w:val="auto"/>
          <w:sz w:val="24"/>
          <w:szCs w:val="24"/>
          <w:highlight w:val="none"/>
        </w:rPr>
      </w:pPr>
      <w:r>
        <w:rPr>
          <w:rFonts w:ascii="宋体"/>
          <w:color w:val="auto"/>
          <w:sz w:val="24"/>
          <w:szCs w:val="24"/>
          <w:highlight w:val="none"/>
        </w:rPr>
        <w:t>姓    名：</w:t>
      </w:r>
      <w:r>
        <w:rPr>
          <w:rFonts w:ascii="宋体"/>
          <w:color w:val="auto"/>
          <w:sz w:val="24"/>
          <w:szCs w:val="24"/>
          <w:highlight w:val="none"/>
          <w:u w:val="single"/>
        </w:rPr>
        <w:t>   </w:t>
      </w:r>
      <w:r>
        <w:rPr>
          <w:rFonts w:ascii="宋体"/>
          <w:color w:val="auto"/>
          <w:sz w:val="24"/>
          <w:szCs w:val="24"/>
          <w:highlight w:val="none"/>
        </w:rPr>
        <w:t>；</w:t>
      </w:r>
    </w:p>
    <w:p w14:paraId="1F84AE9D">
      <w:pPr>
        <w:spacing w:line="400" w:lineRule="exact"/>
        <w:ind w:firstLine="480" w:firstLineChars="200"/>
        <w:rPr>
          <w:rFonts w:ascii="宋体"/>
          <w:color w:val="auto"/>
          <w:sz w:val="24"/>
          <w:szCs w:val="24"/>
          <w:highlight w:val="none"/>
        </w:rPr>
      </w:pPr>
      <w:r>
        <w:rPr>
          <w:rFonts w:ascii="宋体"/>
          <w:color w:val="auto"/>
          <w:sz w:val="24"/>
          <w:szCs w:val="24"/>
          <w:highlight w:val="none"/>
        </w:rPr>
        <w:t>职    务：</w:t>
      </w:r>
      <w:r>
        <w:rPr>
          <w:rFonts w:ascii="宋体"/>
          <w:color w:val="auto"/>
          <w:sz w:val="24"/>
          <w:szCs w:val="24"/>
          <w:highlight w:val="none"/>
          <w:u w:val="single"/>
        </w:rPr>
        <w:t>   </w:t>
      </w:r>
      <w:r>
        <w:rPr>
          <w:rFonts w:ascii="宋体"/>
          <w:color w:val="auto"/>
          <w:sz w:val="24"/>
          <w:szCs w:val="24"/>
          <w:highlight w:val="none"/>
        </w:rPr>
        <w:t>；</w:t>
      </w:r>
    </w:p>
    <w:p w14:paraId="78C31069">
      <w:pPr>
        <w:spacing w:line="400" w:lineRule="exact"/>
        <w:ind w:firstLine="480" w:firstLineChars="200"/>
        <w:rPr>
          <w:rFonts w:ascii="宋体"/>
          <w:color w:val="auto"/>
          <w:sz w:val="24"/>
          <w:szCs w:val="24"/>
          <w:highlight w:val="none"/>
        </w:rPr>
      </w:pPr>
      <w:r>
        <w:rPr>
          <w:rFonts w:ascii="宋体"/>
          <w:color w:val="auto"/>
          <w:sz w:val="24"/>
          <w:szCs w:val="24"/>
          <w:highlight w:val="none"/>
        </w:rPr>
        <w:t>监理工程师执业资格证书号：</w:t>
      </w:r>
      <w:r>
        <w:rPr>
          <w:rFonts w:ascii="宋体"/>
          <w:color w:val="auto"/>
          <w:sz w:val="24"/>
          <w:szCs w:val="24"/>
          <w:highlight w:val="none"/>
          <w:u w:val="single"/>
        </w:rPr>
        <w:t> </w:t>
      </w:r>
      <w:r>
        <w:rPr>
          <w:rFonts w:ascii="宋体"/>
          <w:color w:val="auto"/>
          <w:sz w:val="24"/>
          <w:szCs w:val="24"/>
          <w:highlight w:val="none"/>
        </w:rPr>
        <w:t>；</w:t>
      </w:r>
    </w:p>
    <w:p w14:paraId="7F76F668">
      <w:pPr>
        <w:spacing w:line="400" w:lineRule="exact"/>
        <w:ind w:firstLine="480" w:firstLineChars="200"/>
        <w:rPr>
          <w:rFonts w:ascii="宋体"/>
          <w:color w:val="auto"/>
          <w:sz w:val="24"/>
          <w:szCs w:val="24"/>
          <w:highlight w:val="none"/>
        </w:rPr>
      </w:pPr>
      <w:r>
        <w:rPr>
          <w:rFonts w:ascii="宋体"/>
          <w:color w:val="auto"/>
          <w:sz w:val="24"/>
          <w:szCs w:val="24"/>
          <w:highlight w:val="none"/>
        </w:rPr>
        <w:t>联系电话：</w:t>
      </w:r>
      <w:r>
        <w:rPr>
          <w:rFonts w:ascii="宋体"/>
          <w:color w:val="auto"/>
          <w:sz w:val="24"/>
          <w:szCs w:val="24"/>
          <w:highlight w:val="none"/>
          <w:u w:val="single"/>
        </w:rPr>
        <w:t>   </w:t>
      </w:r>
      <w:r>
        <w:rPr>
          <w:rFonts w:ascii="宋体"/>
          <w:color w:val="auto"/>
          <w:sz w:val="24"/>
          <w:szCs w:val="24"/>
          <w:highlight w:val="none"/>
        </w:rPr>
        <w:t>；</w:t>
      </w:r>
    </w:p>
    <w:p w14:paraId="62431602">
      <w:pPr>
        <w:spacing w:line="400" w:lineRule="exact"/>
        <w:ind w:firstLine="480" w:firstLineChars="200"/>
        <w:rPr>
          <w:rFonts w:ascii="宋体"/>
          <w:color w:val="auto"/>
          <w:sz w:val="24"/>
          <w:szCs w:val="24"/>
          <w:highlight w:val="none"/>
        </w:rPr>
      </w:pPr>
      <w:r>
        <w:rPr>
          <w:rFonts w:ascii="宋体"/>
          <w:color w:val="auto"/>
          <w:sz w:val="24"/>
          <w:szCs w:val="24"/>
          <w:highlight w:val="none"/>
        </w:rPr>
        <w:t>电子信箱：</w:t>
      </w:r>
      <w:r>
        <w:rPr>
          <w:rFonts w:ascii="宋体"/>
          <w:color w:val="auto"/>
          <w:sz w:val="24"/>
          <w:szCs w:val="24"/>
          <w:highlight w:val="none"/>
          <w:u w:val="single"/>
        </w:rPr>
        <w:t>   </w:t>
      </w:r>
      <w:r>
        <w:rPr>
          <w:rFonts w:ascii="宋体"/>
          <w:color w:val="auto"/>
          <w:sz w:val="24"/>
          <w:szCs w:val="24"/>
          <w:highlight w:val="none"/>
        </w:rPr>
        <w:t>；</w:t>
      </w:r>
    </w:p>
    <w:p w14:paraId="0F51BD85">
      <w:pPr>
        <w:spacing w:line="400" w:lineRule="exact"/>
        <w:ind w:firstLine="480" w:firstLineChars="200"/>
        <w:rPr>
          <w:rFonts w:ascii="宋体"/>
          <w:color w:val="auto"/>
          <w:sz w:val="24"/>
          <w:szCs w:val="24"/>
          <w:highlight w:val="none"/>
        </w:rPr>
      </w:pPr>
      <w:r>
        <w:rPr>
          <w:rFonts w:ascii="宋体"/>
          <w:color w:val="auto"/>
          <w:sz w:val="24"/>
          <w:szCs w:val="24"/>
          <w:highlight w:val="none"/>
        </w:rPr>
        <w:t>通信地址：</w:t>
      </w:r>
      <w:r>
        <w:rPr>
          <w:rFonts w:ascii="宋体"/>
          <w:color w:val="auto"/>
          <w:sz w:val="24"/>
          <w:szCs w:val="24"/>
          <w:highlight w:val="none"/>
          <w:u w:val="single"/>
        </w:rPr>
        <w:t>   </w:t>
      </w:r>
      <w:r>
        <w:rPr>
          <w:rFonts w:ascii="宋体"/>
          <w:color w:val="auto"/>
          <w:sz w:val="24"/>
          <w:szCs w:val="24"/>
          <w:highlight w:val="none"/>
        </w:rPr>
        <w:t>；</w:t>
      </w:r>
    </w:p>
    <w:p w14:paraId="6FC9A7D6">
      <w:pPr>
        <w:spacing w:line="400" w:lineRule="exact"/>
        <w:ind w:firstLine="480" w:firstLineChars="200"/>
        <w:rPr>
          <w:rFonts w:ascii="宋体"/>
          <w:color w:val="auto"/>
          <w:sz w:val="24"/>
          <w:szCs w:val="24"/>
          <w:highlight w:val="none"/>
        </w:rPr>
      </w:pPr>
      <w:r>
        <w:rPr>
          <w:rFonts w:ascii="宋体"/>
          <w:color w:val="auto"/>
          <w:sz w:val="24"/>
          <w:szCs w:val="24"/>
          <w:highlight w:val="none"/>
        </w:rPr>
        <w:t>关于监理人的其他约定：</w:t>
      </w:r>
      <w:r>
        <w:rPr>
          <w:rFonts w:ascii="宋体"/>
          <w:color w:val="auto"/>
          <w:sz w:val="24"/>
          <w:szCs w:val="24"/>
          <w:highlight w:val="none"/>
          <w:u w:val="single"/>
        </w:rPr>
        <w:t>   </w:t>
      </w:r>
      <w:r>
        <w:rPr>
          <w:rFonts w:ascii="宋体"/>
          <w:color w:val="auto"/>
          <w:sz w:val="24"/>
          <w:szCs w:val="24"/>
          <w:highlight w:val="none"/>
        </w:rPr>
        <w:t>。</w:t>
      </w:r>
    </w:p>
    <w:p w14:paraId="1D3D208D">
      <w:pPr>
        <w:spacing w:after="120" w:line="400" w:lineRule="exact"/>
        <w:ind w:firstLine="480" w:firstLineChars="200"/>
        <w:rPr>
          <w:rFonts w:ascii="宋体"/>
          <w:color w:val="auto"/>
          <w:sz w:val="24"/>
          <w:szCs w:val="24"/>
          <w:highlight w:val="none"/>
        </w:rPr>
      </w:pPr>
      <w:r>
        <w:rPr>
          <w:rFonts w:ascii="宋体"/>
          <w:color w:val="auto"/>
          <w:sz w:val="24"/>
          <w:szCs w:val="24"/>
          <w:highlight w:val="none"/>
        </w:rPr>
        <w:t>4.4 商定或确定</w:t>
      </w:r>
    </w:p>
    <w:p w14:paraId="7324A5BA">
      <w:pPr>
        <w:spacing w:line="400" w:lineRule="exact"/>
        <w:ind w:firstLine="480" w:firstLineChars="200"/>
        <w:rPr>
          <w:rFonts w:ascii="宋体"/>
          <w:color w:val="auto"/>
          <w:sz w:val="24"/>
          <w:szCs w:val="24"/>
          <w:highlight w:val="none"/>
        </w:rPr>
      </w:pPr>
      <w:bookmarkStart w:id="157" w:name="_Toc267251418"/>
      <w:r>
        <w:rPr>
          <w:rFonts w:ascii="宋体"/>
          <w:color w:val="auto"/>
          <w:sz w:val="24"/>
          <w:szCs w:val="24"/>
          <w:highlight w:val="none"/>
        </w:rPr>
        <w:t>在发包人和承包人不能通过协商达成一致意见时，发包人授权监理人对以下事项进行确定：</w:t>
      </w:r>
    </w:p>
    <w:p w14:paraId="0F90F970">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D7AA0D4">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（2）</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BF49442">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（3）</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AA609E5">
      <w:pPr>
        <w:pStyle w:val="5"/>
        <w:spacing w:line="400" w:lineRule="exact"/>
        <w:rPr>
          <w:rFonts w:ascii="宋体" w:eastAsia="宋体"/>
          <w:b w:val="0"/>
          <w:color w:val="auto"/>
          <w:sz w:val="24"/>
          <w:szCs w:val="24"/>
          <w:highlight w:val="none"/>
        </w:rPr>
      </w:pPr>
      <w:bookmarkStart w:id="158" w:name="_Toc351203637"/>
      <w:r>
        <w:rPr>
          <w:rFonts w:ascii="宋体" w:eastAsia="宋体"/>
          <w:b w:val="0"/>
          <w:color w:val="auto"/>
          <w:sz w:val="24"/>
          <w:szCs w:val="24"/>
          <w:highlight w:val="none"/>
        </w:rPr>
        <w:t>5</w:t>
      </w:r>
      <w:bookmarkEnd w:id="157"/>
      <w:bookmarkStart w:id="159" w:name="_Toc296346664"/>
      <w:bookmarkStart w:id="160" w:name="_Toc296503163"/>
      <w:bookmarkStart w:id="161" w:name="_Toc296890991"/>
      <w:bookmarkStart w:id="162" w:name="_Toc292559872"/>
      <w:bookmarkStart w:id="163" w:name="_Toc296347162"/>
      <w:bookmarkStart w:id="164" w:name="_Toc297120463"/>
      <w:bookmarkStart w:id="165" w:name="_Toc296944502"/>
      <w:bookmarkStart w:id="166" w:name="_Toc292559367"/>
      <w:bookmarkStart w:id="167" w:name="_Toc297048349"/>
      <w:bookmarkStart w:id="168" w:name="_Toc296891203"/>
      <w:r>
        <w:rPr>
          <w:rFonts w:ascii="宋体" w:eastAsia="宋体"/>
          <w:b w:val="0"/>
          <w:color w:val="auto"/>
          <w:sz w:val="24"/>
          <w:szCs w:val="24"/>
          <w:highlight w:val="none"/>
        </w:rPr>
        <w:t>. 工程质量</w:t>
      </w:r>
      <w:bookmarkEnd w:id="158"/>
    </w:p>
    <w:p w14:paraId="130B564F">
      <w:pPr>
        <w:spacing w:after="120" w:line="400" w:lineRule="exact"/>
        <w:ind w:firstLine="480" w:firstLineChars="200"/>
        <w:rPr>
          <w:rFonts w:ascii="宋体"/>
          <w:color w:val="auto"/>
          <w:sz w:val="24"/>
          <w:szCs w:val="24"/>
          <w:highlight w:val="none"/>
        </w:rPr>
      </w:pPr>
      <w:r>
        <w:rPr>
          <w:rFonts w:ascii="宋体"/>
          <w:color w:val="auto"/>
          <w:sz w:val="24"/>
          <w:szCs w:val="24"/>
          <w:highlight w:val="none"/>
        </w:rPr>
        <w:t>5.1 质量要求</w:t>
      </w:r>
    </w:p>
    <w:p w14:paraId="272AD603">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5</w:t>
      </w:r>
      <w:bookmarkStart w:id="169" w:name="_Toc318581164"/>
      <w:bookmarkStart w:id="170" w:name="_Toc303539106"/>
      <w:bookmarkStart w:id="171" w:name="_Toc297216155"/>
      <w:bookmarkStart w:id="172" w:name="_Toc304295527"/>
      <w:bookmarkStart w:id="173" w:name="_Toc297123496"/>
      <w:bookmarkStart w:id="174" w:name="_Toc312677997"/>
      <w:bookmarkStart w:id="175" w:name="_Toc300934949"/>
      <w:r>
        <w:rPr>
          <w:rFonts w:ascii="宋体"/>
          <w:color w:val="auto"/>
          <w:sz w:val="24"/>
          <w:szCs w:val="24"/>
          <w:highlight w:val="none"/>
        </w:rPr>
        <w:t>.1.1 特殊质量标准和要求：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80ABEA1">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DF93797">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关于工程奖项的约定：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053522C4">
      <w:pPr>
        <w:spacing w:line="400" w:lineRule="exact"/>
        <w:jc w:val="left"/>
        <w:rPr>
          <w:rFonts w:hint="eastAsia"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4A76F8B">
      <w:pPr>
        <w:spacing w:after="120" w:line="400" w:lineRule="exact"/>
        <w:ind w:firstLine="480" w:firstLineChars="200"/>
        <w:rPr>
          <w:rFonts w:ascii="宋体"/>
          <w:color w:val="auto"/>
          <w:sz w:val="24"/>
          <w:szCs w:val="24"/>
          <w:highlight w:val="none"/>
        </w:rPr>
      </w:pPr>
      <w:r>
        <w:rPr>
          <w:rFonts w:ascii="宋体"/>
          <w:color w:val="auto"/>
          <w:sz w:val="24"/>
          <w:szCs w:val="24"/>
          <w:highlight w:val="none"/>
        </w:rPr>
        <w:t>5.3 隐蔽工程检查</w:t>
      </w:r>
    </w:p>
    <w:p w14:paraId="12F38712">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5.3.2承包人提前通知监理人隐蔽工程检查的期限的约定：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8DAA1C1">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003C18C">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监理人不能按时进行检查时，应提前</w:t>
      </w:r>
      <w:r>
        <w:rPr>
          <w:rFonts w:ascii="宋体"/>
          <w:color w:val="auto"/>
          <w:sz w:val="24"/>
          <w:szCs w:val="24"/>
          <w:highlight w:val="none"/>
          <w:u w:val="single"/>
        </w:rPr>
        <w:t xml:space="preserve">       </w:t>
      </w:r>
      <w:r>
        <w:rPr>
          <w:rFonts w:ascii="宋体"/>
          <w:color w:val="auto"/>
          <w:sz w:val="24"/>
          <w:szCs w:val="24"/>
          <w:highlight w:val="none"/>
        </w:rPr>
        <w:t>小时提交书面延期要求。</w:t>
      </w:r>
    </w:p>
    <w:p w14:paraId="30DF3DB4">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关于延期最长不得超过：</w:t>
      </w:r>
      <w:r>
        <w:rPr>
          <w:rFonts w:ascii="宋体"/>
          <w:color w:val="auto"/>
          <w:sz w:val="24"/>
          <w:szCs w:val="24"/>
          <w:highlight w:val="none"/>
          <w:u w:val="single"/>
        </w:rPr>
        <w:t xml:space="preserve">         </w:t>
      </w:r>
      <w:r>
        <w:rPr>
          <w:rFonts w:ascii="宋体"/>
          <w:color w:val="auto"/>
          <w:sz w:val="24"/>
          <w:szCs w:val="24"/>
          <w:highlight w:val="none"/>
        </w:rPr>
        <w:t>小时。</w:t>
      </w:r>
    </w:p>
    <w:p w14:paraId="2341CA30">
      <w:pPr>
        <w:pStyle w:val="5"/>
        <w:spacing w:line="400" w:lineRule="exact"/>
        <w:rPr>
          <w:rFonts w:ascii="宋体" w:eastAsia="宋体"/>
          <w:b w:val="0"/>
          <w:color w:val="auto"/>
          <w:sz w:val="24"/>
          <w:szCs w:val="24"/>
          <w:highlight w:val="none"/>
        </w:rPr>
      </w:pPr>
      <w:bookmarkStart w:id="176" w:name="_Toc351203638"/>
      <w:r>
        <w:rPr>
          <w:rFonts w:ascii="宋体" w:eastAsia="宋体"/>
          <w:b w:val="0"/>
          <w:color w:val="auto"/>
          <w:sz w:val="24"/>
          <w:szCs w:val="24"/>
          <w:highlight w:val="none"/>
        </w:rPr>
        <w:t>6. 安全文明施工与环境保护</w:t>
      </w:r>
      <w:bookmarkEnd w:id="176"/>
    </w:p>
    <w:p w14:paraId="46BFE974">
      <w:pPr>
        <w:spacing w:after="120" w:line="400" w:lineRule="exact"/>
        <w:ind w:firstLine="480" w:firstLineChars="200"/>
        <w:rPr>
          <w:rFonts w:ascii="宋体"/>
          <w:color w:val="auto"/>
          <w:sz w:val="24"/>
          <w:szCs w:val="24"/>
          <w:highlight w:val="none"/>
        </w:rPr>
      </w:pPr>
      <w:r>
        <w:rPr>
          <w:rFonts w:ascii="宋体"/>
          <w:color w:val="auto"/>
          <w:sz w:val="24"/>
          <w:szCs w:val="24"/>
          <w:highlight w:val="none"/>
        </w:rPr>
        <w:t>6.1安全文明施工</w:t>
      </w:r>
    </w:p>
    <w:p w14:paraId="7478A288">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6.1.1 项目安全生产的达标目标及相应事项的约定：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1ACFE2A">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7D578F0">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6.1.4 关于治安保卫的特别约定：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E047B5D">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6D689EE">
      <w:pPr>
        <w:spacing w:line="400" w:lineRule="exact"/>
        <w:ind w:firstLine="480" w:firstLineChars="200"/>
        <w:jc w:val="left"/>
        <w:rPr>
          <w:rFonts w:hint="eastAsia" w:ascii="宋体" w:eastAsia="宋体"/>
          <w:color w:val="auto"/>
          <w:sz w:val="24"/>
          <w:szCs w:val="24"/>
          <w:highlight w:val="none"/>
          <w:u w:val="single"/>
          <w:lang w:eastAsia="zh-CN"/>
        </w:rPr>
      </w:pPr>
      <w:r>
        <w:rPr>
          <w:rFonts w:ascii="宋体"/>
          <w:color w:val="auto"/>
          <w:sz w:val="24"/>
          <w:szCs w:val="24"/>
          <w:highlight w:val="none"/>
        </w:rPr>
        <w:t>关于编制施工场地治安管理计划的约定：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F9F58B9">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01CD81C">
      <w:pPr>
        <w:spacing w:line="400" w:lineRule="exact"/>
        <w:ind w:firstLine="480" w:firstLineChars="200"/>
        <w:jc w:val="left"/>
        <w:rPr>
          <w:rFonts w:hint="eastAsia" w:ascii="宋体"/>
          <w:color w:val="auto"/>
          <w:sz w:val="24"/>
          <w:szCs w:val="24"/>
          <w:highlight w:val="none"/>
        </w:rPr>
      </w:pPr>
      <w:r>
        <w:rPr>
          <w:rFonts w:hint="eastAsia" w:ascii="宋体"/>
          <w:color w:val="auto"/>
          <w:sz w:val="24"/>
          <w:szCs w:val="24"/>
          <w:highlight w:val="none"/>
        </w:rPr>
        <w:t>6.1.5 文明施工</w:t>
      </w:r>
    </w:p>
    <w:p w14:paraId="3C08EAC9">
      <w:pPr>
        <w:spacing w:line="400" w:lineRule="exact"/>
        <w:ind w:firstLine="480" w:firstLineChars="200"/>
        <w:jc w:val="left"/>
        <w:rPr>
          <w:rFonts w:hint="eastAsia" w:ascii="宋体"/>
          <w:color w:val="auto"/>
          <w:sz w:val="24"/>
          <w:szCs w:val="24"/>
          <w:highlight w:val="none"/>
          <w:u w:val="single"/>
        </w:rPr>
      </w:pPr>
      <w:r>
        <w:rPr>
          <w:rFonts w:hint="eastAsia" w:ascii="宋体"/>
          <w:color w:val="auto"/>
          <w:sz w:val="24"/>
          <w:szCs w:val="24"/>
          <w:highlight w:val="none"/>
        </w:rPr>
        <w:t>合同当事人对文明施工的要求：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334B56B3">
      <w:pPr>
        <w:spacing w:line="400" w:lineRule="exact"/>
        <w:jc w:val="left"/>
        <w:rPr>
          <w:rFonts w:ascii="宋体"/>
          <w:color w:val="auto"/>
          <w:sz w:val="24"/>
          <w:szCs w:val="24"/>
          <w:highlight w:val="none"/>
        </w:rPr>
      </w:pP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2D09AEEB">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6.1.6 关于安全文明施工费支付比例和支付期限的约定：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2C90187B">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169"/>
    <w:bookmarkEnd w:id="170"/>
    <w:bookmarkEnd w:id="171"/>
    <w:bookmarkEnd w:id="172"/>
    <w:bookmarkEnd w:id="173"/>
    <w:bookmarkEnd w:id="174"/>
    <w:bookmarkEnd w:id="175"/>
    <w:p w14:paraId="7BD74752">
      <w:pPr>
        <w:pStyle w:val="5"/>
        <w:spacing w:line="400" w:lineRule="exact"/>
        <w:rPr>
          <w:rFonts w:ascii="宋体" w:eastAsia="宋体"/>
          <w:b w:val="0"/>
          <w:color w:val="auto"/>
          <w:sz w:val="24"/>
          <w:szCs w:val="24"/>
          <w:highlight w:val="none"/>
        </w:rPr>
      </w:pPr>
      <w:bookmarkStart w:id="177" w:name="_Toc351203639"/>
      <w:r>
        <w:rPr>
          <w:rFonts w:ascii="宋体" w:eastAsia="宋体"/>
          <w:b w:val="0"/>
          <w:color w:val="auto"/>
          <w:sz w:val="24"/>
          <w:szCs w:val="24"/>
          <w:highlight w:val="none"/>
        </w:rPr>
        <w:t>7. 工期和进度</w:t>
      </w:r>
      <w:bookmarkEnd w:id="177"/>
    </w:p>
    <w:p w14:paraId="2FCF7FCE">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7.1 施工组织设计</w:t>
      </w:r>
    </w:p>
    <w:p w14:paraId="2BA4BB3B">
      <w:pPr>
        <w:autoSpaceDE w:val="0"/>
        <w:autoSpaceDN w:val="0"/>
        <w:adjustRightInd w:val="0"/>
        <w:spacing w:line="400" w:lineRule="exact"/>
        <w:jc w:val="left"/>
        <w:rPr>
          <w:rFonts w:ascii="宋体"/>
          <w:color w:val="auto"/>
          <w:kern w:val="0"/>
          <w:sz w:val="24"/>
          <w:szCs w:val="24"/>
          <w:highlight w:val="none"/>
        </w:rPr>
      </w:pPr>
      <w:r>
        <w:rPr>
          <w:rFonts w:ascii="宋体"/>
          <w:color w:val="auto"/>
          <w:sz w:val="24"/>
          <w:szCs w:val="24"/>
          <w:highlight w:val="none"/>
        </w:rPr>
        <w:t>7.1.</w:t>
      </w:r>
      <w:r>
        <w:rPr>
          <w:rFonts w:hint="eastAsia" w:ascii="宋体"/>
          <w:color w:val="auto"/>
          <w:sz w:val="24"/>
          <w:szCs w:val="24"/>
          <w:highlight w:val="none"/>
        </w:rPr>
        <w:t>1 合</w:t>
      </w:r>
      <w:r>
        <w:rPr>
          <w:rFonts w:hint="eastAsia" w:ascii="宋体"/>
          <w:color w:val="auto"/>
          <w:kern w:val="0"/>
          <w:sz w:val="24"/>
          <w:szCs w:val="24"/>
          <w:highlight w:val="none"/>
        </w:rPr>
        <w:t>同当事人约定的</w:t>
      </w:r>
      <w:r>
        <w:rPr>
          <w:rFonts w:ascii="宋体"/>
          <w:color w:val="auto"/>
          <w:kern w:val="0"/>
          <w:sz w:val="24"/>
          <w:szCs w:val="24"/>
          <w:highlight w:val="none"/>
        </w:rPr>
        <w:t>施工组织设计</w:t>
      </w:r>
      <w:r>
        <w:rPr>
          <w:rFonts w:hint="eastAsia" w:ascii="宋体"/>
          <w:color w:val="auto"/>
          <w:kern w:val="0"/>
          <w:sz w:val="24"/>
          <w:szCs w:val="24"/>
          <w:highlight w:val="none"/>
        </w:rPr>
        <w:t>应包括的其他内容</w:t>
      </w:r>
      <w:r>
        <w:rPr>
          <w:rFonts w:ascii="宋体"/>
          <w:color w:val="auto"/>
          <w:kern w:val="0"/>
          <w:sz w:val="24"/>
          <w:szCs w:val="24"/>
          <w:highlight w:val="none"/>
        </w:rPr>
        <w:t>：</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F30E233">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sz w:val="24"/>
          <w:szCs w:val="24"/>
          <w:highlight w:val="none"/>
        </w:rPr>
        <w:t xml:space="preserve">7.1.2 </w:t>
      </w:r>
      <w:r>
        <w:rPr>
          <w:rFonts w:ascii="宋体"/>
          <w:color w:val="auto"/>
          <w:kern w:val="0"/>
          <w:sz w:val="24"/>
          <w:szCs w:val="24"/>
          <w:highlight w:val="none"/>
        </w:rPr>
        <w:t>施工组织设计的提交和修改</w:t>
      </w:r>
    </w:p>
    <w:p w14:paraId="7220347F">
      <w:pPr>
        <w:autoSpaceDE w:val="0"/>
        <w:autoSpaceDN w:val="0"/>
        <w:adjustRightInd w:val="0"/>
        <w:spacing w:line="400" w:lineRule="exact"/>
        <w:jc w:val="left"/>
        <w:rPr>
          <w:rFonts w:hint="eastAsia" w:ascii="宋体"/>
          <w:color w:val="auto"/>
          <w:sz w:val="24"/>
          <w:szCs w:val="24"/>
          <w:highlight w:val="none"/>
        </w:rPr>
      </w:pPr>
      <w:r>
        <w:rPr>
          <w:rFonts w:ascii="宋体"/>
          <w:color w:val="auto"/>
          <w:kern w:val="0"/>
          <w:sz w:val="24"/>
          <w:szCs w:val="24"/>
          <w:highlight w:val="none"/>
        </w:rPr>
        <w:t>承包人提交详细施工组织设计的期限的约定：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2667C2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发包人和监理人在收到</w:t>
      </w:r>
      <w:r>
        <w:rPr>
          <w:rFonts w:hint="eastAsia" w:ascii="宋体"/>
          <w:color w:val="auto"/>
          <w:sz w:val="24"/>
          <w:szCs w:val="24"/>
          <w:highlight w:val="none"/>
        </w:rPr>
        <w:t>详细的施工组织设计</w:t>
      </w:r>
      <w:r>
        <w:rPr>
          <w:rFonts w:ascii="宋体"/>
          <w:color w:val="auto"/>
          <w:sz w:val="24"/>
          <w:szCs w:val="24"/>
          <w:highlight w:val="none"/>
        </w:rPr>
        <w:t>后确认或提出修改意见的期限：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AC22BA2">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w:t>
      </w:r>
      <w:bookmarkStart w:id="178" w:name="_Toc303539123"/>
      <w:bookmarkStart w:id="179" w:name="_Toc312678005"/>
      <w:bookmarkStart w:id="180" w:name="_Toc304295541"/>
      <w:bookmarkStart w:id="181" w:name="_Toc312677479"/>
      <w:bookmarkStart w:id="182" w:name="_Toc297216173"/>
      <w:bookmarkStart w:id="183" w:name="_Toc297123514"/>
      <w:bookmarkStart w:id="184" w:name="_Toc300934966"/>
      <w:r>
        <w:rPr>
          <w:rFonts w:ascii="宋体"/>
          <w:color w:val="auto"/>
          <w:sz w:val="24"/>
          <w:szCs w:val="24"/>
          <w:highlight w:val="none"/>
        </w:rPr>
        <w:t>.2 施工进度计划</w:t>
      </w:r>
    </w:p>
    <w:p w14:paraId="353C859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7.2.2 施工进度计划的修订</w:t>
      </w:r>
    </w:p>
    <w:p w14:paraId="184AE5DD">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发包人和监理人在收到修订的施工进度计划后确认或提出修改意见的期限：</w:t>
      </w:r>
      <w:r>
        <w:rPr>
          <w:rFonts w:ascii="宋体"/>
          <w:color w:val="auto"/>
          <w:sz w:val="24"/>
          <w:szCs w:val="24"/>
          <w:highlight w:val="none"/>
          <w:u w:val="single"/>
        </w:rPr>
        <w:t xml:space="preserve">   </w:t>
      </w:r>
      <w:r>
        <w:rPr>
          <w:rFonts w:ascii="宋体"/>
          <w:color w:val="auto"/>
          <w:sz w:val="24"/>
          <w:szCs w:val="24"/>
          <w:highlight w:val="none"/>
        </w:rPr>
        <w:t>。</w:t>
      </w:r>
    </w:p>
    <w:p w14:paraId="5E4F279F">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7.3 开工</w:t>
      </w:r>
    </w:p>
    <w:p w14:paraId="2FBF1A99">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7.3.1 开工准备</w:t>
      </w:r>
    </w:p>
    <w:p w14:paraId="4E77A4B4">
      <w:pPr>
        <w:spacing w:line="400" w:lineRule="exact"/>
        <w:ind w:firstLine="645"/>
        <w:jc w:val="left"/>
        <w:rPr>
          <w:rFonts w:ascii="宋体"/>
          <w:color w:val="auto"/>
          <w:sz w:val="24"/>
          <w:szCs w:val="24"/>
          <w:highlight w:val="none"/>
          <w:u w:val="single"/>
        </w:rPr>
      </w:pPr>
      <w:r>
        <w:rPr>
          <w:rFonts w:ascii="宋体"/>
          <w:color w:val="auto"/>
          <w:sz w:val="24"/>
          <w:szCs w:val="24"/>
          <w:highlight w:val="none"/>
        </w:rPr>
        <w:t>关于承包人提交</w:t>
      </w:r>
      <w:r>
        <w:rPr>
          <w:rFonts w:ascii="宋体"/>
          <w:color w:val="auto"/>
          <w:kern w:val="0"/>
          <w:sz w:val="24"/>
          <w:szCs w:val="24"/>
          <w:highlight w:val="none"/>
        </w:rPr>
        <w:t>工程开工报审表的期限：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3B302A5">
      <w:pPr>
        <w:spacing w:line="400" w:lineRule="exact"/>
        <w:jc w:val="left"/>
        <w:rPr>
          <w:rFonts w:ascii="宋体"/>
          <w:color w:val="auto"/>
          <w:sz w:val="24"/>
          <w:szCs w:val="24"/>
          <w:highlight w:val="none"/>
        </w:rPr>
      </w:pPr>
      <w:r>
        <w:rPr>
          <w:rFonts w:ascii="宋体"/>
          <w:color w:val="auto"/>
          <w:sz w:val="24"/>
          <w:szCs w:val="24"/>
          <w:highlight w:val="none"/>
        </w:rPr>
        <w:t>关于发包人应完成的其他开工准备工作及期限：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B457995">
      <w:pPr>
        <w:spacing w:line="400" w:lineRule="exact"/>
        <w:jc w:val="left"/>
        <w:rPr>
          <w:rFonts w:ascii="宋体"/>
          <w:color w:val="auto"/>
          <w:sz w:val="24"/>
          <w:szCs w:val="24"/>
          <w:highlight w:val="none"/>
        </w:rPr>
      </w:pPr>
      <w:r>
        <w:rPr>
          <w:rFonts w:ascii="宋体"/>
          <w:color w:val="auto"/>
          <w:sz w:val="24"/>
          <w:szCs w:val="24"/>
          <w:highlight w:val="none"/>
        </w:rPr>
        <w:t>关于承包人应完成的其他开工准备工作及期限：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6D3D34C5">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7.3.2开工通知</w:t>
      </w:r>
    </w:p>
    <w:p w14:paraId="2112DED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因发包人原因造成监理人未能在计划开工日期之日起</w:t>
      </w:r>
      <w:r>
        <w:rPr>
          <w:rFonts w:ascii="宋体"/>
          <w:color w:val="auto"/>
          <w:sz w:val="24"/>
          <w:szCs w:val="24"/>
          <w:highlight w:val="none"/>
          <w:u w:val="single"/>
        </w:rPr>
        <w:t xml:space="preserve">     </w:t>
      </w:r>
      <w:r>
        <w:rPr>
          <w:rFonts w:ascii="宋体"/>
          <w:color w:val="auto"/>
          <w:sz w:val="24"/>
          <w:szCs w:val="24"/>
          <w:highlight w:val="none"/>
        </w:rPr>
        <w:t>天内发出开工通知的，承包人有权提出价格调整要求，或者解除合同。</w:t>
      </w:r>
    </w:p>
    <w:bookmarkEnd w:id="178"/>
    <w:bookmarkEnd w:id="179"/>
    <w:bookmarkEnd w:id="180"/>
    <w:bookmarkEnd w:id="181"/>
    <w:bookmarkEnd w:id="182"/>
    <w:bookmarkEnd w:id="183"/>
    <w:bookmarkEnd w:id="184"/>
    <w:p w14:paraId="5B996E3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7.4 测量放线</w:t>
      </w:r>
    </w:p>
    <w:p w14:paraId="790608CF">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7.4.1发包人通过监理人向承包人提供测量基准点、基准线和水准点及其书面资料的期限：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24699B3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w:t>
      </w:r>
      <w:bookmarkStart w:id="185" w:name="_Toc303539125"/>
      <w:bookmarkStart w:id="186" w:name="_Toc312677484"/>
      <w:bookmarkStart w:id="187" w:name="_Toc304295546"/>
      <w:bookmarkStart w:id="188" w:name="_Toc297216175"/>
      <w:bookmarkStart w:id="189" w:name="_Toc312678010"/>
      <w:bookmarkStart w:id="190" w:name="_Toc297123516"/>
      <w:bookmarkStart w:id="191" w:name="_Toc300934968"/>
      <w:r>
        <w:rPr>
          <w:rFonts w:ascii="宋体"/>
          <w:color w:val="auto"/>
          <w:sz w:val="24"/>
          <w:szCs w:val="24"/>
          <w:highlight w:val="none"/>
        </w:rPr>
        <w:t>.5 工期延误</w:t>
      </w:r>
    </w:p>
    <w:bookmarkEnd w:id="185"/>
    <w:bookmarkEnd w:id="186"/>
    <w:bookmarkEnd w:id="187"/>
    <w:bookmarkEnd w:id="188"/>
    <w:bookmarkEnd w:id="189"/>
    <w:bookmarkEnd w:id="190"/>
    <w:bookmarkEnd w:id="191"/>
    <w:p w14:paraId="0AC6A2B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7.5.1 因发包人原因导致工期延误</w:t>
      </w:r>
    </w:p>
    <w:p w14:paraId="6AA399E7">
      <w:pPr>
        <w:spacing w:line="400" w:lineRule="exact"/>
        <w:jc w:val="left"/>
        <w:rPr>
          <w:rFonts w:ascii="宋体"/>
          <w:color w:val="auto"/>
          <w:sz w:val="24"/>
          <w:szCs w:val="24"/>
          <w:highlight w:val="none"/>
        </w:rPr>
      </w:pPr>
      <w:r>
        <w:rPr>
          <w:rFonts w:ascii="宋体"/>
          <w:color w:val="auto"/>
          <w:sz w:val="24"/>
          <w:szCs w:val="24"/>
          <w:highlight w:val="none"/>
        </w:rPr>
        <w:t>（7）因发包人原因导致工期延误的其他情形：</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5F8B068">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7</w:t>
      </w:r>
      <w:bookmarkStart w:id="192" w:name="_Toc312677486"/>
      <w:bookmarkStart w:id="193" w:name="_Toc318581169"/>
      <w:bookmarkStart w:id="194" w:name="_Toc312678012"/>
      <w:bookmarkStart w:id="195" w:name="_Toc297216177"/>
      <w:bookmarkStart w:id="196" w:name="_Toc303539127"/>
      <w:bookmarkStart w:id="197" w:name="_Toc304295548"/>
      <w:bookmarkStart w:id="198" w:name="_Toc297123518"/>
      <w:bookmarkStart w:id="199" w:name="_Toc300934970"/>
      <w:r>
        <w:rPr>
          <w:rFonts w:ascii="宋体"/>
          <w:color w:val="auto"/>
          <w:sz w:val="24"/>
          <w:szCs w:val="24"/>
          <w:highlight w:val="none"/>
        </w:rPr>
        <w:t>.5.2 因承包人原因导致工期延误</w:t>
      </w:r>
    </w:p>
    <w:bookmarkEnd w:id="192"/>
    <w:bookmarkEnd w:id="193"/>
    <w:bookmarkEnd w:id="194"/>
    <w:p w14:paraId="06B6A3AF">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因</w:t>
      </w:r>
      <w:bookmarkStart w:id="200" w:name="_Toc312678013"/>
      <w:bookmarkStart w:id="201" w:name="_Toc312677487"/>
      <w:bookmarkStart w:id="202" w:name="_Toc318581170"/>
      <w:r>
        <w:rPr>
          <w:rFonts w:ascii="宋体"/>
          <w:color w:val="auto"/>
          <w:sz w:val="24"/>
          <w:szCs w:val="24"/>
          <w:highlight w:val="none"/>
        </w:rPr>
        <w:t>承包人原因造成工期延误，逾期竣工违约金的计算方法为：</w:t>
      </w:r>
    </w:p>
    <w:p w14:paraId="22EC650A">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bookmarkEnd w:id="195"/>
      <w:bookmarkEnd w:id="196"/>
      <w:bookmarkEnd w:id="197"/>
      <w:bookmarkEnd w:id="198"/>
      <w:bookmarkEnd w:id="199"/>
      <w:bookmarkEnd w:id="200"/>
      <w:bookmarkEnd w:id="201"/>
    </w:p>
    <w:bookmarkEnd w:id="202"/>
    <w:p w14:paraId="742CB65B">
      <w:pPr>
        <w:spacing w:line="400" w:lineRule="exact"/>
        <w:jc w:val="left"/>
        <w:rPr>
          <w:rFonts w:ascii="宋体"/>
          <w:color w:val="auto"/>
          <w:sz w:val="24"/>
          <w:szCs w:val="24"/>
          <w:highlight w:val="none"/>
        </w:rPr>
      </w:pPr>
      <w:r>
        <w:rPr>
          <w:rFonts w:ascii="宋体"/>
          <w:color w:val="auto"/>
          <w:sz w:val="24"/>
          <w:szCs w:val="24"/>
          <w:highlight w:val="none"/>
        </w:rPr>
        <w:t>因承包人原因造成工期延误，逾</w:t>
      </w:r>
      <w:bookmarkStart w:id="203" w:name="_Toc312678014"/>
      <w:bookmarkStart w:id="204" w:name="_Toc318581171"/>
      <w:r>
        <w:rPr>
          <w:rFonts w:ascii="宋体"/>
          <w:color w:val="auto"/>
          <w:sz w:val="24"/>
          <w:szCs w:val="24"/>
          <w:highlight w:val="none"/>
        </w:rPr>
        <w:t>期竣工违约金的上限：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203"/>
    <w:bookmarkEnd w:id="204"/>
    <w:p w14:paraId="53989C6B">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w:t>
      </w:r>
      <w:bookmarkStart w:id="205" w:name="_Toc304295549"/>
      <w:bookmarkStart w:id="206" w:name="_Toc312678015"/>
      <w:bookmarkStart w:id="207" w:name="_Toc297123519"/>
      <w:bookmarkStart w:id="208" w:name="_Toc303539128"/>
      <w:bookmarkStart w:id="209" w:name="_Toc300934971"/>
      <w:bookmarkStart w:id="210" w:name="_Toc297216178"/>
      <w:r>
        <w:rPr>
          <w:rFonts w:ascii="宋体"/>
          <w:color w:val="auto"/>
          <w:sz w:val="24"/>
          <w:szCs w:val="24"/>
          <w:highlight w:val="none"/>
        </w:rPr>
        <w:t>.6 不</w:t>
      </w:r>
      <w:bookmarkEnd w:id="205"/>
      <w:bookmarkEnd w:id="206"/>
      <w:bookmarkEnd w:id="207"/>
      <w:bookmarkEnd w:id="208"/>
      <w:bookmarkEnd w:id="209"/>
      <w:bookmarkEnd w:id="210"/>
      <w:r>
        <w:rPr>
          <w:rFonts w:ascii="宋体"/>
          <w:color w:val="auto"/>
          <w:sz w:val="24"/>
          <w:szCs w:val="24"/>
          <w:highlight w:val="none"/>
        </w:rPr>
        <w:t>利物质条件</w:t>
      </w:r>
    </w:p>
    <w:p w14:paraId="692EA72D">
      <w:pPr>
        <w:spacing w:line="400" w:lineRule="exact"/>
        <w:jc w:val="left"/>
        <w:rPr>
          <w:rFonts w:ascii="宋体"/>
          <w:color w:val="auto"/>
          <w:sz w:val="24"/>
          <w:szCs w:val="24"/>
          <w:highlight w:val="none"/>
        </w:rPr>
      </w:pPr>
      <w:bookmarkStart w:id="211" w:name="_Toc318581172"/>
      <w:bookmarkStart w:id="212" w:name="_Toc304295550"/>
      <w:bookmarkStart w:id="213" w:name="_Toc297123520"/>
      <w:bookmarkStart w:id="214" w:name="_Toc303539129"/>
      <w:bookmarkStart w:id="215" w:name="_Toc312678016"/>
      <w:bookmarkStart w:id="216" w:name="_Toc300934972"/>
      <w:bookmarkStart w:id="217" w:name="_Toc297216179"/>
      <w:r>
        <w:rPr>
          <w:rFonts w:ascii="宋体"/>
          <w:color w:val="auto"/>
          <w:sz w:val="24"/>
          <w:szCs w:val="24"/>
          <w:highlight w:val="none"/>
        </w:rPr>
        <w:t>不利物质条件的其他情形和有关约定：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211"/>
    <w:bookmarkEnd w:id="212"/>
    <w:bookmarkEnd w:id="213"/>
    <w:bookmarkEnd w:id="214"/>
    <w:bookmarkEnd w:id="215"/>
    <w:bookmarkEnd w:id="216"/>
    <w:bookmarkEnd w:id="217"/>
    <w:p w14:paraId="6B177658">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w:t>
      </w:r>
      <w:bookmarkStart w:id="218" w:name="_Toc300934973"/>
      <w:bookmarkStart w:id="219" w:name="_Toc297216180"/>
      <w:bookmarkStart w:id="220" w:name="_Toc297123521"/>
      <w:bookmarkStart w:id="221" w:name="_Toc303539130"/>
      <w:bookmarkStart w:id="222" w:name="_Toc304295551"/>
      <w:bookmarkStart w:id="223" w:name="_Toc312678017"/>
      <w:r>
        <w:rPr>
          <w:rFonts w:ascii="宋体"/>
          <w:color w:val="auto"/>
          <w:sz w:val="24"/>
          <w:szCs w:val="24"/>
          <w:highlight w:val="none"/>
        </w:rPr>
        <w:t>.7异常恶劣的气候条件</w:t>
      </w:r>
    </w:p>
    <w:bookmarkEnd w:id="218"/>
    <w:bookmarkEnd w:id="219"/>
    <w:bookmarkEnd w:id="220"/>
    <w:bookmarkEnd w:id="221"/>
    <w:bookmarkEnd w:id="222"/>
    <w:bookmarkEnd w:id="223"/>
    <w:p w14:paraId="241941E9">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发包人和承包人同意以下情形视为异常恶劣的气候条件：</w:t>
      </w:r>
    </w:p>
    <w:p w14:paraId="328BF1D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w:t>
      </w:r>
      <w:r>
        <w:rPr>
          <w:rFonts w:ascii="宋体"/>
          <w:color w:val="auto"/>
          <w:sz w:val="24"/>
          <w:szCs w:val="24"/>
          <w:highlight w:val="none"/>
          <w:u w:val="single"/>
        </w:rPr>
        <w:t xml:space="preserve">                                           </w:t>
      </w:r>
      <w:r>
        <w:rPr>
          <w:rFonts w:ascii="宋体"/>
          <w:color w:val="auto"/>
          <w:sz w:val="24"/>
          <w:szCs w:val="24"/>
          <w:highlight w:val="none"/>
        </w:rPr>
        <w:t>；</w:t>
      </w:r>
    </w:p>
    <w:p w14:paraId="0C9D563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w:t>
      </w:r>
      <w:r>
        <w:rPr>
          <w:rFonts w:ascii="宋体"/>
          <w:color w:val="auto"/>
          <w:sz w:val="24"/>
          <w:szCs w:val="24"/>
          <w:highlight w:val="none"/>
          <w:u w:val="single"/>
        </w:rPr>
        <w:t xml:space="preserve">                                           </w:t>
      </w:r>
      <w:r>
        <w:rPr>
          <w:rFonts w:ascii="宋体"/>
          <w:color w:val="auto"/>
          <w:sz w:val="24"/>
          <w:szCs w:val="24"/>
          <w:highlight w:val="none"/>
        </w:rPr>
        <w:t>；</w:t>
      </w:r>
    </w:p>
    <w:p w14:paraId="5C763571">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（3）</w:t>
      </w:r>
      <w:r>
        <w:rPr>
          <w:rFonts w:ascii="宋体"/>
          <w:color w:val="auto"/>
          <w:sz w:val="24"/>
          <w:szCs w:val="24"/>
          <w:highlight w:val="none"/>
          <w:u w:val="single"/>
        </w:rPr>
        <w:t xml:space="preserve">                                           </w:t>
      </w:r>
      <w:r>
        <w:rPr>
          <w:rFonts w:ascii="宋体"/>
          <w:color w:val="auto"/>
          <w:sz w:val="24"/>
          <w:szCs w:val="24"/>
          <w:highlight w:val="none"/>
        </w:rPr>
        <w:t>。</w:t>
      </w:r>
    </w:p>
    <w:p w14:paraId="6FBE459D">
      <w:pPr>
        <w:spacing w:after="120" w:line="400" w:lineRule="exact"/>
        <w:ind w:firstLine="480" w:firstLineChars="200"/>
        <w:rPr>
          <w:rFonts w:ascii="宋体"/>
          <w:color w:val="auto"/>
          <w:sz w:val="24"/>
          <w:szCs w:val="24"/>
          <w:highlight w:val="none"/>
        </w:rPr>
      </w:pPr>
      <w:r>
        <w:rPr>
          <w:rFonts w:ascii="宋体"/>
          <w:color w:val="auto"/>
          <w:sz w:val="24"/>
          <w:szCs w:val="24"/>
          <w:highlight w:val="none"/>
        </w:rPr>
        <w:t>7.9 提前竣工的奖励</w:t>
      </w:r>
    </w:p>
    <w:p w14:paraId="3A609E1D">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7.9.2提前竣工的奖励：</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593ABA1">
      <w:pPr>
        <w:pStyle w:val="5"/>
        <w:spacing w:line="400" w:lineRule="exact"/>
        <w:rPr>
          <w:rFonts w:ascii="宋体" w:eastAsia="宋体"/>
          <w:b w:val="0"/>
          <w:color w:val="auto"/>
          <w:sz w:val="24"/>
          <w:szCs w:val="24"/>
          <w:highlight w:val="none"/>
        </w:rPr>
      </w:pPr>
      <w:bookmarkStart w:id="224" w:name="_Toc351203640"/>
      <w:r>
        <w:rPr>
          <w:rFonts w:ascii="宋体" w:eastAsia="宋体"/>
          <w:b w:val="0"/>
          <w:color w:val="auto"/>
          <w:sz w:val="24"/>
          <w:szCs w:val="24"/>
          <w:highlight w:val="none"/>
        </w:rPr>
        <w:t>8. 材料与设备</w:t>
      </w:r>
      <w:bookmarkEnd w:id="224"/>
    </w:p>
    <w:bookmarkEnd w:id="159"/>
    <w:bookmarkEnd w:id="160"/>
    <w:bookmarkEnd w:id="161"/>
    <w:bookmarkEnd w:id="162"/>
    <w:bookmarkEnd w:id="163"/>
    <w:bookmarkEnd w:id="164"/>
    <w:bookmarkEnd w:id="165"/>
    <w:bookmarkEnd w:id="166"/>
    <w:bookmarkEnd w:id="167"/>
    <w:bookmarkEnd w:id="168"/>
    <w:p w14:paraId="14C3509C">
      <w:pPr>
        <w:spacing w:after="120" w:line="400" w:lineRule="exact"/>
        <w:ind w:firstLine="480" w:firstLineChars="200"/>
        <w:rPr>
          <w:rFonts w:ascii="宋体"/>
          <w:color w:val="auto"/>
          <w:sz w:val="24"/>
          <w:szCs w:val="24"/>
          <w:highlight w:val="none"/>
        </w:rPr>
      </w:pPr>
      <w:r>
        <w:rPr>
          <w:rFonts w:ascii="宋体"/>
          <w:color w:val="auto"/>
          <w:sz w:val="24"/>
          <w:szCs w:val="24"/>
          <w:highlight w:val="none"/>
        </w:rPr>
        <w:t>8</w:t>
      </w:r>
      <w:bookmarkStart w:id="225" w:name="_Toc296891207"/>
      <w:bookmarkStart w:id="226" w:name="_Toc312677493"/>
      <w:bookmarkStart w:id="227" w:name="_Toc300934979"/>
      <w:bookmarkStart w:id="228" w:name="_Toc296346668"/>
      <w:bookmarkStart w:id="229" w:name="_Toc296944506"/>
      <w:bookmarkStart w:id="230" w:name="_Toc304295556"/>
      <w:bookmarkStart w:id="231" w:name="_Toc296890995"/>
      <w:bookmarkStart w:id="232" w:name="_Toc292559372"/>
      <w:bookmarkStart w:id="233" w:name="_Toc296503167"/>
      <w:bookmarkStart w:id="234" w:name="_Toc297123527"/>
      <w:bookmarkStart w:id="235" w:name="_Toc297120467"/>
      <w:bookmarkStart w:id="236" w:name="_Toc312678019"/>
      <w:bookmarkStart w:id="237" w:name="_Toc292559877"/>
      <w:bookmarkStart w:id="238" w:name="_Toc280868654"/>
      <w:bookmarkStart w:id="239" w:name="_Toc297048353"/>
      <w:bookmarkStart w:id="240" w:name="_Toc297216186"/>
      <w:bookmarkStart w:id="241" w:name="_Toc303539136"/>
      <w:bookmarkStart w:id="242" w:name="_Toc296347166"/>
      <w:bookmarkStart w:id="243" w:name="_Toc280868655"/>
      <w:bookmarkStart w:id="244" w:name="_Toc280868656"/>
      <w:bookmarkStart w:id="245" w:name="_Toc267251424"/>
      <w:r>
        <w:rPr>
          <w:rFonts w:ascii="宋体"/>
          <w:color w:val="auto"/>
          <w:sz w:val="24"/>
          <w:szCs w:val="24"/>
          <w:highlight w:val="none"/>
        </w:rPr>
        <w:t>.4材料与工程设备的保管与使用</w:t>
      </w: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15ADE41D">
      <w:pPr>
        <w:spacing w:line="400" w:lineRule="exact"/>
        <w:jc w:val="left"/>
        <w:rPr>
          <w:rFonts w:ascii="宋体"/>
          <w:color w:val="auto"/>
          <w:sz w:val="24"/>
          <w:szCs w:val="24"/>
          <w:highlight w:val="none"/>
        </w:rPr>
      </w:pPr>
      <w:r>
        <w:rPr>
          <w:rFonts w:ascii="宋体"/>
          <w:color w:val="auto"/>
          <w:sz w:val="24"/>
          <w:szCs w:val="24"/>
          <w:highlight w:val="none"/>
        </w:rPr>
        <w:t>8</w:t>
      </w:r>
      <w:bookmarkStart w:id="246" w:name="_Toc292559878"/>
      <w:bookmarkStart w:id="247" w:name="_Toc292559373"/>
      <w:bookmarkStart w:id="248" w:name="_Toc296347167"/>
      <w:bookmarkStart w:id="249" w:name="_Toc297123528"/>
      <w:bookmarkStart w:id="250" w:name="_Toc297120468"/>
      <w:bookmarkStart w:id="251" w:name="_Toc296890996"/>
      <w:bookmarkStart w:id="252" w:name="_Toc312678020"/>
      <w:bookmarkStart w:id="253" w:name="_Toc304295557"/>
      <w:bookmarkStart w:id="254" w:name="_Toc296346669"/>
      <w:bookmarkStart w:id="255" w:name="_Toc296891208"/>
      <w:bookmarkStart w:id="256" w:name="_Toc297048354"/>
      <w:bookmarkStart w:id="257" w:name="_Toc296503168"/>
      <w:bookmarkStart w:id="258" w:name="_Toc303539137"/>
      <w:bookmarkStart w:id="259" w:name="_Toc312677494"/>
      <w:bookmarkStart w:id="260" w:name="_Toc297216187"/>
      <w:bookmarkStart w:id="261" w:name="_Toc300934980"/>
      <w:bookmarkStart w:id="262" w:name="_Toc296944507"/>
      <w:bookmarkStart w:id="263" w:name="_Toc318581173"/>
      <w:r>
        <w:rPr>
          <w:rFonts w:ascii="宋体"/>
          <w:color w:val="auto"/>
          <w:sz w:val="24"/>
          <w:szCs w:val="24"/>
          <w:highlight w:val="none"/>
        </w:rPr>
        <w:t>.4.1发包人供应的材料设备的保管费用的承担：</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bookmarkEnd w:id="246"/>
      <w:bookmarkEnd w:id="247"/>
    </w:p>
    <w:p w14:paraId="26093B14">
      <w:pPr>
        <w:spacing w:after="120" w:line="400" w:lineRule="exact"/>
        <w:ind w:firstLine="480" w:firstLineChars="200"/>
        <w:rPr>
          <w:rFonts w:ascii="宋体"/>
          <w:color w:val="auto"/>
          <w:sz w:val="24"/>
          <w:szCs w:val="24"/>
          <w:highlight w:val="none"/>
        </w:rPr>
      </w:pPr>
      <w:r>
        <w:rPr>
          <w:rFonts w:ascii="宋体"/>
          <w:color w:val="auto"/>
          <w:sz w:val="24"/>
          <w:szCs w:val="24"/>
          <w:highlight w:val="none"/>
        </w:rPr>
        <w:t>8.6 样品</w:t>
      </w:r>
    </w:p>
    <w:p w14:paraId="23CBEF40">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8.6.1</w:t>
      </w:r>
      <w:r>
        <w:rPr>
          <w:rFonts w:ascii="宋体"/>
          <w:color w:val="auto"/>
          <w:kern w:val="0"/>
          <w:sz w:val="24"/>
          <w:szCs w:val="24"/>
          <w:highlight w:val="none"/>
        </w:rPr>
        <w:tab/>
      </w:r>
      <w:r>
        <w:rPr>
          <w:rFonts w:ascii="宋体"/>
          <w:color w:val="auto"/>
          <w:kern w:val="0"/>
          <w:sz w:val="24"/>
          <w:szCs w:val="24"/>
          <w:highlight w:val="none"/>
        </w:rPr>
        <w:t>样品的报送</w:t>
      </w:r>
      <w:r>
        <w:rPr>
          <w:rFonts w:hint="eastAsia" w:ascii="宋体"/>
          <w:color w:val="auto"/>
          <w:kern w:val="0"/>
          <w:sz w:val="24"/>
          <w:szCs w:val="24"/>
          <w:highlight w:val="none"/>
        </w:rPr>
        <w:t>与封存</w:t>
      </w:r>
    </w:p>
    <w:p w14:paraId="45CB43BF">
      <w:pPr>
        <w:autoSpaceDE w:val="0"/>
        <w:autoSpaceDN w:val="0"/>
        <w:adjustRightInd w:val="0"/>
        <w:spacing w:line="400" w:lineRule="exact"/>
        <w:ind w:firstLine="480" w:firstLineChars="200"/>
        <w:jc w:val="left"/>
        <w:rPr>
          <w:rFonts w:hint="eastAsia" w:ascii="宋体"/>
          <w:color w:val="auto"/>
          <w:sz w:val="24"/>
          <w:szCs w:val="24"/>
          <w:highlight w:val="none"/>
          <w:u w:val="single"/>
        </w:rPr>
      </w:pPr>
      <w:r>
        <w:rPr>
          <w:rFonts w:ascii="宋体"/>
          <w:color w:val="auto"/>
          <w:kern w:val="0"/>
          <w:sz w:val="24"/>
          <w:szCs w:val="24"/>
          <w:highlight w:val="none"/>
        </w:rPr>
        <w:t>需要承包人报送样品的材料或工程设备，样品的种类、名称、规格、数量要求：</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3A7DD2C">
      <w:pPr>
        <w:autoSpaceDE w:val="0"/>
        <w:autoSpaceDN w:val="0"/>
        <w:adjustRightInd w:val="0"/>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6FABF2A">
      <w:pPr>
        <w:spacing w:after="120" w:line="400" w:lineRule="exact"/>
        <w:ind w:firstLine="480" w:firstLineChars="200"/>
        <w:rPr>
          <w:rFonts w:ascii="宋体"/>
          <w:color w:val="auto"/>
          <w:sz w:val="24"/>
          <w:szCs w:val="24"/>
          <w:highlight w:val="none"/>
        </w:rPr>
      </w:pPr>
      <w:r>
        <w:rPr>
          <w:rFonts w:ascii="宋体"/>
          <w:color w:val="auto"/>
          <w:sz w:val="24"/>
          <w:szCs w:val="24"/>
          <w:highlight w:val="none"/>
        </w:rPr>
        <w:t>8.8 施工设备和临时设施</w:t>
      </w:r>
    </w:p>
    <w:p w14:paraId="0C4C679B">
      <w:pPr>
        <w:autoSpaceDE w:val="0"/>
        <w:autoSpaceDN w:val="0"/>
        <w:adjustRightInd w:val="0"/>
        <w:spacing w:line="400" w:lineRule="exact"/>
        <w:ind w:firstLine="480" w:firstLineChars="200"/>
        <w:jc w:val="left"/>
        <w:rPr>
          <w:rFonts w:ascii="宋体"/>
          <w:color w:val="auto"/>
          <w:sz w:val="24"/>
          <w:szCs w:val="24"/>
          <w:highlight w:val="none"/>
        </w:rPr>
      </w:pPr>
      <w:r>
        <w:rPr>
          <w:rFonts w:ascii="宋体"/>
          <w:color w:val="auto"/>
          <w:sz w:val="24"/>
          <w:szCs w:val="24"/>
          <w:highlight w:val="none"/>
        </w:rPr>
        <w:t>8.8.1 承包人提供的施工设备和临时设施</w:t>
      </w:r>
    </w:p>
    <w:p w14:paraId="272E3677">
      <w:pPr>
        <w:autoSpaceDE w:val="0"/>
        <w:autoSpaceDN w:val="0"/>
        <w:adjustRightInd w:val="0"/>
        <w:spacing w:line="400" w:lineRule="exact"/>
        <w:jc w:val="left"/>
        <w:rPr>
          <w:rFonts w:ascii="宋体"/>
          <w:color w:val="auto"/>
          <w:sz w:val="24"/>
          <w:szCs w:val="24"/>
          <w:highlight w:val="none"/>
        </w:rPr>
      </w:pPr>
      <w:r>
        <w:rPr>
          <w:rFonts w:ascii="宋体"/>
          <w:color w:val="auto"/>
          <w:sz w:val="24"/>
          <w:szCs w:val="24"/>
          <w:highlight w:val="none"/>
        </w:rPr>
        <w:t>关于修建临时设施费用承担的约定：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72A45B3F">
      <w:pPr>
        <w:pStyle w:val="5"/>
        <w:spacing w:line="400" w:lineRule="exact"/>
        <w:rPr>
          <w:rFonts w:ascii="宋体" w:eastAsia="宋体"/>
          <w:b w:val="0"/>
          <w:color w:val="auto"/>
          <w:sz w:val="24"/>
          <w:szCs w:val="24"/>
          <w:highlight w:val="none"/>
        </w:rPr>
      </w:pPr>
      <w:bookmarkStart w:id="264" w:name="_Toc351203641"/>
      <w:r>
        <w:rPr>
          <w:rFonts w:ascii="宋体" w:eastAsia="宋体"/>
          <w:b w:val="0"/>
          <w:color w:val="auto"/>
          <w:sz w:val="24"/>
          <w:szCs w:val="24"/>
          <w:highlight w:val="none"/>
        </w:rPr>
        <w:t>9</w:t>
      </w:r>
      <w:bookmarkEnd w:id="243"/>
      <w:bookmarkEnd w:id="244"/>
      <w:bookmarkEnd w:id="245"/>
      <w:bookmarkStart w:id="265" w:name="_Toc297216192"/>
      <w:bookmarkStart w:id="266" w:name="_Toc303539139"/>
      <w:bookmarkStart w:id="267" w:name="_Toc304295559"/>
      <w:bookmarkStart w:id="268" w:name="_Toc300934982"/>
      <w:bookmarkStart w:id="269" w:name="_Toc297123533"/>
      <w:bookmarkStart w:id="270" w:name="_Toc312677495"/>
      <w:bookmarkStart w:id="271" w:name="_Toc312678021"/>
      <w:bookmarkStart w:id="272" w:name="_Toc296891213"/>
      <w:bookmarkStart w:id="273" w:name="_Toc267251428"/>
      <w:bookmarkStart w:id="274" w:name="_Toc296503173"/>
      <w:bookmarkStart w:id="275" w:name="_Toc297120473"/>
      <w:bookmarkStart w:id="276" w:name="_Toc296346674"/>
      <w:bookmarkStart w:id="277" w:name="_Toc292559883"/>
      <w:bookmarkStart w:id="278" w:name="_Toc296891001"/>
      <w:bookmarkStart w:id="279" w:name="_Toc267251427"/>
      <w:bookmarkStart w:id="280" w:name="_Toc297048359"/>
      <w:bookmarkStart w:id="281" w:name="_Toc292559378"/>
      <w:bookmarkStart w:id="282" w:name="_Toc296347172"/>
      <w:bookmarkStart w:id="283" w:name="_Toc296944512"/>
      <w:r>
        <w:rPr>
          <w:rFonts w:ascii="宋体" w:eastAsia="宋体"/>
          <w:b w:val="0"/>
          <w:color w:val="auto"/>
          <w:sz w:val="24"/>
          <w:szCs w:val="24"/>
          <w:highlight w:val="none"/>
        </w:rPr>
        <w:t>. 试验与检验</w:t>
      </w:r>
      <w:bookmarkEnd w:id="264"/>
    </w:p>
    <w:bookmarkEnd w:id="265"/>
    <w:bookmarkEnd w:id="266"/>
    <w:bookmarkEnd w:id="267"/>
    <w:bookmarkEnd w:id="268"/>
    <w:bookmarkEnd w:id="269"/>
    <w:bookmarkEnd w:id="270"/>
    <w:bookmarkEnd w:id="271"/>
    <w:p w14:paraId="3B6618FD">
      <w:pPr>
        <w:spacing w:after="120" w:line="400" w:lineRule="exact"/>
        <w:ind w:firstLine="480" w:firstLineChars="200"/>
        <w:rPr>
          <w:rFonts w:ascii="宋体"/>
          <w:color w:val="auto"/>
          <w:sz w:val="24"/>
          <w:szCs w:val="24"/>
          <w:highlight w:val="none"/>
        </w:rPr>
      </w:pPr>
      <w:r>
        <w:rPr>
          <w:rFonts w:ascii="宋体"/>
          <w:color w:val="auto"/>
          <w:sz w:val="24"/>
          <w:szCs w:val="24"/>
          <w:highlight w:val="none"/>
        </w:rPr>
        <w:t>9</w:t>
      </w:r>
      <w:bookmarkStart w:id="284" w:name="_Toc297123534"/>
      <w:bookmarkStart w:id="285" w:name="_Toc312677496"/>
      <w:bookmarkStart w:id="286" w:name="_Toc303539140"/>
      <w:bookmarkStart w:id="287" w:name="_Toc300934983"/>
      <w:bookmarkStart w:id="288" w:name="_Toc297216193"/>
      <w:bookmarkStart w:id="289" w:name="_Toc312678022"/>
      <w:bookmarkStart w:id="290" w:name="_Toc304295560"/>
      <w:r>
        <w:rPr>
          <w:rFonts w:ascii="宋体"/>
          <w:color w:val="auto"/>
          <w:sz w:val="24"/>
          <w:szCs w:val="24"/>
          <w:highlight w:val="none"/>
        </w:rPr>
        <w:t>.1试验设备与试验人员</w:t>
      </w:r>
    </w:p>
    <w:bookmarkEnd w:id="284"/>
    <w:bookmarkEnd w:id="285"/>
    <w:bookmarkEnd w:id="286"/>
    <w:bookmarkEnd w:id="287"/>
    <w:bookmarkEnd w:id="288"/>
    <w:bookmarkEnd w:id="289"/>
    <w:bookmarkEnd w:id="290"/>
    <w:p w14:paraId="6C4E7FD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9</w:t>
      </w:r>
      <w:bookmarkStart w:id="291" w:name="_Toc300934984"/>
      <w:bookmarkStart w:id="292" w:name="_Toc312678023"/>
      <w:bookmarkStart w:id="293" w:name="_Toc303539141"/>
      <w:bookmarkStart w:id="294" w:name="_Toc304295561"/>
      <w:bookmarkStart w:id="295" w:name="_Toc297123535"/>
      <w:bookmarkStart w:id="296" w:name="_Toc312677497"/>
      <w:bookmarkStart w:id="297" w:name="_Toc297216194"/>
      <w:bookmarkStart w:id="298" w:name="_Toc318581174"/>
      <w:r>
        <w:rPr>
          <w:rFonts w:ascii="宋体"/>
          <w:color w:val="auto"/>
          <w:sz w:val="24"/>
          <w:szCs w:val="24"/>
          <w:highlight w:val="none"/>
        </w:rPr>
        <w:t>.1.2 试验设备</w:t>
      </w:r>
    </w:p>
    <w:p w14:paraId="52B4A20A">
      <w:pPr>
        <w:spacing w:line="400" w:lineRule="exact"/>
        <w:jc w:val="left"/>
        <w:rPr>
          <w:rFonts w:ascii="宋体"/>
          <w:color w:val="auto"/>
          <w:sz w:val="24"/>
          <w:szCs w:val="24"/>
          <w:highlight w:val="none"/>
        </w:rPr>
      </w:pPr>
      <w:r>
        <w:rPr>
          <w:rFonts w:ascii="宋体"/>
          <w:color w:val="auto"/>
          <w:sz w:val="24"/>
          <w:szCs w:val="24"/>
          <w:highlight w:val="none"/>
        </w:rPr>
        <w:t>施工现场需要配置的试验场所：</w:t>
      </w:r>
      <w:bookmarkEnd w:id="291"/>
      <w:bookmarkEnd w:id="292"/>
      <w:bookmarkEnd w:id="293"/>
      <w:bookmarkEnd w:id="294"/>
      <w:bookmarkEnd w:id="295"/>
      <w:bookmarkEnd w:id="296"/>
      <w:bookmarkEnd w:id="297"/>
      <w:bookmarkStart w:id="299" w:name="_Toc303539142"/>
      <w:bookmarkStart w:id="300" w:name="_Toc304295562"/>
      <w:bookmarkStart w:id="301" w:name="_Toc300934985"/>
      <w:bookmarkStart w:id="302" w:name="_Toc297216195"/>
      <w:bookmarkStart w:id="303" w:name="_Toc297123536"/>
      <w:bookmarkStart w:id="304" w:name="_Toc312677498"/>
      <w:bookmarkStart w:id="305" w:name="_Toc312678024"/>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r>
        <w:rPr>
          <w:rFonts w:hint="eastAsia" w:ascii="宋体"/>
          <w:color w:val="auto"/>
          <w:sz w:val="24"/>
          <w:szCs w:val="24"/>
          <w:highlight w:val="none"/>
        </w:rPr>
        <w:t xml:space="preserve"> </w:t>
      </w:r>
    </w:p>
    <w:p w14:paraId="57BDD695">
      <w:pPr>
        <w:spacing w:line="400" w:lineRule="exact"/>
        <w:jc w:val="left"/>
        <w:rPr>
          <w:rFonts w:ascii="宋体"/>
          <w:color w:val="auto"/>
          <w:sz w:val="24"/>
          <w:szCs w:val="24"/>
          <w:highlight w:val="none"/>
        </w:rPr>
      </w:pPr>
      <w:r>
        <w:rPr>
          <w:rFonts w:ascii="宋体"/>
          <w:color w:val="auto"/>
          <w:sz w:val="24"/>
          <w:szCs w:val="24"/>
          <w:highlight w:val="none"/>
        </w:rPr>
        <w:t>施工现场需要配备的试验设备：</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47A5D67">
      <w:pPr>
        <w:spacing w:line="400" w:lineRule="exact"/>
        <w:jc w:val="left"/>
        <w:rPr>
          <w:rFonts w:ascii="宋体"/>
          <w:color w:val="auto"/>
          <w:sz w:val="24"/>
          <w:szCs w:val="24"/>
          <w:highlight w:val="none"/>
        </w:rPr>
      </w:pPr>
      <w:r>
        <w:rPr>
          <w:rFonts w:ascii="宋体"/>
          <w:color w:val="auto"/>
          <w:sz w:val="24"/>
          <w:szCs w:val="24"/>
          <w:highlight w:val="none"/>
        </w:rPr>
        <w:t>施工现场需要具备的其他试验条件：</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1C98EE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9.4 现场工艺试验</w:t>
      </w:r>
      <w:r>
        <w:rPr>
          <w:rFonts w:hint="eastAsia" w:ascii="宋体"/>
          <w:color w:val="auto"/>
          <w:sz w:val="24"/>
          <w:szCs w:val="24"/>
          <w:highlight w:val="none"/>
        </w:rPr>
        <w:t xml:space="preserve"> </w:t>
      </w:r>
    </w:p>
    <w:p w14:paraId="3334E9E2">
      <w:pPr>
        <w:spacing w:line="400" w:lineRule="exact"/>
        <w:jc w:val="left"/>
        <w:rPr>
          <w:rFonts w:hint="eastAsia" w:ascii="宋体"/>
          <w:color w:val="auto"/>
          <w:sz w:val="24"/>
          <w:szCs w:val="24"/>
          <w:highlight w:val="none"/>
        </w:rPr>
      </w:pPr>
      <w:r>
        <w:rPr>
          <w:rFonts w:ascii="宋体"/>
          <w:color w:val="auto"/>
          <w:sz w:val="24"/>
          <w:szCs w:val="24"/>
          <w:highlight w:val="none"/>
        </w:rPr>
        <w:t>现场工艺试验的有关约定：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298"/>
    <w:bookmarkEnd w:id="299"/>
    <w:bookmarkEnd w:id="300"/>
    <w:bookmarkEnd w:id="301"/>
    <w:bookmarkEnd w:id="302"/>
    <w:bookmarkEnd w:id="303"/>
    <w:bookmarkEnd w:id="304"/>
    <w:bookmarkEnd w:id="305"/>
    <w:p w14:paraId="30EBD966">
      <w:pPr>
        <w:pStyle w:val="5"/>
        <w:spacing w:line="400" w:lineRule="exact"/>
        <w:rPr>
          <w:rFonts w:ascii="宋体" w:eastAsia="宋体"/>
          <w:b w:val="0"/>
          <w:color w:val="auto"/>
          <w:sz w:val="24"/>
          <w:szCs w:val="24"/>
          <w:highlight w:val="none"/>
        </w:rPr>
      </w:pPr>
      <w:bookmarkStart w:id="306" w:name="_Toc351203642"/>
      <w:r>
        <w:rPr>
          <w:rFonts w:ascii="宋体" w:eastAsia="宋体"/>
          <w:b w:val="0"/>
          <w:color w:val="auto"/>
          <w:sz w:val="24"/>
          <w:szCs w:val="24"/>
          <w:highlight w:val="none"/>
        </w:rPr>
        <w:t>1</w:t>
      </w:r>
      <w:bookmarkEnd w:id="272"/>
      <w:bookmarkEnd w:id="273"/>
      <w:bookmarkEnd w:id="274"/>
      <w:bookmarkEnd w:id="275"/>
      <w:bookmarkEnd w:id="276"/>
      <w:bookmarkEnd w:id="277"/>
      <w:bookmarkEnd w:id="278"/>
      <w:bookmarkEnd w:id="279"/>
      <w:bookmarkEnd w:id="280"/>
      <w:bookmarkEnd w:id="281"/>
      <w:bookmarkEnd w:id="282"/>
      <w:bookmarkEnd w:id="283"/>
      <w:bookmarkStart w:id="307" w:name="_Toc296891233"/>
      <w:bookmarkStart w:id="308" w:name="_Toc303539146"/>
      <w:bookmarkStart w:id="309" w:name="_Toc304295566"/>
      <w:bookmarkStart w:id="310" w:name="_Toc292559903"/>
      <w:bookmarkStart w:id="311" w:name="_Toc297123540"/>
      <w:bookmarkStart w:id="312" w:name="_Toc297216199"/>
      <w:bookmarkStart w:id="313" w:name="_Toc300934989"/>
      <w:bookmarkStart w:id="314" w:name="_Toc292559398"/>
      <w:bookmarkStart w:id="315" w:name="_Toc296346694"/>
      <w:bookmarkStart w:id="316" w:name="_Toc297048379"/>
      <w:bookmarkStart w:id="317" w:name="_Toc296347192"/>
      <w:bookmarkStart w:id="318" w:name="_Toc297120493"/>
      <w:bookmarkStart w:id="319" w:name="_Toc296944532"/>
      <w:bookmarkStart w:id="320" w:name="_Toc296503193"/>
      <w:bookmarkStart w:id="321" w:name="_Toc296891021"/>
      <w:bookmarkStart w:id="322" w:name="_Toc312677499"/>
      <w:bookmarkStart w:id="323" w:name="_Toc312678025"/>
      <w:bookmarkStart w:id="324" w:name="_Toc267251441"/>
      <w:bookmarkStart w:id="325" w:name="_Toc267251435"/>
      <w:bookmarkStart w:id="326" w:name="_Toc267251440"/>
      <w:bookmarkStart w:id="327" w:name="_Toc267251433"/>
      <w:bookmarkStart w:id="328" w:name="_Toc267251439"/>
      <w:bookmarkStart w:id="329" w:name="_Toc267251437"/>
      <w:bookmarkStart w:id="330" w:name="_Toc267251442"/>
      <w:r>
        <w:rPr>
          <w:rFonts w:ascii="宋体" w:eastAsia="宋体"/>
          <w:b w:val="0"/>
          <w:color w:val="auto"/>
          <w:sz w:val="24"/>
          <w:szCs w:val="24"/>
          <w:highlight w:val="none"/>
        </w:rPr>
        <w:t>0. 变更</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bookmarkEnd w:id="322"/>
    <w:bookmarkEnd w:id="323"/>
    <w:p w14:paraId="2BABA193">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w:t>
      </w:r>
      <w:bookmarkStart w:id="331" w:name="_Toc300934990"/>
      <w:bookmarkStart w:id="332" w:name="_Toc297123541"/>
      <w:bookmarkStart w:id="333" w:name="_Toc303539147"/>
      <w:bookmarkStart w:id="334" w:name="_Toc292559904"/>
      <w:bookmarkStart w:id="335" w:name="_Toc312677500"/>
      <w:bookmarkStart w:id="336" w:name="_Toc296944533"/>
      <w:bookmarkStart w:id="337" w:name="_Toc297048380"/>
      <w:bookmarkStart w:id="338" w:name="_Toc304295567"/>
      <w:bookmarkStart w:id="339" w:name="_Toc296891234"/>
      <w:bookmarkStart w:id="340" w:name="_Toc296347193"/>
      <w:bookmarkStart w:id="341" w:name="_Toc312678026"/>
      <w:bookmarkStart w:id="342" w:name="_Toc296503194"/>
      <w:bookmarkStart w:id="343" w:name="_Toc297120494"/>
      <w:bookmarkStart w:id="344" w:name="_Toc296346695"/>
      <w:bookmarkStart w:id="345" w:name="_Toc292559399"/>
      <w:bookmarkStart w:id="346" w:name="_Toc296891022"/>
      <w:bookmarkStart w:id="347" w:name="_Toc297216200"/>
      <w:r>
        <w:rPr>
          <w:rFonts w:ascii="宋体"/>
          <w:color w:val="auto"/>
          <w:sz w:val="24"/>
          <w:szCs w:val="24"/>
          <w:highlight w:val="none"/>
        </w:rPr>
        <w:t>0.1变更的范围</w:t>
      </w:r>
    </w:p>
    <w:p w14:paraId="7D2FE831">
      <w:pPr>
        <w:spacing w:line="400" w:lineRule="exact"/>
        <w:jc w:val="left"/>
        <w:rPr>
          <w:rFonts w:ascii="宋体"/>
          <w:color w:val="auto"/>
          <w:sz w:val="24"/>
          <w:szCs w:val="24"/>
          <w:highlight w:val="none"/>
        </w:rPr>
      </w:pPr>
      <w:r>
        <w:rPr>
          <w:rFonts w:ascii="宋体"/>
          <w:color w:val="auto"/>
          <w:sz w:val="24"/>
          <w:szCs w:val="24"/>
          <w:highlight w:val="none"/>
        </w:rPr>
        <w:t>关于变更的范围的约定：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04CBF823">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10.4 变更估价</w:t>
      </w:r>
    </w:p>
    <w:p w14:paraId="65352F8A">
      <w:pPr>
        <w:spacing w:line="400" w:lineRule="exact"/>
        <w:ind w:firstLine="480" w:firstLineChars="200"/>
        <w:jc w:val="left"/>
        <w:rPr>
          <w:rFonts w:hint="eastAsia" w:ascii="宋体"/>
          <w:color w:val="auto"/>
          <w:sz w:val="24"/>
          <w:szCs w:val="24"/>
          <w:highlight w:val="none"/>
        </w:rPr>
      </w:pPr>
      <w:r>
        <w:rPr>
          <w:rFonts w:hint="eastAsia" w:ascii="宋体"/>
          <w:color w:val="auto"/>
          <w:sz w:val="24"/>
          <w:szCs w:val="24"/>
          <w:highlight w:val="none"/>
        </w:rPr>
        <w:t>10.4.1 变更估价原则</w:t>
      </w:r>
    </w:p>
    <w:p w14:paraId="31DC8102">
      <w:pPr>
        <w:spacing w:line="400" w:lineRule="exact"/>
        <w:jc w:val="left"/>
        <w:rPr>
          <w:rFonts w:ascii="宋体"/>
          <w:color w:val="auto"/>
          <w:sz w:val="24"/>
          <w:szCs w:val="24"/>
          <w:highlight w:val="none"/>
          <w:u w:val="single"/>
        </w:rPr>
      </w:pPr>
      <w:r>
        <w:rPr>
          <w:rFonts w:ascii="宋体"/>
          <w:color w:val="auto"/>
          <w:sz w:val="24"/>
          <w:szCs w:val="24"/>
          <w:highlight w:val="none"/>
        </w:rPr>
        <w:t xml:space="preserve">关于变更估价的约定: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401AED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48" w:name="_Toc296346698"/>
      <w:bookmarkStart w:id="349" w:name="_Toc292559907"/>
      <w:bookmarkStart w:id="350" w:name="_Toc296347196"/>
      <w:bookmarkStart w:id="351" w:name="_Toc296944536"/>
      <w:bookmarkStart w:id="352" w:name="_Toc296891237"/>
      <w:bookmarkStart w:id="353" w:name="_Toc300934993"/>
      <w:bookmarkStart w:id="354" w:name="_Toc297216203"/>
      <w:bookmarkStart w:id="355" w:name="_Toc303539150"/>
      <w:bookmarkStart w:id="356" w:name="_Toc297120497"/>
      <w:bookmarkStart w:id="357" w:name="_Toc292559402"/>
      <w:bookmarkStart w:id="358" w:name="_Toc296503197"/>
      <w:bookmarkStart w:id="359" w:name="_Toc297048383"/>
      <w:bookmarkStart w:id="360" w:name="_Toc296891025"/>
      <w:bookmarkStart w:id="361" w:name="_Toc297123544"/>
      <w:bookmarkStart w:id="362" w:name="_Toc304295570"/>
      <w:bookmarkStart w:id="363" w:name="_Toc312677503"/>
      <w:bookmarkStart w:id="364" w:name="_Toc312678029"/>
      <w:r>
        <w:rPr>
          <w:rFonts w:ascii="宋体"/>
          <w:color w:val="auto"/>
          <w:sz w:val="24"/>
          <w:szCs w:val="24"/>
          <w:highlight w:val="none"/>
        </w:rPr>
        <w:t>0.5承</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5" w:name="_Toc297123545"/>
      <w:bookmarkStart w:id="366" w:name="_Toc296891031"/>
      <w:bookmarkStart w:id="367" w:name="_Toc296944542"/>
      <w:bookmarkStart w:id="368" w:name="_Toc296347202"/>
      <w:bookmarkStart w:id="369" w:name="_Toc296503203"/>
      <w:bookmarkStart w:id="370" w:name="_Toc297120503"/>
      <w:bookmarkStart w:id="371" w:name="_Toc296346704"/>
      <w:bookmarkStart w:id="372" w:name="_Toc303539151"/>
      <w:bookmarkStart w:id="373" w:name="_Toc296891243"/>
      <w:bookmarkStart w:id="374" w:name="_Toc297048389"/>
      <w:bookmarkStart w:id="375" w:name="_Toc297216204"/>
      <w:bookmarkStart w:id="376" w:name="_Toc292559408"/>
      <w:bookmarkStart w:id="377" w:name="_Toc300934994"/>
      <w:bookmarkStart w:id="378" w:name="_Toc292559913"/>
      <w:r>
        <w:rPr>
          <w:rFonts w:ascii="宋体"/>
          <w:color w:val="auto"/>
          <w:sz w:val="24"/>
          <w:szCs w:val="24"/>
          <w:highlight w:val="none"/>
        </w:rPr>
        <w:t>包人的合理化建议</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14:paraId="2A9AB30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监理人审查承包人合理化建议的期限：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A10CFC2">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发包人审批承包人合理化建议的期限：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35C6C4A">
      <w:pPr>
        <w:spacing w:line="400" w:lineRule="exact"/>
        <w:jc w:val="left"/>
        <w:rPr>
          <w:rFonts w:ascii="宋体"/>
          <w:color w:val="auto"/>
          <w:sz w:val="24"/>
          <w:szCs w:val="24"/>
          <w:highlight w:val="none"/>
          <w:u w:val="single"/>
        </w:rPr>
      </w:pPr>
      <w:r>
        <w:rPr>
          <w:rFonts w:ascii="宋体"/>
          <w:color w:val="auto"/>
          <w:sz w:val="24"/>
          <w:szCs w:val="24"/>
          <w:highlight w:val="none"/>
        </w:rPr>
        <w:t>承</w:t>
      </w:r>
      <w:bookmarkStart w:id="379" w:name="_Toc297123546"/>
      <w:bookmarkStart w:id="380" w:name="_Toc296944543"/>
      <w:bookmarkStart w:id="381" w:name="_Toc296346705"/>
      <w:bookmarkStart w:id="382" w:name="_Toc300934995"/>
      <w:bookmarkStart w:id="383" w:name="_Toc292559914"/>
      <w:bookmarkStart w:id="384" w:name="_Toc296891244"/>
      <w:bookmarkStart w:id="385" w:name="_Toc312677504"/>
      <w:bookmarkStart w:id="386" w:name="_Toc303539152"/>
      <w:bookmarkStart w:id="387" w:name="_Toc296347203"/>
      <w:bookmarkStart w:id="388" w:name="_Toc304295571"/>
      <w:bookmarkStart w:id="389" w:name="_Toc297216205"/>
      <w:bookmarkStart w:id="390" w:name="_Toc312678030"/>
      <w:bookmarkStart w:id="391" w:name="_Toc297048390"/>
      <w:bookmarkStart w:id="392" w:name="_Toc292559409"/>
      <w:bookmarkStart w:id="393" w:name="_Toc296503204"/>
      <w:bookmarkStart w:id="394" w:name="_Toc297120504"/>
      <w:bookmarkStart w:id="395" w:name="_Toc318581175"/>
      <w:bookmarkStart w:id="396" w:name="_Toc296891032"/>
      <w:r>
        <w:rPr>
          <w:rFonts w:ascii="宋体"/>
          <w:color w:val="auto"/>
          <w:sz w:val="24"/>
          <w:szCs w:val="24"/>
          <w:highlight w:val="none"/>
        </w:rPr>
        <w:t>包人提出的合理化建议降低了合同价格或者提高了工程经济效益的奖励的方法和金额为：</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14:paraId="3C6065F1">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w:t>
      </w:r>
      <w:bookmarkStart w:id="397" w:name="_Toc297048385"/>
      <w:bookmarkStart w:id="398" w:name="_Toc312677507"/>
      <w:bookmarkStart w:id="399" w:name="_Toc300934997"/>
      <w:bookmarkStart w:id="400" w:name="_Toc296347198"/>
      <w:bookmarkStart w:id="401" w:name="_Toc296503199"/>
      <w:bookmarkStart w:id="402" w:name="_Toc304295574"/>
      <w:bookmarkStart w:id="403" w:name="_Toc296944538"/>
      <w:bookmarkStart w:id="404" w:name="_Toc312678033"/>
      <w:bookmarkStart w:id="405" w:name="_Toc292559909"/>
      <w:bookmarkStart w:id="406" w:name="_Toc292559404"/>
      <w:bookmarkStart w:id="407" w:name="_Toc296891027"/>
      <w:bookmarkStart w:id="408" w:name="_Toc297123548"/>
      <w:bookmarkStart w:id="409" w:name="_Toc296346700"/>
      <w:bookmarkStart w:id="410" w:name="_Toc296891239"/>
      <w:bookmarkStart w:id="411" w:name="_Toc303539154"/>
      <w:bookmarkStart w:id="412" w:name="_Toc297120499"/>
      <w:bookmarkStart w:id="413" w:name="_Toc297216207"/>
      <w:r>
        <w:rPr>
          <w:rFonts w:ascii="宋体"/>
          <w:color w:val="auto"/>
          <w:sz w:val="24"/>
          <w:szCs w:val="24"/>
          <w:highlight w:val="none"/>
        </w:rPr>
        <w:t>0.7 暂估价</w:t>
      </w:r>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3A3BF857">
      <w:pPr>
        <w:spacing w:line="400" w:lineRule="exact"/>
        <w:ind w:firstLine="480" w:firstLineChars="200"/>
        <w:jc w:val="left"/>
        <w:rPr>
          <w:rFonts w:ascii="宋体"/>
          <w:color w:val="auto"/>
          <w:sz w:val="24"/>
          <w:szCs w:val="24"/>
          <w:highlight w:val="none"/>
        </w:rPr>
      </w:pPr>
      <w:r>
        <w:rPr>
          <w:rFonts w:ascii="宋体"/>
          <w:color w:val="auto"/>
          <w:kern w:val="0"/>
          <w:sz w:val="24"/>
          <w:szCs w:val="24"/>
          <w:highlight w:val="none"/>
        </w:rPr>
        <w:t>暂</w:t>
      </w:r>
      <w:bookmarkStart w:id="414" w:name="_Toc312678034"/>
      <w:bookmarkStart w:id="415" w:name="_Toc312677508"/>
      <w:bookmarkStart w:id="416" w:name="_Toc318581176"/>
      <w:r>
        <w:rPr>
          <w:rFonts w:ascii="宋体"/>
          <w:color w:val="auto"/>
          <w:kern w:val="0"/>
          <w:sz w:val="24"/>
          <w:szCs w:val="24"/>
          <w:highlight w:val="none"/>
        </w:rPr>
        <w:t>估价材料和工程设备的明细详见附件</w:t>
      </w:r>
      <w:r>
        <w:rPr>
          <w:rFonts w:hint="eastAsia" w:ascii="宋体"/>
          <w:color w:val="auto"/>
          <w:kern w:val="0"/>
          <w:sz w:val="24"/>
          <w:szCs w:val="24"/>
          <w:highlight w:val="none"/>
        </w:rPr>
        <w:t>11：《</w:t>
      </w:r>
      <w:r>
        <w:rPr>
          <w:rFonts w:ascii="宋体"/>
          <w:color w:val="auto"/>
          <w:sz w:val="24"/>
          <w:szCs w:val="24"/>
          <w:highlight w:val="none"/>
        </w:rPr>
        <w:t>暂估价一览表</w:t>
      </w:r>
      <w:r>
        <w:rPr>
          <w:rFonts w:hint="eastAsia" w:ascii="宋体"/>
          <w:color w:val="auto"/>
          <w:sz w:val="24"/>
          <w:szCs w:val="24"/>
          <w:highlight w:val="none"/>
        </w:rPr>
        <w:t>》</w:t>
      </w:r>
      <w:r>
        <w:rPr>
          <w:rFonts w:hint="eastAsia" w:ascii="宋体"/>
          <w:color w:val="auto"/>
          <w:kern w:val="0"/>
          <w:sz w:val="24"/>
          <w:szCs w:val="24"/>
          <w:highlight w:val="none"/>
        </w:rPr>
        <w:t>。</w:t>
      </w:r>
    </w:p>
    <w:bookmarkEnd w:id="414"/>
    <w:bookmarkEnd w:id="415"/>
    <w:bookmarkEnd w:id="416"/>
    <w:p w14:paraId="63CD752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w:t>
      </w:r>
      <w:bookmarkStart w:id="417" w:name="_Toc312678035"/>
      <w:bookmarkStart w:id="418" w:name="_Toc318581177"/>
      <w:bookmarkStart w:id="419" w:name="_Toc312677509"/>
      <w:r>
        <w:rPr>
          <w:rFonts w:ascii="宋体"/>
          <w:color w:val="auto"/>
          <w:sz w:val="24"/>
          <w:szCs w:val="24"/>
          <w:highlight w:val="none"/>
        </w:rPr>
        <w:t>0.7.1 依法必须招标的暂估价项目</w:t>
      </w:r>
    </w:p>
    <w:bookmarkEnd w:id="417"/>
    <w:bookmarkEnd w:id="418"/>
    <w:bookmarkEnd w:id="419"/>
    <w:p w14:paraId="5F0F096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对于依法必须招标的暂估价项目的确认和批准采取第</w:t>
      </w:r>
      <w:r>
        <w:rPr>
          <w:rFonts w:ascii="宋体"/>
          <w:color w:val="auto"/>
          <w:sz w:val="24"/>
          <w:szCs w:val="24"/>
          <w:highlight w:val="none"/>
          <w:u w:val="single"/>
        </w:rPr>
        <w:t xml:space="preserve">    </w:t>
      </w:r>
      <w:r>
        <w:rPr>
          <w:rFonts w:ascii="宋体"/>
          <w:color w:val="auto"/>
          <w:sz w:val="24"/>
          <w:szCs w:val="24"/>
          <w:highlight w:val="none"/>
        </w:rPr>
        <w:t>种方式确定。</w:t>
      </w:r>
    </w:p>
    <w:p w14:paraId="71A6A9DE">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10.7.2 不属于依法必须招标的暂估价项目</w:t>
      </w:r>
    </w:p>
    <w:p w14:paraId="7E2527F7">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对于不属于依法必须招标的暂估价项目的确认和批准采取第</w:t>
      </w:r>
      <w:r>
        <w:rPr>
          <w:rFonts w:ascii="宋体"/>
          <w:color w:val="auto"/>
          <w:sz w:val="24"/>
          <w:szCs w:val="24"/>
          <w:highlight w:val="none"/>
          <w:u w:val="single"/>
        </w:rPr>
        <w:t xml:space="preserve">   </w:t>
      </w:r>
      <w:r>
        <w:rPr>
          <w:rFonts w:ascii="宋体"/>
          <w:color w:val="auto"/>
          <w:sz w:val="24"/>
          <w:szCs w:val="24"/>
          <w:highlight w:val="none"/>
        </w:rPr>
        <w:t>种方式确定。</w:t>
      </w:r>
    </w:p>
    <w:p w14:paraId="3338BA82">
      <w:pPr>
        <w:spacing w:line="400" w:lineRule="exact"/>
        <w:ind w:firstLine="480" w:firstLineChars="200"/>
        <w:jc w:val="left"/>
        <w:rPr>
          <w:rFonts w:ascii="宋体"/>
          <w:color w:val="auto"/>
          <w:kern w:val="0"/>
          <w:sz w:val="24"/>
          <w:szCs w:val="24"/>
          <w:highlight w:val="none"/>
        </w:rPr>
      </w:pPr>
      <w:r>
        <w:rPr>
          <w:rFonts w:ascii="宋体"/>
          <w:color w:val="auto"/>
          <w:sz w:val="24"/>
          <w:szCs w:val="24"/>
          <w:highlight w:val="none"/>
        </w:rPr>
        <w:t>第3种方式：</w:t>
      </w:r>
      <w:r>
        <w:rPr>
          <w:rFonts w:ascii="宋体"/>
          <w:color w:val="auto"/>
          <w:kern w:val="0"/>
          <w:sz w:val="24"/>
          <w:szCs w:val="24"/>
          <w:highlight w:val="none"/>
        </w:rPr>
        <w:t>承包人直接实施的暂估价项目</w:t>
      </w:r>
    </w:p>
    <w:p w14:paraId="20DB1A5C">
      <w:pPr>
        <w:spacing w:line="400" w:lineRule="exact"/>
        <w:jc w:val="left"/>
        <w:rPr>
          <w:rFonts w:hint="eastAsia" w:ascii="宋体"/>
          <w:color w:val="auto"/>
          <w:sz w:val="24"/>
          <w:szCs w:val="24"/>
          <w:highlight w:val="none"/>
        </w:rPr>
      </w:pPr>
      <w:r>
        <w:rPr>
          <w:rFonts w:ascii="宋体"/>
          <w:color w:val="auto"/>
          <w:sz w:val="24"/>
          <w:szCs w:val="24"/>
          <w:highlight w:val="none"/>
        </w:rPr>
        <w:t>承包人直接实施的暂估价项目的约定：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29376A2">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10.8 暂列金额</w:t>
      </w:r>
    </w:p>
    <w:p w14:paraId="2F7DEE25">
      <w:pPr>
        <w:autoSpaceDE w:val="0"/>
        <w:autoSpaceDN w:val="0"/>
        <w:adjustRightInd w:val="0"/>
        <w:spacing w:line="400" w:lineRule="exact"/>
        <w:jc w:val="left"/>
        <w:rPr>
          <w:rFonts w:ascii="宋体"/>
          <w:color w:val="auto"/>
          <w:kern w:val="0"/>
          <w:sz w:val="24"/>
          <w:szCs w:val="24"/>
          <w:highlight w:val="none"/>
        </w:rPr>
      </w:pPr>
      <w:r>
        <w:rPr>
          <w:rFonts w:hint="eastAsia" w:ascii="宋体"/>
          <w:color w:val="auto"/>
          <w:kern w:val="0"/>
          <w:sz w:val="24"/>
          <w:szCs w:val="24"/>
          <w:highlight w:val="none"/>
        </w:rPr>
        <w:t>合同当事人关于暂列金额使用的约定：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hint="eastAsia" w:ascii="宋体"/>
          <w:color w:val="auto"/>
          <w:kern w:val="0"/>
          <w:sz w:val="24"/>
          <w:szCs w:val="24"/>
          <w:highlight w:val="none"/>
        </w:rPr>
        <w:t>。</w:t>
      </w:r>
    </w:p>
    <w:p w14:paraId="4FC6702C">
      <w:pPr>
        <w:pStyle w:val="5"/>
        <w:spacing w:line="400" w:lineRule="exact"/>
        <w:rPr>
          <w:rFonts w:ascii="宋体" w:eastAsia="宋体"/>
          <w:b w:val="0"/>
          <w:color w:val="auto"/>
          <w:sz w:val="24"/>
          <w:szCs w:val="24"/>
          <w:highlight w:val="none"/>
        </w:rPr>
      </w:pPr>
      <w:bookmarkStart w:id="420" w:name="_Toc351203643"/>
      <w:r>
        <w:rPr>
          <w:rFonts w:ascii="宋体" w:eastAsia="宋体"/>
          <w:b w:val="0"/>
          <w:color w:val="auto"/>
          <w:sz w:val="24"/>
          <w:szCs w:val="24"/>
          <w:highlight w:val="none"/>
        </w:rPr>
        <w:t>11. 价格调整</w:t>
      </w:r>
      <w:bookmarkEnd w:id="420"/>
    </w:p>
    <w:p w14:paraId="76D3178D">
      <w:pPr>
        <w:spacing w:after="120" w:line="400" w:lineRule="exact"/>
        <w:ind w:firstLine="480" w:firstLineChars="200"/>
        <w:rPr>
          <w:rFonts w:ascii="宋体"/>
          <w:color w:val="auto"/>
          <w:sz w:val="24"/>
          <w:szCs w:val="24"/>
          <w:highlight w:val="none"/>
        </w:rPr>
      </w:pPr>
      <w:bookmarkStart w:id="421" w:name="_Toc303539157"/>
      <w:bookmarkStart w:id="422" w:name="_Toc296503201"/>
      <w:bookmarkStart w:id="423" w:name="_Toc296347200"/>
      <w:bookmarkStart w:id="424" w:name="_Toc297120501"/>
      <w:bookmarkStart w:id="425" w:name="_Toc304295577"/>
      <w:bookmarkStart w:id="426" w:name="_Toc297048387"/>
      <w:bookmarkStart w:id="427" w:name="_Toc297216209"/>
      <w:bookmarkStart w:id="428" w:name="_Toc297123550"/>
      <w:bookmarkStart w:id="429" w:name="_Toc292559406"/>
      <w:bookmarkStart w:id="430" w:name="_Toc296346702"/>
      <w:bookmarkStart w:id="431" w:name="_Toc296944540"/>
      <w:bookmarkStart w:id="432" w:name="_Toc312678039"/>
      <w:bookmarkStart w:id="433" w:name="_Toc292559911"/>
      <w:bookmarkStart w:id="434" w:name="_Toc296891029"/>
      <w:bookmarkStart w:id="435" w:name="_Toc300935000"/>
      <w:bookmarkStart w:id="436" w:name="_Toc296891241"/>
      <w:r>
        <w:rPr>
          <w:rFonts w:ascii="宋体"/>
          <w:color w:val="auto"/>
          <w:sz w:val="24"/>
          <w:szCs w:val="24"/>
          <w:highlight w:val="none"/>
        </w:rPr>
        <w:t>11.1 市场价格波动引起的调整</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14:paraId="64D623B5">
      <w:pPr>
        <w:spacing w:line="400" w:lineRule="exact"/>
        <w:ind w:firstLine="480" w:firstLineChars="200"/>
        <w:jc w:val="left"/>
        <w:rPr>
          <w:rFonts w:ascii="宋体"/>
          <w:color w:val="auto"/>
          <w:sz w:val="24"/>
          <w:szCs w:val="24"/>
          <w:highlight w:val="none"/>
        </w:rPr>
      </w:pPr>
      <w:r>
        <w:rPr>
          <w:rFonts w:ascii="宋体"/>
          <w:color w:val="auto"/>
          <w:kern w:val="0"/>
          <w:sz w:val="24"/>
          <w:szCs w:val="24"/>
          <w:highlight w:val="none"/>
        </w:rPr>
        <w:t>市场价格波动是否调整合同价格的约定：</w:t>
      </w:r>
      <w:r>
        <w:rPr>
          <w:rFonts w:ascii="宋体"/>
          <w:color w:val="auto"/>
          <w:sz w:val="24"/>
          <w:szCs w:val="24"/>
          <w:highlight w:val="none"/>
          <w:u w:val="single"/>
        </w:rPr>
        <w:t xml:space="preserve">                 </w:t>
      </w:r>
      <w:r>
        <w:rPr>
          <w:rFonts w:ascii="宋体"/>
          <w:color w:val="auto"/>
          <w:sz w:val="24"/>
          <w:szCs w:val="24"/>
          <w:highlight w:val="none"/>
        </w:rPr>
        <w:t>。</w:t>
      </w:r>
    </w:p>
    <w:p w14:paraId="658678C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因市场价格波动调整合同价格，采用以下第</w:t>
      </w:r>
      <w:r>
        <w:rPr>
          <w:rFonts w:ascii="宋体"/>
          <w:color w:val="auto"/>
          <w:sz w:val="24"/>
          <w:szCs w:val="24"/>
          <w:highlight w:val="none"/>
          <w:u w:val="single"/>
        </w:rPr>
        <w:t xml:space="preserve">    </w:t>
      </w:r>
      <w:r>
        <w:rPr>
          <w:rFonts w:ascii="宋体"/>
          <w:color w:val="auto"/>
          <w:sz w:val="24"/>
          <w:szCs w:val="24"/>
          <w:highlight w:val="none"/>
        </w:rPr>
        <w:t>种方式对合同价格进行调整：</w:t>
      </w:r>
    </w:p>
    <w:p w14:paraId="0A4F11A9">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第1种方式：采用价格指数</w:t>
      </w:r>
      <w:r>
        <w:rPr>
          <w:rFonts w:hint="eastAsia" w:ascii="宋体"/>
          <w:color w:val="auto"/>
          <w:sz w:val="24"/>
          <w:szCs w:val="24"/>
          <w:highlight w:val="none"/>
        </w:rPr>
        <w:t>进行价格</w:t>
      </w:r>
      <w:r>
        <w:rPr>
          <w:rFonts w:ascii="宋体"/>
          <w:color w:val="auto"/>
          <w:sz w:val="24"/>
          <w:szCs w:val="24"/>
          <w:highlight w:val="none"/>
        </w:rPr>
        <w:t>调整。</w:t>
      </w:r>
    </w:p>
    <w:p w14:paraId="58F191BA">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关于各可调因子、定值和变值权重，以及基本价格指数及其来源的约定：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p>
    <w:p w14:paraId="32A18C41">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第2种方式：采用造价信息</w:t>
      </w:r>
      <w:r>
        <w:rPr>
          <w:rFonts w:hint="eastAsia" w:ascii="宋体"/>
          <w:color w:val="auto"/>
          <w:sz w:val="24"/>
          <w:szCs w:val="24"/>
          <w:highlight w:val="none"/>
        </w:rPr>
        <w:t>进行价格</w:t>
      </w:r>
      <w:r>
        <w:rPr>
          <w:rFonts w:ascii="宋体"/>
          <w:color w:val="auto"/>
          <w:sz w:val="24"/>
          <w:szCs w:val="24"/>
          <w:highlight w:val="none"/>
        </w:rPr>
        <w:t>调整。</w:t>
      </w:r>
    </w:p>
    <w:p w14:paraId="73817CD2">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（2）关于基准价格的约定：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2D006F8">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专用合同条款</w:t>
      </w:r>
      <w:r>
        <w:rPr>
          <w:rFonts w:hint="eastAsia" w:ascii="宋体" w:cs="宋体"/>
          <w:color w:val="auto"/>
          <w:sz w:val="24"/>
          <w:szCs w:val="24"/>
          <w:highlight w:val="none"/>
        </w:rPr>
        <w:t>①</w:t>
      </w:r>
      <w:r>
        <w:rPr>
          <w:rFonts w:ascii="宋体"/>
          <w:color w:val="auto"/>
          <w:sz w:val="24"/>
          <w:szCs w:val="24"/>
          <w:highlight w:val="none"/>
        </w:rPr>
        <w:t>承包人在已标价工程量清单或预算书中载明的材料单价低于基准价格的：专用合同条款合同履行期间材料单价涨幅以基准价格为基础超过</w:t>
      </w:r>
      <w:r>
        <w:rPr>
          <w:rFonts w:ascii="宋体"/>
          <w:color w:val="auto"/>
          <w:sz w:val="24"/>
          <w:szCs w:val="24"/>
          <w:highlight w:val="none"/>
          <w:u w:val="single"/>
        </w:rPr>
        <w:t xml:space="preserve">   </w:t>
      </w:r>
      <w:r>
        <w:rPr>
          <w:rFonts w:ascii="宋体"/>
          <w:color w:val="auto"/>
          <w:sz w:val="24"/>
          <w:szCs w:val="24"/>
          <w:highlight w:val="none"/>
        </w:rPr>
        <w:t>%时，或材料单价跌幅以已标价工程量清单或预算书中载明材料单价为基础超过</w:t>
      </w:r>
      <w:r>
        <w:rPr>
          <w:rFonts w:ascii="宋体"/>
          <w:color w:val="auto"/>
          <w:sz w:val="24"/>
          <w:szCs w:val="24"/>
          <w:highlight w:val="none"/>
          <w:u w:val="single"/>
        </w:rPr>
        <w:t xml:space="preserve">   </w:t>
      </w:r>
      <w:r>
        <w:rPr>
          <w:rFonts w:ascii="宋体"/>
          <w:color w:val="auto"/>
          <w:sz w:val="24"/>
          <w:szCs w:val="24"/>
          <w:highlight w:val="none"/>
        </w:rPr>
        <w:t>%时，其超过部分据实调整。</w:t>
      </w:r>
    </w:p>
    <w:p w14:paraId="01717FE7">
      <w:pPr>
        <w:spacing w:line="400" w:lineRule="exact"/>
        <w:ind w:firstLine="480" w:firstLineChars="200"/>
        <w:jc w:val="left"/>
        <w:rPr>
          <w:rFonts w:ascii="宋体"/>
          <w:color w:val="auto"/>
          <w:sz w:val="24"/>
          <w:szCs w:val="24"/>
          <w:highlight w:val="none"/>
        </w:rPr>
      </w:pPr>
      <w:r>
        <w:rPr>
          <w:rFonts w:hint="eastAsia" w:ascii="宋体" w:cs="宋体"/>
          <w:color w:val="auto"/>
          <w:sz w:val="24"/>
          <w:szCs w:val="24"/>
          <w:highlight w:val="none"/>
        </w:rPr>
        <w:t>②</w:t>
      </w:r>
      <w:r>
        <w:rPr>
          <w:rFonts w:ascii="宋体"/>
          <w:color w:val="auto"/>
          <w:sz w:val="24"/>
          <w:szCs w:val="24"/>
          <w:highlight w:val="none"/>
        </w:rPr>
        <w:t>承包人在已标价工程量清单或预算书中载明的材料单价高于基准价格的：专用合同条款合同履行期间材料单价跌幅以基准价格为基础超过</w:t>
      </w:r>
      <w:r>
        <w:rPr>
          <w:rFonts w:ascii="宋体"/>
          <w:color w:val="auto"/>
          <w:sz w:val="24"/>
          <w:szCs w:val="24"/>
          <w:highlight w:val="none"/>
          <w:u w:val="single"/>
        </w:rPr>
        <w:t xml:space="preserve">   </w:t>
      </w:r>
      <w:r>
        <w:rPr>
          <w:rFonts w:ascii="宋体"/>
          <w:color w:val="auto"/>
          <w:sz w:val="24"/>
          <w:szCs w:val="24"/>
          <w:highlight w:val="none"/>
        </w:rPr>
        <w:t>%时，材料单价涨幅以已标价工程量清单或预算书中载明材料单价为基础超过</w:t>
      </w:r>
      <w:r>
        <w:rPr>
          <w:rFonts w:ascii="宋体"/>
          <w:color w:val="auto"/>
          <w:sz w:val="24"/>
          <w:szCs w:val="24"/>
          <w:highlight w:val="none"/>
          <w:u w:val="single"/>
        </w:rPr>
        <w:t xml:space="preserve">   </w:t>
      </w:r>
      <w:r>
        <w:rPr>
          <w:rFonts w:ascii="宋体"/>
          <w:color w:val="auto"/>
          <w:sz w:val="24"/>
          <w:szCs w:val="24"/>
          <w:highlight w:val="none"/>
        </w:rPr>
        <w:t>%时，其超过部分据实调整。</w:t>
      </w:r>
    </w:p>
    <w:p w14:paraId="7BE3E04A">
      <w:pPr>
        <w:spacing w:line="400" w:lineRule="exact"/>
        <w:ind w:firstLine="645"/>
        <w:jc w:val="left"/>
        <w:rPr>
          <w:rFonts w:ascii="宋体"/>
          <w:color w:val="auto"/>
          <w:sz w:val="24"/>
          <w:szCs w:val="24"/>
          <w:highlight w:val="none"/>
        </w:rPr>
      </w:pPr>
      <w:r>
        <w:rPr>
          <w:rFonts w:hint="eastAsia" w:ascii="宋体" w:cs="宋体"/>
          <w:color w:val="auto"/>
          <w:sz w:val="24"/>
          <w:szCs w:val="24"/>
          <w:highlight w:val="none"/>
        </w:rPr>
        <w:t>③</w:t>
      </w:r>
      <w:r>
        <w:rPr>
          <w:rFonts w:ascii="宋体"/>
          <w:color w:val="auto"/>
          <w:sz w:val="24"/>
          <w:szCs w:val="24"/>
          <w:highlight w:val="none"/>
        </w:rPr>
        <w:t>承包人在已标价工程量清单或预算书中载明的材料单价等于基准单价的：专用合同条款合同履行期间材料单价涨跌幅以基准单价为基础超过±</w:t>
      </w:r>
      <w:r>
        <w:rPr>
          <w:rFonts w:ascii="宋体"/>
          <w:color w:val="auto"/>
          <w:sz w:val="24"/>
          <w:szCs w:val="24"/>
          <w:highlight w:val="none"/>
          <w:u w:val="single"/>
        </w:rPr>
        <w:t xml:space="preserve">   </w:t>
      </w:r>
      <w:r>
        <w:rPr>
          <w:rFonts w:ascii="宋体"/>
          <w:color w:val="auto"/>
          <w:sz w:val="24"/>
          <w:szCs w:val="24"/>
          <w:highlight w:val="none"/>
        </w:rPr>
        <w:t>%时，其超过部分据实调整。</w:t>
      </w:r>
    </w:p>
    <w:p w14:paraId="0CF8695B">
      <w:pPr>
        <w:spacing w:line="400" w:lineRule="exact"/>
        <w:jc w:val="left"/>
        <w:rPr>
          <w:rFonts w:ascii="宋体"/>
          <w:color w:val="auto"/>
          <w:sz w:val="24"/>
          <w:szCs w:val="24"/>
          <w:highlight w:val="none"/>
        </w:rPr>
      </w:pPr>
      <w:r>
        <w:rPr>
          <w:rFonts w:ascii="宋体"/>
          <w:color w:val="auto"/>
          <w:sz w:val="24"/>
          <w:szCs w:val="24"/>
          <w:highlight w:val="none"/>
        </w:rPr>
        <w:t>第3种方式：其他价格调整方式：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324"/>
    <w:bookmarkEnd w:id="325"/>
    <w:bookmarkEnd w:id="326"/>
    <w:bookmarkEnd w:id="327"/>
    <w:bookmarkEnd w:id="328"/>
    <w:bookmarkEnd w:id="329"/>
    <w:p w14:paraId="4601624E">
      <w:pPr>
        <w:pStyle w:val="5"/>
        <w:spacing w:line="400" w:lineRule="exact"/>
        <w:rPr>
          <w:rFonts w:ascii="宋体" w:eastAsia="宋体"/>
          <w:b w:val="0"/>
          <w:color w:val="auto"/>
          <w:sz w:val="24"/>
          <w:szCs w:val="24"/>
          <w:highlight w:val="none"/>
        </w:rPr>
      </w:pPr>
      <w:bookmarkStart w:id="437" w:name="_Toc297120505"/>
      <w:bookmarkStart w:id="438" w:name="_Toc296891033"/>
      <w:bookmarkStart w:id="439" w:name="_Toc292559410"/>
      <w:bookmarkStart w:id="440" w:name="_Toc292559915"/>
      <w:bookmarkStart w:id="441" w:name="_Toc296503205"/>
      <w:bookmarkStart w:id="442" w:name="_Toc296346706"/>
      <w:bookmarkStart w:id="443" w:name="_Toc297048391"/>
      <w:bookmarkStart w:id="444" w:name="_Toc296944544"/>
      <w:bookmarkStart w:id="445" w:name="_Toc296891245"/>
      <w:bookmarkStart w:id="446" w:name="_Toc296347204"/>
      <w:bookmarkStart w:id="447" w:name="_Toc351203644"/>
      <w:bookmarkStart w:id="448" w:name="_Toc300935002"/>
      <w:bookmarkStart w:id="449" w:name="_Toc304295579"/>
      <w:bookmarkStart w:id="450" w:name="_Toc312678040"/>
      <w:bookmarkStart w:id="451" w:name="_Toc303539159"/>
      <w:bookmarkStart w:id="452" w:name="_Toc297123552"/>
      <w:bookmarkStart w:id="453" w:name="_Toc297216211"/>
      <w:r>
        <w:rPr>
          <w:rFonts w:ascii="宋体" w:eastAsia="宋体"/>
          <w:b w:val="0"/>
          <w:color w:val="auto"/>
          <w:sz w:val="24"/>
          <w:szCs w:val="24"/>
          <w:highlight w:val="none"/>
        </w:rPr>
        <w:t xml:space="preserve">12. </w:t>
      </w:r>
      <w:bookmarkEnd w:id="437"/>
      <w:bookmarkEnd w:id="438"/>
      <w:bookmarkEnd w:id="439"/>
      <w:bookmarkEnd w:id="440"/>
      <w:bookmarkEnd w:id="441"/>
      <w:bookmarkEnd w:id="442"/>
      <w:bookmarkEnd w:id="443"/>
      <w:bookmarkEnd w:id="444"/>
      <w:bookmarkEnd w:id="445"/>
      <w:bookmarkEnd w:id="446"/>
      <w:r>
        <w:rPr>
          <w:rFonts w:ascii="宋体" w:eastAsia="宋体"/>
          <w:b w:val="0"/>
          <w:color w:val="auto"/>
          <w:sz w:val="24"/>
          <w:szCs w:val="24"/>
          <w:highlight w:val="none"/>
        </w:rPr>
        <w:t>合同价格、计量与支付</w:t>
      </w:r>
      <w:bookmarkEnd w:id="447"/>
    </w:p>
    <w:bookmarkEnd w:id="448"/>
    <w:bookmarkEnd w:id="449"/>
    <w:bookmarkEnd w:id="450"/>
    <w:bookmarkEnd w:id="451"/>
    <w:bookmarkEnd w:id="452"/>
    <w:bookmarkEnd w:id="453"/>
    <w:p w14:paraId="54010738">
      <w:pPr>
        <w:spacing w:after="120" w:line="400" w:lineRule="exact"/>
        <w:ind w:firstLine="480" w:firstLineChars="200"/>
        <w:rPr>
          <w:rFonts w:ascii="宋体"/>
          <w:color w:val="auto"/>
          <w:sz w:val="24"/>
          <w:szCs w:val="24"/>
          <w:highlight w:val="none"/>
        </w:rPr>
      </w:pPr>
      <w:bookmarkStart w:id="454" w:name="_Toc292559411"/>
      <w:bookmarkStart w:id="455" w:name="_Toc292559916"/>
      <w:bookmarkStart w:id="456" w:name="_Toc267251461"/>
      <w:bookmarkStart w:id="457" w:name="_Toc297120506"/>
      <w:bookmarkStart w:id="458" w:name="_Toc296346707"/>
      <w:bookmarkStart w:id="459" w:name="_Toc296944545"/>
      <w:bookmarkStart w:id="460" w:name="_Toc296347205"/>
      <w:bookmarkStart w:id="461" w:name="_Toc296891034"/>
      <w:bookmarkStart w:id="462" w:name="_Toc296503206"/>
      <w:bookmarkStart w:id="463" w:name="_Toc297048392"/>
      <w:bookmarkStart w:id="464" w:name="_Toc296891246"/>
      <w:bookmarkStart w:id="465" w:name="_Toc297123553"/>
      <w:bookmarkStart w:id="466" w:name="_Toc303539160"/>
      <w:bookmarkStart w:id="467" w:name="_Toc312678041"/>
      <w:bookmarkStart w:id="468" w:name="_Toc297216212"/>
      <w:bookmarkStart w:id="469" w:name="_Toc304295580"/>
      <w:bookmarkStart w:id="470" w:name="_Toc300935003"/>
      <w:r>
        <w:rPr>
          <w:rFonts w:ascii="宋体"/>
          <w:color w:val="auto"/>
          <w:sz w:val="24"/>
          <w:szCs w:val="24"/>
          <w:highlight w:val="none"/>
        </w:rPr>
        <w:t>12.1 合</w:t>
      </w:r>
      <w:bookmarkEnd w:id="454"/>
      <w:bookmarkEnd w:id="455"/>
      <w:bookmarkEnd w:id="456"/>
      <w:r>
        <w:rPr>
          <w:rFonts w:ascii="宋体"/>
          <w:color w:val="auto"/>
          <w:sz w:val="24"/>
          <w:szCs w:val="24"/>
          <w:highlight w:val="none"/>
        </w:rPr>
        <w:t>同价</w:t>
      </w:r>
      <w:bookmarkEnd w:id="457"/>
      <w:bookmarkEnd w:id="458"/>
      <w:bookmarkEnd w:id="459"/>
      <w:bookmarkEnd w:id="460"/>
      <w:bookmarkEnd w:id="461"/>
      <w:bookmarkEnd w:id="462"/>
      <w:bookmarkEnd w:id="463"/>
      <w:bookmarkEnd w:id="464"/>
      <w:r>
        <w:rPr>
          <w:rFonts w:ascii="宋体"/>
          <w:color w:val="auto"/>
          <w:sz w:val="24"/>
          <w:szCs w:val="24"/>
          <w:highlight w:val="none"/>
        </w:rPr>
        <w:t>格形式</w:t>
      </w:r>
    </w:p>
    <w:bookmarkEnd w:id="465"/>
    <w:bookmarkEnd w:id="466"/>
    <w:bookmarkEnd w:id="467"/>
    <w:bookmarkEnd w:id="468"/>
    <w:bookmarkEnd w:id="469"/>
    <w:bookmarkEnd w:id="470"/>
    <w:p w14:paraId="16E5993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1、单价合同。</w:t>
      </w:r>
    </w:p>
    <w:p w14:paraId="044877CB">
      <w:pPr>
        <w:spacing w:line="400" w:lineRule="exact"/>
        <w:jc w:val="left"/>
        <w:rPr>
          <w:rFonts w:ascii="宋体"/>
          <w:color w:val="auto"/>
          <w:sz w:val="24"/>
          <w:szCs w:val="24"/>
          <w:highlight w:val="none"/>
        </w:rPr>
      </w:pPr>
      <w:r>
        <w:rPr>
          <w:rFonts w:ascii="宋体"/>
          <w:color w:val="auto"/>
          <w:sz w:val="24"/>
          <w:szCs w:val="24"/>
          <w:highlight w:val="none"/>
        </w:rPr>
        <w:t>综合单价包含的风险范围：</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7DE9385">
      <w:pPr>
        <w:spacing w:line="400" w:lineRule="exact"/>
        <w:jc w:val="left"/>
        <w:rPr>
          <w:rFonts w:ascii="宋体"/>
          <w:color w:val="auto"/>
          <w:sz w:val="24"/>
          <w:szCs w:val="24"/>
          <w:highlight w:val="none"/>
        </w:rPr>
      </w:pPr>
      <w:r>
        <w:rPr>
          <w:rFonts w:ascii="宋体"/>
          <w:color w:val="auto"/>
          <w:sz w:val="24"/>
          <w:szCs w:val="24"/>
          <w:highlight w:val="none"/>
        </w:rPr>
        <w:t>风险费用的计算方法：</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A188576">
      <w:pPr>
        <w:spacing w:line="400" w:lineRule="exact"/>
        <w:jc w:val="left"/>
        <w:rPr>
          <w:rFonts w:ascii="宋体"/>
          <w:color w:val="auto"/>
          <w:sz w:val="24"/>
          <w:szCs w:val="24"/>
          <w:highlight w:val="none"/>
        </w:rPr>
      </w:pPr>
      <w:r>
        <w:rPr>
          <w:rFonts w:ascii="宋体"/>
          <w:color w:val="auto"/>
          <w:sz w:val="24"/>
          <w:szCs w:val="24"/>
          <w:highlight w:val="none"/>
        </w:rPr>
        <w:t>风险范围以外合同价格的调整方法：</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C439C37">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2、总价合同。</w:t>
      </w:r>
    </w:p>
    <w:p w14:paraId="770B2A71">
      <w:pPr>
        <w:spacing w:line="400" w:lineRule="exact"/>
        <w:jc w:val="left"/>
        <w:rPr>
          <w:rFonts w:ascii="宋体"/>
          <w:color w:val="auto"/>
          <w:sz w:val="24"/>
          <w:szCs w:val="24"/>
          <w:highlight w:val="none"/>
        </w:rPr>
      </w:pPr>
      <w:r>
        <w:rPr>
          <w:rFonts w:ascii="宋体"/>
          <w:color w:val="auto"/>
          <w:sz w:val="24"/>
          <w:szCs w:val="24"/>
          <w:highlight w:val="none"/>
        </w:rPr>
        <w:t>总价包含的风险范围：</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6F5183F">
      <w:pPr>
        <w:spacing w:line="400" w:lineRule="exact"/>
        <w:jc w:val="left"/>
        <w:rPr>
          <w:rFonts w:hint="eastAsia" w:ascii="宋体"/>
          <w:color w:val="auto"/>
          <w:sz w:val="24"/>
          <w:szCs w:val="24"/>
          <w:highlight w:val="none"/>
        </w:rPr>
      </w:pPr>
      <w:r>
        <w:rPr>
          <w:rFonts w:ascii="宋体"/>
          <w:color w:val="auto"/>
          <w:sz w:val="24"/>
          <w:szCs w:val="24"/>
          <w:highlight w:val="none"/>
        </w:rPr>
        <w:t>风险费用的计算方法：</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F508146">
      <w:pPr>
        <w:spacing w:line="400" w:lineRule="exact"/>
        <w:jc w:val="left"/>
        <w:rPr>
          <w:rFonts w:ascii="宋体"/>
          <w:color w:val="auto"/>
          <w:sz w:val="24"/>
          <w:szCs w:val="24"/>
          <w:highlight w:val="none"/>
        </w:rPr>
      </w:pPr>
      <w:r>
        <w:rPr>
          <w:rFonts w:ascii="宋体"/>
          <w:color w:val="auto"/>
          <w:sz w:val="24"/>
          <w:szCs w:val="24"/>
          <w:highlight w:val="none"/>
        </w:rPr>
        <w:t>风险范围以外合同价格的调整方法：</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F20ECE6">
      <w:pPr>
        <w:spacing w:line="400" w:lineRule="exact"/>
        <w:jc w:val="left"/>
        <w:rPr>
          <w:rFonts w:ascii="宋体"/>
          <w:color w:val="auto"/>
          <w:sz w:val="24"/>
          <w:szCs w:val="24"/>
          <w:highlight w:val="none"/>
        </w:rPr>
      </w:pPr>
      <w:r>
        <w:rPr>
          <w:rFonts w:ascii="宋体"/>
          <w:color w:val="auto"/>
          <w:sz w:val="24"/>
          <w:szCs w:val="24"/>
          <w:highlight w:val="none"/>
        </w:rPr>
        <w:t>3、其他价格方式：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B95983F">
      <w:pPr>
        <w:spacing w:after="120" w:line="400" w:lineRule="exact"/>
        <w:ind w:firstLine="480" w:firstLineChars="200"/>
        <w:rPr>
          <w:rFonts w:ascii="宋体"/>
          <w:color w:val="auto"/>
          <w:sz w:val="24"/>
          <w:szCs w:val="24"/>
          <w:highlight w:val="none"/>
        </w:rPr>
      </w:pPr>
      <w:bookmarkStart w:id="471" w:name="_Toc304295581"/>
      <w:bookmarkStart w:id="472" w:name="_Toc297216213"/>
      <w:bookmarkStart w:id="473" w:name="_Toc312678042"/>
      <w:bookmarkStart w:id="474" w:name="_Toc297123554"/>
      <w:bookmarkStart w:id="475" w:name="_Toc300935004"/>
      <w:bookmarkStart w:id="476" w:name="_Toc303539161"/>
      <w:bookmarkStart w:id="477" w:name="_Toc296891035"/>
      <w:bookmarkStart w:id="478" w:name="_Toc296944546"/>
      <w:bookmarkStart w:id="479" w:name="_Toc297120507"/>
      <w:bookmarkStart w:id="480" w:name="_Toc296346708"/>
      <w:bookmarkStart w:id="481" w:name="_Toc296891247"/>
      <w:bookmarkStart w:id="482" w:name="_Toc292559412"/>
      <w:bookmarkStart w:id="483" w:name="_Toc296347206"/>
      <w:bookmarkStart w:id="484" w:name="_Toc292559917"/>
      <w:bookmarkStart w:id="485" w:name="_Toc297048393"/>
      <w:bookmarkStart w:id="486" w:name="_Toc296503207"/>
      <w:r>
        <w:rPr>
          <w:rFonts w:ascii="宋体"/>
          <w:color w:val="auto"/>
          <w:sz w:val="24"/>
          <w:szCs w:val="24"/>
          <w:highlight w:val="none"/>
        </w:rPr>
        <w:t>12.2 预付款</w:t>
      </w:r>
    </w:p>
    <w:bookmarkEnd w:id="471"/>
    <w:bookmarkEnd w:id="472"/>
    <w:bookmarkEnd w:id="473"/>
    <w:bookmarkEnd w:id="474"/>
    <w:bookmarkEnd w:id="475"/>
    <w:bookmarkEnd w:id="476"/>
    <w:p w14:paraId="16F67110">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12.2.1 预付款的支付</w:t>
      </w:r>
    </w:p>
    <w:p w14:paraId="5321ABEE">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预付款支付比例或金额：</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3F88104">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预付款支付期限：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152C14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预付款扣回的方式：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5BE380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12.2.2 预付款担保</w:t>
      </w:r>
    </w:p>
    <w:p w14:paraId="7FBCD48C">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承包人提交预付款担保的期限：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199AFD5">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预付款担保的形式为：</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477"/>
    <w:bookmarkEnd w:id="478"/>
    <w:bookmarkEnd w:id="479"/>
    <w:bookmarkEnd w:id="480"/>
    <w:bookmarkEnd w:id="481"/>
    <w:bookmarkEnd w:id="482"/>
    <w:bookmarkEnd w:id="483"/>
    <w:bookmarkEnd w:id="484"/>
    <w:bookmarkEnd w:id="485"/>
    <w:bookmarkEnd w:id="486"/>
    <w:p w14:paraId="25972DAC">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12.3 计量</w:t>
      </w:r>
    </w:p>
    <w:p w14:paraId="3F504B83">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12.3.1 计量原则</w:t>
      </w:r>
    </w:p>
    <w:p w14:paraId="232DC5B0">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工程量计算规则：</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EBDD89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12.3.2 计量周期</w:t>
      </w:r>
    </w:p>
    <w:p w14:paraId="467FF97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关于计量周期的约定：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8F2926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12.3.3 单价合同的计量</w:t>
      </w:r>
    </w:p>
    <w:p w14:paraId="1F3917FC">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关于单价合同计量的约定：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9FEE81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12.3.4 总价合同的计量</w:t>
      </w:r>
    </w:p>
    <w:p w14:paraId="78D70F72">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关于总价合同计量的约定：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8D36E7D">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12.3.5总价合同采用支付分解表计量支付的，是否适用第</w:t>
      </w:r>
      <w:r>
        <w:rPr>
          <w:rFonts w:ascii="宋体"/>
          <w:color w:val="auto"/>
          <w:kern w:val="0"/>
          <w:sz w:val="24"/>
          <w:szCs w:val="24"/>
          <w:highlight w:val="none"/>
        </w:rPr>
        <w:t xml:space="preserve">12.3.4 </w:t>
      </w:r>
      <w:r>
        <w:rPr>
          <w:rFonts w:ascii="宋体"/>
          <w:color w:val="auto"/>
          <w:sz w:val="24"/>
          <w:szCs w:val="24"/>
          <w:highlight w:val="none"/>
        </w:rPr>
        <w:t>项</w:t>
      </w:r>
      <w:r>
        <w:rPr>
          <w:rFonts w:hint="eastAsia" w:ascii="宋体"/>
          <w:color w:val="auto"/>
          <w:kern w:val="0"/>
          <w:sz w:val="24"/>
          <w:szCs w:val="24"/>
          <w:highlight w:val="none"/>
        </w:rPr>
        <w:t>〔</w:t>
      </w:r>
      <w:r>
        <w:rPr>
          <w:rFonts w:ascii="宋体"/>
          <w:color w:val="auto"/>
          <w:kern w:val="0"/>
          <w:sz w:val="24"/>
          <w:szCs w:val="24"/>
          <w:highlight w:val="none"/>
        </w:rPr>
        <w:t>总价合同的计量</w:t>
      </w:r>
      <w:r>
        <w:rPr>
          <w:rFonts w:hint="eastAsia" w:ascii="宋体"/>
          <w:color w:val="auto"/>
          <w:kern w:val="0"/>
          <w:sz w:val="24"/>
          <w:szCs w:val="24"/>
          <w:highlight w:val="none"/>
        </w:rPr>
        <w:t>〕</w:t>
      </w:r>
      <w:r>
        <w:rPr>
          <w:rFonts w:ascii="宋体"/>
          <w:color w:val="auto"/>
          <w:sz w:val="24"/>
          <w:szCs w:val="24"/>
          <w:highlight w:val="none"/>
        </w:rPr>
        <w:t>约定</w:t>
      </w:r>
      <w:r>
        <w:rPr>
          <w:rFonts w:hint="eastAsia" w:ascii="宋体"/>
          <w:color w:val="auto"/>
          <w:sz w:val="24"/>
          <w:szCs w:val="24"/>
          <w:highlight w:val="none"/>
        </w:rPr>
        <w:t>进行计量：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4BAC6FC1">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12.3.6 其他价格形式合同的计量</w:t>
      </w:r>
    </w:p>
    <w:p w14:paraId="77172850">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其他价格形式的计量方式和程序：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44D7B5AE">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9116293">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12.4 工程进度款支付</w:t>
      </w:r>
    </w:p>
    <w:p w14:paraId="4A65CAD8">
      <w:pPr>
        <w:spacing w:line="400" w:lineRule="exact"/>
        <w:ind w:firstLine="480" w:firstLineChars="200"/>
        <w:jc w:val="left"/>
        <w:rPr>
          <w:rFonts w:ascii="宋体"/>
          <w:color w:val="auto"/>
          <w:sz w:val="24"/>
          <w:szCs w:val="24"/>
          <w:highlight w:val="none"/>
        </w:rPr>
      </w:pPr>
      <w:bookmarkStart w:id="487" w:name="_Toc292559921"/>
      <w:bookmarkStart w:id="488" w:name="_Toc296891039"/>
      <w:bookmarkStart w:id="489" w:name="_Toc296346712"/>
      <w:bookmarkStart w:id="490" w:name="_Toc296503211"/>
      <w:bookmarkStart w:id="491" w:name="_Toc296347210"/>
      <w:bookmarkStart w:id="492" w:name="_Toc297216215"/>
      <w:bookmarkStart w:id="493" w:name="_Toc292559416"/>
      <w:bookmarkStart w:id="494" w:name="_Toc296944550"/>
      <w:bookmarkStart w:id="495" w:name="_Toc296891251"/>
      <w:bookmarkStart w:id="496" w:name="_Toc297123556"/>
      <w:bookmarkStart w:id="497" w:name="_Toc300935006"/>
      <w:bookmarkStart w:id="498" w:name="_Toc303539163"/>
      <w:bookmarkStart w:id="499" w:name="_Toc297048397"/>
      <w:bookmarkStart w:id="500" w:name="_Toc297120511"/>
      <w:r>
        <w:rPr>
          <w:rFonts w:ascii="宋体"/>
          <w:color w:val="auto"/>
          <w:sz w:val="24"/>
          <w:szCs w:val="24"/>
          <w:highlight w:val="none"/>
        </w:rPr>
        <w:t>12.4.1 付款周期</w:t>
      </w:r>
    </w:p>
    <w:p w14:paraId="1570BC95">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关于付款周期的约定：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001C3E5">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12.4.2 进度付款申请单的编制</w:t>
      </w:r>
    </w:p>
    <w:p w14:paraId="4FF4389B">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关于进度付款申请单编制的约定：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D5283B9">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4387544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宋体"/>
          <w:color w:val="auto"/>
          <w:sz w:val="24"/>
          <w:szCs w:val="24"/>
          <w:highlight w:val="none"/>
        </w:rPr>
        <w:t>2.4.3 进度付款申请单的提交</w:t>
      </w:r>
    </w:p>
    <w:p w14:paraId="5287118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（1）单价合同进度付款申请单提交的约定</w:t>
      </w:r>
      <w:r>
        <w:rPr>
          <w:rFonts w:hint="eastAsia" w:ascii="宋体"/>
          <w:color w:val="auto"/>
          <w:sz w:val="24"/>
          <w:szCs w:val="24"/>
          <w:highlight w:val="none"/>
        </w:rPr>
        <w:t>：</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B296177">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（2）总价合同进度付款申请单提交的约定</w:t>
      </w:r>
      <w:r>
        <w:rPr>
          <w:rFonts w:hint="eastAsia" w:ascii="宋体"/>
          <w:color w:val="auto"/>
          <w:sz w:val="24"/>
          <w:szCs w:val="24"/>
          <w:highlight w:val="none"/>
        </w:rPr>
        <w:t>：</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337A099">
      <w:pPr>
        <w:spacing w:line="400" w:lineRule="exact"/>
        <w:jc w:val="left"/>
        <w:rPr>
          <w:rFonts w:ascii="宋体"/>
          <w:color w:val="auto"/>
          <w:sz w:val="24"/>
          <w:szCs w:val="24"/>
          <w:highlight w:val="none"/>
        </w:rPr>
      </w:pPr>
      <w:r>
        <w:rPr>
          <w:rFonts w:ascii="宋体"/>
          <w:color w:val="auto"/>
          <w:sz w:val="24"/>
          <w:szCs w:val="24"/>
          <w:highlight w:val="none"/>
        </w:rPr>
        <w:t>（3）其他价格形式合同进度付款申请单提交的约定：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9CB7A0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12.4.4 进度款审核和支付</w:t>
      </w:r>
    </w:p>
    <w:p w14:paraId="0D67C9A1">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（1）监理人审查并报送发包人的期限：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3E02EA51">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发包人完成审批并签发进度款支付证书的期限：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159BDCF6">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rPr>
        <w:t>。</w:t>
      </w:r>
    </w:p>
    <w:p w14:paraId="79F040FD">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（2）发包人支付进度款的期限：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DB86553">
      <w:pPr>
        <w:spacing w:line="400" w:lineRule="exact"/>
        <w:ind w:firstLine="600" w:firstLineChars="250"/>
        <w:jc w:val="left"/>
        <w:rPr>
          <w:rFonts w:hint="eastAsia" w:ascii="宋体"/>
          <w:color w:val="auto"/>
          <w:sz w:val="24"/>
          <w:szCs w:val="24"/>
          <w:highlight w:val="none"/>
          <w:u w:val="single"/>
        </w:rPr>
      </w:pPr>
      <w:r>
        <w:rPr>
          <w:rFonts w:ascii="宋体"/>
          <w:color w:val="auto"/>
          <w:sz w:val="24"/>
          <w:szCs w:val="24"/>
          <w:highlight w:val="none"/>
        </w:rPr>
        <w:t>发包人逾期支付进度款的违约金的计算方式：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7178B53E">
      <w:pPr>
        <w:spacing w:line="400" w:lineRule="exact"/>
        <w:jc w:val="left"/>
        <w:rPr>
          <w:rFonts w:hint="eastAsia"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B1BAF04">
      <w:pPr>
        <w:spacing w:line="400" w:lineRule="exact"/>
        <w:ind w:firstLine="600" w:firstLineChars="250"/>
        <w:jc w:val="left"/>
        <w:rPr>
          <w:rFonts w:hint="eastAsia" w:ascii="宋体"/>
          <w:color w:val="auto"/>
          <w:sz w:val="24"/>
          <w:szCs w:val="24"/>
          <w:highlight w:val="none"/>
        </w:rPr>
      </w:pPr>
      <w:r>
        <w:rPr>
          <w:rFonts w:ascii="宋体"/>
          <w:color w:val="auto"/>
          <w:sz w:val="24"/>
          <w:szCs w:val="24"/>
          <w:highlight w:val="none"/>
        </w:rPr>
        <w:t>12.4.6 支付分解表的编制</w:t>
      </w:r>
    </w:p>
    <w:p w14:paraId="02FB549F">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2、总价合同支付分解表的编制与审批：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341BED23">
      <w:pPr>
        <w:spacing w:line="400" w:lineRule="exact"/>
        <w:ind w:left="4800" w:hanging="4800" w:hangingChars="2000"/>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BE8803B">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3、单价合同的总价项目支付分解表的编制与审批：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p>
    <w:p w14:paraId="4C0589C0">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330"/>
    <w:p w14:paraId="61101F0B">
      <w:pPr>
        <w:pStyle w:val="5"/>
        <w:spacing w:line="400" w:lineRule="exact"/>
        <w:rPr>
          <w:rFonts w:ascii="宋体" w:eastAsia="宋体"/>
          <w:b w:val="0"/>
          <w:color w:val="auto"/>
          <w:sz w:val="24"/>
          <w:szCs w:val="24"/>
          <w:highlight w:val="none"/>
        </w:rPr>
      </w:pPr>
      <w:bookmarkStart w:id="501" w:name="_Toc351203645"/>
      <w:bookmarkStart w:id="502" w:name="_Toc304295593"/>
      <w:bookmarkStart w:id="503" w:name="_Toc296503219"/>
      <w:bookmarkStart w:id="504" w:name="_Toc297123564"/>
      <w:bookmarkStart w:id="505" w:name="_Toc297120519"/>
      <w:bookmarkStart w:id="506" w:name="_Toc296346720"/>
      <w:bookmarkStart w:id="507" w:name="_Toc296347218"/>
      <w:bookmarkStart w:id="508" w:name="_Toc296891047"/>
      <w:bookmarkStart w:id="509" w:name="_Toc312678053"/>
      <w:bookmarkStart w:id="510" w:name="_Toc300935015"/>
      <w:bookmarkStart w:id="511" w:name="_Toc303539172"/>
      <w:bookmarkStart w:id="512" w:name="_Toc292559929"/>
      <w:bookmarkStart w:id="513" w:name="_Toc296944558"/>
      <w:bookmarkStart w:id="514" w:name="_Toc297216223"/>
      <w:bookmarkStart w:id="515" w:name="_Toc292559424"/>
      <w:bookmarkStart w:id="516" w:name="_Toc297048405"/>
      <w:bookmarkStart w:id="517" w:name="_Toc296891259"/>
      <w:r>
        <w:rPr>
          <w:rFonts w:ascii="宋体" w:eastAsia="宋体"/>
          <w:b w:val="0"/>
          <w:color w:val="auto"/>
          <w:sz w:val="24"/>
          <w:szCs w:val="24"/>
          <w:highlight w:val="none"/>
        </w:rPr>
        <w:t>13.</w:t>
      </w:r>
      <w:r>
        <w:rPr>
          <w:rFonts w:hint="eastAsia" w:ascii="宋体" w:eastAsia="宋体"/>
          <w:b w:val="0"/>
          <w:color w:val="auto"/>
          <w:sz w:val="24"/>
          <w:szCs w:val="24"/>
          <w:highlight w:val="none"/>
        </w:rPr>
        <w:t xml:space="preserve"> </w:t>
      </w:r>
      <w:r>
        <w:rPr>
          <w:rFonts w:ascii="宋体" w:eastAsia="宋体"/>
          <w:b w:val="0"/>
          <w:color w:val="auto"/>
          <w:sz w:val="24"/>
          <w:szCs w:val="24"/>
          <w:highlight w:val="none"/>
        </w:rPr>
        <w:t>验收和工程试车</w:t>
      </w:r>
      <w:bookmarkEnd w:id="501"/>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14:paraId="0838E563">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13.1 分部分项工程验收</w:t>
      </w:r>
    </w:p>
    <w:p w14:paraId="254E4193">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13.1.2监理人不能按时进行验收时，应提前</w:t>
      </w:r>
      <w:r>
        <w:rPr>
          <w:rFonts w:ascii="宋体"/>
          <w:color w:val="auto"/>
          <w:sz w:val="24"/>
          <w:szCs w:val="24"/>
          <w:highlight w:val="none"/>
          <w:u w:val="single"/>
        </w:rPr>
        <w:t xml:space="preserve">       </w:t>
      </w:r>
      <w:r>
        <w:rPr>
          <w:rFonts w:ascii="宋体"/>
          <w:color w:val="auto"/>
          <w:sz w:val="24"/>
          <w:szCs w:val="24"/>
          <w:highlight w:val="none"/>
        </w:rPr>
        <w:t>小时提交书面延期要求。</w:t>
      </w:r>
    </w:p>
    <w:p w14:paraId="36831472">
      <w:pPr>
        <w:spacing w:line="400" w:lineRule="exact"/>
        <w:ind w:firstLine="480" w:firstLineChars="200"/>
        <w:jc w:val="left"/>
        <w:rPr>
          <w:rFonts w:ascii="宋体"/>
          <w:b/>
          <w:color w:val="auto"/>
          <w:sz w:val="24"/>
          <w:szCs w:val="24"/>
          <w:highlight w:val="none"/>
        </w:rPr>
      </w:pPr>
      <w:r>
        <w:rPr>
          <w:rFonts w:ascii="宋体"/>
          <w:color w:val="auto"/>
          <w:sz w:val="24"/>
          <w:szCs w:val="24"/>
          <w:highlight w:val="none"/>
        </w:rPr>
        <w:t>关于延期最长不得超过：</w:t>
      </w:r>
      <w:r>
        <w:rPr>
          <w:rFonts w:ascii="宋体"/>
          <w:color w:val="auto"/>
          <w:sz w:val="24"/>
          <w:szCs w:val="24"/>
          <w:highlight w:val="none"/>
          <w:u w:val="single"/>
        </w:rPr>
        <w:t xml:space="preserve">         </w:t>
      </w:r>
      <w:r>
        <w:rPr>
          <w:rFonts w:ascii="宋体"/>
          <w:color w:val="auto"/>
          <w:sz w:val="24"/>
          <w:szCs w:val="24"/>
          <w:highlight w:val="none"/>
        </w:rPr>
        <w:t>小时。</w:t>
      </w:r>
    </w:p>
    <w:p w14:paraId="160C9C8E">
      <w:pPr>
        <w:spacing w:after="120" w:line="400" w:lineRule="exact"/>
        <w:ind w:firstLine="480" w:firstLineChars="200"/>
        <w:rPr>
          <w:rFonts w:ascii="宋体"/>
          <w:color w:val="auto"/>
          <w:sz w:val="24"/>
          <w:szCs w:val="24"/>
          <w:highlight w:val="none"/>
        </w:rPr>
      </w:pPr>
      <w:bookmarkStart w:id="518" w:name="_Toc297048409"/>
      <w:bookmarkStart w:id="519" w:name="_Toc296503223"/>
      <w:bookmarkStart w:id="520" w:name="_Toc296347222"/>
      <w:bookmarkStart w:id="521" w:name="_Toc296944562"/>
      <w:bookmarkStart w:id="522" w:name="_Toc296891263"/>
      <w:bookmarkStart w:id="523" w:name="_Toc297216224"/>
      <w:bookmarkStart w:id="524" w:name="_Toc297120523"/>
      <w:bookmarkStart w:id="525" w:name="_Toc303539173"/>
      <w:bookmarkStart w:id="526" w:name="_Toc297123565"/>
      <w:bookmarkStart w:id="527" w:name="_Toc296891051"/>
      <w:bookmarkStart w:id="528" w:name="_Toc300935016"/>
      <w:bookmarkStart w:id="529" w:name="_Toc292559933"/>
      <w:bookmarkStart w:id="530" w:name="_Toc296346724"/>
      <w:bookmarkStart w:id="531" w:name="_Toc304295596"/>
      <w:bookmarkStart w:id="532" w:name="_Toc312678056"/>
      <w:bookmarkStart w:id="533" w:name="_Toc292559428"/>
      <w:bookmarkStart w:id="534" w:name="_Toc267251473"/>
      <w:bookmarkStart w:id="535" w:name="_Toc267251471"/>
      <w:bookmarkStart w:id="536" w:name="_Toc267251474"/>
      <w:bookmarkStart w:id="537" w:name="_Toc267251470"/>
      <w:bookmarkStart w:id="538" w:name="_Toc267251472"/>
      <w:bookmarkStart w:id="539" w:name="_Toc267251475"/>
      <w:bookmarkStart w:id="540" w:name="_Toc267251476"/>
      <w:r>
        <w:rPr>
          <w:rFonts w:ascii="宋体"/>
          <w:color w:val="auto"/>
          <w:sz w:val="24"/>
          <w:szCs w:val="24"/>
          <w:highlight w:val="none"/>
        </w:rPr>
        <w:t>13.2 竣工验收</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2D096DE6">
      <w:pPr>
        <w:spacing w:line="400" w:lineRule="exact"/>
        <w:ind w:firstLine="480" w:firstLineChars="200"/>
        <w:jc w:val="left"/>
        <w:rPr>
          <w:rFonts w:ascii="宋体"/>
          <w:color w:val="auto"/>
          <w:sz w:val="24"/>
          <w:szCs w:val="24"/>
          <w:highlight w:val="none"/>
        </w:rPr>
      </w:pPr>
      <w:bookmarkStart w:id="541" w:name="_Toc280868704"/>
      <w:bookmarkStart w:id="542" w:name="_Toc280868705"/>
      <w:bookmarkStart w:id="543" w:name="_Toc280868706"/>
      <w:bookmarkStart w:id="544" w:name="_Toc280868707"/>
      <w:bookmarkStart w:id="545" w:name="_Toc280868708"/>
      <w:bookmarkStart w:id="546" w:name="_Toc280868709"/>
      <w:r>
        <w:rPr>
          <w:rFonts w:ascii="宋体"/>
          <w:color w:val="auto"/>
          <w:sz w:val="24"/>
          <w:szCs w:val="24"/>
          <w:highlight w:val="none"/>
        </w:rPr>
        <w:t>13.2.2竣工验收程序</w:t>
      </w:r>
    </w:p>
    <w:bookmarkEnd w:id="541"/>
    <w:p w14:paraId="3FCFB3DC">
      <w:pPr>
        <w:spacing w:line="400" w:lineRule="exact"/>
        <w:ind w:firstLine="480" w:firstLineChars="200"/>
        <w:jc w:val="left"/>
        <w:rPr>
          <w:rFonts w:ascii="宋体"/>
          <w:color w:val="auto"/>
          <w:sz w:val="24"/>
          <w:szCs w:val="24"/>
          <w:highlight w:val="none"/>
          <w:u w:val="single"/>
        </w:rPr>
      </w:pPr>
      <w:r>
        <w:rPr>
          <w:rFonts w:ascii="宋体"/>
          <w:color w:val="auto"/>
          <w:kern w:val="0"/>
          <w:sz w:val="24"/>
          <w:szCs w:val="24"/>
          <w:highlight w:val="none"/>
        </w:rPr>
        <w:t>关于竣工验收程序的约定：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1E55AEA4">
      <w:pPr>
        <w:spacing w:line="400" w:lineRule="exact"/>
        <w:ind w:left="4800" w:hanging="4800" w:hangingChars="2000"/>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BDA4C3A">
      <w:pPr>
        <w:spacing w:line="400" w:lineRule="exact"/>
        <w:ind w:firstLine="480" w:firstLineChars="200"/>
        <w:jc w:val="left"/>
        <w:rPr>
          <w:rFonts w:hint="eastAsia" w:ascii="宋体"/>
          <w:color w:val="auto"/>
          <w:kern w:val="0"/>
          <w:sz w:val="24"/>
          <w:szCs w:val="24"/>
          <w:highlight w:val="none"/>
        </w:rPr>
      </w:pPr>
      <w:r>
        <w:rPr>
          <w:rFonts w:ascii="宋体"/>
          <w:color w:val="auto"/>
          <w:kern w:val="0"/>
          <w:sz w:val="24"/>
          <w:szCs w:val="24"/>
          <w:highlight w:val="none"/>
        </w:rPr>
        <w:t>发包人不按照本项约定组织竣工验收、颁发工程接收证书的违约金的计算方法：</w:t>
      </w:r>
    </w:p>
    <w:p w14:paraId="5934B92B">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542"/>
    <w:p w14:paraId="4180D3B7">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13.2.5移交、接收全部与部分工程</w:t>
      </w:r>
    </w:p>
    <w:bookmarkEnd w:id="543"/>
    <w:p w14:paraId="5BFC274E">
      <w:pPr>
        <w:spacing w:line="400" w:lineRule="exact"/>
        <w:ind w:firstLine="480" w:firstLineChars="200"/>
        <w:jc w:val="left"/>
        <w:rPr>
          <w:rFonts w:hint="eastAsia" w:ascii="宋体"/>
          <w:color w:val="auto"/>
          <w:kern w:val="0"/>
          <w:sz w:val="24"/>
          <w:szCs w:val="24"/>
          <w:highlight w:val="none"/>
        </w:rPr>
      </w:pPr>
      <w:r>
        <w:rPr>
          <w:rFonts w:hint="eastAsia" w:ascii="宋体"/>
          <w:color w:val="auto"/>
          <w:kern w:val="0"/>
          <w:sz w:val="24"/>
          <w:szCs w:val="24"/>
          <w:highlight w:val="none"/>
        </w:rPr>
        <w:t>承包人向发包人移交工程的期限：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690C2520">
      <w:pPr>
        <w:spacing w:line="400" w:lineRule="exact"/>
        <w:ind w:firstLine="480" w:firstLineChars="200"/>
        <w:jc w:val="left"/>
        <w:rPr>
          <w:rFonts w:ascii="宋体"/>
          <w:color w:val="auto"/>
          <w:sz w:val="24"/>
          <w:szCs w:val="24"/>
          <w:highlight w:val="none"/>
          <w:u w:val="single"/>
        </w:rPr>
      </w:pPr>
      <w:r>
        <w:rPr>
          <w:rFonts w:ascii="宋体"/>
          <w:color w:val="auto"/>
          <w:kern w:val="0"/>
          <w:sz w:val="24"/>
          <w:szCs w:val="24"/>
          <w:highlight w:val="none"/>
        </w:rPr>
        <w:t>发包人未按本合同约定接收全部或部分工程的，违约金的计算方法为：</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544"/>
    <w:p w14:paraId="1F4A9AAA">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承包人未按时移交工程的，违约金的计算方法为：</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2B3AFB9">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1F4681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13.3 工程试车</w:t>
      </w:r>
    </w:p>
    <w:bookmarkEnd w:id="545"/>
    <w:p w14:paraId="024D3990">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13.3.1 试车程序</w:t>
      </w:r>
    </w:p>
    <w:p w14:paraId="0BE97C19">
      <w:pPr>
        <w:spacing w:line="400" w:lineRule="exact"/>
        <w:jc w:val="left"/>
        <w:rPr>
          <w:rFonts w:ascii="宋体"/>
          <w:color w:val="auto"/>
          <w:kern w:val="0"/>
          <w:sz w:val="24"/>
          <w:szCs w:val="24"/>
          <w:highlight w:val="none"/>
        </w:rPr>
      </w:pPr>
      <w:r>
        <w:rPr>
          <w:rFonts w:ascii="宋体"/>
          <w:color w:val="auto"/>
          <w:kern w:val="0"/>
          <w:sz w:val="24"/>
          <w:szCs w:val="24"/>
          <w:highlight w:val="none"/>
        </w:rPr>
        <w:t>工程试车内容：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760425F">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（1）单机无负荷试车费用由</w:t>
      </w:r>
      <w:r>
        <w:rPr>
          <w:rFonts w:ascii="宋体"/>
          <w:color w:val="auto"/>
          <w:sz w:val="24"/>
          <w:szCs w:val="24"/>
          <w:highlight w:val="none"/>
          <w:u w:val="single"/>
        </w:rPr>
        <w:t xml:space="preserve">                     </w:t>
      </w:r>
      <w:r>
        <w:rPr>
          <w:rFonts w:ascii="宋体"/>
          <w:color w:val="auto"/>
          <w:kern w:val="0"/>
          <w:sz w:val="24"/>
          <w:szCs w:val="24"/>
          <w:highlight w:val="none"/>
        </w:rPr>
        <w:t>承担；</w:t>
      </w:r>
    </w:p>
    <w:p w14:paraId="1B97C7F5">
      <w:pPr>
        <w:spacing w:line="400" w:lineRule="exact"/>
        <w:ind w:firstLine="480" w:firstLineChars="200"/>
        <w:jc w:val="left"/>
        <w:rPr>
          <w:rFonts w:hint="eastAsia" w:ascii="宋体"/>
          <w:color w:val="auto"/>
          <w:kern w:val="0"/>
          <w:sz w:val="24"/>
          <w:szCs w:val="24"/>
          <w:highlight w:val="none"/>
        </w:rPr>
      </w:pPr>
      <w:r>
        <w:rPr>
          <w:rFonts w:ascii="宋体"/>
          <w:color w:val="auto"/>
          <w:kern w:val="0"/>
          <w:sz w:val="24"/>
          <w:szCs w:val="24"/>
          <w:highlight w:val="none"/>
        </w:rPr>
        <w:t>（2）无负荷联动试车费用由</w:t>
      </w:r>
      <w:r>
        <w:rPr>
          <w:rFonts w:ascii="宋体"/>
          <w:color w:val="auto"/>
          <w:sz w:val="24"/>
          <w:szCs w:val="24"/>
          <w:highlight w:val="none"/>
          <w:u w:val="single"/>
        </w:rPr>
        <w:t xml:space="preserve">                     </w:t>
      </w:r>
      <w:r>
        <w:rPr>
          <w:rFonts w:ascii="宋体"/>
          <w:color w:val="auto"/>
          <w:kern w:val="0"/>
          <w:sz w:val="24"/>
          <w:szCs w:val="24"/>
          <w:highlight w:val="none"/>
        </w:rPr>
        <w:t>承担。</w:t>
      </w:r>
    </w:p>
    <w:p w14:paraId="4D6737AD">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13.3.3 投料试车</w:t>
      </w:r>
    </w:p>
    <w:p w14:paraId="54254E38">
      <w:pPr>
        <w:spacing w:line="400" w:lineRule="exact"/>
        <w:ind w:firstLine="480" w:firstLineChars="200"/>
        <w:jc w:val="left"/>
        <w:rPr>
          <w:rFonts w:hint="eastAsia" w:ascii="宋体"/>
          <w:color w:val="auto"/>
          <w:sz w:val="24"/>
          <w:szCs w:val="24"/>
          <w:highlight w:val="none"/>
          <w:u w:val="single"/>
        </w:rPr>
      </w:pPr>
      <w:r>
        <w:rPr>
          <w:rFonts w:hint="eastAsia" w:ascii="宋体"/>
          <w:color w:val="auto"/>
          <w:kern w:val="0"/>
          <w:sz w:val="24"/>
          <w:szCs w:val="24"/>
          <w:highlight w:val="none"/>
        </w:rPr>
        <w:t>关于投料试车相关事项的约定：</w:t>
      </w:r>
      <w:r>
        <w:rPr>
          <w:rFonts w:hint="eastAsia" w:ascii="宋体"/>
          <w:color w:val="auto"/>
          <w:sz w:val="24"/>
          <w:szCs w:val="24"/>
          <w:highlight w:val="none"/>
          <w:u w:val="single"/>
        </w:rPr>
        <w:t xml:space="preserve">                                      </w:t>
      </w:r>
    </w:p>
    <w:p w14:paraId="7E247247">
      <w:pPr>
        <w:spacing w:line="400" w:lineRule="exact"/>
        <w:jc w:val="left"/>
        <w:rPr>
          <w:rFonts w:ascii="宋体"/>
          <w:color w:val="auto"/>
          <w:kern w:val="0"/>
          <w:sz w:val="24"/>
          <w:szCs w:val="24"/>
          <w:highlight w:val="none"/>
        </w:rPr>
      </w:pP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92F3E70">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13.6 竣工退场</w:t>
      </w:r>
    </w:p>
    <w:p w14:paraId="6705F192">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13.6.1 竣工退场</w:t>
      </w:r>
    </w:p>
    <w:p w14:paraId="2183F096">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承包人完成竣工退场的期限：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kern w:val="0"/>
          <w:sz w:val="24"/>
          <w:szCs w:val="24"/>
          <w:highlight w:val="none"/>
        </w:rPr>
        <w:t>。</w:t>
      </w:r>
    </w:p>
    <w:p w14:paraId="47EA919F">
      <w:pPr>
        <w:pStyle w:val="5"/>
        <w:spacing w:line="400" w:lineRule="exact"/>
        <w:rPr>
          <w:rFonts w:ascii="宋体" w:eastAsia="宋体"/>
          <w:b w:val="0"/>
          <w:color w:val="auto"/>
          <w:sz w:val="24"/>
          <w:szCs w:val="24"/>
          <w:highlight w:val="none"/>
        </w:rPr>
      </w:pPr>
      <w:bookmarkStart w:id="547" w:name="_Toc351203646"/>
      <w:r>
        <w:rPr>
          <w:rFonts w:ascii="宋体" w:eastAsia="宋体"/>
          <w:b w:val="0"/>
          <w:color w:val="auto"/>
          <w:sz w:val="24"/>
          <w:szCs w:val="24"/>
          <w:highlight w:val="none"/>
        </w:rPr>
        <w:t>14. 竣工结算</w:t>
      </w:r>
      <w:bookmarkEnd w:id="547"/>
    </w:p>
    <w:p w14:paraId="09D3D042">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14.1 竣工付款申请</w:t>
      </w:r>
    </w:p>
    <w:p w14:paraId="24B86E2A">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承包人提交竣工付款申请单的期限：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4E1E41B">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竣工付款申请单应包括的内容：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1A3CBBC">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066C94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14.2 竣工结算审核</w:t>
      </w:r>
    </w:p>
    <w:p w14:paraId="2B0645C6">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发包人</w:t>
      </w:r>
      <w:r>
        <w:rPr>
          <w:rFonts w:hint="eastAsia" w:ascii="宋体"/>
          <w:color w:val="auto"/>
          <w:sz w:val="24"/>
          <w:szCs w:val="24"/>
          <w:highlight w:val="none"/>
        </w:rPr>
        <w:t>审批</w:t>
      </w:r>
      <w:r>
        <w:rPr>
          <w:rFonts w:ascii="宋体"/>
          <w:color w:val="auto"/>
          <w:sz w:val="24"/>
          <w:szCs w:val="24"/>
          <w:highlight w:val="none"/>
        </w:rPr>
        <w:t>竣工付款申请单的期限：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960EC6D">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发包人完成竣工付款的期限：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DBE7826">
      <w:pPr>
        <w:spacing w:line="400" w:lineRule="exact"/>
        <w:ind w:firstLine="480" w:firstLineChars="200"/>
        <w:jc w:val="left"/>
        <w:rPr>
          <w:rFonts w:hint="eastAsia" w:ascii="宋体"/>
          <w:color w:val="auto"/>
          <w:sz w:val="24"/>
          <w:szCs w:val="24"/>
          <w:highlight w:val="none"/>
          <w:u w:val="single"/>
        </w:rPr>
      </w:pPr>
      <w:r>
        <w:rPr>
          <w:rFonts w:hint="eastAsia" w:ascii="宋体"/>
          <w:color w:val="auto"/>
          <w:sz w:val="24"/>
          <w:szCs w:val="24"/>
          <w:highlight w:val="none"/>
        </w:rPr>
        <w:t>关于竣工付款证书异议部分复核的方式和程序：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52CA80AE">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283D857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14.4 最终结清</w:t>
      </w:r>
    </w:p>
    <w:p w14:paraId="3AD065B7">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14.4.1 最终结清申请单</w:t>
      </w:r>
    </w:p>
    <w:p w14:paraId="1015EA6E">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承包人提交最终结清申请单的份数：</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4A6E316">
      <w:pPr>
        <w:spacing w:line="400" w:lineRule="exact"/>
        <w:ind w:firstLine="480" w:firstLineChars="200"/>
        <w:jc w:val="left"/>
        <w:rPr>
          <w:rFonts w:ascii="宋体"/>
          <w:color w:val="auto"/>
          <w:sz w:val="24"/>
          <w:szCs w:val="24"/>
          <w:highlight w:val="none"/>
        </w:rPr>
      </w:pPr>
      <w:r>
        <w:rPr>
          <w:rFonts w:ascii="宋体"/>
          <w:color w:val="auto"/>
          <w:kern w:val="0"/>
          <w:sz w:val="24"/>
          <w:szCs w:val="24"/>
          <w:highlight w:val="none"/>
        </w:rPr>
        <w:t>承包人提交最终结算申请单的期限：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p>
    <w:p w14:paraId="72605F5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14.4.2 最终结清证书和支付</w:t>
      </w:r>
    </w:p>
    <w:p w14:paraId="59A5CAAF">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（1）发包人完成最终结清申请单的</w:t>
      </w:r>
      <w:r>
        <w:rPr>
          <w:rFonts w:hint="eastAsia" w:ascii="宋体"/>
          <w:color w:val="auto"/>
          <w:sz w:val="24"/>
          <w:szCs w:val="24"/>
          <w:highlight w:val="none"/>
        </w:rPr>
        <w:t>审批</w:t>
      </w:r>
      <w:r>
        <w:rPr>
          <w:rFonts w:ascii="宋体"/>
          <w:color w:val="auto"/>
          <w:sz w:val="24"/>
          <w:szCs w:val="24"/>
          <w:highlight w:val="none"/>
        </w:rPr>
        <w:t>并颁发最终结清证书的期限：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0F8C667">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（2）发包人完成支付的期限：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534"/>
    <w:bookmarkEnd w:id="535"/>
    <w:bookmarkEnd w:id="536"/>
    <w:bookmarkEnd w:id="537"/>
    <w:bookmarkEnd w:id="538"/>
    <w:bookmarkEnd w:id="539"/>
    <w:bookmarkEnd w:id="540"/>
    <w:bookmarkEnd w:id="546"/>
    <w:p w14:paraId="461122C2">
      <w:pPr>
        <w:pStyle w:val="5"/>
        <w:spacing w:line="400" w:lineRule="exact"/>
        <w:rPr>
          <w:rFonts w:ascii="宋体" w:eastAsia="宋体"/>
          <w:b w:val="0"/>
          <w:color w:val="auto"/>
          <w:sz w:val="24"/>
          <w:szCs w:val="24"/>
          <w:highlight w:val="none"/>
        </w:rPr>
      </w:pPr>
      <w:bookmarkStart w:id="548" w:name="_Toc351203647"/>
      <w:bookmarkStart w:id="549" w:name="_Toc267251483"/>
      <w:bookmarkStart w:id="550" w:name="_Toc267251484"/>
      <w:bookmarkStart w:id="551" w:name="_Toc267251482"/>
      <w:bookmarkStart w:id="552" w:name="_Toc267251485"/>
      <w:bookmarkStart w:id="553" w:name="_Toc267251490"/>
      <w:bookmarkStart w:id="554" w:name="_Toc267251489"/>
      <w:bookmarkStart w:id="555" w:name="_Toc267251486"/>
      <w:bookmarkStart w:id="556" w:name="_Toc267251488"/>
      <w:bookmarkStart w:id="557" w:name="_Toc267251501"/>
      <w:bookmarkStart w:id="558" w:name="_Toc267251497"/>
      <w:bookmarkStart w:id="559" w:name="_Toc267251502"/>
      <w:bookmarkStart w:id="560" w:name="_Toc267251498"/>
      <w:bookmarkStart w:id="561" w:name="_Toc267251503"/>
      <w:bookmarkStart w:id="562" w:name="_Toc267251492"/>
      <w:bookmarkStart w:id="563" w:name="_Toc267251499"/>
      <w:bookmarkStart w:id="564" w:name="_Toc267251496"/>
      <w:bookmarkStart w:id="565" w:name="_Toc267251495"/>
      <w:bookmarkStart w:id="566" w:name="_Toc267251494"/>
      <w:bookmarkStart w:id="567" w:name="_Toc267251493"/>
      <w:bookmarkStart w:id="568" w:name="_Toc267251491"/>
      <w:bookmarkStart w:id="569" w:name="_Toc267251504"/>
      <w:bookmarkStart w:id="570" w:name="_Toc267251506"/>
      <w:bookmarkStart w:id="571" w:name="_Toc267251507"/>
      <w:bookmarkStart w:id="572" w:name="_Toc267251508"/>
      <w:bookmarkStart w:id="573" w:name="_Toc267251514"/>
      <w:bookmarkStart w:id="574" w:name="_Toc267251511"/>
      <w:bookmarkStart w:id="575" w:name="_Toc267251510"/>
      <w:bookmarkStart w:id="576" w:name="_Toc267251515"/>
      <w:bookmarkStart w:id="577" w:name="_Toc267251513"/>
      <w:bookmarkStart w:id="578" w:name="_Toc267251509"/>
      <w:r>
        <w:rPr>
          <w:rFonts w:ascii="宋体" w:eastAsia="宋体"/>
          <w:b w:val="0"/>
          <w:color w:val="auto"/>
          <w:sz w:val="24"/>
          <w:szCs w:val="24"/>
          <w:highlight w:val="none"/>
        </w:rPr>
        <w:t>15. 缺陷责任期与保修</w:t>
      </w:r>
      <w:bookmarkEnd w:id="548"/>
    </w:p>
    <w:p w14:paraId="18A52E5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15.2缺陷责任期</w:t>
      </w:r>
      <w:bookmarkEnd w:id="549"/>
    </w:p>
    <w:p w14:paraId="1D60FF0D">
      <w:pPr>
        <w:spacing w:line="400" w:lineRule="exact"/>
        <w:ind w:firstLine="480" w:firstLineChars="200"/>
        <w:jc w:val="left"/>
        <w:rPr>
          <w:rFonts w:hint="eastAsia" w:ascii="宋体"/>
          <w:color w:val="auto"/>
          <w:sz w:val="24"/>
          <w:szCs w:val="24"/>
          <w:highlight w:val="none"/>
          <w:u w:val="single"/>
        </w:rPr>
      </w:pPr>
      <w:r>
        <w:rPr>
          <w:rFonts w:ascii="宋体"/>
          <w:color w:val="auto"/>
          <w:sz w:val="24"/>
          <w:szCs w:val="24"/>
          <w:highlight w:val="none"/>
        </w:rPr>
        <w:t>缺陷责任期的具体期限：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06719298">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5D957347">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15.3 质量保证金</w:t>
      </w:r>
    </w:p>
    <w:p w14:paraId="26050014">
      <w:pPr>
        <w:spacing w:line="400" w:lineRule="exact"/>
        <w:ind w:firstLine="480" w:firstLineChars="200"/>
        <w:jc w:val="left"/>
        <w:rPr>
          <w:rFonts w:hint="eastAsia" w:ascii="宋体"/>
          <w:color w:val="auto"/>
          <w:sz w:val="24"/>
          <w:szCs w:val="24"/>
          <w:highlight w:val="none"/>
        </w:rPr>
      </w:pPr>
      <w:r>
        <w:rPr>
          <w:rFonts w:hint="eastAsia" w:ascii="宋体"/>
          <w:color w:val="auto"/>
          <w:sz w:val="24"/>
          <w:szCs w:val="24"/>
          <w:highlight w:val="none"/>
        </w:rPr>
        <w:t>关于是否扣留质量保证金的约定：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8D80CE0">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 xml:space="preserve">15.3.1 </w:t>
      </w:r>
      <w:r>
        <w:rPr>
          <w:rFonts w:hint="eastAsia" w:ascii="宋体"/>
          <w:color w:val="auto"/>
          <w:sz w:val="24"/>
          <w:szCs w:val="24"/>
          <w:highlight w:val="none"/>
        </w:rPr>
        <w:t>承包人提供</w:t>
      </w:r>
      <w:r>
        <w:rPr>
          <w:rFonts w:ascii="宋体"/>
          <w:color w:val="auto"/>
          <w:sz w:val="24"/>
          <w:szCs w:val="24"/>
          <w:highlight w:val="none"/>
        </w:rPr>
        <w:t>质量保证金的</w:t>
      </w:r>
      <w:r>
        <w:rPr>
          <w:rFonts w:hint="eastAsia" w:ascii="宋体"/>
          <w:color w:val="auto"/>
          <w:sz w:val="24"/>
          <w:szCs w:val="24"/>
          <w:highlight w:val="none"/>
        </w:rPr>
        <w:t>方</w:t>
      </w:r>
      <w:r>
        <w:rPr>
          <w:rFonts w:ascii="宋体"/>
          <w:color w:val="auto"/>
          <w:sz w:val="24"/>
          <w:szCs w:val="24"/>
          <w:highlight w:val="none"/>
        </w:rPr>
        <w:t>式</w:t>
      </w:r>
    </w:p>
    <w:p w14:paraId="5F7F6FD5">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质量保证金采用以下第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种方式：</w:t>
      </w:r>
    </w:p>
    <w:p w14:paraId="64517384">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（1）质量保证金保函，保证金额为：</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 xml:space="preserve">； </w:t>
      </w:r>
    </w:p>
    <w:p w14:paraId="4B6534EF">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（2）</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%的工程款；</w:t>
      </w:r>
    </w:p>
    <w:p w14:paraId="437B1E26">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（3）其他</w:t>
      </w:r>
      <w:r>
        <w:rPr>
          <w:rFonts w:hint="eastAsia" w:ascii="宋体"/>
          <w:color w:val="auto"/>
          <w:kern w:val="0"/>
          <w:sz w:val="24"/>
          <w:szCs w:val="24"/>
          <w:highlight w:val="none"/>
        </w:rPr>
        <w:t>方</w:t>
      </w:r>
      <w:r>
        <w:rPr>
          <w:rFonts w:ascii="宋体"/>
          <w:color w:val="auto"/>
          <w:kern w:val="0"/>
          <w:sz w:val="24"/>
          <w:szCs w:val="24"/>
          <w:highlight w:val="none"/>
        </w:rPr>
        <w:t>式:</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7E47D6FC">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 xml:space="preserve">15.3.2 质量保证金的扣留 </w:t>
      </w:r>
    </w:p>
    <w:p w14:paraId="0199D573">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质量保证金的扣留采取以下第</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种方式：</w:t>
      </w:r>
    </w:p>
    <w:p w14:paraId="54DEDE5A">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（1）在支付工程进度款时逐次扣留，在此情形下，质量保证金的计算基数不包括预付款的支付、扣回以及价格调整的金额；</w:t>
      </w:r>
    </w:p>
    <w:p w14:paraId="20F82EF5">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（2）工程竣工结算时一次性扣留质量保证金；</w:t>
      </w:r>
    </w:p>
    <w:p w14:paraId="0B20565D">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（3）其他扣留方式:</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02CC8A85">
      <w:pPr>
        <w:spacing w:line="400" w:lineRule="exact"/>
        <w:ind w:firstLine="480" w:firstLineChars="200"/>
        <w:jc w:val="left"/>
        <w:rPr>
          <w:rFonts w:hint="eastAsia" w:ascii="宋体"/>
          <w:color w:val="auto"/>
          <w:kern w:val="0"/>
          <w:sz w:val="24"/>
          <w:szCs w:val="24"/>
          <w:highlight w:val="none"/>
          <w:u w:val="single"/>
        </w:rPr>
      </w:pPr>
      <w:r>
        <w:rPr>
          <w:rFonts w:ascii="宋体"/>
          <w:color w:val="auto"/>
          <w:sz w:val="24"/>
          <w:szCs w:val="24"/>
          <w:highlight w:val="none"/>
        </w:rPr>
        <w:t>关于质量保证金的补充约定：</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p>
    <w:p w14:paraId="25357C0F">
      <w:pPr>
        <w:spacing w:line="400" w:lineRule="exact"/>
        <w:jc w:val="left"/>
        <w:rPr>
          <w:rFonts w:ascii="宋体"/>
          <w:color w:val="auto"/>
          <w:sz w:val="24"/>
          <w:szCs w:val="24"/>
          <w:highlight w:val="none"/>
        </w:rPr>
      </w:pPr>
      <w:r>
        <w:rPr>
          <w:rFonts w:hint="eastAsia" w:ascii="宋体"/>
          <w:color w:val="auto"/>
          <w:kern w:val="0"/>
          <w:sz w:val="24"/>
          <w:szCs w:val="24"/>
          <w:highlight w:val="none"/>
          <w:u w:val="single"/>
        </w:rPr>
        <w:t xml:space="preserve">                                                                       </w:t>
      </w:r>
      <w:r>
        <w:rPr>
          <w:rFonts w:ascii="宋体"/>
          <w:color w:val="auto"/>
          <w:kern w:val="0"/>
          <w:sz w:val="24"/>
          <w:szCs w:val="24"/>
          <w:highlight w:val="none"/>
        </w:rPr>
        <w:t>。</w:t>
      </w:r>
    </w:p>
    <w:bookmarkEnd w:id="550"/>
    <w:bookmarkEnd w:id="551"/>
    <w:p w14:paraId="2E119872">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15.4保修</w:t>
      </w:r>
    </w:p>
    <w:bookmarkEnd w:id="552"/>
    <w:p w14:paraId="19067DAC">
      <w:pPr>
        <w:spacing w:line="400" w:lineRule="exact"/>
        <w:ind w:firstLine="468" w:firstLineChars="195"/>
        <w:jc w:val="left"/>
        <w:rPr>
          <w:rFonts w:ascii="宋体"/>
          <w:color w:val="auto"/>
          <w:sz w:val="24"/>
          <w:szCs w:val="24"/>
          <w:highlight w:val="none"/>
        </w:rPr>
      </w:pPr>
      <w:r>
        <w:rPr>
          <w:rFonts w:ascii="宋体"/>
          <w:color w:val="auto"/>
          <w:sz w:val="24"/>
          <w:szCs w:val="24"/>
          <w:highlight w:val="none"/>
        </w:rPr>
        <w:t>15.4.1 保修责任</w:t>
      </w:r>
    </w:p>
    <w:p w14:paraId="79F4C71A">
      <w:pPr>
        <w:spacing w:line="400" w:lineRule="exact"/>
        <w:ind w:firstLine="468" w:firstLineChars="195"/>
        <w:jc w:val="left"/>
        <w:rPr>
          <w:rFonts w:ascii="宋体"/>
          <w:color w:val="auto"/>
          <w:kern w:val="0"/>
          <w:sz w:val="24"/>
          <w:szCs w:val="24"/>
          <w:highlight w:val="none"/>
          <w:u w:val="single"/>
        </w:rPr>
      </w:pPr>
      <w:r>
        <w:rPr>
          <w:rFonts w:ascii="宋体"/>
          <w:color w:val="auto"/>
          <w:sz w:val="24"/>
          <w:szCs w:val="24"/>
          <w:highlight w:val="none"/>
        </w:rPr>
        <w:t>工程保修期为：</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04C5FE7F">
      <w:pPr>
        <w:spacing w:line="400" w:lineRule="exact"/>
        <w:jc w:val="left"/>
        <w:rPr>
          <w:rFonts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3F191853">
      <w:pPr>
        <w:spacing w:line="400" w:lineRule="exact"/>
        <w:ind w:firstLine="468" w:firstLineChars="195"/>
        <w:jc w:val="left"/>
        <w:rPr>
          <w:rFonts w:ascii="宋体"/>
          <w:color w:val="auto"/>
          <w:sz w:val="24"/>
          <w:szCs w:val="24"/>
          <w:highlight w:val="none"/>
        </w:rPr>
      </w:pPr>
      <w:r>
        <w:rPr>
          <w:rFonts w:ascii="宋体"/>
          <w:color w:val="auto"/>
          <w:sz w:val="24"/>
          <w:szCs w:val="24"/>
          <w:highlight w:val="none"/>
        </w:rPr>
        <w:t>15.4.3 修复通知</w:t>
      </w:r>
    </w:p>
    <w:p w14:paraId="5EC1FA0A">
      <w:pPr>
        <w:spacing w:line="400" w:lineRule="exact"/>
        <w:ind w:firstLine="468" w:firstLineChars="195"/>
        <w:jc w:val="left"/>
        <w:rPr>
          <w:rFonts w:ascii="宋体"/>
          <w:color w:val="auto"/>
          <w:kern w:val="0"/>
          <w:sz w:val="24"/>
          <w:szCs w:val="24"/>
          <w:highlight w:val="none"/>
          <w:u w:val="single"/>
        </w:rPr>
      </w:pPr>
      <w:r>
        <w:rPr>
          <w:rFonts w:ascii="宋体"/>
          <w:color w:val="auto"/>
          <w:kern w:val="0"/>
          <w:sz w:val="24"/>
          <w:szCs w:val="24"/>
          <w:highlight w:val="none"/>
        </w:rPr>
        <w:t>承包人收到保修通知并到达工程现场的合理时间：</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501B8F34">
      <w:pPr>
        <w:spacing w:line="400" w:lineRule="exact"/>
        <w:jc w:val="left"/>
        <w:rPr>
          <w:rFonts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bookmarkEnd w:id="553"/>
    <w:bookmarkEnd w:id="554"/>
    <w:bookmarkEnd w:id="555"/>
    <w:bookmarkEnd w:id="556"/>
    <w:p w14:paraId="32A0FD14">
      <w:pPr>
        <w:pStyle w:val="5"/>
        <w:spacing w:line="400" w:lineRule="exact"/>
        <w:rPr>
          <w:rFonts w:ascii="宋体" w:eastAsia="宋体"/>
          <w:b w:val="0"/>
          <w:color w:val="auto"/>
          <w:sz w:val="24"/>
          <w:szCs w:val="24"/>
          <w:highlight w:val="none"/>
        </w:rPr>
      </w:pPr>
      <w:bookmarkStart w:id="579" w:name="_Toc351203648"/>
      <w:bookmarkStart w:id="580" w:name="_Toc280868717"/>
      <w:bookmarkStart w:id="581" w:name="_Toc280868718"/>
      <w:r>
        <w:rPr>
          <w:rFonts w:ascii="宋体" w:eastAsia="宋体"/>
          <w:b w:val="0"/>
          <w:color w:val="auto"/>
          <w:sz w:val="24"/>
          <w:szCs w:val="24"/>
          <w:highlight w:val="none"/>
        </w:rPr>
        <w:t>16. 违约</w:t>
      </w:r>
      <w:bookmarkEnd w:id="579"/>
    </w:p>
    <w:p w14:paraId="104360A5">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16.1 发包人违约</w:t>
      </w:r>
    </w:p>
    <w:p w14:paraId="5B145F41">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16.1.1发包人违约的情形</w:t>
      </w:r>
    </w:p>
    <w:p w14:paraId="7D18A447">
      <w:pPr>
        <w:spacing w:line="400" w:lineRule="exact"/>
        <w:ind w:firstLine="480" w:firstLineChars="200"/>
        <w:jc w:val="left"/>
        <w:rPr>
          <w:rFonts w:ascii="宋体"/>
          <w:color w:val="auto"/>
          <w:kern w:val="0"/>
          <w:sz w:val="24"/>
          <w:szCs w:val="24"/>
          <w:highlight w:val="none"/>
          <w:u w:val="single"/>
        </w:rPr>
      </w:pPr>
      <w:r>
        <w:rPr>
          <w:rFonts w:ascii="宋体"/>
          <w:color w:val="auto"/>
          <w:kern w:val="0"/>
          <w:sz w:val="24"/>
          <w:szCs w:val="24"/>
          <w:highlight w:val="none"/>
        </w:rPr>
        <w:t>发包人违约的其他情形：</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2EFDE19C">
      <w:pPr>
        <w:spacing w:line="400" w:lineRule="exact"/>
        <w:ind w:left="1200" w:hanging="1200" w:hangingChars="500"/>
        <w:jc w:val="left"/>
        <w:rPr>
          <w:rFonts w:hint="eastAsia"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6198E842">
      <w:pPr>
        <w:spacing w:line="400" w:lineRule="exact"/>
        <w:ind w:left="1200" w:hanging="1200" w:hangingChars="500"/>
        <w:jc w:val="left"/>
        <w:rPr>
          <w:rFonts w:ascii="宋体"/>
          <w:color w:val="auto"/>
          <w:kern w:val="0"/>
          <w:sz w:val="24"/>
          <w:szCs w:val="24"/>
          <w:highlight w:val="none"/>
        </w:rPr>
      </w:pPr>
      <w:r>
        <w:rPr>
          <w:rFonts w:ascii="宋体"/>
          <w:color w:val="auto"/>
          <w:kern w:val="0"/>
          <w:sz w:val="24"/>
          <w:szCs w:val="24"/>
          <w:highlight w:val="none"/>
        </w:rPr>
        <w:t xml:space="preserve">    16.1.2 发包人违约的责任</w:t>
      </w:r>
    </w:p>
    <w:p w14:paraId="00C5073D">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发包人违约责任的承担方式和计算方法：</w:t>
      </w:r>
    </w:p>
    <w:p w14:paraId="76041F72">
      <w:pPr>
        <w:spacing w:line="400" w:lineRule="exact"/>
        <w:ind w:firstLine="480" w:firstLineChars="200"/>
        <w:jc w:val="left"/>
        <w:rPr>
          <w:rFonts w:ascii="宋体"/>
          <w:color w:val="auto"/>
          <w:kern w:val="0"/>
          <w:sz w:val="24"/>
          <w:szCs w:val="24"/>
          <w:highlight w:val="none"/>
          <w:u w:val="single"/>
        </w:rPr>
      </w:pPr>
      <w:r>
        <w:rPr>
          <w:rFonts w:ascii="宋体"/>
          <w:color w:val="auto"/>
          <w:kern w:val="0"/>
          <w:sz w:val="24"/>
          <w:szCs w:val="24"/>
          <w:highlight w:val="none"/>
        </w:rPr>
        <w:t>（1）因发包人原因未能在计划开工日期前7天内下达开工通知的违约责任：</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rPr>
        <w:t>。</w:t>
      </w:r>
    </w:p>
    <w:p w14:paraId="05C2C385">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（2）因发包人原因未能按合同约定支付合同价款的违约责任：</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2D9925F2">
      <w:pPr>
        <w:spacing w:line="400" w:lineRule="exact"/>
        <w:ind w:firstLine="480" w:firstLineChars="200"/>
        <w:jc w:val="left"/>
        <w:rPr>
          <w:rFonts w:hint="eastAsia" w:ascii="宋体"/>
          <w:color w:val="auto"/>
          <w:kern w:val="0"/>
          <w:sz w:val="24"/>
          <w:szCs w:val="24"/>
          <w:highlight w:val="none"/>
          <w:u w:val="single"/>
        </w:rPr>
      </w:pPr>
      <w:r>
        <w:rPr>
          <w:rFonts w:ascii="宋体"/>
          <w:color w:val="auto"/>
          <w:kern w:val="0"/>
          <w:sz w:val="24"/>
          <w:szCs w:val="24"/>
          <w:highlight w:val="none"/>
        </w:rPr>
        <w:t>（3）发包人违反第10.1款</w:t>
      </w:r>
      <w:r>
        <w:rPr>
          <w:rFonts w:hint="eastAsia" w:ascii="宋体"/>
          <w:color w:val="auto"/>
          <w:kern w:val="0"/>
          <w:sz w:val="24"/>
          <w:szCs w:val="24"/>
          <w:highlight w:val="none"/>
        </w:rPr>
        <w:t>〔</w:t>
      </w:r>
      <w:r>
        <w:rPr>
          <w:rFonts w:ascii="宋体"/>
          <w:color w:val="auto"/>
          <w:kern w:val="0"/>
          <w:sz w:val="24"/>
          <w:szCs w:val="24"/>
          <w:highlight w:val="none"/>
        </w:rPr>
        <w:t>变更的范围</w:t>
      </w:r>
      <w:r>
        <w:rPr>
          <w:rFonts w:hint="eastAsia" w:ascii="宋体"/>
          <w:color w:val="auto"/>
          <w:kern w:val="0"/>
          <w:sz w:val="24"/>
          <w:szCs w:val="24"/>
          <w:highlight w:val="none"/>
        </w:rPr>
        <w:t>〕</w:t>
      </w:r>
      <w:r>
        <w:rPr>
          <w:rFonts w:ascii="宋体"/>
          <w:color w:val="auto"/>
          <w:kern w:val="0"/>
          <w:sz w:val="24"/>
          <w:szCs w:val="24"/>
          <w:highlight w:val="none"/>
        </w:rPr>
        <w:t>第（2）项约定，自行实施被取消的工作或转由他人实施的违约责任：</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p>
    <w:p w14:paraId="29CB7EDF">
      <w:pPr>
        <w:spacing w:line="400" w:lineRule="exact"/>
        <w:jc w:val="left"/>
        <w:rPr>
          <w:rFonts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6A4FB85D">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0A00758C">
      <w:pPr>
        <w:spacing w:line="400" w:lineRule="exact"/>
        <w:jc w:val="left"/>
        <w:rPr>
          <w:rFonts w:ascii="宋体"/>
          <w:color w:val="auto"/>
          <w:kern w:val="0"/>
          <w:sz w:val="24"/>
          <w:szCs w:val="24"/>
          <w:highlight w:val="none"/>
        </w:rPr>
      </w:pPr>
      <w:r>
        <w:rPr>
          <w:rFonts w:ascii="宋体"/>
          <w:color w:val="auto"/>
          <w:kern w:val="0"/>
          <w:sz w:val="24"/>
          <w:szCs w:val="24"/>
          <w:highlight w:val="none"/>
        </w:rPr>
        <w:t>（5）因发包人违反合同约定造成暂停施工的违约责任：</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42AB7C64">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（6）发包人无正当理由没有在约定期限内发出复工指示，导致承包人无法复工的违约责任：</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7230A4B1">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（7）</w:t>
      </w:r>
      <w:r>
        <w:rPr>
          <w:rFonts w:hint="eastAsia" w:ascii="宋体"/>
          <w:color w:val="auto"/>
          <w:kern w:val="0"/>
          <w:sz w:val="24"/>
          <w:szCs w:val="24"/>
          <w:highlight w:val="none"/>
        </w:rPr>
        <w:t>其他：</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rPr>
        <w:t>。</w:t>
      </w:r>
    </w:p>
    <w:p w14:paraId="7F2475A7">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16.1.3 因发包人违约解除合同</w:t>
      </w:r>
    </w:p>
    <w:p w14:paraId="4A2EDE27">
      <w:pPr>
        <w:autoSpaceDE w:val="0"/>
        <w:autoSpaceDN w:val="0"/>
        <w:adjustRightInd w:val="0"/>
        <w:spacing w:line="400" w:lineRule="exact"/>
        <w:ind w:firstLine="480" w:firstLineChars="200"/>
        <w:jc w:val="left"/>
        <w:rPr>
          <w:rFonts w:hint="eastAsia" w:ascii="宋体"/>
          <w:color w:val="auto"/>
          <w:kern w:val="0"/>
          <w:sz w:val="24"/>
          <w:szCs w:val="24"/>
          <w:highlight w:val="none"/>
        </w:rPr>
      </w:pPr>
      <w:r>
        <w:rPr>
          <w:rFonts w:ascii="宋体"/>
          <w:color w:val="auto"/>
          <w:kern w:val="0"/>
          <w:sz w:val="24"/>
          <w:szCs w:val="24"/>
          <w:highlight w:val="none"/>
        </w:rPr>
        <w:t>承包人按16.1.1项</w:t>
      </w:r>
      <w:r>
        <w:rPr>
          <w:rFonts w:hint="eastAsia" w:ascii="宋体"/>
          <w:color w:val="auto"/>
          <w:kern w:val="0"/>
          <w:sz w:val="24"/>
          <w:szCs w:val="24"/>
          <w:highlight w:val="none"/>
        </w:rPr>
        <w:t>〔</w:t>
      </w:r>
      <w:r>
        <w:rPr>
          <w:rFonts w:ascii="宋体"/>
          <w:color w:val="auto"/>
          <w:kern w:val="0"/>
          <w:sz w:val="24"/>
          <w:szCs w:val="24"/>
          <w:highlight w:val="none"/>
        </w:rPr>
        <w:t>发包人违约的情形</w:t>
      </w:r>
      <w:r>
        <w:rPr>
          <w:rFonts w:hint="eastAsia" w:ascii="宋体"/>
          <w:color w:val="auto"/>
          <w:kern w:val="0"/>
          <w:sz w:val="24"/>
          <w:szCs w:val="24"/>
          <w:highlight w:val="none"/>
        </w:rPr>
        <w:t>〕</w:t>
      </w:r>
      <w:r>
        <w:rPr>
          <w:rFonts w:ascii="宋体"/>
          <w:color w:val="auto"/>
          <w:kern w:val="0"/>
          <w:sz w:val="24"/>
          <w:szCs w:val="24"/>
          <w:highlight w:val="none"/>
        </w:rPr>
        <w:t>约定暂停施工满</w:t>
      </w:r>
      <w:r>
        <w:rPr>
          <w:rFonts w:ascii="宋体"/>
          <w:color w:val="auto"/>
          <w:kern w:val="0"/>
          <w:sz w:val="24"/>
          <w:szCs w:val="24"/>
          <w:highlight w:val="none"/>
          <w:u w:val="single"/>
        </w:rPr>
        <w:t xml:space="preserve">    </w:t>
      </w:r>
      <w:r>
        <w:rPr>
          <w:rFonts w:ascii="宋体"/>
          <w:color w:val="auto"/>
          <w:kern w:val="0"/>
          <w:sz w:val="24"/>
          <w:szCs w:val="24"/>
          <w:highlight w:val="none"/>
        </w:rPr>
        <w:t>天后发包人仍不纠正其违约行为并致使合同目的不能实现的，承包人有权解除合同。</w:t>
      </w:r>
    </w:p>
    <w:p w14:paraId="012D46E7">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16.2 承包人违约</w:t>
      </w:r>
    </w:p>
    <w:p w14:paraId="45A73DA2">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16.2.1 承包人违约的情形</w:t>
      </w:r>
    </w:p>
    <w:p w14:paraId="0C0D54DD">
      <w:pPr>
        <w:spacing w:line="400" w:lineRule="exact"/>
        <w:ind w:firstLine="480" w:firstLineChars="200"/>
        <w:jc w:val="left"/>
        <w:rPr>
          <w:rFonts w:ascii="宋体"/>
          <w:color w:val="auto"/>
          <w:kern w:val="0"/>
          <w:sz w:val="24"/>
          <w:szCs w:val="24"/>
          <w:highlight w:val="none"/>
          <w:u w:val="single"/>
        </w:rPr>
      </w:pPr>
      <w:r>
        <w:rPr>
          <w:rFonts w:ascii="宋体"/>
          <w:color w:val="auto"/>
          <w:kern w:val="0"/>
          <w:sz w:val="24"/>
          <w:szCs w:val="24"/>
          <w:highlight w:val="none"/>
        </w:rPr>
        <w:t>承包人违约的其他情形：</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6ABB477F">
      <w:pPr>
        <w:spacing w:line="400" w:lineRule="exact"/>
        <w:jc w:val="left"/>
        <w:rPr>
          <w:rFonts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019D8B89">
      <w:pPr>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16.2.2承包人违约的责任</w:t>
      </w:r>
    </w:p>
    <w:p w14:paraId="0A09CEB8">
      <w:pPr>
        <w:spacing w:line="400" w:lineRule="exact"/>
        <w:ind w:firstLine="480" w:firstLineChars="200"/>
        <w:jc w:val="left"/>
        <w:rPr>
          <w:rFonts w:ascii="宋体"/>
          <w:color w:val="auto"/>
          <w:kern w:val="0"/>
          <w:sz w:val="24"/>
          <w:szCs w:val="24"/>
          <w:highlight w:val="none"/>
          <w:u w:val="single"/>
        </w:rPr>
      </w:pPr>
      <w:r>
        <w:rPr>
          <w:rFonts w:ascii="宋体"/>
          <w:color w:val="auto"/>
          <w:kern w:val="0"/>
          <w:sz w:val="24"/>
          <w:szCs w:val="24"/>
          <w:highlight w:val="none"/>
        </w:rPr>
        <w:t>承包人违约责任的承担方式和计算方法：</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443ABA03">
      <w:pPr>
        <w:spacing w:line="400" w:lineRule="exact"/>
        <w:ind w:left="1200" w:hanging="1200" w:hangingChars="500"/>
        <w:jc w:val="left"/>
        <w:rPr>
          <w:rFonts w:ascii="宋体"/>
          <w:color w:val="auto"/>
          <w:kern w:val="0"/>
          <w:sz w:val="24"/>
          <w:szCs w:val="24"/>
          <w:highlight w:val="none"/>
          <w:u w:val="singl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r>
        <w:rPr>
          <w:rFonts w:ascii="宋体"/>
          <w:color w:val="auto"/>
          <w:sz w:val="24"/>
          <w:szCs w:val="24"/>
          <w:highlight w:val="none"/>
        </w:rPr>
        <w:t xml:space="preserve">    </w:t>
      </w:r>
    </w:p>
    <w:p w14:paraId="39430CDC">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16.2.3 因承包人违约解除合同</w:t>
      </w:r>
    </w:p>
    <w:p w14:paraId="1023F811">
      <w:pPr>
        <w:spacing w:before="120" w:after="120" w:line="400" w:lineRule="exact"/>
        <w:ind w:firstLine="480" w:firstLineChars="200"/>
        <w:rPr>
          <w:rFonts w:hint="eastAsia" w:ascii="宋体"/>
          <w:color w:val="auto"/>
          <w:kern w:val="0"/>
          <w:sz w:val="24"/>
          <w:szCs w:val="24"/>
          <w:highlight w:val="none"/>
          <w:u w:val="single"/>
        </w:rPr>
      </w:pPr>
      <w:r>
        <w:rPr>
          <w:rFonts w:ascii="宋体"/>
          <w:color w:val="auto"/>
          <w:kern w:val="0"/>
          <w:sz w:val="24"/>
          <w:szCs w:val="24"/>
          <w:highlight w:val="none"/>
        </w:rPr>
        <w:t>关于承包人违约解除合同的特别约定：</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p>
    <w:p w14:paraId="3AB68625">
      <w:pPr>
        <w:spacing w:before="120" w:after="120" w:line="400" w:lineRule="exact"/>
        <w:rPr>
          <w:rFonts w:hint="eastAsia" w:ascii="宋体"/>
          <w:color w:val="auto"/>
          <w:kern w:val="0"/>
          <w:sz w:val="24"/>
          <w:szCs w:val="24"/>
          <w:highlight w:val="none"/>
        </w:rPr>
      </w:pP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6CF3E9E6">
      <w:pPr>
        <w:spacing w:before="120" w:after="120" w:line="400" w:lineRule="exact"/>
        <w:ind w:firstLine="480" w:firstLineChars="200"/>
        <w:rPr>
          <w:rFonts w:ascii="宋体"/>
          <w:color w:val="auto"/>
          <w:kern w:val="0"/>
          <w:sz w:val="24"/>
          <w:szCs w:val="24"/>
          <w:highlight w:val="none"/>
        </w:rPr>
      </w:pPr>
      <w:r>
        <w:rPr>
          <w:rFonts w:ascii="宋体"/>
          <w:color w:val="auto"/>
          <w:kern w:val="0"/>
          <w:sz w:val="24"/>
          <w:szCs w:val="24"/>
          <w:highlight w:val="none"/>
        </w:rPr>
        <w:t>发包人</w:t>
      </w:r>
      <w:r>
        <w:rPr>
          <w:rFonts w:hint="eastAsia" w:ascii="宋体"/>
          <w:color w:val="auto"/>
          <w:kern w:val="0"/>
          <w:sz w:val="24"/>
          <w:szCs w:val="24"/>
          <w:highlight w:val="none"/>
        </w:rPr>
        <w:t>继续</w:t>
      </w:r>
      <w:r>
        <w:rPr>
          <w:rFonts w:ascii="宋体"/>
          <w:color w:val="auto"/>
          <w:kern w:val="0"/>
          <w:sz w:val="24"/>
          <w:szCs w:val="24"/>
          <w:highlight w:val="none"/>
        </w:rPr>
        <w:t>使用承包人在施工现场的材料、设备、临时工程、承包人文件和由承包人或以其名义编制的其他文件</w:t>
      </w:r>
      <w:r>
        <w:rPr>
          <w:rFonts w:hint="eastAsia" w:ascii="宋体"/>
          <w:color w:val="auto"/>
          <w:kern w:val="0"/>
          <w:sz w:val="24"/>
          <w:szCs w:val="24"/>
          <w:highlight w:val="none"/>
        </w:rPr>
        <w:t>的费用承担方式</w:t>
      </w:r>
      <w:r>
        <w:rPr>
          <w:rFonts w:ascii="宋体"/>
          <w:color w:val="auto"/>
          <w:kern w:val="0"/>
          <w:sz w:val="24"/>
          <w:szCs w:val="24"/>
          <w:highlight w:val="none"/>
        </w:rPr>
        <w:t>：</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rPr>
        <w:t>。</w:t>
      </w:r>
    </w:p>
    <w:p w14:paraId="04772817">
      <w:pPr>
        <w:pStyle w:val="5"/>
        <w:spacing w:line="400" w:lineRule="exact"/>
        <w:rPr>
          <w:rFonts w:ascii="宋体" w:eastAsia="宋体"/>
          <w:b w:val="0"/>
          <w:color w:val="auto"/>
          <w:sz w:val="24"/>
          <w:szCs w:val="24"/>
          <w:highlight w:val="none"/>
        </w:rPr>
      </w:pPr>
      <w:bookmarkStart w:id="582" w:name="_Toc351203649"/>
      <w:r>
        <w:rPr>
          <w:rFonts w:ascii="宋体" w:eastAsia="宋体"/>
          <w:b w:val="0"/>
          <w:color w:val="auto"/>
          <w:sz w:val="24"/>
          <w:szCs w:val="24"/>
          <w:highlight w:val="none"/>
        </w:rPr>
        <w:t>17. 不可抗力</w:t>
      </w:r>
      <w:bookmarkEnd w:id="582"/>
      <w:r>
        <w:rPr>
          <w:rFonts w:ascii="宋体" w:eastAsia="宋体"/>
          <w:b w:val="0"/>
          <w:color w:val="auto"/>
          <w:sz w:val="24"/>
          <w:szCs w:val="24"/>
          <w:highlight w:val="none"/>
        </w:rPr>
        <w:t xml:space="preserve"> </w:t>
      </w:r>
      <w:bookmarkEnd w:id="580"/>
    </w:p>
    <w:p w14:paraId="10E88C0A">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17.1 不可抗力的确认</w:t>
      </w:r>
    </w:p>
    <w:p w14:paraId="3CF9BC0D">
      <w:pPr>
        <w:spacing w:line="400" w:lineRule="exact"/>
        <w:ind w:firstLine="480" w:firstLineChars="200"/>
        <w:jc w:val="left"/>
        <w:rPr>
          <w:rFonts w:ascii="宋体"/>
          <w:color w:val="auto"/>
          <w:kern w:val="0"/>
          <w:sz w:val="24"/>
          <w:szCs w:val="24"/>
          <w:highlight w:val="none"/>
          <w:u w:val="single"/>
        </w:rPr>
      </w:pPr>
      <w:r>
        <w:rPr>
          <w:rFonts w:ascii="宋体"/>
          <w:color w:val="auto"/>
          <w:sz w:val="24"/>
          <w:szCs w:val="24"/>
          <w:highlight w:val="none"/>
        </w:rPr>
        <w:t xml:space="preserve">除通用合同条款约定的不可抗力事件之外，视为不可抗力的其他情形：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0DEE94E9">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17.4 因不可抗力解除合同</w:t>
      </w:r>
    </w:p>
    <w:p w14:paraId="3A70BC8A">
      <w:pPr>
        <w:spacing w:line="400" w:lineRule="exact"/>
        <w:ind w:firstLine="480" w:firstLineChars="200"/>
        <w:jc w:val="left"/>
        <w:rPr>
          <w:rFonts w:hint="eastAsia" w:ascii="宋体"/>
          <w:color w:val="auto"/>
          <w:sz w:val="24"/>
          <w:szCs w:val="24"/>
          <w:highlight w:val="none"/>
        </w:rPr>
      </w:pPr>
      <w:r>
        <w:rPr>
          <w:rFonts w:ascii="宋体"/>
          <w:color w:val="auto"/>
          <w:sz w:val="24"/>
          <w:szCs w:val="24"/>
          <w:highlight w:val="none"/>
        </w:rPr>
        <w:t>合同解除后，发包人应在商定或确定发包人应支付款项后</w:t>
      </w:r>
      <w:r>
        <w:rPr>
          <w:rFonts w:ascii="宋体"/>
          <w:color w:val="auto"/>
          <w:sz w:val="24"/>
          <w:szCs w:val="24"/>
          <w:highlight w:val="none"/>
          <w:u w:val="single"/>
        </w:rPr>
        <w:t xml:space="preserve">    </w:t>
      </w:r>
      <w:r>
        <w:rPr>
          <w:rFonts w:ascii="宋体"/>
          <w:color w:val="auto"/>
          <w:sz w:val="24"/>
          <w:szCs w:val="24"/>
          <w:highlight w:val="none"/>
        </w:rPr>
        <w:t>天内完成款项的支付。</w:t>
      </w:r>
    </w:p>
    <w:p w14:paraId="67EF0971">
      <w:pPr>
        <w:pStyle w:val="5"/>
        <w:spacing w:line="400" w:lineRule="exact"/>
        <w:rPr>
          <w:rFonts w:ascii="宋体" w:eastAsia="宋体"/>
          <w:b w:val="0"/>
          <w:color w:val="auto"/>
          <w:sz w:val="24"/>
          <w:szCs w:val="24"/>
          <w:highlight w:val="none"/>
        </w:rPr>
      </w:pPr>
      <w:bookmarkStart w:id="583" w:name="_Toc351203650"/>
      <w:r>
        <w:rPr>
          <w:rFonts w:ascii="宋体" w:eastAsia="宋体"/>
          <w:b w:val="0"/>
          <w:color w:val="auto"/>
          <w:sz w:val="24"/>
          <w:szCs w:val="24"/>
          <w:highlight w:val="none"/>
        </w:rPr>
        <w:t>18. 保险</w:t>
      </w:r>
      <w:bookmarkEnd w:id="583"/>
    </w:p>
    <w:bookmarkEnd w:id="581"/>
    <w:p w14:paraId="0CFF0318">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18.1 工程保险</w:t>
      </w:r>
    </w:p>
    <w:p w14:paraId="601D9014">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关于工程保险的特别约定：</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407C25AF">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18.3 其他保险</w:t>
      </w:r>
    </w:p>
    <w:p w14:paraId="4502A296">
      <w:pPr>
        <w:spacing w:line="400" w:lineRule="exact"/>
        <w:ind w:firstLine="480" w:firstLineChars="200"/>
        <w:jc w:val="left"/>
        <w:rPr>
          <w:rFonts w:ascii="宋体"/>
          <w:color w:val="auto"/>
          <w:kern w:val="0"/>
          <w:sz w:val="24"/>
          <w:szCs w:val="24"/>
          <w:highlight w:val="none"/>
        </w:rPr>
      </w:pPr>
      <w:r>
        <w:rPr>
          <w:rFonts w:ascii="宋体"/>
          <w:color w:val="auto"/>
          <w:sz w:val="24"/>
          <w:szCs w:val="24"/>
          <w:highlight w:val="none"/>
        </w:rPr>
        <w:t>关于其他保险的约定：</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hint="eastAsia" w:ascii="宋体"/>
          <w:color w:val="auto"/>
          <w:kern w:val="0"/>
          <w:sz w:val="24"/>
          <w:szCs w:val="24"/>
          <w:highlight w:val="none"/>
          <w:u w:val="single"/>
        </w:rPr>
        <w:t xml:space="preserve"> </w:t>
      </w:r>
      <w:r>
        <w:rPr>
          <w:rFonts w:ascii="宋体"/>
          <w:color w:val="auto"/>
          <w:kern w:val="0"/>
          <w:sz w:val="24"/>
          <w:szCs w:val="24"/>
          <w:highlight w:val="none"/>
          <w:u w:val="single"/>
        </w:rPr>
        <w:t xml:space="preserve">     </w:t>
      </w:r>
      <w:r>
        <w:rPr>
          <w:rFonts w:ascii="宋体"/>
          <w:color w:val="auto"/>
          <w:kern w:val="0"/>
          <w:sz w:val="24"/>
          <w:szCs w:val="24"/>
          <w:highlight w:val="none"/>
        </w:rPr>
        <w:t>。</w:t>
      </w:r>
    </w:p>
    <w:p w14:paraId="538BA607">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承包人是否应为其施工设备等办理财产保险：</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BE91E0B">
      <w:pPr>
        <w:spacing w:line="400" w:lineRule="exact"/>
        <w:jc w:val="left"/>
        <w:rPr>
          <w:rFonts w:ascii="宋体"/>
          <w:color w:val="auto"/>
          <w:kern w:val="0"/>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301DEBF">
      <w:pPr>
        <w:spacing w:after="120" w:line="400" w:lineRule="exact"/>
        <w:ind w:firstLine="480" w:firstLineChars="200"/>
        <w:rPr>
          <w:rFonts w:ascii="宋体"/>
          <w:color w:val="auto"/>
          <w:sz w:val="24"/>
          <w:szCs w:val="24"/>
          <w:highlight w:val="none"/>
        </w:rPr>
      </w:pPr>
      <w:r>
        <w:rPr>
          <w:rFonts w:ascii="宋体"/>
          <w:color w:val="auto"/>
          <w:sz w:val="24"/>
          <w:szCs w:val="24"/>
          <w:highlight w:val="none"/>
        </w:rPr>
        <w:t>18.7 通知义务</w:t>
      </w:r>
    </w:p>
    <w:p w14:paraId="3169F41A">
      <w:pPr>
        <w:spacing w:line="400" w:lineRule="exact"/>
        <w:ind w:firstLine="480" w:firstLineChars="200"/>
        <w:jc w:val="left"/>
        <w:rPr>
          <w:rFonts w:hint="eastAsia" w:ascii="宋体"/>
          <w:color w:val="auto"/>
          <w:sz w:val="24"/>
          <w:szCs w:val="24"/>
          <w:highlight w:val="none"/>
          <w:u w:val="single"/>
        </w:rPr>
      </w:pPr>
      <w:r>
        <w:rPr>
          <w:rFonts w:ascii="宋体"/>
          <w:color w:val="auto"/>
          <w:kern w:val="0"/>
          <w:sz w:val="24"/>
          <w:szCs w:val="24"/>
          <w:highlight w:val="none"/>
        </w:rPr>
        <w:t>关于变更保险合同时的通知义务的约定：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6DBE42C7">
      <w:pPr>
        <w:spacing w:line="400" w:lineRule="exact"/>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bookmarkEnd w:id="557"/>
    <w:bookmarkEnd w:id="558"/>
    <w:bookmarkEnd w:id="559"/>
    <w:bookmarkEnd w:id="560"/>
    <w:bookmarkEnd w:id="561"/>
    <w:bookmarkEnd w:id="562"/>
    <w:bookmarkEnd w:id="563"/>
    <w:bookmarkEnd w:id="564"/>
    <w:bookmarkEnd w:id="565"/>
    <w:bookmarkEnd w:id="566"/>
    <w:bookmarkEnd w:id="567"/>
    <w:bookmarkEnd w:id="568"/>
    <w:p w14:paraId="62DAFFF6">
      <w:pPr>
        <w:pStyle w:val="5"/>
        <w:spacing w:line="400" w:lineRule="exact"/>
        <w:rPr>
          <w:rFonts w:ascii="宋体" w:eastAsia="宋体"/>
          <w:b w:val="0"/>
          <w:color w:val="auto"/>
          <w:sz w:val="24"/>
          <w:szCs w:val="24"/>
          <w:highlight w:val="none"/>
        </w:rPr>
      </w:pPr>
      <w:bookmarkStart w:id="584" w:name="_Toc351203651"/>
      <w:r>
        <w:rPr>
          <w:rFonts w:ascii="宋体" w:eastAsia="宋体"/>
          <w:b w:val="0"/>
          <w:color w:val="auto"/>
          <w:sz w:val="24"/>
          <w:szCs w:val="24"/>
          <w:highlight w:val="none"/>
        </w:rPr>
        <w:t>20. 争议解决</w:t>
      </w:r>
      <w:bookmarkEnd w:id="584"/>
    </w:p>
    <w:bookmarkEnd w:id="569"/>
    <w:bookmarkEnd w:id="570"/>
    <w:p w14:paraId="33710586">
      <w:pPr>
        <w:spacing w:after="120" w:line="400" w:lineRule="exact"/>
        <w:ind w:firstLine="480" w:firstLineChars="200"/>
        <w:rPr>
          <w:rFonts w:ascii="宋体"/>
          <w:color w:val="auto"/>
          <w:sz w:val="24"/>
          <w:szCs w:val="24"/>
          <w:highlight w:val="none"/>
        </w:rPr>
      </w:pPr>
      <w:r>
        <w:rPr>
          <w:rFonts w:ascii="宋体"/>
          <w:color w:val="auto"/>
          <w:sz w:val="24"/>
          <w:szCs w:val="24"/>
          <w:highlight w:val="none"/>
        </w:rPr>
        <w:t>20.3 争</w:t>
      </w:r>
      <w:bookmarkEnd w:id="571"/>
      <w:r>
        <w:rPr>
          <w:rFonts w:ascii="宋体"/>
          <w:color w:val="auto"/>
          <w:sz w:val="24"/>
          <w:szCs w:val="24"/>
          <w:highlight w:val="none"/>
        </w:rPr>
        <w:t>议评审</w:t>
      </w:r>
    </w:p>
    <w:p w14:paraId="0482DC9E">
      <w:pPr>
        <w:spacing w:line="400" w:lineRule="exact"/>
        <w:ind w:left="149" w:leftChars="71" w:firstLine="360" w:firstLineChars="150"/>
        <w:jc w:val="left"/>
        <w:rPr>
          <w:rFonts w:ascii="宋体"/>
          <w:color w:val="auto"/>
          <w:sz w:val="24"/>
          <w:szCs w:val="24"/>
          <w:highlight w:val="none"/>
        </w:rPr>
      </w:pPr>
      <w:r>
        <w:rPr>
          <w:rFonts w:ascii="宋体"/>
          <w:color w:val="auto"/>
          <w:sz w:val="24"/>
          <w:szCs w:val="24"/>
          <w:highlight w:val="none"/>
        </w:rPr>
        <w:t>合同当事人是否同意将工程争议提交争议评审小组决</w:t>
      </w:r>
      <w:r>
        <w:rPr>
          <w:rFonts w:hint="eastAsia" w:ascii="宋体"/>
          <w:color w:val="auto"/>
          <w:sz w:val="24"/>
          <w:szCs w:val="24"/>
          <w:highlight w:val="none"/>
        </w:rPr>
        <w:t>定：</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w:t>
      </w:r>
    </w:p>
    <w:p w14:paraId="08869981">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20.3.1 争议评审小组的确定</w:t>
      </w:r>
    </w:p>
    <w:p w14:paraId="6687A6E6">
      <w:pPr>
        <w:spacing w:line="400" w:lineRule="exact"/>
        <w:ind w:firstLine="480" w:firstLineChars="200"/>
        <w:jc w:val="left"/>
        <w:rPr>
          <w:rFonts w:ascii="宋体"/>
          <w:color w:val="auto"/>
          <w:sz w:val="24"/>
          <w:szCs w:val="24"/>
          <w:highlight w:val="none"/>
          <w:u w:val="single"/>
        </w:rPr>
      </w:pPr>
      <w:r>
        <w:rPr>
          <w:rFonts w:ascii="宋体"/>
          <w:color w:val="auto"/>
          <w:sz w:val="24"/>
          <w:szCs w:val="24"/>
          <w:highlight w:val="none"/>
        </w:rPr>
        <w:t>争议评审小组成员的确定：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26C8288">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选定争议评审员的期限：</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6125DCF1">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争议评审小组成员的报酬承担方式：</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5DE05EB">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其他事项的约定：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0B1824A8">
      <w:pPr>
        <w:autoSpaceDE w:val="0"/>
        <w:autoSpaceDN w:val="0"/>
        <w:adjustRightInd w:val="0"/>
        <w:spacing w:line="400" w:lineRule="exact"/>
        <w:ind w:firstLine="480" w:firstLineChars="200"/>
        <w:jc w:val="left"/>
        <w:rPr>
          <w:rFonts w:ascii="宋体"/>
          <w:color w:val="auto"/>
          <w:kern w:val="0"/>
          <w:sz w:val="24"/>
          <w:szCs w:val="24"/>
          <w:highlight w:val="none"/>
        </w:rPr>
      </w:pPr>
      <w:r>
        <w:rPr>
          <w:rFonts w:ascii="宋体"/>
          <w:color w:val="auto"/>
          <w:kern w:val="0"/>
          <w:sz w:val="24"/>
          <w:szCs w:val="24"/>
          <w:highlight w:val="none"/>
        </w:rPr>
        <w:t>20.3.2 争议评审小组的决定</w:t>
      </w:r>
    </w:p>
    <w:p w14:paraId="489F6DE4">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合同当事人关于本项的约定：</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5B745C9">
      <w:pPr>
        <w:spacing w:after="120" w:line="400" w:lineRule="exact"/>
        <w:ind w:firstLine="480" w:firstLineChars="200"/>
        <w:rPr>
          <w:rFonts w:hint="eastAsia" w:ascii="宋体"/>
          <w:color w:val="auto"/>
          <w:sz w:val="24"/>
          <w:szCs w:val="24"/>
          <w:highlight w:val="none"/>
        </w:rPr>
      </w:pPr>
      <w:r>
        <w:rPr>
          <w:rFonts w:ascii="宋体"/>
          <w:color w:val="auto"/>
          <w:sz w:val="24"/>
          <w:szCs w:val="24"/>
          <w:highlight w:val="none"/>
        </w:rPr>
        <w:t>20.4仲裁或诉讼</w:t>
      </w:r>
      <w:bookmarkEnd w:id="572"/>
    </w:p>
    <w:p w14:paraId="08B93C26">
      <w:pPr>
        <w:spacing w:after="120" w:line="400" w:lineRule="exact"/>
        <w:ind w:firstLine="480" w:firstLineChars="200"/>
        <w:rPr>
          <w:rFonts w:ascii="宋体"/>
          <w:color w:val="auto"/>
          <w:sz w:val="24"/>
          <w:szCs w:val="24"/>
          <w:highlight w:val="none"/>
        </w:rPr>
      </w:pPr>
      <w:r>
        <w:rPr>
          <w:rFonts w:ascii="宋体"/>
          <w:color w:val="auto"/>
          <w:sz w:val="24"/>
          <w:szCs w:val="24"/>
          <w:highlight w:val="none"/>
        </w:rPr>
        <w:t>因合同及合同有关事项发生的争议，按下列第</w:t>
      </w:r>
      <w:r>
        <w:rPr>
          <w:rFonts w:ascii="宋体"/>
          <w:color w:val="auto"/>
          <w:sz w:val="24"/>
          <w:szCs w:val="24"/>
          <w:highlight w:val="none"/>
          <w:u w:val="single"/>
        </w:rPr>
        <w:t xml:space="preserve">     </w:t>
      </w:r>
      <w:r>
        <w:rPr>
          <w:rFonts w:ascii="宋体"/>
          <w:color w:val="auto"/>
          <w:sz w:val="24"/>
          <w:szCs w:val="24"/>
          <w:highlight w:val="none"/>
        </w:rPr>
        <w:t>种方式</w:t>
      </w:r>
      <w:r>
        <w:rPr>
          <w:rFonts w:hint="eastAsia" w:ascii="宋体"/>
          <w:color w:val="auto"/>
          <w:sz w:val="24"/>
          <w:szCs w:val="24"/>
          <w:highlight w:val="none"/>
        </w:rPr>
        <w:t>解</w:t>
      </w:r>
      <w:r>
        <w:rPr>
          <w:rFonts w:ascii="宋体"/>
          <w:color w:val="auto"/>
          <w:sz w:val="24"/>
          <w:szCs w:val="24"/>
          <w:highlight w:val="none"/>
        </w:rPr>
        <w:t>决：</w:t>
      </w:r>
    </w:p>
    <w:p w14:paraId="79405540">
      <w:pPr>
        <w:spacing w:line="400" w:lineRule="exact"/>
        <w:ind w:firstLine="480" w:firstLineChars="200"/>
        <w:jc w:val="left"/>
        <w:rPr>
          <w:rFonts w:ascii="宋体"/>
          <w:color w:val="auto"/>
          <w:sz w:val="24"/>
          <w:szCs w:val="24"/>
          <w:highlight w:val="none"/>
        </w:rPr>
      </w:pPr>
      <w:r>
        <w:rPr>
          <w:rFonts w:ascii="宋体"/>
          <w:color w:val="auto"/>
          <w:sz w:val="24"/>
          <w:szCs w:val="24"/>
          <w:highlight w:val="none"/>
        </w:rPr>
        <w:t>（1）向</w:t>
      </w:r>
      <w:r>
        <w:rPr>
          <w:rFonts w:ascii="宋体"/>
          <w:color w:val="auto"/>
          <w:sz w:val="24"/>
          <w:szCs w:val="24"/>
          <w:highlight w:val="none"/>
          <w:u w:val="single"/>
        </w:rPr>
        <w:t xml:space="preserve">                     </w:t>
      </w:r>
      <w:r>
        <w:rPr>
          <w:rFonts w:ascii="宋体"/>
          <w:color w:val="auto"/>
          <w:sz w:val="24"/>
          <w:szCs w:val="24"/>
          <w:highlight w:val="none"/>
        </w:rPr>
        <w:t>仲裁委员会申请仲裁；</w:t>
      </w:r>
    </w:p>
    <w:p w14:paraId="784E4F37">
      <w:pPr>
        <w:widowControl/>
        <w:spacing w:after="120" w:line="360" w:lineRule="auto"/>
        <w:ind w:firstLine="480" w:firstLineChars="200"/>
        <w:jc w:val="left"/>
        <w:rPr>
          <w:rFonts w:ascii="宋体"/>
          <w:color w:val="auto"/>
          <w:sz w:val="24"/>
          <w:szCs w:val="24"/>
          <w:highlight w:val="none"/>
        </w:rPr>
      </w:pPr>
      <w:r>
        <w:rPr>
          <w:rFonts w:ascii="宋体"/>
          <w:color w:val="auto"/>
          <w:sz w:val="24"/>
          <w:szCs w:val="24"/>
          <w:highlight w:val="none"/>
        </w:rPr>
        <w:t>（2）向</w:t>
      </w:r>
      <w:r>
        <w:rPr>
          <w:rFonts w:ascii="宋体"/>
          <w:color w:val="auto"/>
          <w:sz w:val="24"/>
          <w:szCs w:val="24"/>
          <w:highlight w:val="none"/>
          <w:u w:val="single"/>
        </w:rPr>
        <w:t xml:space="preserve">                     </w:t>
      </w:r>
      <w:r>
        <w:rPr>
          <w:rFonts w:ascii="宋体"/>
          <w:color w:val="auto"/>
          <w:sz w:val="24"/>
          <w:szCs w:val="24"/>
          <w:highlight w:val="none"/>
        </w:rPr>
        <w:t>人民法院起诉。</w:t>
      </w:r>
      <w:bookmarkEnd w:id="573"/>
      <w:bookmarkEnd w:id="574"/>
      <w:bookmarkEnd w:id="575"/>
      <w:bookmarkEnd w:id="576"/>
      <w:bookmarkEnd w:id="577"/>
      <w:bookmarkEnd w:id="578"/>
    </w:p>
    <w:p w14:paraId="17FA01A2">
      <w:pPr>
        <w:spacing w:line="360" w:lineRule="auto"/>
        <w:jc w:val="left"/>
        <w:rPr>
          <w:rFonts w:ascii="宋体"/>
          <w:b/>
          <w:color w:val="auto"/>
          <w:sz w:val="24"/>
          <w:szCs w:val="24"/>
          <w:highlight w:val="none"/>
        </w:rPr>
      </w:pPr>
      <w:r>
        <w:rPr>
          <w:rFonts w:ascii="宋体"/>
          <w:color w:val="auto"/>
          <w:sz w:val="24"/>
          <w:szCs w:val="24"/>
          <w:highlight w:val="none"/>
        </w:rPr>
        <w:br w:type="column"/>
      </w:r>
      <w:bookmarkStart w:id="585" w:name="_Toc351203652"/>
      <w:r>
        <w:rPr>
          <w:rFonts w:ascii="宋体"/>
          <w:b/>
          <w:color w:val="auto"/>
          <w:sz w:val="24"/>
          <w:szCs w:val="24"/>
          <w:highlight w:val="none"/>
        </w:rPr>
        <w:t>附件</w:t>
      </w:r>
      <w:bookmarkEnd w:id="585"/>
    </w:p>
    <w:p w14:paraId="6A9CDDE3">
      <w:pPr>
        <w:spacing w:line="360" w:lineRule="auto"/>
        <w:jc w:val="left"/>
        <w:rPr>
          <w:rFonts w:hint="eastAsia" w:ascii="宋体"/>
          <w:color w:val="auto"/>
          <w:sz w:val="24"/>
          <w:szCs w:val="24"/>
          <w:highlight w:val="none"/>
        </w:rPr>
      </w:pPr>
      <w:r>
        <w:rPr>
          <w:rFonts w:hint="eastAsia" w:ascii="宋体"/>
          <w:color w:val="auto"/>
          <w:sz w:val="24"/>
          <w:szCs w:val="24"/>
          <w:highlight w:val="none"/>
        </w:rPr>
        <w:t>协议书附件：</w:t>
      </w:r>
    </w:p>
    <w:p w14:paraId="3D5E35FC">
      <w:pPr>
        <w:spacing w:line="360" w:lineRule="auto"/>
        <w:jc w:val="left"/>
        <w:outlineLvl w:val="0"/>
        <w:rPr>
          <w:rFonts w:ascii="宋体"/>
          <w:color w:val="auto"/>
          <w:sz w:val="24"/>
          <w:szCs w:val="24"/>
          <w:highlight w:val="none"/>
        </w:rPr>
      </w:pPr>
      <w:bookmarkStart w:id="586" w:name="_Toc24974"/>
      <w:bookmarkStart w:id="587" w:name="_Toc22186"/>
      <w:r>
        <w:rPr>
          <w:rFonts w:ascii="宋体"/>
          <w:color w:val="auto"/>
          <w:sz w:val="24"/>
          <w:szCs w:val="24"/>
          <w:highlight w:val="none"/>
        </w:rPr>
        <w:t>附件1：</w:t>
      </w:r>
      <w:bookmarkEnd w:id="586"/>
      <w:r>
        <w:rPr>
          <w:rFonts w:ascii="宋体"/>
          <w:color w:val="auto"/>
          <w:sz w:val="24"/>
          <w:szCs w:val="24"/>
          <w:highlight w:val="none"/>
        </w:rPr>
        <w:t>发包人供应材料设备一览表</w:t>
      </w:r>
      <w:bookmarkEnd w:id="587"/>
    </w:p>
    <w:p w14:paraId="100FD363">
      <w:pPr>
        <w:spacing w:line="360" w:lineRule="auto"/>
        <w:jc w:val="left"/>
        <w:outlineLvl w:val="0"/>
        <w:rPr>
          <w:rFonts w:ascii="宋体"/>
          <w:color w:val="auto"/>
          <w:sz w:val="24"/>
          <w:szCs w:val="24"/>
          <w:highlight w:val="none"/>
        </w:rPr>
      </w:pPr>
      <w:bookmarkStart w:id="588" w:name="_Toc18240"/>
      <w:bookmarkStart w:id="589" w:name="_Toc27572"/>
      <w:r>
        <w:rPr>
          <w:rFonts w:ascii="宋体"/>
          <w:color w:val="auto"/>
          <w:sz w:val="24"/>
          <w:szCs w:val="24"/>
          <w:highlight w:val="none"/>
        </w:rPr>
        <w:t>附件2：</w:t>
      </w:r>
      <w:bookmarkEnd w:id="588"/>
      <w:r>
        <w:rPr>
          <w:rFonts w:ascii="宋体"/>
          <w:color w:val="auto"/>
          <w:sz w:val="24"/>
          <w:szCs w:val="24"/>
          <w:highlight w:val="none"/>
        </w:rPr>
        <w:t>工程质量保修书</w:t>
      </w:r>
      <w:bookmarkEnd w:id="589"/>
    </w:p>
    <w:p w14:paraId="0C08822F">
      <w:pPr>
        <w:spacing w:line="360" w:lineRule="auto"/>
        <w:jc w:val="left"/>
        <w:outlineLvl w:val="0"/>
        <w:rPr>
          <w:rFonts w:ascii="宋体"/>
          <w:color w:val="auto"/>
          <w:sz w:val="24"/>
          <w:szCs w:val="24"/>
          <w:highlight w:val="none"/>
        </w:rPr>
      </w:pPr>
      <w:bookmarkStart w:id="590" w:name="_Toc26268"/>
      <w:bookmarkStart w:id="591" w:name="_Toc19594"/>
      <w:r>
        <w:rPr>
          <w:rFonts w:ascii="宋体"/>
          <w:color w:val="auto"/>
          <w:sz w:val="24"/>
          <w:szCs w:val="24"/>
          <w:highlight w:val="none"/>
        </w:rPr>
        <w:t>附件3：</w:t>
      </w:r>
      <w:bookmarkEnd w:id="590"/>
      <w:r>
        <w:rPr>
          <w:rFonts w:ascii="宋体"/>
          <w:color w:val="auto"/>
          <w:sz w:val="24"/>
          <w:szCs w:val="24"/>
          <w:highlight w:val="none"/>
        </w:rPr>
        <w:t>主要建设工程文件目录</w:t>
      </w:r>
      <w:bookmarkEnd w:id="591"/>
    </w:p>
    <w:p w14:paraId="24F2F095">
      <w:pPr>
        <w:spacing w:line="360" w:lineRule="auto"/>
        <w:jc w:val="left"/>
        <w:outlineLvl w:val="0"/>
        <w:rPr>
          <w:rFonts w:ascii="宋体"/>
          <w:color w:val="auto"/>
          <w:sz w:val="24"/>
          <w:szCs w:val="24"/>
          <w:highlight w:val="none"/>
        </w:rPr>
      </w:pPr>
      <w:bookmarkStart w:id="592" w:name="_Toc15653"/>
      <w:bookmarkStart w:id="593" w:name="_Toc30106"/>
      <w:r>
        <w:rPr>
          <w:rFonts w:ascii="宋体"/>
          <w:color w:val="auto"/>
          <w:sz w:val="24"/>
          <w:szCs w:val="24"/>
          <w:highlight w:val="none"/>
        </w:rPr>
        <w:t>附件4：</w:t>
      </w:r>
      <w:bookmarkEnd w:id="592"/>
      <w:r>
        <w:rPr>
          <w:rFonts w:ascii="宋体"/>
          <w:color w:val="auto"/>
          <w:sz w:val="24"/>
          <w:szCs w:val="24"/>
          <w:highlight w:val="none"/>
        </w:rPr>
        <w:t>承包人用于本工程施工的机械设备表</w:t>
      </w:r>
      <w:bookmarkEnd w:id="593"/>
    </w:p>
    <w:p w14:paraId="3EFB1091">
      <w:pPr>
        <w:spacing w:line="360" w:lineRule="auto"/>
        <w:jc w:val="left"/>
        <w:outlineLvl w:val="0"/>
        <w:rPr>
          <w:rFonts w:ascii="宋体"/>
          <w:color w:val="auto"/>
          <w:sz w:val="24"/>
          <w:szCs w:val="24"/>
          <w:highlight w:val="none"/>
        </w:rPr>
      </w:pPr>
      <w:bookmarkStart w:id="594" w:name="_Toc27103"/>
      <w:bookmarkStart w:id="595" w:name="_Toc21855"/>
      <w:r>
        <w:rPr>
          <w:rFonts w:ascii="宋体"/>
          <w:color w:val="auto"/>
          <w:sz w:val="24"/>
          <w:szCs w:val="24"/>
          <w:highlight w:val="none"/>
        </w:rPr>
        <w:t>附件5：</w:t>
      </w:r>
      <w:bookmarkEnd w:id="594"/>
      <w:r>
        <w:rPr>
          <w:rFonts w:ascii="宋体"/>
          <w:color w:val="auto"/>
          <w:sz w:val="24"/>
          <w:szCs w:val="24"/>
          <w:highlight w:val="none"/>
        </w:rPr>
        <w:t>承包人主要施工管理人员表</w:t>
      </w:r>
      <w:bookmarkEnd w:id="595"/>
    </w:p>
    <w:p w14:paraId="3C127A16">
      <w:pPr>
        <w:spacing w:line="360" w:lineRule="auto"/>
        <w:jc w:val="left"/>
        <w:outlineLvl w:val="0"/>
        <w:rPr>
          <w:rFonts w:ascii="宋体"/>
          <w:color w:val="auto"/>
          <w:sz w:val="24"/>
          <w:szCs w:val="24"/>
          <w:highlight w:val="none"/>
        </w:rPr>
      </w:pPr>
      <w:bookmarkStart w:id="596" w:name="_Toc10269"/>
      <w:bookmarkStart w:id="597" w:name="_Toc11296"/>
      <w:r>
        <w:rPr>
          <w:rFonts w:ascii="宋体"/>
          <w:color w:val="auto"/>
          <w:sz w:val="24"/>
          <w:szCs w:val="24"/>
          <w:highlight w:val="none"/>
        </w:rPr>
        <w:t>附件6：</w:t>
      </w:r>
      <w:bookmarkEnd w:id="596"/>
      <w:bookmarkStart w:id="598" w:name="_Toc24526"/>
      <w:r>
        <w:rPr>
          <w:rFonts w:ascii="宋体"/>
          <w:color w:val="auto"/>
          <w:sz w:val="24"/>
          <w:szCs w:val="24"/>
          <w:highlight w:val="none"/>
        </w:rPr>
        <w:t>分包人主要施工管理人员表</w:t>
      </w:r>
      <w:bookmarkEnd w:id="597"/>
    </w:p>
    <w:p w14:paraId="7FC72AAE">
      <w:pPr>
        <w:spacing w:line="360" w:lineRule="auto"/>
        <w:jc w:val="left"/>
        <w:outlineLvl w:val="0"/>
        <w:rPr>
          <w:rFonts w:ascii="宋体"/>
          <w:color w:val="auto"/>
          <w:sz w:val="24"/>
          <w:szCs w:val="24"/>
          <w:highlight w:val="none"/>
        </w:rPr>
      </w:pPr>
      <w:bookmarkStart w:id="599" w:name="_Toc28890"/>
      <w:r>
        <w:rPr>
          <w:rFonts w:ascii="宋体"/>
          <w:color w:val="auto"/>
          <w:sz w:val="24"/>
          <w:szCs w:val="24"/>
          <w:highlight w:val="none"/>
        </w:rPr>
        <w:t>附件7：</w:t>
      </w:r>
      <w:bookmarkEnd w:id="598"/>
      <w:bookmarkStart w:id="600" w:name="_Toc25194"/>
      <w:r>
        <w:rPr>
          <w:rFonts w:ascii="宋体"/>
          <w:color w:val="auto"/>
          <w:sz w:val="24"/>
          <w:szCs w:val="24"/>
          <w:highlight w:val="none"/>
        </w:rPr>
        <w:t>履约担保格式</w:t>
      </w:r>
      <w:bookmarkEnd w:id="599"/>
    </w:p>
    <w:p w14:paraId="28F44178">
      <w:pPr>
        <w:spacing w:line="360" w:lineRule="auto"/>
        <w:jc w:val="left"/>
        <w:outlineLvl w:val="0"/>
        <w:rPr>
          <w:rFonts w:ascii="宋体"/>
          <w:color w:val="auto"/>
          <w:sz w:val="24"/>
          <w:szCs w:val="24"/>
          <w:highlight w:val="none"/>
        </w:rPr>
      </w:pPr>
      <w:bookmarkStart w:id="601" w:name="_Toc1574"/>
      <w:r>
        <w:rPr>
          <w:rFonts w:ascii="宋体"/>
          <w:color w:val="auto"/>
          <w:sz w:val="24"/>
          <w:szCs w:val="24"/>
          <w:highlight w:val="none"/>
        </w:rPr>
        <w:t>附件8：</w:t>
      </w:r>
      <w:bookmarkEnd w:id="600"/>
      <w:bookmarkStart w:id="602" w:name="_Toc6846"/>
      <w:r>
        <w:rPr>
          <w:rFonts w:ascii="宋体"/>
          <w:color w:val="auto"/>
          <w:sz w:val="24"/>
          <w:szCs w:val="24"/>
          <w:highlight w:val="none"/>
        </w:rPr>
        <w:t>预付款担保格式</w:t>
      </w:r>
      <w:bookmarkEnd w:id="601"/>
    </w:p>
    <w:p w14:paraId="4D5A2D85">
      <w:pPr>
        <w:spacing w:line="360" w:lineRule="auto"/>
        <w:jc w:val="left"/>
        <w:outlineLvl w:val="0"/>
        <w:rPr>
          <w:rFonts w:ascii="宋体"/>
          <w:color w:val="auto"/>
          <w:sz w:val="24"/>
          <w:szCs w:val="24"/>
          <w:highlight w:val="none"/>
        </w:rPr>
      </w:pPr>
      <w:bookmarkStart w:id="603" w:name="_Toc8326"/>
      <w:r>
        <w:rPr>
          <w:rFonts w:ascii="宋体"/>
          <w:color w:val="auto"/>
          <w:sz w:val="24"/>
          <w:szCs w:val="24"/>
          <w:highlight w:val="none"/>
        </w:rPr>
        <w:t>附件9：</w:t>
      </w:r>
      <w:bookmarkEnd w:id="602"/>
      <w:bookmarkStart w:id="604" w:name="_Toc14780"/>
      <w:r>
        <w:rPr>
          <w:rFonts w:ascii="宋体"/>
          <w:color w:val="auto"/>
          <w:sz w:val="24"/>
          <w:szCs w:val="24"/>
          <w:highlight w:val="none"/>
        </w:rPr>
        <w:t>支付担保格式</w:t>
      </w:r>
      <w:bookmarkEnd w:id="603"/>
    </w:p>
    <w:p w14:paraId="660D507E">
      <w:pPr>
        <w:spacing w:line="360" w:lineRule="auto"/>
        <w:jc w:val="left"/>
        <w:outlineLvl w:val="0"/>
        <w:rPr>
          <w:rFonts w:ascii="宋体"/>
          <w:color w:val="auto"/>
          <w:sz w:val="24"/>
          <w:szCs w:val="24"/>
          <w:highlight w:val="none"/>
        </w:rPr>
      </w:pPr>
      <w:bookmarkStart w:id="605" w:name="_Toc29835"/>
      <w:r>
        <w:rPr>
          <w:rFonts w:ascii="宋体"/>
          <w:color w:val="auto"/>
          <w:sz w:val="24"/>
          <w:szCs w:val="24"/>
          <w:highlight w:val="none"/>
        </w:rPr>
        <w:t>附件10：</w:t>
      </w:r>
      <w:bookmarkEnd w:id="604"/>
      <w:r>
        <w:rPr>
          <w:rFonts w:ascii="宋体"/>
          <w:color w:val="auto"/>
          <w:sz w:val="24"/>
          <w:szCs w:val="24"/>
          <w:highlight w:val="none"/>
        </w:rPr>
        <w:t>暂估价一览表</w:t>
      </w:r>
      <w:bookmarkEnd w:id="605"/>
    </w:p>
    <w:p w14:paraId="3D1C5F7D">
      <w:pPr>
        <w:widowControl/>
        <w:spacing w:after="120" w:line="360" w:lineRule="auto"/>
        <w:ind w:firstLine="480" w:firstLineChars="200"/>
        <w:jc w:val="left"/>
        <w:rPr>
          <w:rFonts w:ascii="宋体" w:cs="宋体"/>
          <w:color w:val="auto"/>
          <w:kern w:val="0"/>
          <w:sz w:val="24"/>
          <w:szCs w:val="24"/>
          <w:highlight w:val="none"/>
        </w:rPr>
        <w:sectPr>
          <w:footerReference r:id="rId9" w:type="first"/>
          <w:footerReference r:id="rId8" w:type="default"/>
          <w:pgSz w:w="11906" w:h="16838"/>
          <w:pgMar w:top="1304" w:right="1361" w:bottom="1418" w:left="1361" w:header="851" w:footer="907" w:gutter="0"/>
          <w:pgBorders>
            <w:top w:val="none" w:sz="0" w:space="0"/>
            <w:left w:val="none" w:sz="0" w:space="0"/>
            <w:bottom w:val="none" w:sz="0" w:space="0"/>
            <w:right w:val="none" w:sz="0" w:space="0"/>
          </w:pgBorders>
          <w:cols w:space="720" w:num="1"/>
          <w:titlePg/>
          <w:docGrid w:linePitch="312" w:charSpace="0"/>
        </w:sectPr>
      </w:pPr>
    </w:p>
    <w:p w14:paraId="556FCD7B">
      <w:pPr>
        <w:spacing w:line="440" w:lineRule="exact"/>
        <w:outlineLvl w:val="0"/>
        <w:rPr>
          <w:rFonts w:eastAsia="黑体"/>
          <w:color w:val="auto"/>
          <w:sz w:val="24"/>
          <w:szCs w:val="24"/>
          <w:highlight w:val="none"/>
        </w:rPr>
      </w:pPr>
      <w:bookmarkStart w:id="606" w:name="_Toc14654"/>
      <w:bookmarkStart w:id="607" w:name="_Toc21528"/>
      <w:r>
        <w:rPr>
          <w:rFonts w:eastAsia="仿宋_GB2312"/>
          <w:color w:val="auto"/>
          <w:sz w:val="24"/>
          <w:szCs w:val="24"/>
          <w:highlight w:val="none"/>
        </w:rPr>
        <w:t>附</w:t>
      </w:r>
      <w:bookmarkStart w:id="608" w:name="_Toc296891053"/>
      <w:bookmarkStart w:id="609" w:name="_Toc267261692"/>
      <w:bookmarkStart w:id="610" w:name="_Toc296347224"/>
      <w:bookmarkStart w:id="611" w:name="_Toc296891265"/>
      <w:bookmarkStart w:id="612" w:name="_Toc296944564"/>
      <w:bookmarkStart w:id="613" w:name="_Toc296503225"/>
      <w:bookmarkStart w:id="614" w:name="_Toc296346726"/>
      <w:r>
        <w:rPr>
          <w:rFonts w:eastAsia="仿宋_GB2312"/>
          <w:color w:val="auto"/>
          <w:sz w:val="24"/>
          <w:szCs w:val="24"/>
          <w:highlight w:val="none"/>
        </w:rPr>
        <w:t>件</w:t>
      </w:r>
      <w:r>
        <w:rPr>
          <w:rFonts w:hint="eastAsia" w:eastAsia="仿宋_GB2312"/>
          <w:color w:val="auto"/>
          <w:sz w:val="24"/>
          <w:szCs w:val="24"/>
          <w:highlight w:val="none"/>
          <w:lang w:val="en-US" w:eastAsia="zh-CN"/>
        </w:rPr>
        <w:t>1</w:t>
      </w:r>
      <w:r>
        <w:rPr>
          <w:rFonts w:eastAsia="仿宋_GB2312"/>
          <w:color w:val="auto"/>
          <w:sz w:val="24"/>
          <w:szCs w:val="24"/>
          <w:highlight w:val="none"/>
        </w:rPr>
        <w:t>：</w:t>
      </w:r>
      <w:bookmarkEnd w:id="606"/>
      <w:bookmarkEnd w:id="607"/>
    </w:p>
    <w:bookmarkEnd w:id="608"/>
    <w:bookmarkEnd w:id="609"/>
    <w:bookmarkEnd w:id="610"/>
    <w:bookmarkEnd w:id="611"/>
    <w:bookmarkEnd w:id="612"/>
    <w:bookmarkEnd w:id="613"/>
    <w:bookmarkEnd w:id="614"/>
    <w:p w14:paraId="26251DEC">
      <w:pPr>
        <w:spacing w:before="156" w:after="156" w:line="440" w:lineRule="exact"/>
        <w:jc w:val="center"/>
        <w:rPr>
          <w:rFonts w:hint="eastAsia" w:eastAsia="黑体"/>
          <w:color w:val="auto"/>
          <w:sz w:val="24"/>
          <w:szCs w:val="24"/>
          <w:highlight w:val="none"/>
        </w:rPr>
      </w:pPr>
      <w:r>
        <w:rPr>
          <w:rFonts w:eastAsia="黑体"/>
          <w:color w:val="auto"/>
          <w:sz w:val="24"/>
          <w:szCs w:val="24"/>
          <w:highlight w:val="none"/>
        </w:rPr>
        <w:t>发包人供应材料设备一览表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1276"/>
        <w:gridCol w:w="1191"/>
        <w:gridCol w:w="729"/>
        <w:gridCol w:w="720"/>
        <w:gridCol w:w="891"/>
        <w:gridCol w:w="900"/>
        <w:gridCol w:w="851"/>
        <w:gridCol w:w="893"/>
        <w:gridCol w:w="900"/>
      </w:tblGrid>
      <w:tr w14:paraId="29DCD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46" w:type="dxa"/>
            <w:tcBorders>
              <w:top w:val="single" w:color="auto" w:sz="12" w:space="0"/>
              <w:bottom w:val="double" w:color="auto" w:sz="6" w:space="0"/>
              <w:tl2br w:val="nil"/>
              <w:tr2bl w:val="nil"/>
            </w:tcBorders>
            <w:vAlign w:val="center"/>
          </w:tcPr>
          <w:p w14:paraId="60EE01ED">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序号</w:t>
            </w:r>
          </w:p>
        </w:tc>
        <w:tc>
          <w:tcPr>
            <w:tcW w:w="1276" w:type="dxa"/>
            <w:tcBorders>
              <w:top w:val="single" w:color="auto" w:sz="12" w:space="0"/>
              <w:bottom w:val="double" w:color="auto" w:sz="6" w:space="0"/>
              <w:tl2br w:val="nil"/>
              <w:tr2bl w:val="nil"/>
            </w:tcBorders>
            <w:vAlign w:val="center"/>
          </w:tcPr>
          <w:p w14:paraId="7BC5121B">
            <w:pPr>
              <w:pStyle w:val="20"/>
              <w:keepNext/>
              <w:widowControl w:val="0"/>
              <w:spacing w:line="440" w:lineRule="exact"/>
              <w:ind w:left="63" w:right="63"/>
              <w:jc w:val="center"/>
              <w:rPr>
                <w:rFonts w:hint="eastAsia" w:ascii="宋体"/>
                <w:color w:val="auto"/>
                <w:sz w:val="24"/>
                <w:szCs w:val="24"/>
                <w:highlight w:val="none"/>
              </w:rPr>
            </w:pPr>
            <w:r>
              <w:rPr>
                <w:rFonts w:ascii="宋体"/>
                <w:color w:val="auto"/>
                <w:sz w:val="24"/>
                <w:szCs w:val="24"/>
                <w:highlight w:val="none"/>
              </w:rPr>
              <w:t>材料、</w:t>
            </w:r>
          </w:p>
          <w:p w14:paraId="172BFCB1">
            <w:pPr>
              <w:pStyle w:val="20"/>
              <w:keepNext/>
              <w:widowControl w:val="0"/>
              <w:spacing w:line="440" w:lineRule="exact"/>
              <w:ind w:right="63"/>
              <w:jc w:val="center"/>
              <w:rPr>
                <w:rFonts w:ascii="宋体"/>
                <w:color w:val="auto"/>
                <w:sz w:val="24"/>
                <w:szCs w:val="24"/>
                <w:highlight w:val="none"/>
              </w:rPr>
            </w:pPr>
            <w:r>
              <w:rPr>
                <w:rFonts w:ascii="宋体"/>
                <w:color w:val="auto"/>
                <w:sz w:val="24"/>
                <w:szCs w:val="24"/>
                <w:highlight w:val="none"/>
              </w:rPr>
              <w:t>设备品种</w:t>
            </w:r>
          </w:p>
        </w:tc>
        <w:tc>
          <w:tcPr>
            <w:tcW w:w="1191" w:type="dxa"/>
            <w:tcBorders>
              <w:top w:val="single" w:color="auto" w:sz="12" w:space="0"/>
              <w:bottom w:val="double" w:color="auto" w:sz="6" w:space="0"/>
              <w:tl2br w:val="nil"/>
              <w:tr2bl w:val="nil"/>
            </w:tcBorders>
            <w:vAlign w:val="center"/>
          </w:tcPr>
          <w:p w14:paraId="5618D43A">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规格型号</w:t>
            </w:r>
          </w:p>
        </w:tc>
        <w:tc>
          <w:tcPr>
            <w:tcW w:w="729" w:type="dxa"/>
            <w:tcBorders>
              <w:top w:val="single" w:color="auto" w:sz="12" w:space="0"/>
              <w:bottom w:val="double" w:color="auto" w:sz="6" w:space="0"/>
              <w:tl2br w:val="nil"/>
              <w:tr2bl w:val="nil"/>
            </w:tcBorders>
            <w:vAlign w:val="center"/>
          </w:tcPr>
          <w:p w14:paraId="6A5790FD">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单位</w:t>
            </w:r>
          </w:p>
        </w:tc>
        <w:tc>
          <w:tcPr>
            <w:tcW w:w="720" w:type="dxa"/>
            <w:tcBorders>
              <w:top w:val="single" w:color="auto" w:sz="12" w:space="0"/>
              <w:bottom w:val="double" w:color="auto" w:sz="6" w:space="0"/>
              <w:tl2br w:val="nil"/>
              <w:tr2bl w:val="nil"/>
            </w:tcBorders>
            <w:vAlign w:val="center"/>
          </w:tcPr>
          <w:p w14:paraId="7011770E">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数量</w:t>
            </w:r>
          </w:p>
        </w:tc>
        <w:tc>
          <w:tcPr>
            <w:tcW w:w="891" w:type="dxa"/>
            <w:tcBorders>
              <w:top w:val="single" w:color="auto" w:sz="12" w:space="0"/>
              <w:bottom w:val="double" w:color="auto" w:sz="6" w:space="0"/>
              <w:tl2br w:val="nil"/>
              <w:tr2bl w:val="nil"/>
            </w:tcBorders>
            <w:vAlign w:val="center"/>
          </w:tcPr>
          <w:p w14:paraId="02DD4C52">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单价</w:t>
            </w:r>
            <w:r>
              <w:rPr>
                <w:rFonts w:hint="eastAsia" w:ascii="宋体"/>
                <w:color w:val="auto"/>
                <w:sz w:val="24"/>
                <w:szCs w:val="24"/>
                <w:highlight w:val="none"/>
              </w:rPr>
              <w:t>（元）</w:t>
            </w:r>
          </w:p>
        </w:tc>
        <w:tc>
          <w:tcPr>
            <w:tcW w:w="900" w:type="dxa"/>
            <w:tcBorders>
              <w:top w:val="single" w:color="auto" w:sz="12" w:space="0"/>
              <w:bottom w:val="double" w:color="auto" w:sz="6" w:space="0"/>
              <w:tl2br w:val="nil"/>
              <w:tr2bl w:val="nil"/>
            </w:tcBorders>
            <w:vAlign w:val="center"/>
          </w:tcPr>
          <w:p w14:paraId="21E05403">
            <w:pPr>
              <w:pStyle w:val="20"/>
              <w:keepNext/>
              <w:widowControl w:val="0"/>
              <w:spacing w:line="440" w:lineRule="exact"/>
              <w:ind w:left="63" w:right="63"/>
              <w:jc w:val="center"/>
              <w:rPr>
                <w:rFonts w:hint="eastAsia" w:ascii="宋体"/>
                <w:color w:val="auto"/>
                <w:sz w:val="24"/>
                <w:szCs w:val="24"/>
                <w:highlight w:val="none"/>
              </w:rPr>
            </w:pPr>
            <w:r>
              <w:rPr>
                <w:rFonts w:ascii="宋体"/>
                <w:color w:val="auto"/>
                <w:sz w:val="24"/>
                <w:szCs w:val="24"/>
                <w:highlight w:val="none"/>
              </w:rPr>
              <w:t>质量</w:t>
            </w:r>
          </w:p>
          <w:p w14:paraId="0A4CE0F5">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等级</w:t>
            </w:r>
          </w:p>
        </w:tc>
        <w:tc>
          <w:tcPr>
            <w:tcW w:w="851" w:type="dxa"/>
            <w:tcBorders>
              <w:top w:val="single" w:color="auto" w:sz="12" w:space="0"/>
              <w:bottom w:val="double" w:color="auto" w:sz="6" w:space="0"/>
              <w:tl2br w:val="nil"/>
              <w:tr2bl w:val="nil"/>
            </w:tcBorders>
            <w:vAlign w:val="center"/>
          </w:tcPr>
          <w:p w14:paraId="23BAE5B9">
            <w:pPr>
              <w:pStyle w:val="20"/>
              <w:keepNext/>
              <w:widowControl w:val="0"/>
              <w:spacing w:line="440" w:lineRule="exact"/>
              <w:ind w:left="63" w:right="63"/>
              <w:jc w:val="center"/>
              <w:rPr>
                <w:rFonts w:hint="eastAsia" w:ascii="宋体"/>
                <w:color w:val="auto"/>
                <w:sz w:val="24"/>
                <w:szCs w:val="24"/>
                <w:highlight w:val="none"/>
              </w:rPr>
            </w:pPr>
            <w:r>
              <w:rPr>
                <w:rFonts w:ascii="宋体"/>
                <w:color w:val="auto"/>
                <w:sz w:val="24"/>
                <w:szCs w:val="24"/>
                <w:highlight w:val="none"/>
              </w:rPr>
              <w:t>供应</w:t>
            </w:r>
          </w:p>
          <w:p w14:paraId="1F8B87DF">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时间</w:t>
            </w:r>
          </w:p>
        </w:tc>
        <w:tc>
          <w:tcPr>
            <w:tcW w:w="893" w:type="dxa"/>
            <w:tcBorders>
              <w:top w:val="single" w:color="auto" w:sz="12" w:space="0"/>
              <w:bottom w:val="double" w:color="auto" w:sz="6" w:space="0"/>
              <w:tl2br w:val="nil"/>
              <w:tr2bl w:val="nil"/>
            </w:tcBorders>
            <w:vAlign w:val="center"/>
          </w:tcPr>
          <w:p w14:paraId="3CF2B78D">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送达地点</w:t>
            </w:r>
          </w:p>
        </w:tc>
        <w:tc>
          <w:tcPr>
            <w:tcW w:w="900" w:type="dxa"/>
            <w:tcBorders>
              <w:top w:val="single" w:color="auto" w:sz="12" w:space="0"/>
              <w:bottom w:val="double" w:color="auto" w:sz="6" w:space="0"/>
              <w:tl2br w:val="nil"/>
              <w:tr2bl w:val="nil"/>
            </w:tcBorders>
            <w:vAlign w:val="center"/>
          </w:tcPr>
          <w:p w14:paraId="6A750328">
            <w:pPr>
              <w:pStyle w:val="20"/>
              <w:keepNext/>
              <w:widowControl w:val="0"/>
              <w:spacing w:line="440" w:lineRule="exact"/>
              <w:ind w:left="63" w:right="63"/>
              <w:jc w:val="center"/>
              <w:rPr>
                <w:rFonts w:ascii="宋体"/>
                <w:color w:val="auto"/>
                <w:sz w:val="24"/>
                <w:szCs w:val="24"/>
                <w:highlight w:val="none"/>
              </w:rPr>
            </w:pPr>
            <w:r>
              <w:rPr>
                <w:rFonts w:ascii="宋体"/>
                <w:color w:val="auto"/>
                <w:sz w:val="24"/>
                <w:szCs w:val="24"/>
                <w:highlight w:val="none"/>
              </w:rPr>
              <w:t>备注</w:t>
            </w:r>
          </w:p>
        </w:tc>
      </w:tr>
      <w:tr w14:paraId="37D35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op w:val="double" w:color="auto" w:sz="6" w:space="0"/>
              <w:bottom w:val="single" w:color="auto" w:sz="6" w:space="0"/>
              <w:tl2br w:val="nil"/>
              <w:tr2bl w:val="nil"/>
            </w:tcBorders>
            <w:vAlign w:val="center"/>
          </w:tcPr>
          <w:p w14:paraId="2378F553">
            <w:pPr>
              <w:pStyle w:val="20"/>
              <w:keepNext/>
              <w:widowControl w:val="0"/>
              <w:spacing w:line="440" w:lineRule="exact"/>
              <w:ind w:left="63" w:right="63"/>
              <w:jc w:val="center"/>
              <w:rPr>
                <w:rFonts w:eastAsia="仿宋_GB2312"/>
                <w:color w:val="auto"/>
                <w:sz w:val="24"/>
                <w:szCs w:val="24"/>
                <w:highlight w:val="none"/>
              </w:rPr>
            </w:pPr>
          </w:p>
        </w:tc>
        <w:tc>
          <w:tcPr>
            <w:tcW w:w="1276" w:type="dxa"/>
            <w:tcBorders>
              <w:top w:val="double" w:color="auto" w:sz="6" w:space="0"/>
              <w:bottom w:val="single" w:color="auto" w:sz="6" w:space="0"/>
              <w:tl2br w:val="nil"/>
              <w:tr2bl w:val="nil"/>
            </w:tcBorders>
            <w:vAlign w:val="center"/>
          </w:tcPr>
          <w:p w14:paraId="3CBBAC49">
            <w:pPr>
              <w:pStyle w:val="20"/>
              <w:keepNext/>
              <w:widowControl w:val="0"/>
              <w:spacing w:line="440" w:lineRule="exact"/>
              <w:ind w:left="63" w:right="63"/>
              <w:jc w:val="center"/>
              <w:rPr>
                <w:rFonts w:eastAsia="仿宋_GB2312"/>
                <w:color w:val="auto"/>
                <w:sz w:val="24"/>
                <w:szCs w:val="24"/>
                <w:highlight w:val="none"/>
              </w:rPr>
            </w:pPr>
          </w:p>
        </w:tc>
        <w:tc>
          <w:tcPr>
            <w:tcW w:w="1191" w:type="dxa"/>
            <w:tcBorders>
              <w:top w:val="double" w:color="auto" w:sz="6" w:space="0"/>
              <w:bottom w:val="single" w:color="auto" w:sz="6" w:space="0"/>
              <w:tl2br w:val="nil"/>
              <w:tr2bl w:val="nil"/>
            </w:tcBorders>
            <w:vAlign w:val="center"/>
          </w:tcPr>
          <w:p w14:paraId="488C6538">
            <w:pPr>
              <w:pStyle w:val="20"/>
              <w:keepNext/>
              <w:widowControl w:val="0"/>
              <w:spacing w:line="440" w:lineRule="exact"/>
              <w:ind w:left="63" w:right="63"/>
              <w:jc w:val="center"/>
              <w:rPr>
                <w:rFonts w:eastAsia="仿宋_GB2312"/>
                <w:color w:val="auto"/>
                <w:sz w:val="24"/>
                <w:szCs w:val="24"/>
                <w:highlight w:val="none"/>
              </w:rPr>
            </w:pPr>
          </w:p>
        </w:tc>
        <w:tc>
          <w:tcPr>
            <w:tcW w:w="729" w:type="dxa"/>
            <w:tcBorders>
              <w:top w:val="double" w:color="auto" w:sz="6" w:space="0"/>
              <w:bottom w:val="single" w:color="auto" w:sz="6" w:space="0"/>
              <w:tl2br w:val="nil"/>
              <w:tr2bl w:val="nil"/>
            </w:tcBorders>
            <w:vAlign w:val="center"/>
          </w:tcPr>
          <w:p w14:paraId="35A2F4E7">
            <w:pPr>
              <w:pStyle w:val="20"/>
              <w:keepNext/>
              <w:widowControl w:val="0"/>
              <w:spacing w:line="440" w:lineRule="exact"/>
              <w:ind w:left="63" w:right="63"/>
              <w:jc w:val="center"/>
              <w:rPr>
                <w:rFonts w:eastAsia="仿宋_GB2312"/>
                <w:color w:val="auto"/>
                <w:sz w:val="24"/>
                <w:szCs w:val="24"/>
                <w:highlight w:val="none"/>
              </w:rPr>
            </w:pPr>
          </w:p>
        </w:tc>
        <w:tc>
          <w:tcPr>
            <w:tcW w:w="720" w:type="dxa"/>
            <w:tcBorders>
              <w:top w:val="double" w:color="auto" w:sz="6" w:space="0"/>
              <w:bottom w:val="single" w:color="auto" w:sz="6" w:space="0"/>
              <w:tl2br w:val="nil"/>
              <w:tr2bl w:val="nil"/>
            </w:tcBorders>
            <w:vAlign w:val="center"/>
          </w:tcPr>
          <w:p w14:paraId="2BF5D7F7">
            <w:pPr>
              <w:pStyle w:val="20"/>
              <w:keepNext/>
              <w:widowControl w:val="0"/>
              <w:spacing w:line="440" w:lineRule="exact"/>
              <w:ind w:left="63" w:right="63"/>
              <w:jc w:val="center"/>
              <w:rPr>
                <w:rFonts w:eastAsia="仿宋_GB2312"/>
                <w:color w:val="auto"/>
                <w:sz w:val="24"/>
                <w:szCs w:val="24"/>
                <w:highlight w:val="none"/>
              </w:rPr>
            </w:pPr>
          </w:p>
        </w:tc>
        <w:tc>
          <w:tcPr>
            <w:tcW w:w="891" w:type="dxa"/>
            <w:tcBorders>
              <w:top w:val="double" w:color="auto" w:sz="6" w:space="0"/>
              <w:bottom w:val="single" w:color="auto" w:sz="6" w:space="0"/>
              <w:tl2br w:val="nil"/>
              <w:tr2bl w:val="nil"/>
            </w:tcBorders>
            <w:vAlign w:val="center"/>
          </w:tcPr>
          <w:p w14:paraId="7D1C403E">
            <w:pPr>
              <w:pStyle w:val="20"/>
              <w:keepNext/>
              <w:widowControl w:val="0"/>
              <w:spacing w:line="440" w:lineRule="exact"/>
              <w:ind w:left="63" w:right="63"/>
              <w:jc w:val="center"/>
              <w:rPr>
                <w:rFonts w:eastAsia="仿宋_GB2312"/>
                <w:color w:val="auto"/>
                <w:sz w:val="24"/>
                <w:szCs w:val="24"/>
                <w:highlight w:val="none"/>
              </w:rPr>
            </w:pPr>
          </w:p>
        </w:tc>
        <w:tc>
          <w:tcPr>
            <w:tcW w:w="900" w:type="dxa"/>
            <w:tcBorders>
              <w:top w:val="double" w:color="auto" w:sz="6" w:space="0"/>
              <w:bottom w:val="single" w:color="auto" w:sz="6" w:space="0"/>
              <w:tl2br w:val="nil"/>
              <w:tr2bl w:val="nil"/>
            </w:tcBorders>
            <w:vAlign w:val="center"/>
          </w:tcPr>
          <w:p w14:paraId="263C56DE">
            <w:pPr>
              <w:pStyle w:val="20"/>
              <w:keepNext/>
              <w:widowControl w:val="0"/>
              <w:spacing w:line="440" w:lineRule="exact"/>
              <w:ind w:left="63" w:right="63"/>
              <w:jc w:val="center"/>
              <w:rPr>
                <w:rFonts w:eastAsia="仿宋_GB2312"/>
                <w:color w:val="auto"/>
                <w:sz w:val="24"/>
                <w:szCs w:val="24"/>
                <w:highlight w:val="none"/>
              </w:rPr>
            </w:pPr>
          </w:p>
        </w:tc>
        <w:tc>
          <w:tcPr>
            <w:tcW w:w="851" w:type="dxa"/>
            <w:tcBorders>
              <w:top w:val="double" w:color="auto" w:sz="6" w:space="0"/>
              <w:bottom w:val="single" w:color="auto" w:sz="6" w:space="0"/>
              <w:tl2br w:val="nil"/>
              <w:tr2bl w:val="nil"/>
            </w:tcBorders>
            <w:vAlign w:val="center"/>
          </w:tcPr>
          <w:p w14:paraId="5CCA0D32">
            <w:pPr>
              <w:pStyle w:val="20"/>
              <w:keepNext/>
              <w:widowControl w:val="0"/>
              <w:spacing w:line="440" w:lineRule="exact"/>
              <w:ind w:left="63" w:right="63"/>
              <w:jc w:val="center"/>
              <w:rPr>
                <w:rFonts w:eastAsia="仿宋_GB2312"/>
                <w:color w:val="auto"/>
                <w:sz w:val="24"/>
                <w:szCs w:val="24"/>
                <w:highlight w:val="none"/>
              </w:rPr>
            </w:pPr>
          </w:p>
        </w:tc>
        <w:tc>
          <w:tcPr>
            <w:tcW w:w="893" w:type="dxa"/>
            <w:tcBorders>
              <w:top w:val="double" w:color="auto" w:sz="6" w:space="0"/>
              <w:bottom w:val="single" w:color="auto" w:sz="6" w:space="0"/>
              <w:tl2br w:val="nil"/>
              <w:tr2bl w:val="nil"/>
            </w:tcBorders>
            <w:vAlign w:val="center"/>
          </w:tcPr>
          <w:p w14:paraId="51A0BD87">
            <w:pPr>
              <w:pStyle w:val="20"/>
              <w:keepNext/>
              <w:widowControl w:val="0"/>
              <w:spacing w:line="440" w:lineRule="exact"/>
              <w:ind w:left="63" w:right="63"/>
              <w:jc w:val="center"/>
              <w:rPr>
                <w:rFonts w:eastAsia="仿宋_GB2312"/>
                <w:color w:val="auto"/>
                <w:sz w:val="24"/>
                <w:szCs w:val="24"/>
                <w:highlight w:val="none"/>
              </w:rPr>
            </w:pPr>
          </w:p>
        </w:tc>
        <w:tc>
          <w:tcPr>
            <w:tcW w:w="900" w:type="dxa"/>
            <w:tcBorders>
              <w:top w:val="double" w:color="auto" w:sz="6" w:space="0"/>
              <w:bottom w:val="single" w:color="auto" w:sz="6" w:space="0"/>
              <w:tl2br w:val="nil"/>
              <w:tr2bl w:val="nil"/>
            </w:tcBorders>
            <w:vAlign w:val="center"/>
          </w:tcPr>
          <w:p w14:paraId="0E10B407">
            <w:pPr>
              <w:pStyle w:val="20"/>
              <w:keepNext/>
              <w:widowControl w:val="0"/>
              <w:spacing w:line="440" w:lineRule="exact"/>
              <w:ind w:left="63" w:right="63"/>
              <w:jc w:val="center"/>
              <w:rPr>
                <w:rFonts w:eastAsia="仿宋_GB2312"/>
                <w:color w:val="auto"/>
                <w:sz w:val="24"/>
                <w:szCs w:val="24"/>
                <w:highlight w:val="none"/>
              </w:rPr>
            </w:pPr>
          </w:p>
        </w:tc>
      </w:tr>
      <w:tr w14:paraId="6C9F9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op w:val="nil"/>
              <w:tl2br w:val="nil"/>
              <w:tr2bl w:val="nil"/>
            </w:tcBorders>
            <w:vAlign w:val="center"/>
          </w:tcPr>
          <w:p w14:paraId="734A9095">
            <w:pPr>
              <w:pStyle w:val="20"/>
              <w:keepNext/>
              <w:widowControl w:val="0"/>
              <w:spacing w:line="440" w:lineRule="exact"/>
              <w:ind w:left="63" w:right="63"/>
              <w:rPr>
                <w:rFonts w:eastAsia="仿宋_GB2312"/>
                <w:color w:val="auto"/>
                <w:sz w:val="24"/>
                <w:szCs w:val="24"/>
                <w:highlight w:val="none"/>
              </w:rPr>
            </w:pPr>
          </w:p>
        </w:tc>
        <w:tc>
          <w:tcPr>
            <w:tcW w:w="1276" w:type="dxa"/>
            <w:tcBorders>
              <w:top w:val="nil"/>
              <w:tl2br w:val="nil"/>
              <w:tr2bl w:val="nil"/>
            </w:tcBorders>
            <w:vAlign w:val="center"/>
          </w:tcPr>
          <w:p w14:paraId="7CF81418">
            <w:pPr>
              <w:pStyle w:val="20"/>
              <w:keepNext/>
              <w:widowControl w:val="0"/>
              <w:spacing w:line="440" w:lineRule="exact"/>
              <w:ind w:left="63" w:right="63"/>
              <w:rPr>
                <w:rFonts w:eastAsia="仿宋_GB2312"/>
                <w:color w:val="auto"/>
                <w:sz w:val="24"/>
                <w:szCs w:val="24"/>
                <w:highlight w:val="none"/>
              </w:rPr>
            </w:pPr>
          </w:p>
        </w:tc>
        <w:tc>
          <w:tcPr>
            <w:tcW w:w="1191" w:type="dxa"/>
            <w:tcBorders>
              <w:top w:val="nil"/>
              <w:tl2br w:val="nil"/>
              <w:tr2bl w:val="nil"/>
            </w:tcBorders>
            <w:vAlign w:val="center"/>
          </w:tcPr>
          <w:p w14:paraId="3B4988A7">
            <w:pPr>
              <w:pStyle w:val="20"/>
              <w:keepNext/>
              <w:widowControl w:val="0"/>
              <w:spacing w:line="440" w:lineRule="exact"/>
              <w:ind w:left="63" w:right="63"/>
              <w:rPr>
                <w:rFonts w:eastAsia="仿宋_GB2312"/>
                <w:color w:val="auto"/>
                <w:sz w:val="24"/>
                <w:szCs w:val="24"/>
                <w:highlight w:val="none"/>
              </w:rPr>
            </w:pPr>
          </w:p>
        </w:tc>
        <w:tc>
          <w:tcPr>
            <w:tcW w:w="729" w:type="dxa"/>
            <w:tcBorders>
              <w:top w:val="nil"/>
              <w:tl2br w:val="nil"/>
              <w:tr2bl w:val="nil"/>
            </w:tcBorders>
            <w:vAlign w:val="center"/>
          </w:tcPr>
          <w:p w14:paraId="160635CD">
            <w:pPr>
              <w:pStyle w:val="20"/>
              <w:keepNext/>
              <w:widowControl w:val="0"/>
              <w:spacing w:line="440" w:lineRule="exact"/>
              <w:ind w:left="63" w:right="63"/>
              <w:rPr>
                <w:rFonts w:eastAsia="仿宋_GB2312"/>
                <w:color w:val="auto"/>
                <w:sz w:val="24"/>
                <w:szCs w:val="24"/>
                <w:highlight w:val="none"/>
              </w:rPr>
            </w:pPr>
          </w:p>
        </w:tc>
        <w:tc>
          <w:tcPr>
            <w:tcW w:w="720" w:type="dxa"/>
            <w:tcBorders>
              <w:top w:val="nil"/>
              <w:tl2br w:val="nil"/>
              <w:tr2bl w:val="nil"/>
            </w:tcBorders>
            <w:vAlign w:val="center"/>
          </w:tcPr>
          <w:p w14:paraId="3D351520">
            <w:pPr>
              <w:pStyle w:val="20"/>
              <w:keepNext/>
              <w:widowControl w:val="0"/>
              <w:spacing w:line="440" w:lineRule="exact"/>
              <w:ind w:left="63" w:right="63"/>
              <w:rPr>
                <w:rFonts w:eastAsia="仿宋_GB2312"/>
                <w:color w:val="auto"/>
                <w:sz w:val="24"/>
                <w:szCs w:val="24"/>
                <w:highlight w:val="none"/>
              </w:rPr>
            </w:pPr>
          </w:p>
        </w:tc>
        <w:tc>
          <w:tcPr>
            <w:tcW w:w="891" w:type="dxa"/>
            <w:tcBorders>
              <w:top w:val="nil"/>
              <w:tl2br w:val="nil"/>
              <w:tr2bl w:val="nil"/>
            </w:tcBorders>
            <w:vAlign w:val="center"/>
          </w:tcPr>
          <w:p w14:paraId="2E9B8526">
            <w:pPr>
              <w:pStyle w:val="20"/>
              <w:keepNext/>
              <w:widowControl w:val="0"/>
              <w:spacing w:line="440" w:lineRule="exact"/>
              <w:ind w:left="63" w:right="63"/>
              <w:rPr>
                <w:rFonts w:eastAsia="仿宋_GB2312"/>
                <w:color w:val="auto"/>
                <w:sz w:val="24"/>
                <w:szCs w:val="24"/>
                <w:highlight w:val="none"/>
              </w:rPr>
            </w:pPr>
          </w:p>
        </w:tc>
        <w:tc>
          <w:tcPr>
            <w:tcW w:w="900" w:type="dxa"/>
            <w:tcBorders>
              <w:top w:val="nil"/>
              <w:tl2br w:val="nil"/>
              <w:tr2bl w:val="nil"/>
            </w:tcBorders>
            <w:vAlign w:val="center"/>
          </w:tcPr>
          <w:p w14:paraId="7F3EFF34">
            <w:pPr>
              <w:pStyle w:val="20"/>
              <w:keepNext/>
              <w:widowControl w:val="0"/>
              <w:spacing w:line="440" w:lineRule="exact"/>
              <w:ind w:left="63" w:right="63"/>
              <w:rPr>
                <w:rFonts w:eastAsia="仿宋_GB2312"/>
                <w:color w:val="auto"/>
                <w:sz w:val="24"/>
                <w:szCs w:val="24"/>
                <w:highlight w:val="none"/>
              </w:rPr>
            </w:pPr>
          </w:p>
        </w:tc>
        <w:tc>
          <w:tcPr>
            <w:tcW w:w="851" w:type="dxa"/>
            <w:tcBorders>
              <w:top w:val="nil"/>
              <w:tl2br w:val="nil"/>
              <w:tr2bl w:val="nil"/>
            </w:tcBorders>
            <w:vAlign w:val="center"/>
          </w:tcPr>
          <w:p w14:paraId="585ED1F5">
            <w:pPr>
              <w:pStyle w:val="20"/>
              <w:keepNext/>
              <w:widowControl w:val="0"/>
              <w:spacing w:line="440" w:lineRule="exact"/>
              <w:ind w:left="63" w:right="63"/>
              <w:rPr>
                <w:rFonts w:eastAsia="仿宋_GB2312"/>
                <w:color w:val="auto"/>
                <w:sz w:val="24"/>
                <w:szCs w:val="24"/>
                <w:highlight w:val="none"/>
              </w:rPr>
            </w:pPr>
          </w:p>
        </w:tc>
        <w:tc>
          <w:tcPr>
            <w:tcW w:w="893" w:type="dxa"/>
            <w:tcBorders>
              <w:top w:val="nil"/>
              <w:tl2br w:val="nil"/>
              <w:tr2bl w:val="nil"/>
            </w:tcBorders>
            <w:vAlign w:val="center"/>
          </w:tcPr>
          <w:p w14:paraId="3632D822">
            <w:pPr>
              <w:pStyle w:val="20"/>
              <w:keepNext/>
              <w:widowControl w:val="0"/>
              <w:spacing w:line="440" w:lineRule="exact"/>
              <w:ind w:left="63" w:right="63"/>
              <w:rPr>
                <w:rFonts w:eastAsia="仿宋_GB2312"/>
                <w:color w:val="auto"/>
                <w:sz w:val="24"/>
                <w:szCs w:val="24"/>
                <w:highlight w:val="none"/>
              </w:rPr>
            </w:pPr>
          </w:p>
        </w:tc>
        <w:tc>
          <w:tcPr>
            <w:tcW w:w="900" w:type="dxa"/>
            <w:tcBorders>
              <w:top w:val="nil"/>
              <w:tl2br w:val="nil"/>
              <w:tr2bl w:val="nil"/>
            </w:tcBorders>
            <w:vAlign w:val="center"/>
          </w:tcPr>
          <w:p w14:paraId="6C38AB21">
            <w:pPr>
              <w:pStyle w:val="20"/>
              <w:keepNext/>
              <w:widowControl w:val="0"/>
              <w:spacing w:line="440" w:lineRule="exact"/>
              <w:ind w:left="63" w:right="63"/>
              <w:rPr>
                <w:rFonts w:eastAsia="仿宋_GB2312"/>
                <w:color w:val="auto"/>
                <w:sz w:val="24"/>
                <w:szCs w:val="24"/>
                <w:highlight w:val="none"/>
              </w:rPr>
            </w:pPr>
          </w:p>
        </w:tc>
      </w:tr>
      <w:tr w14:paraId="1517D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73EA31F2">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521C67FF">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3B585710">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7584115A">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00292D35">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3C8AA273">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1486164B">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64721927">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16EA1FAF">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49F15B81">
            <w:pPr>
              <w:pStyle w:val="20"/>
              <w:keepNext/>
              <w:widowControl w:val="0"/>
              <w:spacing w:line="440" w:lineRule="exact"/>
              <w:ind w:left="63" w:right="63"/>
              <w:rPr>
                <w:rFonts w:eastAsia="仿宋_GB2312"/>
                <w:color w:val="auto"/>
                <w:sz w:val="24"/>
                <w:szCs w:val="24"/>
                <w:highlight w:val="none"/>
              </w:rPr>
            </w:pPr>
          </w:p>
        </w:tc>
      </w:tr>
      <w:tr w14:paraId="182E9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07489ABC">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3DFDC764">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0850711E">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5B57AF19">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0DFA819B">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4BF12715">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68220C0B">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7188409F">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06D21FCA">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0DC975BA">
            <w:pPr>
              <w:pStyle w:val="20"/>
              <w:keepNext/>
              <w:widowControl w:val="0"/>
              <w:spacing w:line="440" w:lineRule="exact"/>
              <w:ind w:left="63" w:right="63"/>
              <w:rPr>
                <w:rFonts w:eastAsia="仿宋_GB2312"/>
                <w:color w:val="auto"/>
                <w:sz w:val="24"/>
                <w:szCs w:val="24"/>
                <w:highlight w:val="none"/>
              </w:rPr>
            </w:pPr>
          </w:p>
        </w:tc>
      </w:tr>
      <w:tr w14:paraId="6C761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5A522A1A">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14E5C39A">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51616B25">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7CD4AC10">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20172332">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0F4F3866">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6C4689B9">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754900E0">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0297CC8D">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27486D9B">
            <w:pPr>
              <w:pStyle w:val="20"/>
              <w:keepNext/>
              <w:widowControl w:val="0"/>
              <w:spacing w:line="440" w:lineRule="exact"/>
              <w:ind w:left="63" w:right="63"/>
              <w:rPr>
                <w:rFonts w:eastAsia="仿宋_GB2312"/>
                <w:color w:val="auto"/>
                <w:sz w:val="24"/>
                <w:szCs w:val="24"/>
                <w:highlight w:val="none"/>
              </w:rPr>
            </w:pPr>
          </w:p>
        </w:tc>
      </w:tr>
      <w:tr w14:paraId="2BBE2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73CCA498">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542991B6">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4878B0F8">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4F59B675">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377308A2">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5811ECDD">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6E538C8C">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3675D786">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7A7D893A">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2DCCD08C">
            <w:pPr>
              <w:pStyle w:val="20"/>
              <w:keepNext/>
              <w:widowControl w:val="0"/>
              <w:spacing w:line="440" w:lineRule="exact"/>
              <w:ind w:left="63" w:right="63"/>
              <w:rPr>
                <w:rFonts w:eastAsia="仿宋_GB2312"/>
                <w:color w:val="auto"/>
                <w:sz w:val="24"/>
                <w:szCs w:val="24"/>
                <w:highlight w:val="none"/>
              </w:rPr>
            </w:pPr>
          </w:p>
        </w:tc>
      </w:tr>
      <w:tr w14:paraId="1247C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065C8D7A">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0131BCE3">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535D55C5">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58EC1185">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0B490249">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29FC6F67">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1CEE521A">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43B8F1B6">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0AB20569">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18D349AA">
            <w:pPr>
              <w:pStyle w:val="20"/>
              <w:keepNext/>
              <w:widowControl w:val="0"/>
              <w:spacing w:line="440" w:lineRule="exact"/>
              <w:ind w:left="63" w:right="63"/>
              <w:rPr>
                <w:rFonts w:eastAsia="仿宋_GB2312"/>
                <w:color w:val="auto"/>
                <w:sz w:val="24"/>
                <w:szCs w:val="24"/>
                <w:highlight w:val="none"/>
              </w:rPr>
            </w:pPr>
          </w:p>
        </w:tc>
      </w:tr>
      <w:tr w14:paraId="3FB2B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5581B2F8">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473D0EB8">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1E10244C">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497151C7">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06B80EA8">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162FA0AB">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2DF2A706">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472B22E0">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2DACBFE9">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3CF28649">
            <w:pPr>
              <w:pStyle w:val="20"/>
              <w:keepNext/>
              <w:widowControl w:val="0"/>
              <w:spacing w:line="440" w:lineRule="exact"/>
              <w:ind w:left="63" w:right="63"/>
              <w:rPr>
                <w:rFonts w:eastAsia="仿宋_GB2312"/>
                <w:color w:val="auto"/>
                <w:sz w:val="24"/>
                <w:szCs w:val="24"/>
                <w:highlight w:val="none"/>
              </w:rPr>
            </w:pPr>
          </w:p>
        </w:tc>
      </w:tr>
      <w:tr w14:paraId="3F133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66FA884D">
            <w:pPr>
              <w:jc w:val="center"/>
              <w:rPr>
                <w:rFonts w:eastAsia="仿宋_GB2312"/>
                <w:color w:val="auto"/>
                <w:sz w:val="24"/>
                <w:szCs w:val="24"/>
                <w:highlight w:val="none"/>
              </w:rPr>
            </w:pPr>
          </w:p>
        </w:tc>
        <w:tc>
          <w:tcPr>
            <w:tcW w:w="1276" w:type="dxa"/>
            <w:tcBorders>
              <w:tl2br w:val="nil"/>
              <w:tr2bl w:val="nil"/>
            </w:tcBorders>
            <w:vAlign w:val="center"/>
          </w:tcPr>
          <w:p w14:paraId="33F8D706">
            <w:pPr>
              <w:jc w:val="center"/>
              <w:rPr>
                <w:rFonts w:eastAsia="仿宋_GB2312"/>
                <w:color w:val="auto"/>
                <w:sz w:val="24"/>
                <w:szCs w:val="24"/>
                <w:highlight w:val="none"/>
              </w:rPr>
            </w:pPr>
          </w:p>
        </w:tc>
        <w:tc>
          <w:tcPr>
            <w:tcW w:w="1191" w:type="dxa"/>
            <w:tcBorders>
              <w:tl2br w:val="nil"/>
              <w:tr2bl w:val="nil"/>
            </w:tcBorders>
            <w:vAlign w:val="center"/>
          </w:tcPr>
          <w:p w14:paraId="22986822">
            <w:pPr>
              <w:jc w:val="center"/>
              <w:rPr>
                <w:rFonts w:eastAsia="仿宋_GB2312"/>
                <w:color w:val="auto"/>
                <w:sz w:val="24"/>
                <w:szCs w:val="24"/>
                <w:highlight w:val="none"/>
              </w:rPr>
            </w:pPr>
          </w:p>
        </w:tc>
        <w:tc>
          <w:tcPr>
            <w:tcW w:w="729" w:type="dxa"/>
            <w:tcBorders>
              <w:tl2br w:val="nil"/>
              <w:tr2bl w:val="nil"/>
            </w:tcBorders>
            <w:vAlign w:val="center"/>
          </w:tcPr>
          <w:p w14:paraId="610E15C7">
            <w:pPr>
              <w:jc w:val="center"/>
              <w:rPr>
                <w:rFonts w:eastAsia="仿宋_GB2312"/>
                <w:color w:val="auto"/>
                <w:sz w:val="24"/>
                <w:szCs w:val="24"/>
                <w:highlight w:val="none"/>
              </w:rPr>
            </w:pPr>
          </w:p>
        </w:tc>
        <w:tc>
          <w:tcPr>
            <w:tcW w:w="720" w:type="dxa"/>
            <w:tcBorders>
              <w:tl2br w:val="nil"/>
              <w:tr2bl w:val="nil"/>
            </w:tcBorders>
            <w:vAlign w:val="center"/>
          </w:tcPr>
          <w:p w14:paraId="5D1C31C2">
            <w:pPr>
              <w:jc w:val="center"/>
              <w:rPr>
                <w:rFonts w:eastAsia="仿宋_GB2312"/>
                <w:color w:val="auto"/>
                <w:sz w:val="24"/>
                <w:szCs w:val="24"/>
                <w:highlight w:val="none"/>
              </w:rPr>
            </w:pPr>
          </w:p>
        </w:tc>
        <w:tc>
          <w:tcPr>
            <w:tcW w:w="891" w:type="dxa"/>
            <w:tcBorders>
              <w:tl2br w:val="nil"/>
              <w:tr2bl w:val="nil"/>
            </w:tcBorders>
            <w:vAlign w:val="center"/>
          </w:tcPr>
          <w:p w14:paraId="3C79AB40">
            <w:pPr>
              <w:jc w:val="center"/>
              <w:rPr>
                <w:rFonts w:eastAsia="仿宋_GB2312"/>
                <w:color w:val="auto"/>
                <w:sz w:val="24"/>
                <w:szCs w:val="24"/>
                <w:highlight w:val="none"/>
              </w:rPr>
            </w:pPr>
          </w:p>
        </w:tc>
        <w:tc>
          <w:tcPr>
            <w:tcW w:w="900" w:type="dxa"/>
            <w:tcBorders>
              <w:tl2br w:val="nil"/>
              <w:tr2bl w:val="nil"/>
            </w:tcBorders>
            <w:vAlign w:val="center"/>
          </w:tcPr>
          <w:p w14:paraId="6EA5A459">
            <w:pPr>
              <w:jc w:val="center"/>
              <w:rPr>
                <w:rFonts w:eastAsia="仿宋_GB2312"/>
                <w:color w:val="auto"/>
                <w:sz w:val="24"/>
                <w:szCs w:val="24"/>
                <w:highlight w:val="none"/>
              </w:rPr>
            </w:pPr>
          </w:p>
        </w:tc>
        <w:tc>
          <w:tcPr>
            <w:tcW w:w="851" w:type="dxa"/>
            <w:tcBorders>
              <w:tl2br w:val="nil"/>
              <w:tr2bl w:val="nil"/>
            </w:tcBorders>
            <w:vAlign w:val="center"/>
          </w:tcPr>
          <w:p w14:paraId="4698B5F0">
            <w:pPr>
              <w:jc w:val="center"/>
              <w:rPr>
                <w:rFonts w:eastAsia="仿宋_GB2312"/>
                <w:color w:val="auto"/>
                <w:sz w:val="24"/>
                <w:szCs w:val="24"/>
                <w:highlight w:val="none"/>
              </w:rPr>
            </w:pPr>
          </w:p>
        </w:tc>
        <w:tc>
          <w:tcPr>
            <w:tcW w:w="893" w:type="dxa"/>
            <w:tcBorders>
              <w:tl2br w:val="nil"/>
              <w:tr2bl w:val="nil"/>
            </w:tcBorders>
            <w:vAlign w:val="center"/>
          </w:tcPr>
          <w:p w14:paraId="7C165FCE">
            <w:pPr>
              <w:jc w:val="center"/>
              <w:rPr>
                <w:rFonts w:eastAsia="仿宋_GB2312"/>
                <w:color w:val="auto"/>
                <w:sz w:val="24"/>
                <w:szCs w:val="24"/>
                <w:highlight w:val="none"/>
              </w:rPr>
            </w:pPr>
          </w:p>
        </w:tc>
        <w:tc>
          <w:tcPr>
            <w:tcW w:w="900" w:type="dxa"/>
            <w:tcBorders>
              <w:tl2br w:val="nil"/>
              <w:tr2bl w:val="nil"/>
            </w:tcBorders>
            <w:vAlign w:val="center"/>
          </w:tcPr>
          <w:p w14:paraId="5100E4FD">
            <w:pPr>
              <w:jc w:val="center"/>
              <w:rPr>
                <w:rFonts w:eastAsia="仿宋_GB2312"/>
                <w:color w:val="auto"/>
                <w:sz w:val="24"/>
                <w:szCs w:val="24"/>
                <w:highlight w:val="none"/>
              </w:rPr>
            </w:pPr>
          </w:p>
        </w:tc>
      </w:tr>
      <w:tr w14:paraId="63E20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30780A6C">
            <w:pPr>
              <w:pStyle w:val="20"/>
              <w:keepNext/>
              <w:widowControl w:val="0"/>
              <w:spacing w:line="440" w:lineRule="exact"/>
              <w:ind w:left="63" w:right="63"/>
              <w:rPr>
                <w:rFonts w:eastAsia="仿宋_GB2312"/>
                <w:color w:val="auto"/>
                <w:sz w:val="24"/>
                <w:szCs w:val="24"/>
                <w:highlight w:val="none"/>
              </w:rPr>
            </w:pPr>
          </w:p>
        </w:tc>
        <w:tc>
          <w:tcPr>
            <w:tcW w:w="1276" w:type="dxa"/>
            <w:tcBorders>
              <w:tl2br w:val="nil"/>
              <w:tr2bl w:val="nil"/>
            </w:tcBorders>
            <w:vAlign w:val="center"/>
          </w:tcPr>
          <w:p w14:paraId="76A068E3">
            <w:pPr>
              <w:pStyle w:val="20"/>
              <w:keepNext/>
              <w:widowControl w:val="0"/>
              <w:spacing w:line="440" w:lineRule="exact"/>
              <w:ind w:left="63" w:right="63"/>
              <w:rPr>
                <w:rFonts w:eastAsia="仿宋_GB2312"/>
                <w:color w:val="auto"/>
                <w:sz w:val="24"/>
                <w:szCs w:val="24"/>
                <w:highlight w:val="none"/>
              </w:rPr>
            </w:pPr>
          </w:p>
        </w:tc>
        <w:tc>
          <w:tcPr>
            <w:tcW w:w="1191" w:type="dxa"/>
            <w:tcBorders>
              <w:tl2br w:val="nil"/>
              <w:tr2bl w:val="nil"/>
            </w:tcBorders>
            <w:vAlign w:val="center"/>
          </w:tcPr>
          <w:p w14:paraId="31AB0589">
            <w:pPr>
              <w:pStyle w:val="20"/>
              <w:keepNext/>
              <w:widowControl w:val="0"/>
              <w:spacing w:line="440" w:lineRule="exact"/>
              <w:ind w:left="63" w:right="63"/>
              <w:rPr>
                <w:rFonts w:eastAsia="仿宋_GB2312"/>
                <w:color w:val="auto"/>
                <w:sz w:val="24"/>
                <w:szCs w:val="24"/>
                <w:highlight w:val="none"/>
              </w:rPr>
            </w:pPr>
          </w:p>
        </w:tc>
        <w:tc>
          <w:tcPr>
            <w:tcW w:w="729" w:type="dxa"/>
            <w:tcBorders>
              <w:tl2br w:val="nil"/>
              <w:tr2bl w:val="nil"/>
            </w:tcBorders>
            <w:vAlign w:val="center"/>
          </w:tcPr>
          <w:p w14:paraId="69057DCA">
            <w:pPr>
              <w:pStyle w:val="20"/>
              <w:keepNext/>
              <w:widowControl w:val="0"/>
              <w:spacing w:line="440" w:lineRule="exact"/>
              <w:ind w:left="63" w:right="63"/>
              <w:rPr>
                <w:rFonts w:eastAsia="仿宋_GB2312"/>
                <w:color w:val="auto"/>
                <w:sz w:val="24"/>
                <w:szCs w:val="24"/>
                <w:highlight w:val="none"/>
              </w:rPr>
            </w:pPr>
          </w:p>
        </w:tc>
        <w:tc>
          <w:tcPr>
            <w:tcW w:w="720" w:type="dxa"/>
            <w:tcBorders>
              <w:tl2br w:val="nil"/>
              <w:tr2bl w:val="nil"/>
            </w:tcBorders>
            <w:vAlign w:val="center"/>
          </w:tcPr>
          <w:p w14:paraId="4FFADA39">
            <w:pPr>
              <w:pStyle w:val="20"/>
              <w:keepNext/>
              <w:widowControl w:val="0"/>
              <w:spacing w:line="440" w:lineRule="exact"/>
              <w:ind w:left="63" w:right="63"/>
              <w:rPr>
                <w:rFonts w:eastAsia="仿宋_GB2312"/>
                <w:color w:val="auto"/>
                <w:sz w:val="24"/>
                <w:szCs w:val="24"/>
                <w:highlight w:val="none"/>
              </w:rPr>
            </w:pPr>
          </w:p>
        </w:tc>
        <w:tc>
          <w:tcPr>
            <w:tcW w:w="891" w:type="dxa"/>
            <w:tcBorders>
              <w:tl2br w:val="nil"/>
              <w:tr2bl w:val="nil"/>
            </w:tcBorders>
            <w:vAlign w:val="center"/>
          </w:tcPr>
          <w:p w14:paraId="6EA7CCF7">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5772C1A8">
            <w:pPr>
              <w:pStyle w:val="20"/>
              <w:keepNext/>
              <w:widowControl w:val="0"/>
              <w:spacing w:line="440" w:lineRule="exact"/>
              <w:ind w:left="63" w:right="63"/>
              <w:rPr>
                <w:rFonts w:eastAsia="仿宋_GB2312"/>
                <w:color w:val="auto"/>
                <w:sz w:val="24"/>
                <w:szCs w:val="24"/>
                <w:highlight w:val="none"/>
              </w:rPr>
            </w:pPr>
          </w:p>
        </w:tc>
        <w:tc>
          <w:tcPr>
            <w:tcW w:w="851" w:type="dxa"/>
            <w:tcBorders>
              <w:tl2br w:val="nil"/>
              <w:tr2bl w:val="nil"/>
            </w:tcBorders>
            <w:vAlign w:val="center"/>
          </w:tcPr>
          <w:p w14:paraId="43A69C6C">
            <w:pPr>
              <w:pStyle w:val="20"/>
              <w:keepNext/>
              <w:widowControl w:val="0"/>
              <w:spacing w:line="440" w:lineRule="exact"/>
              <w:ind w:left="63" w:right="63"/>
              <w:rPr>
                <w:rFonts w:eastAsia="仿宋_GB2312"/>
                <w:color w:val="auto"/>
                <w:sz w:val="24"/>
                <w:szCs w:val="24"/>
                <w:highlight w:val="none"/>
              </w:rPr>
            </w:pPr>
          </w:p>
        </w:tc>
        <w:tc>
          <w:tcPr>
            <w:tcW w:w="893" w:type="dxa"/>
            <w:tcBorders>
              <w:tl2br w:val="nil"/>
              <w:tr2bl w:val="nil"/>
            </w:tcBorders>
            <w:vAlign w:val="center"/>
          </w:tcPr>
          <w:p w14:paraId="6FA09238">
            <w:pPr>
              <w:pStyle w:val="20"/>
              <w:keepNext/>
              <w:widowControl w:val="0"/>
              <w:spacing w:line="440" w:lineRule="exact"/>
              <w:ind w:left="63" w:right="63"/>
              <w:rPr>
                <w:rFonts w:eastAsia="仿宋_GB2312"/>
                <w:color w:val="auto"/>
                <w:sz w:val="24"/>
                <w:szCs w:val="24"/>
                <w:highlight w:val="none"/>
              </w:rPr>
            </w:pPr>
          </w:p>
        </w:tc>
        <w:tc>
          <w:tcPr>
            <w:tcW w:w="900" w:type="dxa"/>
            <w:tcBorders>
              <w:tl2br w:val="nil"/>
              <w:tr2bl w:val="nil"/>
            </w:tcBorders>
            <w:vAlign w:val="center"/>
          </w:tcPr>
          <w:p w14:paraId="7F00B870">
            <w:pPr>
              <w:pStyle w:val="20"/>
              <w:keepNext/>
              <w:widowControl w:val="0"/>
              <w:spacing w:line="440" w:lineRule="exact"/>
              <w:ind w:left="63" w:right="63"/>
              <w:rPr>
                <w:rFonts w:eastAsia="仿宋_GB2312"/>
                <w:color w:val="auto"/>
                <w:sz w:val="24"/>
                <w:szCs w:val="24"/>
                <w:highlight w:val="none"/>
              </w:rPr>
            </w:pPr>
          </w:p>
        </w:tc>
      </w:tr>
      <w:tr w14:paraId="7C9E1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7DE2545E">
            <w:pPr>
              <w:jc w:val="center"/>
              <w:rPr>
                <w:rFonts w:eastAsia="仿宋_GB2312"/>
                <w:color w:val="auto"/>
                <w:sz w:val="24"/>
                <w:szCs w:val="24"/>
                <w:highlight w:val="none"/>
              </w:rPr>
            </w:pPr>
          </w:p>
        </w:tc>
        <w:tc>
          <w:tcPr>
            <w:tcW w:w="1276" w:type="dxa"/>
            <w:tcBorders>
              <w:tl2br w:val="nil"/>
              <w:tr2bl w:val="nil"/>
            </w:tcBorders>
            <w:vAlign w:val="center"/>
          </w:tcPr>
          <w:p w14:paraId="016D96A6">
            <w:pPr>
              <w:jc w:val="center"/>
              <w:rPr>
                <w:rFonts w:eastAsia="仿宋_GB2312"/>
                <w:color w:val="auto"/>
                <w:sz w:val="24"/>
                <w:szCs w:val="24"/>
                <w:highlight w:val="none"/>
              </w:rPr>
            </w:pPr>
          </w:p>
        </w:tc>
        <w:tc>
          <w:tcPr>
            <w:tcW w:w="1191" w:type="dxa"/>
            <w:tcBorders>
              <w:tl2br w:val="nil"/>
              <w:tr2bl w:val="nil"/>
            </w:tcBorders>
            <w:vAlign w:val="center"/>
          </w:tcPr>
          <w:p w14:paraId="509656BF">
            <w:pPr>
              <w:jc w:val="center"/>
              <w:rPr>
                <w:rFonts w:eastAsia="仿宋_GB2312"/>
                <w:color w:val="auto"/>
                <w:sz w:val="24"/>
                <w:szCs w:val="24"/>
                <w:highlight w:val="none"/>
              </w:rPr>
            </w:pPr>
          </w:p>
        </w:tc>
        <w:tc>
          <w:tcPr>
            <w:tcW w:w="729" w:type="dxa"/>
            <w:tcBorders>
              <w:tl2br w:val="nil"/>
              <w:tr2bl w:val="nil"/>
            </w:tcBorders>
            <w:vAlign w:val="center"/>
          </w:tcPr>
          <w:p w14:paraId="561257CD">
            <w:pPr>
              <w:jc w:val="center"/>
              <w:rPr>
                <w:rFonts w:eastAsia="仿宋_GB2312"/>
                <w:color w:val="auto"/>
                <w:sz w:val="24"/>
                <w:szCs w:val="24"/>
                <w:highlight w:val="none"/>
              </w:rPr>
            </w:pPr>
          </w:p>
        </w:tc>
        <w:tc>
          <w:tcPr>
            <w:tcW w:w="720" w:type="dxa"/>
            <w:tcBorders>
              <w:tl2br w:val="nil"/>
              <w:tr2bl w:val="nil"/>
            </w:tcBorders>
            <w:vAlign w:val="center"/>
          </w:tcPr>
          <w:p w14:paraId="0F211FE5">
            <w:pPr>
              <w:jc w:val="center"/>
              <w:rPr>
                <w:rFonts w:eastAsia="仿宋_GB2312"/>
                <w:color w:val="auto"/>
                <w:sz w:val="24"/>
                <w:szCs w:val="24"/>
                <w:highlight w:val="none"/>
              </w:rPr>
            </w:pPr>
          </w:p>
        </w:tc>
        <w:tc>
          <w:tcPr>
            <w:tcW w:w="891" w:type="dxa"/>
            <w:tcBorders>
              <w:tl2br w:val="nil"/>
              <w:tr2bl w:val="nil"/>
            </w:tcBorders>
            <w:vAlign w:val="center"/>
          </w:tcPr>
          <w:p w14:paraId="4891C491">
            <w:pPr>
              <w:jc w:val="center"/>
              <w:rPr>
                <w:rFonts w:eastAsia="仿宋_GB2312"/>
                <w:color w:val="auto"/>
                <w:sz w:val="24"/>
                <w:szCs w:val="24"/>
                <w:highlight w:val="none"/>
              </w:rPr>
            </w:pPr>
          </w:p>
        </w:tc>
        <w:tc>
          <w:tcPr>
            <w:tcW w:w="900" w:type="dxa"/>
            <w:tcBorders>
              <w:tl2br w:val="nil"/>
              <w:tr2bl w:val="nil"/>
            </w:tcBorders>
            <w:vAlign w:val="center"/>
          </w:tcPr>
          <w:p w14:paraId="259A90F1">
            <w:pPr>
              <w:jc w:val="center"/>
              <w:rPr>
                <w:rFonts w:eastAsia="仿宋_GB2312"/>
                <w:color w:val="auto"/>
                <w:sz w:val="24"/>
                <w:szCs w:val="24"/>
                <w:highlight w:val="none"/>
              </w:rPr>
            </w:pPr>
          </w:p>
        </w:tc>
        <w:tc>
          <w:tcPr>
            <w:tcW w:w="851" w:type="dxa"/>
            <w:tcBorders>
              <w:tl2br w:val="nil"/>
              <w:tr2bl w:val="nil"/>
            </w:tcBorders>
            <w:vAlign w:val="center"/>
          </w:tcPr>
          <w:p w14:paraId="39E701D3">
            <w:pPr>
              <w:jc w:val="center"/>
              <w:rPr>
                <w:rFonts w:eastAsia="仿宋_GB2312"/>
                <w:color w:val="auto"/>
                <w:sz w:val="24"/>
                <w:szCs w:val="24"/>
                <w:highlight w:val="none"/>
              </w:rPr>
            </w:pPr>
          </w:p>
        </w:tc>
        <w:tc>
          <w:tcPr>
            <w:tcW w:w="893" w:type="dxa"/>
            <w:tcBorders>
              <w:tl2br w:val="nil"/>
              <w:tr2bl w:val="nil"/>
            </w:tcBorders>
            <w:vAlign w:val="center"/>
          </w:tcPr>
          <w:p w14:paraId="19F77BE1">
            <w:pPr>
              <w:jc w:val="center"/>
              <w:rPr>
                <w:rFonts w:eastAsia="仿宋_GB2312"/>
                <w:color w:val="auto"/>
                <w:sz w:val="24"/>
                <w:szCs w:val="24"/>
                <w:highlight w:val="none"/>
              </w:rPr>
            </w:pPr>
          </w:p>
        </w:tc>
        <w:tc>
          <w:tcPr>
            <w:tcW w:w="900" w:type="dxa"/>
            <w:tcBorders>
              <w:tl2br w:val="nil"/>
              <w:tr2bl w:val="nil"/>
            </w:tcBorders>
            <w:vAlign w:val="center"/>
          </w:tcPr>
          <w:p w14:paraId="0146C54F">
            <w:pPr>
              <w:jc w:val="center"/>
              <w:rPr>
                <w:rFonts w:eastAsia="仿宋_GB2312"/>
                <w:color w:val="auto"/>
                <w:sz w:val="24"/>
                <w:szCs w:val="24"/>
                <w:highlight w:val="none"/>
              </w:rPr>
            </w:pPr>
          </w:p>
        </w:tc>
      </w:tr>
      <w:tr w14:paraId="28B05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0BABEC1F">
            <w:pPr>
              <w:jc w:val="center"/>
              <w:rPr>
                <w:rFonts w:eastAsia="仿宋_GB2312"/>
                <w:color w:val="auto"/>
                <w:sz w:val="24"/>
                <w:szCs w:val="24"/>
                <w:highlight w:val="none"/>
              </w:rPr>
            </w:pPr>
          </w:p>
        </w:tc>
        <w:tc>
          <w:tcPr>
            <w:tcW w:w="1276" w:type="dxa"/>
            <w:tcBorders>
              <w:tl2br w:val="nil"/>
              <w:tr2bl w:val="nil"/>
            </w:tcBorders>
            <w:vAlign w:val="center"/>
          </w:tcPr>
          <w:p w14:paraId="440CAD59">
            <w:pPr>
              <w:jc w:val="center"/>
              <w:rPr>
                <w:rFonts w:eastAsia="仿宋_GB2312"/>
                <w:color w:val="auto"/>
                <w:sz w:val="24"/>
                <w:szCs w:val="24"/>
                <w:highlight w:val="none"/>
              </w:rPr>
            </w:pPr>
          </w:p>
        </w:tc>
        <w:tc>
          <w:tcPr>
            <w:tcW w:w="1191" w:type="dxa"/>
            <w:tcBorders>
              <w:tl2br w:val="nil"/>
              <w:tr2bl w:val="nil"/>
            </w:tcBorders>
            <w:vAlign w:val="center"/>
          </w:tcPr>
          <w:p w14:paraId="4C656043">
            <w:pPr>
              <w:jc w:val="center"/>
              <w:rPr>
                <w:rFonts w:eastAsia="仿宋_GB2312"/>
                <w:color w:val="auto"/>
                <w:sz w:val="24"/>
                <w:szCs w:val="24"/>
                <w:highlight w:val="none"/>
              </w:rPr>
            </w:pPr>
          </w:p>
        </w:tc>
        <w:tc>
          <w:tcPr>
            <w:tcW w:w="729" w:type="dxa"/>
            <w:tcBorders>
              <w:tl2br w:val="nil"/>
              <w:tr2bl w:val="nil"/>
            </w:tcBorders>
            <w:vAlign w:val="center"/>
          </w:tcPr>
          <w:p w14:paraId="751F050E">
            <w:pPr>
              <w:jc w:val="center"/>
              <w:rPr>
                <w:rFonts w:eastAsia="仿宋_GB2312"/>
                <w:color w:val="auto"/>
                <w:sz w:val="24"/>
                <w:szCs w:val="24"/>
                <w:highlight w:val="none"/>
              </w:rPr>
            </w:pPr>
          </w:p>
        </w:tc>
        <w:tc>
          <w:tcPr>
            <w:tcW w:w="720" w:type="dxa"/>
            <w:tcBorders>
              <w:tl2br w:val="nil"/>
              <w:tr2bl w:val="nil"/>
            </w:tcBorders>
            <w:vAlign w:val="center"/>
          </w:tcPr>
          <w:p w14:paraId="7640CDCB">
            <w:pPr>
              <w:jc w:val="center"/>
              <w:rPr>
                <w:rFonts w:eastAsia="仿宋_GB2312"/>
                <w:color w:val="auto"/>
                <w:sz w:val="24"/>
                <w:szCs w:val="24"/>
                <w:highlight w:val="none"/>
              </w:rPr>
            </w:pPr>
          </w:p>
        </w:tc>
        <w:tc>
          <w:tcPr>
            <w:tcW w:w="891" w:type="dxa"/>
            <w:tcBorders>
              <w:tl2br w:val="nil"/>
              <w:tr2bl w:val="nil"/>
            </w:tcBorders>
            <w:vAlign w:val="center"/>
          </w:tcPr>
          <w:p w14:paraId="4285012E">
            <w:pPr>
              <w:jc w:val="center"/>
              <w:rPr>
                <w:rFonts w:eastAsia="仿宋_GB2312"/>
                <w:color w:val="auto"/>
                <w:sz w:val="24"/>
                <w:szCs w:val="24"/>
                <w:highlight w:val="none"/>
              </w:rPr>
            </w:pPr>
          </w:p>
        </w:tc>
        <w:tc>
          <w:tcPr>
            <w:tcW w:w="900" w:type="dxa"/>
            <w:tcBorders>
              <w:tl2br w:val="nil"/>
              <w:tr2bl w:val="nil"/>
            </w:tcBorders>
            <w:vAlign w:val="center"/>
          </w:tcPr>
          <w:p w14:paraId="6A076FF4">
            <w:pPr>
              <w:jc w:val="center"/>
              <w:rPr>
                <w:rFonts w:eastAsia="仿宋_GB2312"/>
                <w:color w:val="auto"/>
                <w:sz w:val="24"/>
                <w:szCs w:val="24"/>
                <w:highlight w:val="none"/>
              </w:rPr>
            </w:pPr>
          </w:p>
        </w:tc>
        <w:tc>
          <w:tcPr>
            <w:tcW w:w="851" w:type="dxa"/>
            <w:tcBorders>
              <w:tl2br w:val="nil"/>
              <w:tr2bl w:val="nil"/>
            </w:tcBorders>
            <w:vAlign w:val="center"/>
          </w:tcPr>
          <w:p w14:paraId="00071422">
            <w:pPr>
              <w:jc w:val="center"/>
              <w:rPr>
                <w:rFonts w:eastAsia="仿宋_GB2312"/>
                <w:color w:val="auto"/>
                <w:sz w:val="24"/>
                <w:szCs w:val="24"/>
                <w:highlight w:val="none"/>
              </w:rPr>
            </w:pPr>
          </w:p>
        </w:tc>
        <w:tc>
          <w:tcPr>
            <w:tcW w:w="893" w:type="dxa"/>
            <w:tcBorders>
              <w:tl2br w:val="nil"/>
              <w:tr2bl w:val="nil"/>
            </w:tcBorders>
            <w:vAlign w:val="center"/>
          </w:tcPr>
          <w:p w14:paraId="3A9BBE13">
            <w:pPr>
              <w:jc w:val="center"/>
              <w:rPr>
                <w:rFonts w:eastAsia="仿宋_GB2312"/>
                <w:color w:val="auto"/>
                <w:sz w:val="24"/>
                <w:szCs w:val="24"/>
                <w:highlight w:val="none"/>
              </w:rPr>
            </w:pPr>
          </w:p>
        </w:tc>
        <w:tc>
          <w:tcPr>
            <w:tcW w:w="900" w:type="dxa"/>
            <w:tcBorders>
              <w:tl2br w:val="nil"/>
              <w:tr2bl w:val="nil"/>
            </w:tcBorders>
            <w:vAlign w:val="center"/>
          </w:tcPr>
          <w:p w14:paraId="6002C83F">
            <w:pPr>
              <w:jc w:val="center"/>
              <w:rPr>
                <w:rFonts w:eastAsia="仿宋_GB2312"/>
                <w:color w:val="auto"/>
                <w:sz w:val="24"/>
                <w:szCs w:val="24"/>
                <w:highlight w:val="none"/>
              </w:rPr>
            </w:pPr>
          </w:p>
        </w:tc>
      </w:tr>
      <w:tr w14:paraId="62F85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0DCFFF8D">
            <w:pPr>
              <w:jc w:val="center"/>
              <w:rPr>
                <w:rFonts w:eastAsia="仿宋_GB2312"/>
                <w:color w:val="auto"/>
                <w:sz w:val="24"/>
                <w:szCs w:val="24"/>
                <w:highlight w:val="none"/>
              </w:rPr>
            </w:pPr>
          </w:p>
        </w:tc>
        <w:tc>
          <w:tcPr>
            <w:tcW w:w="1276" w:type="dxa"/>
            <w:tcBorders>
              <w:tl2br w:val="nil"/>
              <w:tr2bl w:val="nil"/>
            </w:tcBorders>
            <w:vAlign w:val="center"/>
          </w:tcPr>
          <w:p w14:paraId="3D2E730E">
            <w:pPr>
              <w:jc w:val="center"/>
              <w:rPr>
                <w:rFonts w:eastAsia="仿宋_GB2312"/>
                <w:color w:val="auto"/>
                <w:sz w:val="24"/>
                <w:szCs w:val="24"/>
                <w:highlight w:val="none"/>
              </w:rPr>
            </w:pPr>
          </w:p>
        </w:tc>
        <w:tc>
          <w:tcPr>
            <w:tcW w:w="1191" w:type="dxa"/>
            <w:tcBorders>
              <w:tl2br w:val="nil"/>
              <w:tr2bl w:val="nil"/>
            </w:tcBorders>
            <w:vAlign w:val="center"/>
          </w:tcPr>
          <w:p w14:paraId="184B15D7">
            <w:pPr>
              <w:jc w:val="center"/>
              <w:rPr>
                <w:rFonts w:eastAsia="仿宋_GB2312"/>
                <w:color w:val="auto"/>
                <w:sz w:val="24"/>
                <w:szCs w:val="24"/>
                <w:highlight w:val="none"/>
              </w:rPr>
            </w:pPr>
          </w:p>
        </w:tc>
        <w:tc>
          <w:tcPr>
            <w:tcW w:w="729" w:type="dxa"/>
            <w:tcBorders>
              <w:tl2br w:val="nil"/>
              <w:tr2bl w:val="nil"/>
            </w:tcBorders>
            <w:vAlign w:val="center"/>
          </w:tcPr>
          <w:p w14:paraId="3AFB612E">
            <w:pPr>
              <w:jc w:val="center"/>
              <w:rPr>
                <w:rFonts w:eastAsia="仿宋_GB2312"/>
                <w:color w:val="auto"/>
                <w:sz w:val="24"/>
                <w:szCs w:val="24"/>
                <w:highlight w:val="none"/>
              </w:rPr>
            </w:pPr>
          </w:p>
        </w:tc>
        <w:tc>
          <w:tcPr>
            <w:tcW w:w="720" w:type="dxa"/>
            <w:tcBorders>
              <w:tl2br w:val="nil"/>
              <w:tr2bl w:val="nil"/>
            </w:tcBorders>
            <w:vAlign w:val="center"/>
          </w:tcPr>
          <w:p w14:paraId="3AB476EA">
            <w:pPr>
              <w:jc w:val="center"/>
              <w:rPr>
                <w:rFonts w:eastAsia="仿宋_GB2312"/>
                <w:color w:val="auto"/>
                <w:sz w:val="24"/>
                <w:szCs w:val="24"/>
                <w:highlight w:val="none"/>
              </w:rPr>
            </w:pPr>
          </w:p>
        </w:tc>
        <w:tc>
          <w:tcPr>
            <w:tcW w:w="891" w:type="dxa"/>
            <w:tcBorders>
              <w:tl2br w:val="nil"/>
              <w:tr2bl w:val="nil"/>
            </w:tcBorders>
            <w:vAlign w:val="center"/>
          </w:tcPr>
          <w:p w14:paraId="4A5B6AF9">
            <w:pPr>
              <w:jc w:val="center"/>
              <w:rPr>
                <w:rFonts w:eastAsia="仿宋_GB2312"/>
                <w:color w:val="auto"/>
                <w:sz w:val="24"/>
                <w:szCs w:val="24"/>
                <w:highlight w:val="none"/>
              </w:rPr>
            </w:pPr>
          </w:p>
        </w:tc>
        <w:tc>
          <w:tcPr>
            <w:tcW w:w="900" w:type="dxa"/>
            <w:tcBorders>
              <w:tl2br w:val="nil"/>
              <w:tr2bl w:val="nil"/>
            </w:tcBorders>
            <w:vAlign w:val="center"/>
          </w:tcPr>
          <w:p w14:paraId="45001DC1">
            <w:pPr>
              <w:jc w:val="center"/>
              <w:rPr>
                <w:rFonts w:eastAsia="仿宋_GB2312"/>
                <w:color w:val="auto"/>
                <w:sz w:val="24"/>
                <w:szCs w:val="24"/>
                <w:highlight w:val="none"/>
              </w:rPr>
            </w:pPr>
          </w:p>
        </w:tc>
        <w:tc>
          <w:tcPr>
            <w:tcW w:w="851" w:type="dxa"/>
            <w:tcBorders>
              <w:tl2br w:val="nil"/>
              <w:tr2bl w:val="nil"/>
            </w:tcBorders>
            <w:vAlign w:val="center"/>
          </w:tcPr>
          <w:p w14:paraId="06A4A470">
            <w:pPr>
              <w:jc w:val="center"/>
              <w:rPr>
                <w:rFonts w:eastAsia="仿宋_GB2312"/>
                <w:color w:val="auto"/>
                <w:sz w:val="24"/>
                <w:szCs w:val="24"/>
                <w:highlight w:val="none"/>
              </w:rPr>
            </w:pPr>
          </w:p>
        </w:tc>
        <w:tc>
          <w:tcPr>
            <w:tcW w:w="893" w:type="dxa"/>
            <w:tcBorders>
              <w:tl2br w:val="nil"/>
              <w:tr2bl w:val="nil"/>
            </w:tcBorders>
            <w:vAlign w:val="center"/>
          </w:tcPr>
          <w:p w14:paraId="6B846671">
            <w:pPr>
              <w:jc w:val="center"/>
              <w:rPr>
                <w:rFonts w:eastAsia="仿宋_GB2312"/>
                <w:color w:val="auto"/>
                <w:sz w:val="24"/>
                <w:szCs w:val="24"/>
                <w:highlight w:val="none"/>
              </w:rPr>
            </w:pPr>
          </w:p>
        </w:tc>
        <w:tc>
          <w:tcPr>
            <w:tcW w:w="900" w:type="dxa"/>
            <w:tcBorders>
              <w:tl2br w:val="nil"/>
              <w:tr2bl w:val="nil"/>
            </w:tcBorders>
            <w:vAlign w:val="center"/>
          </w:tcPr>
          <w:p w14:paraId="2D6FA2C7">
            <w:pPr>
              <w:jc w:val="center"/>
              <w:rPr>
                <w:rFonts w:eastAsia="仿宋_GB2312"/>
                <w:color w:val="auto"/>
                <w:sz w:val="24"/>
                <w:szCs w:val="24"/>
                <w:highlight w:val="none"/>
              </w:rPr>
            </w:pPr>
          </w:p>
        </w:tc>
      </w:tr>
      <w:tr w14:paraId="36292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1B7EBE2A">
            <w:pPr>
              <w:jc w:val="center"/>
              <w:rPr>
                <w:rFonts w:eastAsia="仿宋_GB2312"/>
                <w:color w:val="auto"/>
                <w:sz w:val="24"/>
                <w:szCs w:val="24"/>
                <w:highlight w:val="none"/>
              </w:rPr>
            </w:pPr>
          </w:p>
        </w:tc>
        <w:tc>
          <w:tcPr>
            <w:tcW w:w="1276" w:type="dxa"/>
            <w:tcBorders>
              <w:tl2br w:val="nil"/>
              <w:tr2bl w:val="nil"/>
            </w:tcBorders>
            <w:vAlign w:val="center"/>
          </w:tcPr>
          <w:p w14:paraId="51E6BD43">
            <w:pPr>
              <w:jc w:val="center"/>
              <w:rPr>
                <w:rFonts w:eastAsia="仿宋_GB2312"/>
                <w:color w:val="auto"/>
                <w:sz w:val="24"/>
                <w:szCs w:val="24"/>
                <w:highlight w:val="none"/>
              </w:rPr>
            </w:pPr>
          </w:p>
        </w:tc>
        <w:tc>
          <w:tcPr>
            <w:tcW w:w="1191" w:type="dxa"/>
            <w:tcBorders>
              <w:tl2br w:val="nil"/>
              <w:tr2bl w:val="nil"/>
            </w:tcBorders>
            <w:vAlign w:val="center"/>
          </w:tcPr>
          <w:p w14:paraId="3ED9D894">
            <w:pPr>
              <w:jc w:val="center"/>
              <w:rPr>
                <w:rFonts w:eastAsia="仿宋_GB2312"/>
                <w:color w:val="auto"/>
                <w:sz w:val="24"/>
                <w:szCs w:val="24"/>
                <w:highlight w:val="none"/>
              </w:rPr>
            </w:pPr>
          </w:p>
        </w:tc>
        <w:tc>
          <w:tcPr>
            <w:tcW w:w="729" w:type="dxa"/>
            <w:tcBorders>
              <w:tl2br w:val="nil"/>
              <w:tr2bl w:val="nil"/>
            </w:tcBorders>
            <w:vAlign w:val="center"/>
          </w:tcPr>
          <w:p w14:paraId="71DDA74F">
            <w:pPr>
              <w:jc w:val="center"/>
              <w:rPr>
                <w:rFonts w:eastAsia="仿宋_GB2312"/>
                <w:color w:val="auto"/>
                <w:sz w:val="24"/>
                <w:szCs w:val="24"/>
                <w:highlight w:val="none"/>
              </w:rPr>
            </w:pPr>
          </w:p>
        </w:tc>
        <w:tc>
          <w:tcPr>
            <w:tcW w:w="720" w:type="dxa"/>
            <w:tcBorders>
              <w:tl2br w:val="nil"/>
              <w:tr2bl w:val="nil"/>
            </w:tcBorders>
            <w:vAlign w:val="center"/>
          </w:tcPr>
          <w:p w14:paraId="27AA9C6F">
            <w:pPr>
              <w:jc w:val="center"/>
              <w:rPr>
                <w:rFonts w:eastAsia="仿宋_GB2312"/>
                <w:color w:val="auto"/>
                <w:sz w:val="24"/>
                <w:szCs w:val="24"/>
                <w:highlight w:val="none"/>
              </w:rPr>
            </w:pPr>
          </w:p>
        </w:tc>
        <w:tc>
          <w:tcPr>
            <w:tcW w:w="891" w:type="dxa"/>
            <w:tcBorders>
              <w:tl2br w:val="nil"/>
              <w:tr2bl w:val="nil"/>
            </w:tcBorders>
            <w:vAlign w:val="center"/>
          </w:tcPr>
          <w:p w14:paraId="5E217647">
            <w:pPr>
              <w:jc w:val="center"/>
              <w:rPr>
                <w:rFonts w:eastAsia="仿宋_GB2312"/>
                <w:color w:val="auto"/>
                <w:sz w:val="24"/>
                <w:szCs w:val="24"/>
                <w:highlight w:val="none"/>
              </w:rPr>
            </w:pPr>
          </w:p>
        </w:tc>
        <w:tc>
          <w:tcPr>
            <w:tcW w:w="900" w:type="dxa"/>
            <w:tcBorders>
              <w:tl2br w:val="nil"/>
              <w:tr2bl w:val="nil"/>
            </w:tcBorders>
            <w:vAlign w:val="center"/>
          </w:tcPr>
          <w:p w14:paraId="05FC7200">
            <w:pPr>
              <w:jc w:val="center"/>
              <w:rPr>
                <w:rFonts w:eastAsia="仿宋_GB2312"/>
                <w:color w:val="auto"/>
                <w:sz w:val="24"/>
                <w:szCs w:val="24"/>
                <w:highlight w:val="none"/>
              </w:rPr>
            </w:pPr>
          </w:p>
        </w:tc>
        <w:tc>
          <w:tcPr>
            <w:tcW w:w="851" w:type="dxa"/>
            <w:tcBorders>
              <w:tl2br w:val="nil"/>
              <w:tr2bl w:val="nil"/>
            </w:tcBorders>
            <w:vAlign w:val="center"/>
          </w:tcPr>
          <w:p w14:paraId="51AC0275">
            <w:pPr>
              <w:jc w:val="center"/>
              <w:rPr>
                <w:rFonts w:eastAsia="仿宋_GB2312"/>
                <w:color w:val="auto"/>
                <w:sz w:val="24"/>
                <w:szCs w:val="24"/>
                <w:highlight w:val="none"/>
              </w:rPr>
            </w:pPr>
          </w:p>
        </w:tc>
        <w:tc>
          <w:tcPr>
            <w:tcW w:w="893" w:type="dxa"/>
            <w:tcBorders>
              <w:tl2br w:val="nil"/>
              <w:tr2bl w:val="nil"/>
            </w:tcBorders>
            <w:vAlign w:val="center"/>
          </w:tcPr>
          <w:p w14:paraId="69E3F266">
            <w:pPr>
              <w:jc w:val="center"/>
              <w:rPr>
                <w:rFonts w:eastAsia="仿宋_GB2312"/>
                <w:color w:val="auto"/>
                <w:sz w:val="24"/>
                <w:szCs w:val="24"/>
                <w:highlight w:val="none"/>
              </w:rPr>
            </w:pPr>
          </w:p>
        </w:tc>
        <w:tc>
          <w:tcPr>
            <w:tcW w:w="900" w:type="dxa"/>
            <w:tcBorders>
              <w:tl2br w:val="nil"/>
              <w:tr2bl w:val="nil"/>
            </w:tcBorders>
            <w:vAlign w:val="center"/>
          </w:tcPr>
          <w:p w14:paraId="5FB73658">
            <w:pPr>
              <w:jc w:val="center"/>
              <w:rPr>
                <w:rFonts w:eastAsia="仿宋_GB2312"/>
                <w:color w:val="auto"/>
                <w:sz w:val="24"/>
                <w:szCs w:val="24"/>
                <w:highlight w:val="none"/>
              </w:rPr>
            </w:pPr>
          </w:p>
        </w:tc>
      </w:tr>
      <w:tr w14:paraId="1096C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29E8E978">
            <w:pPr>
              <w:jc w:val="center"/>
              <w:rPr>
                <w:rFonts w:eastAsia="仿宋_GB2312"/>
                <w:color w:val="auto"/>
                <w:sz w:val="24"/>
                <w:szCs w:val="24"/>
                <w:highlight w:val="none"/>
              </w:rPr>
            </w:pPr>
          </w:p>
        </w:tc>
        <w:tc>
          <w:tcPr>
            <w:tcW w:w="1276" w:type="dxa"/>
            <w:tcBorders>
              <w:tl2br w:val="nil"/>
              <w:tr2bl w:val="nil"/>
            </w:tcBorders>
            <w:vAlign w:val="center"/>
          </w:tcPr>
          <w:p w14:paraId="3A5D2C6D">
            <w:pPr>
              <w:jc w:val="center"/>
              <w:rPr>
                <w:rFonts w:eastAsia="仿宋_GB2312"/>
                <w:color w:val="auto"/>
                <w:sz w:val="24"/>
                <w:szCs w:val="24"/>
                <w:highlight w:val="none"/>
              </w:rPr>
            </w:pPr>
          </w:p>
        </w:tc>
        <w:tc>
          <w:tcPr>
            <w:tcW w:w="1191" w:type="dxa"/>
            <w:tcBorders>
              <w:tl2br w:val="nil"/>
              <w:tr2bl w:val="nil"/>
            </w:tcBorders>
            <w:vAlign w:val="center"/>
          </w:tcPr>
          <w:p w14:paraId="0DD9D691">
            <w:pPr>
              <w:jc w:val="center"/>
              <w:rPr>
                <w:rFonts w:eastAsia="仿宋_GB2312"/>
                <w:color w:val="auto"/>
                <w:sz w:val="24"/>
                <w:szCs w:val="24"/>
                <w:highlight w:val="none"/>
              </w:rPr>
            </w:pPr>
          </w:p>
        </w:tc>
        <w:tc>
          <w:tcPr>
            <w:tcW w:w="729" w:type="dxa"/>
            <w:tcBorders>
              <w:tl2br w:val="nil"/>
              <w:tr2bl w:val="nil"/>
            </w:tcBorders>
            <w:vAlign w:val="center"/>
          </w:tcPr>
          <w:p w14:paraId="3E26B469">
            <w:pPr>
              <w:jc w:val="center"/>
              <w:rPr>
                <w:rFonts w:eastAsia="仿宋_GB2312"/>
                <w:color w:val="auto"/>
                <w:sz w:val="24"/>
                <w:szCs w:val="24"/>
                <w:highlight w:val="none"/>
              </w:rPr>
            </w:pPr>
          </w:p>
        </w:tc>
        <w:tc>
          <w:tcPr>
            <w:tcW w:w="720" w:type="dxa"/>
            <w:tcBorders>
              <w:tl2br w:val="nil"/>
              <w:tr2bl w:val="nil"/>
            </w:tcBorders>
            <w:vAlign w:val="center"/>
          </w:tcPr>
          <w:p w14:paraId="16657164">
            <w:pPr>
              <w:jc w:val="center"/>
              <w:rPr>
                <w:rFonts w:eastAsia="仿宋_GB2312"/>
                <w:color w:val="auto"/>
                <w:sz w:val="24"/>
                <w:szCs w:val="24"/>
                <w:highlight w:val="none"/>
              </w:rPr>
            </w:pPr>
          </w:p>
        </w:tc>
        <w:tc>
          <w:tcPr>
            <w:tcW w:w="891" w:type="dxa"/>
            <w:tcBorders>
              <w:tl2br w:val="nil"/>
              <w:tr2bl w:val="nil"/>
            </w:tcBorders>
            <w:vAlign w:val="center"/>
          </w:tcPr>
          <w:p w14:paraId="5D8163F5">
            <w:pPr>
              <w:jc w:val="center"/>
              <w:rPr>
                <w:rFonts w:eastAsia="仿宋_GB2312"/>
                <w:color w:val="auto"/>
                <w:sz w:val="24"/>
                <w:szCs w:val="24"/>
                <w:highlight w:val="none"/>
              </w:rPr>
            </w:pPr>
          </w:p>
        </w:tc>
        <w:tc>
          <w:tcPr>
            <w:tcW w:w="900" w:type="dxa"/>
            <w:tcBorders>
              <w:tl2br w:val="nil"/>
              <w:tr2bl w:val="nil"/>
            </w:tcBorders>
            <w:vAlign w:val="center"/>
          </w:tcPr>
          <w:p w14:paraId="78C9B874">
            <w:pPr>
              <w:jc w:val="center"/>
              <w:rPr>
                <w:rFonts w:eastAsia="仿宋_GB2312"/>
                <w:color w:val="auto"/>
                <w:sz w:val="24"/>
                <w:szCs w:val="24"/>
                <w:highlight w:val="none"/>
              </w:rPr>
            </w:pPr>
          </w:p>
        </w:tc>
        <w:tc>
          <w:tcPr>
            <w:tcW w:w="851" w:type="dxa"/>
            <w:tcBorders>
              <w:tl2br w:val="nil"/>
              <w:tr2bl w:val="nil"/>
            </w:tcBorders>
            <w:vAlign w:val="center"/>
          </w:tcPr>
          <w:p w14:paraId="0BEA1278">
            <w:pPr>
              <w:jc w:val="center"/>
              <w:rPr>
                <w:rFonts w:eastAsia="仿宋_GB2312"/>
                <w:color w:val="auto"/>
                <w:sz w:val="24"/>
                <w:szCs w:val="24"/>
                <w:highlight w:val="none"/>
              </w:rPr>
            </w:pPr>
          </w:p>
        </w:tc>
        <w:tc>
          <w:tcPr>
            <w:tcW w:w="893" w:type="dxa"/>
            <w:tcBorders>
              <w:tl2br w:val="nil"/>
              <w:tr2bl w:val="nil"/>
            </w:tcBorders>
            <w:vAlign w:val="center"/>
          </w:tcPr>
          <w:p w14:paraId="3639FFB7">
            <w:pPr>
              <w:jc w:val="center"/>
              <w:rPr>
                <w:rFonts w:eastAsia="仿宋_GB2312"/>
                <w:color w:val="auto"/>
                <w:sz w:val="24"/>
                <w:szCs w:val="24"/>
                <w:highlight w:val="none"/>
              </w:rPr>
            </w:pPr>
          </w:p>
        </w:tc>
        <w:tc>
          <w:tcPr>
            <w:tcW w:w="900" w:type="dxa"/>
            <w:tcBorders>
              <w:tl2br w:val="nil"/>
              <w:tr2bl w:val="nil"/>
            </w:tcBorders>
            <w:vAlign w:val="center"/>
          </w:tcPr>
          <w:p w14:paraId="297971D2">
            <w:pPr>
              <w:jc w:val="center"/>
              <w:rPr>
                <w:rFonts w:eastAsia="仿宋_GB2312"/>
                <w:color w:val="auto"/>
                <w:sz w:val="24"/>
                <w:szCs w:val="24"/>
                <w:highlight w:val="none"/>
              </w:rPr>
            </w:pPr>
          </w:p>
        </w:tc>
      </w:tr>
      <w:tr w14:paraId="29632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077C9EF6">
            <w:pPr>
              <w:jc w:val="center"/>
              <w:rPr>
                <w:rFonts w:eastAsia="仿宋_GB2312"/>
                <w:color w:val="auto"/>
                <w:sz w:val="24"/>
                <w:szCs w:val="24"/>
                <w:highlight w:val="none"/>
              </w:rPr>
            </w:pPr>
          </w:p>
        </w:tc>
        <w:tc>
          <w:tcPr>
            <w:tcW w:w="1276" w:type="dxa"/>
            <w:tcBorders>
              <w:tl2br w:val="nil"/>
              <w:tr2bl w:val="nil"/>
            </w:tcBorders>
            <w:vAlign w:val="center"/>
          </w:tcPr>
          <w:p w14:paraId="6186C1DC">
            <w:pPr>
              <w:jc w:val="center"/>
              <w:rPr>
                <w:rFonts w:eastAsia="仿宋_GB2312"/>
                <w:color w:val="auto"/>
                <w:sz w:val="24"/>
                <w:szCs w:val="24"/>
                <w:highlight w:val="none"/>
              </w:rPr>
            </w:pPr>
          </w:p>
        </w:tc>
        <w:tc>
          <w:tcPr>
            <w:tcW w:w="1191" w:type="dxa"/>
            <w:tcBorders>
              <w:tl2br w:val="nil"/>
              <w:tr2bl w:val="nil"/>
            </w:tcBorders>
            <w:vAlign w:val="center"/>
          </w:tcPr>
          <w:p w14:paraId="24D91836">
            <w:pPr>
              <w:jc w:val="center"/>
              <w:rPr>
                <w:rFonts w:eastAsia="仿宋_GB2312"/>
                <w:color w:val="auto"/>
                <w:sz w:val="24"/>
                <w:szCs w:val="24"/>
                <w:highlight w:val="none"/>
              </w:rPr>
            </w:pPr>
          </w:p>
        </w:tc>
        <w:tc>
          <w:tcPr>
            <w:tcW w:w="729" w:type="dxa"/>
            <w:tcBorders>
              <w:tl2br w:val="nil"/>
              <w:tr2bl w:val="nil"/>
            </w:tcBorders>
            <w:vAlign w:val="center"/>
          </w:tcPr>
          <w:p w14:paraId="08BA8DD3">
            <w:pPr>
              <w:jc w:val="center"/>
              <w:rPr>
                <w:rFonts w:eastAsia="仿宋_GB2312"/>
                <w:color w:val="auto"/>
                <w:sz w:val="24"/>
                <w:szCs w:val="24"/>
                <w:highlight w:val="none"/>
              </w:rPr>
            </w:pPr>
          </w:p>
        </w:tc>
        <w:tc>
          <w:tcPr>
            <w:tcW w:w="720" w:type="dxa"/>
            <w:tcBorders>
              <w:tl2br w:val="nil"/>
              <w:tr2bl w:val="nil"/>
            </w:tcBorders>
            <w:vAlign w:val="center"/>
          </w:tcPr>
          <w:p w14:paraId="33BDA723">
            <w:pPr>
              <w:jc w:val="center"/>
              <w:rPr>
                <w:rFonts w:eastAsia="仿宋_GB2312"/>
                <w:color w:val="auto"/>
                <w:sz w:val="24"/>
                <w:szCs w:val="24"/>
                <w:highlight w:val="none"/>
              </w:rPr>
            </w:pPr>
          </w:p>
        </w:tc>
        <w:tc>
          <w:tcPr>
            <w:tcW w:w="891" w:type="dxa"/>
            <w:tcBorders>
              <w:tl2br w:val="nil"/>
              <w:tr2bl w:val="nil"/>
            </w:tcBorders>
            <w:vAlign w:val="center"/>
          </w:tcPr>
          <w:p w14:paraId="7A74CD64">
            <w:pPr>
              <w:jc w:val="center"/>
              <w:rPr>
                <w:rFonts w:eastAsia="仿宋_GB2312"/>
                <w:color w:val="auto"/>
                <w:sz w:val="24"/>
                <w:szCs w:val="24"/>
                <w:highlight w:val="none"/>
              </w:rPr>
            </w:pPr>
          </w:p>
        </w:tc>
        <w:tc>
          <w:tcPr>
            <w:tcW w:w="900" w:type="dxa"/>
            <w:tcBorders>
              <w:tl2br w:val="nil"/>
              <w:tr2bl w:val="nil"/>
            </w:tcBorders>
            <w:vAlign w:val="center"/>
          </w:tcPr>
          <w:p w14:paraId="5BB2278F">
            <w:pPr>
              <w:jc w:val="center"/>
              <w:rPr>
                <w:rFonts w:eastAsia="仿宋_GB2312"/>
                <w:color w:val="auto"/>
                <w:sz w:val="24"/>
                <w:szCs w:val="24"/>
                <w:highlight w:val="none"/>
              </w:rPr>
            </w:pPr>
          </w:p>
        </w:tc>
        <w:tc>
          <w:tcPr>
            <w:tcW w:w="851" w:type="dxa"/>
            <w:tcBorders>
              <w:tl2br w:val="nil"/>
              <w:tr2bl w:val="nil"/>
            </w:tcBorders>
            <w:vAlign w:val="center"/>
          </w:tcPr>
          <w:p w14:paraId="7A15AC56">
            <w:pPr>
              <w:jc w:val="center"/>
              <w:rPr>
                <w:rFonts w:eastAsia="仿宋_GB2312"/>
                <w:color w:val="auto"/>
                <w:sz w:val="24"/>
                <w:szCs w:val="24"/>
                <w:highlight w:val="none"/>
              </w:rPr>
            </w:pPr>
          </w:p>
        </w:tc>
        <w:tc>
          <w:tcPr>
            <w:tcW w:w="893" w:type="dxa"/>
            <w:tcBorders>
              <w:tl2br w:val="nil"/>
              <w:tr2bl w:val="nil"/>
            </w:tcBorders>
            <w:vAlign w:val="center"/>
          </w:tcPr>
          <w:p w14:paraId="232DCB17">
            <w:pPr>
              <w:jc w:val="center"/>
              <w:rPr>
                <w:rFonts w:eastAsia="仿宋_GB2312"/>
                <w:color w:val="auto"/>
                <w:sz w:val="24"/>
                <w:szCs w:val="24"/>
                <w:highlight w:val="none"/>
              </w:rPr>
            </w:pPr>
          </w:p>
        </w:tc>
        <w:tc>
          <w:tcPr>
            <w:tcW w:w="900" w:type="dxa"/>
            <w:tcBorders>
              <w:tl2br w:val="nil"/>
              <w:tr2bl w:val="nil"/>
            </w:tcBorders>
            <w:vAlign w:val="center"/>
          </w:tcPr>
          <w:p w14:paraId="2D1396F0">
            <w:pPr>
              <w:jc w:val="center"/>
              <w:rPr>
                <w:rFonts w:eastAsia="仿宋_GB2312"/>
                <w:color w:val="auto"/>
                <w:sz w:val="24"/>
                <w:szCs w:val="24"/>
                <w:highlight w:val="none"/>
              </w:rPr>
            </w:pPr>
          </w:p>
        </w:tc>
      </w:tr>
      <w:tr w14:paraId="19871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46" w:type="dxa"/>
            <w:tcBorders>
              <w:tl2br w:val="nil"/>
              <w:tr2bl w:val="nil"/>
            </w:tcBorders>
            <w:vAlign w:val="center"/>
          </w:tcPr>
          <w:p w14:paraId="58E602BA">
            <w:pPr>
              <w:jc w:val="center"/>
              <w:rPr>
                <w:rFonts w:eastAsia="仿宋_GB2312"/>
                <w:color w:val="auto"/>
                <w:sz w:val="24"/>
                <w:szCs w:val="24"/>
                <w:highlight w:val="none"/>
              </w:rPr>
            </w:pPr>
          </w:p>
        </w:tc>
        <w:tc>
          <w:tcPr>
            <w:tcW w:w="1276" w:type="dxa"/>
            <w:tcBorders>
              <w:tl2br w:val="nil"/>
              <w:tr2bl w:val="nil"/>
            </w:tcBorders>
            <w:vAlign w:val="center"/>
          </w:tcPr>
          <w:p w14:paraId="46964B33">
            <w:pPr>
              <w:jc w:val="center"/>
              <w:rPr>
                <w:rFonts w:eastAsia="仿宋_GB2312"/>
                <w:color w:val="auto"/>
                <w:sz w:val="24"/>
                <w:szCs w:val="24"/>
                <w:highlight w:val="none"/>
              </w:rPr>
            </w:pPr>
          </w:p>
        </w:tc>
        <w:tc>
          <w:tcPr>
            <w:tcW w:w="1191" w:type="dxa"/>
            <w:tcBorders>
              <w:tl2br w:val="nil"/>
              <w:tr2bl w:val="nil"/>
            </w:tcBorders>
            <w:vAlign w:val="center"/>
          </w:tcPr>
          <w:p w14:paraId="53293416">
            <w:pPr>
              <w:jc w:val="center"/>
              <w:rPr>
                <w:rFonts w:eastAsia="仿宋_GB2312"/>
                <w:color w:val="auto"/>
                <w:sz w:val="24"/>
                <w:szCs w:val="24"/>
                <w:highlight w:val="none"/>
              </w:rPr>
            </w:pPr>
          </w:p>
        </w:tc>
        <w:tc>
          <w:tcPr>
            <w:tcW w:w="729" w:type="dxa"/>
            <w:tcBorders>
              <w:tl2br w:val="nil"/>
              <w:tr2bl w:val="nil"/>
            </w:tcBorders>
            <w:vAlign w:val="center"/>
          </w:tcPr>
          <w:p w14:paraId="5C5B6B68">
            <w:pPr>
              <w:jc w:val="center"/>
              <w:rPr>
                <w:rFonts w:eastAsia="仿宋_GB2312"/>
                <w:color w:val="auto"/>
                <w:sz w:val="24"/>
                <w:szCs w:val="24"/>
                <w:highlight w:val="none"/>
              </w:rPr>
            </w:pPr>
          </w:p>
        </w:tc>
        <w:tc>
          <w:tcPr>
            <w:tcW w:w="720" w:type="dxa"/>
            <w:tcBorders>
              <w:tl2br w:val="nil"/>
              <w:tr2bl w:val="nil"/>
            </w:tcBorders>
            <w:vAlign w:val="center"/>
          </w:tcPr>
          <w:p w14:paraId="5DD2D0E1">
            <w:pPr>
              <w:jc w:val="center"/>
              <w:rPr>
                <w:rFonts w:eastAsia="仿宋_GB2312"/>
                <w:color w:val="auto"/>
                <w:sz w:val="24"/>
                <w:szCs w:val="24"/>
                <w:highlight w:val="none"/>
              </w:rPr>
            </w:pPr>
          </w:p>
        </w:tc>
        <w:tc>
          <w:tcPr>
            <w:tcW w:w="891" w:type="dxa"/>
            <w:tcBorders>
              <w:tl2br w:val="nil"/>
              <w:tr2bl w:val="nil"/>
            </w:tcBorders>
            <w:vAlign w:val="center"/>
          </w:tcPr>
          <w:p w14:paraId="4F5B6EDD">
            <w:pPr>
              <w:jc w:val="center"/>
              <w:rPr>
                <w:rFonts w:eastAsia="仿宋_GB2312"/>
                <w:color w:val="auto"/>
                <w:sz w:val="24"/>
                <w:szCs w:val="24"/>
                <w:highlight w:val="none"/>
              </w:rPr>
            </w:pPr>
          </w:p>
        </w:tc>
        <w:tc>
          <w:tcPr>
            <w:tcW w:w="900" w:type="dxa"/>
            <w:tcBorders>
              <w:tl2br w:val="nil"/>
              <w:tr2bl w:val="nil"/>
            </w:tcBorders>
            <w:vAlign w:val="center"/>
          </w:tcPr>
          <w:p w14:paraId="024985E5">
            <w:pPr>
              <w:jc w:val="center"/>
              <w:rPr>
                <w:rFonts w:eastAsia="仿宋_GB2312"/>
                <w:color w:val="auto"/>
                <w:sz w:val="24"/>
                <w:szCs w:val="24"/>
                <w:highlight w:val="none"/>
              </w:rPr>
            </w:pPr>
          </w:p>
        </w:tc>
        <w:tc>
          <w:tcPr>
            <w:tcW w:w="851" w:type="dxa"/>
            <w:tcBorders>
              <w:tl2br w:val="nil"/>
              <w:tr2bl w:val="nil"/>
            </w:tcBorders>
            <w:vAlign w:val="center"/>
          </w:tcPr>
          <w:p w14:paraId="15C98CB3">
            <w:pPr>
              <w:jc w:val="center"/>
              <w:rPr>
                <w:rFonts w:eastAsia="仿宋_GB2312"/>
                <w:color w:val="auto"/>
                <w:sz w:val="24"/>
                <w:szCs w:val="24"/>
                <w:highlight w:val="none"/>
              </w:rPr>
            </w:pPr>
          </w:p>
        </w:tc>
        <w:tc>
          <w:tcPr>
            <w:tcW w:w="893" w:type="dxa"/>
            <w:tcBorders>
              <w:tl2br w:val="nil"/>
              <w:tr2bl w:val="nil"/>
            </w:tcBorders>
            <w:vAlign w:val="center"/>
          </w:tcPr>
          <w:p w14:paraId="54D4C3A0">
            <w:pPr>
              <w:jc w:val="center"/>
              <w:rPr>
                <w:rFonts w:eastAsia="仿宋_GB2312"/>
                <w:color w:val="auto"/>
                <w:sz w:val="24"/>
                <w:szCs w:val="24"/>
                <w:highlight w:val="none"/>
              </w:rPr>
            </w:pPr>
          </w:p>
        </w:tc>
        <w:tc>
          <w:tcPr>
            <w:tcW w:w="900" w:type="dxa"/>
            <w:tcBorders>
              <w:tl2br w:val="nil"/>
              <w:tr2bl w:val="nil"/>
            </w:tcBorders>
            <w:vAlign w:val="center"/>
          </w:tcPr>
          <w:p w14:paraId="286E643F">
            <w:pPr>
              <w:jc w:val="center"/>
              <w:rPr>
                <w:rFonts w:eastAsia="仿宋_GB2312"/>
                <w:color w:val="auto"/>
                <w:sz w:val="24"/>
                <w:szCs w:val="24"/>
                <w:highlight w:val="none"/>
              </w:rPr>
            </w:pPr>
          </w:p>
        </w:tc>
      </w:tr>
    </w:tbl>
    <w:p w14:paraId="28E7825C">
      <w:pPr>
        <w:spacing w:line="440" w:lineRule="exact"/>
        <w:rPr>
          <w:rFonts w:hint="eastAsia" w:eastAsia="仿宋_GB2312"/>
          <w:color w:val="auto"/>
          <w:sz w:val="24"/>
          <w:szCs w:val="24"/>
          <w:highlight w:val="none"/>
        </w:rPr>
      </w:pPr>
    </w:p>
    <w:p w14:paraId="5AAA5ABC">
      <w:pPr>
        <w:spacing w:line="440" w:lineRule="exact"/>
        <w:rPr>
          <w:rFonts w:hint="eastAsia" w:eastAsia="仿宋_GB2312"/>
          <w:color w:val="auto"/>
          <w:sz w:val="24"/>
          <w:szCs w:val="24"/>
          <w:highlight w:val="none"/>
        </w:rPr>
      </w:pPr>
    </w:p>
    <w:p w14:paraId="27E2BD9F">
      <w:pPr>
        <w:spacing w:line="440" w:lineRule="exact"/>
        <w:rPr>
          <w:rFonts w:ascii="宋体"/>
          <w:color w:val="auto"/>
          <w:sz w:val="24"/>
          <w:szCs w:val="24"/>
          <w:highlight w:val="none"/>
        </w:rPr>
      </w:pPr>
      <w:r>
        <w:rPr>
          <w:rFonts w:ascii="宋体"/>
          <w:color w:val="auto"/>
          <w:sz w:val="24"/>
          <w:szCs w:val="24"/>
          <w:highlight w:val="none"/>
        </w:rPr>
        <w:br w:type="column"/>
      </w:r>
      <w:r>
        <w:rPr>
          <w:rFonts w:ascii="宋体"/>
          <w:color w:val="auto"/>
          <w:sz w:val="24"/>
          <w:szCs w:val="24"/>
          <w:highlight w:val="none"/>
        </w:rPr>
        <w:t>附</w:t>
      </w:r>
      <w:bookmarkStart w:id="615" w:name="_Toc296944565"/>
      <w:bookmarkStart w:id="616" w:name="_Toc296347225"/>
      <w:bookmarkStart w:id="617" w:name="_Toc296891054"/>
      <w:bookmarkStart w:id="618" w:name="_Toc296346727"/>
      <w:bookmarkStart w:id="619" w:name="_Toc296503226"/>
      <w:bookmarkStart w:id="620" w:name="_Toc267261693"/>
      <w:bookmarkStart w:id="621" w:name="_Toc296891266"/>
      <w:r>
        <w:rPr>
          <w:rFonts w:ascii="宋体"/>
          <w:color w:val="auto"/>
          <w:sz w:val="24"/>
          <w:szCs w:val="24"/>
          <w:highlight w:val="none"/>
        </w:rPr>
        <w:t>件</w:t>
      </w:r>
      <w:r>
        <w:rPr>
          <w:rFonts w:hint="eastAsia" w:ascii="宋体"/>
          <w:color w:val="auto"/>
          <w:sz w:val="24"/>
          <w:szCs w:val="24"/>
          <w:highlight w:val="none"/>
          <w:lang w:val="en-US" w:eastAsia="zh-CN"/>
        </w:rPr>
        <w:t>2</w:t>
      </w:r>
      <w:r>
        <w:rPr>
          <w:rFonts w:ascii="宋体"/>
          <w:color w:val="auto"/>
          <w:sz w:val="24"/>
          <w:szCs w:val="24"/>
          <w:highlight w:val="none"/>
        </w:rPr>
        <w:t>：</w:t>
      </w:r>
      <w:bookmarkEnd w:id="615"/>
      <w:bookmarkEnd w:id="616"/>
      <w:bookmarkEnd w:id="617"/>
      <w:bookmarkEnd w:id="618"/>
      <w:bookmarkEnd w:id="619"/>
      <w:bookmarkEnd w:id="620"/>
      <w:bookmarkEnd w:id="621"/>
      <w:r>
        <w:rPr>
          <w:rFonts w:ascii="宋体"/>
          <w:color w:val="auto"/>
          <w:sz w:val="24"/>
          <w:szCs w:val="24"/>
          <w:highlight w:val="none"/>
        </w:rPr>
        <w:t xml:space="preserve">    </w:t>
      </w:r>
    </w:p>
    <w:p w14:paraId="1DC7DF31">
      <w:pPr>
        <w:spacing w:before="156" w:after="156" w:line="440" w:lineRule="exact"/>
        <w:jc w:val="center"/>
        <w:rPr>
          <w:rFonts w:eastAsia="黑体"/>
          <w:color w:val="auto"/>
          <w:sz w:val="24"/>
          <w:szCs w:val="24"/>
          <w:highlight w:val="none"/>
        </w:rPr>
      </w:pPr>
      <w:r>
        <w:rPr>
          <w:rFonts w:eastAsia="黑体"/>
          <w:color w:val="auto"/>
          <w:sz w:val="24"/>
          <w:szCs w:val="24"/>
          <w:highlight w:val="none"/>
        </w:rPr>
        <w:t>工程质量保修书</w:t>
      </w:r>
    </w:p>
    <w:p w14:paraId="633FA6F2">
      <w:pPr>
        <w:spacing w:line="440" w:lineRule="exact"/>
        <w:ind w:firstLine="480" w:firstLineChars="200"/>
        <w:rPr>
          <w:rFonts w:ascii="宋体"/>
          <w:color w:val="auto"/>
          <w:sz w:val="24"/>
          <w:szCs w:val="24"/>
          <w:highlight w:val="none"/>
        </w:rPr>
      </w:pPr>
      <w:r>
        <w:rPr>
          <w:rFonts w:ascii="宋体"/>
          <w:color w:val="auto"/>
          <w:sz w:val="24"/>
          <w:szCs w:val="24"/>
          <w:highlight w:val="none"/>
        </w:rPr>
        <w:t>发包人（全称）：</w:t>
      </w:r>
      <w:r>
        <w:rPr>
          <w:rFonts w:ascii="宋体"/>
          <w:color w:val="auto"/>
          <w:sz w:val="24"/>
          <w:szCs w:val="24"/>
          <w:highlight w:val="none"/>
          <w:u w:val="single"/>
        </w:rPr>
        <w:t xml:space="preserve">                                </w:t>
      </w:r>
      <w:r>
        <w:rPr>
          <w:rFonts w:ascii="宋体"/>
          <w:color w:val="auto"/>
          <w:sz w:val="24"/>
          <w:szCs w:val="24"/>
          <w:highlight w:val="none"/>
        </w:rPr>
        <w:t xml:space="preserve"> </w:t>
      </w:r>
    </w:p>
    <w:p w14:paraId="573F18AE">
      <w:pPr>
        <w:spacing w:line="440" w:lineRule="exact"/>
        <w:rPr>
          <w:rFonts w:ascii="宋体"/>
          <w:color w:val="auto"/>
          <w:sz w:val="24"/>
          <w:szCs w:val="24"/>
          <w:highlight w:val="none"/>
        </w:rPr>
      </w:pPr>
      <w:r>
        <w:rPr>
          <w:rFonts w:ascii="宋体"/>
          <w:color w:val="auto"/>
          <w:sz w:val="24"/>
          <w:szCs w:val="24"/>
          <w:highlight w:val="none"/>
        </w:rPr>
        <w:t>　　承包人（全称）：</w:t>
      </w:r>
      <w:r>
        <w:rPr>
          <w:rFonts w:ascii="宋体"/>
          <w:color w:val="auto"/>
          <w:sz w:val="24"/>
          <w:szCs w:val="24"/>
          <w:highlight w:val="none"/>
          <w:u w:val="single"/>
        </w:rPr>
        <w:t xml:space="preserve">                                </w:t>
      </w:r>
      <w:r>
        <w:rPr>
          <w:rFonts w:ascii="宋体"/>
          <w:color w:val="auto"/>
          <w:sz w:val="24"/>
          <w:szCs w:val="24"/>
          <w:highlight w:val="none"/>
        </w:rPr>
        <w:t xml:space="preserve"> </w:t>
      </w:r>
    </w:p>
    <w:p w14:paraId="76B7283E">
      <w:pPr>
        <w:spacing w:line="440" w:lineRule="exact"/>
        <w:rPr>
          <w:rFonts w:ascii="宋体"/>
          <w:color w:val="auto"/>
          <w:sz w:val="24"/>
          <w:szCs w:val="24"/>
          <w:highlight w:val="none"/>
        </w:rPr>
      </w:pPr>
    </w:p>
    <w:p w14:paraId="1C9A2485">
      <w:pPr>
        <w:spacing w:line="360" w:lineRule="auto"/>
        <w:rPr>
          <w:rFonts w:ascii="宋体"/>
          <w:color w:val="auto"/>
          <w:sz w:val="24"/>
          <w:szCs w:val="24"/>
          <w:highlight w:val="none"/>
        </w:rPr>
      </w:pPr>
      <w:r>
        <w:rPr>
          <w:rFonts w:ascii="宋体"/>
          <w:color w:val="auto"/>
          <w:sz w:val="24"/>
          <w:szCs w:val="24"/>
          <w:highlight w:val="none"/>
        </w:rPr>
        <w:t>　　发包人和承包人根据《中华人民共和国建筑法》和《建设工程质量管理条例》，经协商一致就</w:t>
      </w:r>
      <w:r>
        <w:rPr>
          <w:rFonts w:ascii="宋体"/>
          <w:color w:val="auto"/>
          <w:sz w:val="24"/>
          <w:szCs w:val="24"/>
          <w:highlight w:val="none"/>
          <w:u w:val="single"/>
        </w:rPr>
        <w:t xml:space="preserve">                </w:t>
      </w:r>
      <w:r>
        <w:rPr>
          <w:rFonts w:ascii="宋体"/>
          <w:color w:val="auto"/>
          <w:sz w:val="24"/>
          <w:szCs w:val="24"/>
          <w:highlight w:val="none"/>
        </w:rPr>
        <w:t>（工程全称）签订工程质量保修书。</w:t>
      </w:r>
    </w:p>
    <w:p w14:paraId="64A3718E">
      <w:pPr>
        <w:spacing w:line="360" w:lineRule="auto"/>
        <w:rPr>
          <w:rFonts w:ascii="宋体"/>
          <w:color w:val="auto"/>
          <w:sz w:val="24"/>
          <w:szCs w:val="24"/>
          <w:highlight w:val="none"/>
        </w:rPr>
      </w:pPr>
      <w:r>
        <w:rPr>
          <w:rFonts w:ascii="宋体"/>
          <w:color w:val="auto"/>
          <w:sz w:val="24"/>
          <w:szCs w:val="24"/>
          <w:highlight w:val="none"/>
        </w:rPr>
        <w:t>　　一、工程质量保修范围和内容</w:t>
      </w:r>
    </w:p>
    <w:p w14:paraId="42F78F67">
      <w:pPr>
        <w:spacing w:line="360" w:lineRule="auto"/>
        <w:rPr>
          <w:rFonts w:ascii="宋体"/>
          <w:color w:val="auto"/>
          <w:sz w:val="24"/>
          <w:szCs w:val="24"/>
          <w:highlight w:val="none"/>
        </w:rPr>
      </w:pPr>
      <w:r>
        <w:rPr>
          <w:rFonts w:ascii="宋体"/>
          <w:color w:val="auto"/>
          <w:sz w:val="24"/>
          <w:szCs w:val="24"/>
          <w:highlight w:val="none"/>
        </w:rPr>
        <w:t>　　承包人在质量保修期内，按照有关法律规定和合同约定，承担工程质量保修责任。</w:t>
      </w:r>
    </w:p>
    <w:p w14:paraId="1AB486DA">
      <w:pPr>
        <w:spacing w:line="360" w:lineRule="auto"/>
        <w:rPr>
          <w:rFonts w:ascii="宋体"/>
          <w:color w:val="auto"/>
          <w:sz w:val="24"/>
          <w:szCs w:val="24"/>
          <w:highlight w:val="none"/>
        </w:rPr>
      </w:pPr>
      <w:r>
        <w:rPr>
          <w:rFonts w:ascii="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90A4082">
      <w:pPr>
        <w:spacing w:line="360" w:lineRule="auto"/>
        <w:rPr>
          <w:rFonts w:ascii="宋体"/>
          <w:color w:val="auto"/>
          <w:sz w:val="24"/>
          <w:szCs w:val="24"/>
          <w:highlight w:val="none"/>
        </w:rPr>
      </w:pPr>
      <w:r>
        <w:rPr>
          <w:rFonts w:ascii="宋体"/>
          <w:color w:val="auto"/>
          <w:sz w:val="24"/>
          <w:szCs w:val="24"/>
          <w:highlight w:val="none"/>
        </w:rPr>
        <w:t>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3FD6C957">
      <w:pPr>
        <w:spacing w:line="360" w:lineRule="auto"/>
        <w:rPr>
          <w:rFonts w:ascii="宋体"/>
          <w:color w:val="auto"/>
          <w:sz w:val="24"/>
          <w:szCs w:val="24"/>
          <w:highlight w:val="none"/>
        </w:rPr>
      </w:pPr>
      <w:r>
        <w:rPr>
          <w:rFonts w:ascii="宋体"/>
          <w:b/>
          <w:color w:val="auto"/>
          <w:sz w:val="24"/>
          <w:szCs w:val="24"/>
          <w:highlight w:val="none"/>
        </w:rPr>
        <w:t>　　</w:t>
      </w:r>
      <w:r>
        <w:rPr>
          <w:rFonts w:ascii="宋体"/>
          <w:color w:val="auto"/>
          <w:sz w:val="24"/>
          <w:szCs w:val="24"/>
          <w:highlight w:val="none"/>
        </w:rPr>
        <w:t>二、质量保修期</w:t>
      </w:r>
    </w:p>
    <w:p w14:paraId="08B33EC9">
      <w:pPr>
        <w:spacing w:line="360" w:lineRule="auto"/>
        <w:ind w:firstLine="480" w:firstLineChars="200"/>
        <w:rPr>
          <w:rFonts w:ascii="宋体"/>
          <w:color w:val="auto"/>
          <w:sz w:val="24"/>
          <w:szCs w:val="24"/>
          <w:highlight w:val="none"/>
        </w:rPr>
      </w:pPr>
      <w:r>
        <w:rPr>
          <w:rFonts w:ascii="宋体"/>
          <w:color w:val="auto"/>
          <w:sz w:val="24"/>
          <w:szCs w:val="24"/>
          <w:highlight w:val="none"/>
        </w:rPr>
        <w:t>根据《建设工程质量管理条例》及有关规定，工程的质量保修期如下：</w:t>
      </w:r>
    </w:p>
    <w:p w14:paraId="72265BC4">
      <w:pPr>
        <w:ind w:firstLine="480" w:firstLineChars="200"/>
        <w:rPr>
          <w:rFonts w:hint="eastAsia" w:ascii="宋体"/>
          <w:color w:val="auto"/>
          <w:sz w:val="24"/>
          <w:szCs w:val="24"/>
          <w:highlight w:val="none"/>
        </w:rPr>
      </w:pPr>
      <w:r>
        <w:rPr>
          <w:rFonts w:hint="eastAsia" w:ascii="宋体"/>
          <w:color w:val="auto"/>
          <w:sz w:val="24"/>
          <w:szCs w:val="24"/>
          <w:highlight w:val="none"/>
        </w:rPr>
        <w:t>1．地基基础工程和主体结构工程为设计文件规定的工程合理使用年限；</w:t>
      </w:r>
    </w:p>
    <w:p w14:paraId="24D76D61">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2．</w:t>
      </w:r>
      <w:r>
        <w:rPr>
          <w:rFonts w:ascii="宋体"/>
          <w:color w:val="auto"/>
          <w:sz w:val="24"/>
          <w:szCs w:val="24"/>
          <w:highlight w:val="none"/>
        </w:rPr>
        <w:t>屋面防水工程、有防水要求的卫生间、房间和外墙面的防渗</w:t>
      </w:r>
      <w:r>
        <w:rPr>
          <w:rFonts w:hint="eastAsia" w:ascii="宋体"/>
          <w:color w:val="auto"/>
          <w:sz w:val="24"/>
          <w:szCs w:val="24"/>
          <w:highlight w:val="none"/>
        </w:rPr>
        <w:t xml:space="preserve">     为</w:t>
      </w:r>
      <w:r>
        <w:rPr>
          <w:rFonts w:hint="eastAsia" w:ascii="宋体"/>
          <w:color w:val="auto"/>
          <w:sz w:val="24"/>
          <w:szCs w:val="24"/>
          <w:highlight w:val="none"/>
          <w:u w:val="single"/>
        </w:rPr>
        <w:t xml:space="preserve">        </w:t>
      </w:r>
      <w:r>
        <w:rPr>
          <w:rFonts w:ascii="宋体"/>
          <w:color w:val="auto"/>
          <w:sz w:val="24"/>
          <w:szCs w:val="24"/>
          <w:highlight w:val="none"/>
        </w:rPr>
        <w:t>年；</w:t>
      </w:r>
    </w:p>
    <w:p w14:paraId="1A5A505F">
      <w:pPr>
        <w:spacing w:line="360" w:lineRule="auto"/>
        <w:ind w:left="420" w:leftChars="200" w:firstLine="120" w:firstLineChars="50"/>
        <w:rPr>
          <w:rFonts w:ascii="宋体"/>
          <w:color w:val="auto"/>
          <w:sz w:val="24"/>
          <w:szCs w:val="24"/>
          <w:highlight w:val="none"/>
        </w:rPr>
      </w:pPr>
      <w:r>
        <w:rPr>
          <w:rFonts w:hint="eastAsia" w:ascii="宋体"/>
          <w:color w:val="auto"/>
          <w:sz w:val="24"/>
          <w:szCs w:val="24"/>
          <w:highlight w:val="none"/>
        </w:rPr>
        <w:t>3．</w:t>
      </w:r>
      <w:r>
        <w:rPr>
          <w:rFonts w:ascii="宋体"/>
          <w:color w:val="auto"/>
          <w:sz w:val="24"/>
          <w:szCs w:val="24"/>
          <w:highlight w:val="none"/>
        </w:rPr>
        <w:t>装修工程为</w:t>
      </w:r>
      <w:r>
        <w:rPr>
          <w:rFonts w:ascii="宋体"/>
          <w:color w:val="auto"/>
          <w:sz w:val="24"/>
          <w:szCs w:val="24"/>
          <w:highlight w:val="none"/>
          <w:u w:val="single"/>
        </w:rPr>
        <w:t xml:space="preserve">         </w:t>
      </w:r>
      <w:r>
        <w:rPr>
          <w:rFonts w:ascii="宋体"/>
          <w:color w:val="auto"/>
          <w:sz w:val="24"/>
          <w:szCs w:val="24"/>
          <w:highlight w:val="none"/>
        </w:rPr>
        <w:t>年；</w:t>
      </w:r>
    </w:p>
    <w:p w14:paraId="1860A457">
      <w:pPr>
        <w:spacing w:line="360" w:lineRule="auto"/>
        <w:ind w:left="420" w:leftChars="200" w:firstLine="120" w:firstLineChars="50"/>
        <w:rPr>
          <w:rFonts w:ascii="宋体"/>
          <w:color w:val="auto"/>
          <w:sz w:val="24"/>
          <w:szCs w:val="24"/>
          <w:highlight w:val="none"/>
        </w:rPr>
      </w:pPr>
      <w:r>
        <w:rPr>
          <w:rFonts w:hint="eastAsia" w:ascii="宋体"/>
          <w:color w:val="auto"/>
          <w:sz w:val="24"/>
          <w:szCs w:val="24"/>
          <w:highlight w:val="none"/>
        </w:rPr>
        <w:t>4．</w:t>
      </w:r>
      <w:r>
        <w:rPr>
          <w:rFonts w:ascii="宋体"/>
          <w:color w:val="auto"/>
          <w:sz w:val="24"/>
          <w:szCs w:val="24"/>
          <w:highlight w:val="none"/>
        </w:rPr>
        <w:t>电气管线、给排水管道、设备安装工程为</w:t>
      </w:r>
      <w:r>
        <w:rPr>
          <w:rFonts w:ascii="宋体"/>
          <w:color w:val="auto"/>
          <w:sz w:val="24"/>
          <w:szCs w:val="24"/>
          <w:highlight w:val="none"/>
          <w:u w:val="single"/>
        </w:rPr>
        <w:t xml:space="preserve">         </w:t>
      </w:r>
      <w:r>
        <w:rPr>
          <w:rFonts w:ascii="宋体"/>
          <w:color w:val="auto"/>
          <w:sz w:val="24"/>
          <w:szCs w:val="24"/>
          <w:highlight w:val="none"/>
        </w:rPr>
        <w:t>年；</w:t>
      </w:r>
    </w:p>
    <w:p w14:paraId="328F2162">
      <w:pPr>
        <w:spacing w:line="360" w:lineRule="auto"/>
        <w:ind w:left="420" w:leftChars="200" w:firstLine="120" w:firstLineChars="50"/>
        <w:rPr>
          <w:rFonts w:ascii="宋体"/>
          <w:color w:val="auto"/>
          <w:sz w:val="24"/>
          <w:szCs w:val="24"/>
          <w:highlight w:val="none"/>
        </w:rPr>
      </w:pPr>
      <w:r>
        <w:rPr>
          <w:rFonts w:hint="eastAsia" w:ascii="宋体"/>
          <w:color w:val="auto"/>
          <w:sz w:val="24"/>
          <w:szCs w:val="24"/>
          <w:highlight w:val="none"/>
        </w:rPr>
        <w:t>5．</w:t>
      </w:r>
      <w:r>
        <w:rPr>
          <w:rFonts w:ascii="宋体"/>
          <w:color w:val="auto"/>
          <w:sz w:val="24"/>
          <w:szCs w:val="24"/>
          <w:highlight w:val="none"/>
        </w:rPr>
        <w:t>供热与供冷系统为</w:t>
      </w:r>
      <w:r>
        <w:rPr>
          <w:rFonts w:ascii="宋体"/>
          <w:color w:val="auto"/>
          <w:sz w:val="24"/>
          <w:szCs w:val="24"/>
          <w:highlight w:val="none"/>
          <w:u w:val="single"/>
        </w:rPr>
        <w:t xml:space="preserve">         </w:t>
      </w:r>
      <w:r>
        <w:rPr>
          <w:rFonts w:ascii="宋体"/>
          <w:color w:val="auto"/>
          <w:sz w:val="24"/>
          <w:szCs w:val="24"/>
          <w:highlight w:val="none"/>
        </w:rPr>
        <w:t>个采暖期、供冷期；</w:t>
      </w:r>
    </w:p>
    <w:p w14:paraId="7539DF34">
      <w:pPr>
        <w:spacing w:line="360" w:lineRule="auto"/>
        <w:ind w:left="420" w:leftChars="200" w:firstLine="120" w:firstLineChars="50"/>
        <w:rPr>
          <w:rFonts w:ascii="宋体"/>
          <w:color w:val="auto"/>
          <w:sz w:val="24"/>
          <w:szCs w:val="24"/>
          <w:highlight w:val="none"/>
        </w:rPr>
      </w:pPr>
      <w:r>
        <w:rPr>
          <w:rFonts w:hint="eastAsia" w:ascii="宋体"/>
          <w:color w:val="auto"/>
          <w:sz w:val="24"/>
          <w:szCs w:val="24"/>
          <w:highlight w:val="none"/>
        </w:rPr>
        <w:t>6．</w:t>
      </w:r>
      <w:r>
        <w:rPr>
          <w:rFonts w:ascii="宋体"/>
          <w:color w:val="auto"/>
          <w:sz w:val="24"/>
          <w:szCs w:val="24"/>
          <w:highlight w:val="none"/>
        </w:rPr>
        <w:t>住宅小区内的给排水设施、道路等配套工程为</w:t>
      </w:r>
      <w:r>
        <w:rPr>
          <w:rFonts w:ascii="宋体"/>
          <w:color w:val="auto"/>
          <w:sz w:val="24"/>
          <w:szCs w:val="24"/>
          <w:highlight w:val="none"/>
          <w:u w:val="single"/>
        </w:rPr>
        <w:t xml:space="preserve">         </w:t>
      </w:r>
      <w:r>
        <w:rPr>
          <w:rFonts w:ascii="宋体"/>
          <w:color w:val="auto"/>
          <w:sz w:val="24"/>
          <w:szCs w:val="24"/>
          <w:highlight w:val="none"/>
        </w:rPr>
        <w:t>年；</w:t>
      </w:r>
    </w:p>
    <w:p w14:paraId="08D8C48D">
      <w:pPr>
        <w:spacing w:line="360" w:lineRule="auto"/>
        <w:ind w:left="420" w:leftChars="200" w:firstLine="120" w:firstLineChars="50"/>
        <w:rPr>
          <w:rFonts w:ascii="宋体"/>
          <w:color w:val="auto"/>
          <w:sz w:val="24"/>
          <w:szCs w:val="24"/>
          <w:highlight w:val="none"/>
        </w:rPr>
      </w:pPr>
      <w:r>
        <w:rPr>
          <w:rFonts w:hint="eastAsia" w:ascii="宋体"/>
          <w:color w:val="auto"/>
          <w:sz w:val="24"/>
          <w:szCs w:val="24"/>
          <w:highlight w:val="none"/>
        </w:rPr>
        <w:t>7．</w:t>
      </w:r>
      <w:r>
        <w:rPr>
          <w:rFonts w:ascii="宋体"/>
          <w:color w:val="auto"/>
          <w:sz w:val="24"/>
          <w:szCs w:val="24"/>
          <w:highlight w:val="none"/>
        </w:rPr>
        <w:t>其他项目保修期限约定如下：</w:t>
      </w:r>
    </w:p>
    <w:p w14:paraId="30580285">
      <w:pPr>
        <w:spacing w:line="360" w:lineRule="auto"/>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1C0FA51C">
      <w:pPr>
        <w:spacing w:line="360" w:lineRule="auto"/>
        <w:rPr>
          <w:rFonts w:ascii="宋体"/>
          <w:color w:val="auto"/>
          <w:sz w:val="24"/>
          <w:szCs w:val="24"/>
          <w:highlight w:val="none"/>
        </w:rPr>
      </w:pPr>
      <w:r>
        <w:rPr>
          <w:rFonts w:ascii="宋体"/>
          <w:color w:val="auto"/>
          <w:sz w:val="24"/>
          <w:szCs w:val="24"/>
          <w:highlight w:val="none"/>
        </w:rPr>
        <w:t>　　质量保修期自工程竣工验收合格之日起计算。</w:t>
      </w:r>
    </w:p>
    <w:p w14:paraId="2BCFDD07">
      <w:pPr>
        <w:spacing w:line="360" w:lineRule="auto"/>
        <w:ind w:firstLine="480" w:firstLineChars="200"/>
        <w:rPr>
          <w:rFonts w:ascii="宋体"/>
          <w:color w:val="auto"/>
          <w:sz w:val="24"/>
          <w:szCs w:val="24"/>
          <w:highlight w:val="none"/>
        </w:rPr>
      </w:pPr>
      <w:r>
        <w:rPr>
          <w:rFonts w:ascii="宋体"/>
          <w:color w:val="auto"/>
          <w:sz w:val="24"/>
          <w:szCs w:val="24"/>
          <w:highlight w:val="none"/>
        </w:rPr>
        <w:t>三、缺陷责任期</w:t>
      </w:r>
    </w:p>
    <w:p w14:paraId="304E07CE">
      <w:pPr>
        <w:spacing w:line="360" w:lineRule="auto"/>
        <w:ind w:firstLine="480" w:firstLineChars="200"/>
        <w:rPr>
          <w:rFonts w:ascii="宋体"/>
          <w:color w:val="auto"/>
          <w:sz w:val="24"/>
          <w:szCs w:val="24"/>
          <w:highlight w:val="none"/>
        </w:rPr>
      </w:pPr>
      <w:r>
        <w:rPr>
          <w:rFonts w:ascii="宋体"/>
          <w:color w:val="auto"/>
          <w:sz w:val="24"/>
          <w:szCs w:val="24"/>
          <w:highlight w:val="none"/>
        </w:rPr>
        <w:t>工程缺陷责任期为</w:t>
      </w:r>
      <w:r>
        <w:rPr>
          <w:rFonts w:ascii="宋体"/>
          <w:color w:val="auto"/>
          <w:sz w:val="24"/>
          <w:szCs w:val="24"/>
          <w:highlight w:val="none"/>
          <w:u w:val="single"/>
        </w:rPr>
        <w:t xml:space="preserve">         </w:t>
      </w:r>
      <w:r>
        <w:rPr>
          <w:rFonts w:ascii="宋体"/>
          <w:color w:val="auto"/>
          <w:sz w:val="24"/>
          <w:szCs w:val="24"/>
          <w:highlight w:val="none"/>
        </w:rPr>
        <w:t>个月，缺陷责任期自工程竣工验收合格之日起计算。单位工程先于全部工程进行验收，单位工程缺陷责任期自单位工程验收合格之日起算。</w:t>
      </w:r>
    </w:p>
    <w:p w14:paraId="750CADFB">
      <w:pPr>
        <w:spacing w:line="360" w:lineRule="auto"/>
        <w:ind w:firstLine="480" w:firstLineChars="200"/>
        <w:rPr>
          <w:rFonts w:ascii="宋体"/>
          <w:color w:val="auto"/>
          <w:sz w:val="24"/>
          <w:szCs w:val="24"/>
          <w:highlight w:val="none"/>
        </w:rPr>
      </w:pPr>
      <w:r>
        <w:rPr>
          <w:rFonts w:ascii="宋体"/>
          <w:color w:val="auto"/>
          <w:sz w:val="24"/>
          <w:szCs w:val="24"/>
          <w:highlight w:val="none"/>
        </w:rPr>
        <w:t>缺陷责任期终止后，发包人应退还剩余的质量保证金。</w:t>
      </w:r>
    </w:p>
    <w:p w14:paraId="6B757764">
      <w:pPr>
        <w:spacing w:line="360" w:lineRule="auto"/>
        <w:rPr>
          <w:rFonts w:ascii="宋体"/>
          <w:color w:val="auto"/>
          <w:sz w:val="24"/>
          <w:szCs w:val="24"/>
          <w:highlight w:val="none"/>
        </w:rPr>
      </w:pPr>
      <w:r>
        <w:rPr>
          <w:rFonts w:ascii="宋体"/>
          <w:color w:val="auto"/>
          <w:sz w:val="24"/>
          <w:szCs w:val="24"/>
          <w:highlight w:val="none"/>
        </w:rPr>
        <w:t xml:space="preserve">    四、质量保修责任</w:t>
      </w:r>
    </w:p>
    <w:p w14:paraId="77C33A8C">
      <w:pPr>
        <w:spacing w:line="360" w:lineRule="auto"/>
        <w:ind w:left="105" w:leftChars="50" w:firstLine="491" w:firstLineChars="205"/>
        <w:rPr>
          <w:rFonts w:ascii="宋体"/>
          <w:color w:val="auto"/>
          <w:sz w:val="24"/>
          <w:szCs w:val="24"/>
          <w:highlight w:val="none"/>
        </w:rPr>
      </w:pPr>
      <w:r>
        <w:rPr>
          <w:rFonts w:hint="eastAsia" w:ascii="宋体"/>
          <w:color w:val="auto"/>
          <w:sz w:val="24"/>
          <w:szCs w:val="24"/>
          <w:highlight w:val="none"/>
        </w:rPr>
        <w:t>1．</w:t>
      </w:r>
      <w:r>
        <w:rPr>
          <w:rFonts w:ascii="宋体"/>
          <w:color w:val="auto"/>
          <w:sz w:val="24"/>
          <w:szCs w:val="24"/>
          <w:highlight w:val="none"/>
        </w:rPr>
        <w:t>属于保修范围、内容的项目，承包人应当在接到保修通知之日起7天内派人保修。承包人不在约定期限内派人保修的，发包人可以委托他人修理。</w:t>
      </w:r>
    </w:p>
    <w:p w14:paraId="5DF4A96A">
      <w:pPr>
        <w:spacing w:line="360" w:lineRule="auto"/>
        <w:ind w:left="105" w:leftChars="50" w:firstLine="491" w:firstLineChars="205"/>
        <w:rPr>
          <w:rFonts w:ascii="宋体"/>
          <w:color w:val="auto"/>
          <w:sz w:val="24"/>
          <w:szCs w:val="24"/>
          <w:highlight w:val="none"/>
        </w:rPr>
      </w:pPr>
      <w:r>
        <w:rPr>
          <w:rFonts w:hint="eastAsia" w:ascii="宋体"/>
          <w:color w:val="auto"/>
          <w:sz w:val="24"/>
          <w:szCs w:val="24"/>
          <w:highlight w:val="none"/>
        </w:rPr>
        <w:t>2．</w:t>
      </w:r>
      <w:r>
        <w:rPr>
          <w:rFonts w:ascii="宋体"/>
          <w:color w:val="auto"/>
          <w:sz w:val="24"/>
          <w:szCs w:val="24"/>
          <w:highlight w:val="none"/>
        </w:rPr>
        <w:t>发生紧急事故需抢修的，承包人在接到事故通知后，应当立即到达事故现场抢修。</w:t>
      </w:r>
    </w:p>
    <w:p w14:paraId="5AF3888D">
      <w:pPr>
        <w:spacing w:line="360" w:lineRule="auto"/>
        <w:ind w:left="105" w:leftChars="50" w:firstLine="491" w:firstLineChars="205"/>
        <w:rPr>
          <w:rFonts w:ascii="宋体"/>
          <w:color w:val="auto"/>
          <w:sz w:val="24"/>
          <w:szCs w:val="24"/>
          <w:highlight w:val="none"/>
        </w:rPr>
      </w:pPr>
      <w:r>
        <w:rPr>
          <w:rFonts w:hint="eastAsia" w:ascii="宋体"/>
          <w:color w:val="auto"/>
          <w:sz w:val="24"/>
          <w:szCs w:val="24"/>
          <w:highlight w:val="none"/>
        </w:rPr>
        <w:t>3．</w:t>
      </w:r>
      <w:r>
        <w:rPr>
          <w:rFonts w:ascii="宋体"/>
          <w:color w:val="auto"/>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CE89908">
      <w:pPr>
        <w:spacing w:line="360" w:lineRule="auto"/>
        <w:ind w:left="420" w:leftChars="200" w:firstLine="120" w:firstLineChars="50"/>
        <w:rPr>
          <w:rFonts w:ascii="宋体"/>
          <w:color w:val="auto"/>
          <w:sz w:val="24"/>
          <w:szCs w:val="24"/>
          <w:highlight w:val="none"/>
        </w:rPr>
      </w:pPr>
      <w:r>
        <w:rPr>
          <w:rFonts w:hint="eastAsia" w:ascii="宋体"/>
          <w:color w:val="auto"/>
          <w:sz w:val="24"/>
          <w:szCs w:val="24"/>
          <w:highlight w:val="none"/>
        </w:rPr>
        <w:t>4．</w:t>
      </w:r>
      <w:r>
        <w:rPr>
          <w:rFonts w:ascii="宋体"/>
          <w:color w:val="auto"/>
          <w:sz w:val="24"/>
          <w:szCs w:val="24"/>
          <w:highlight w:val="none"/>
        </w:rPr>
        <w:t>质量保修完成后，由发包人组织验收。</w:t>
      </w:r>
    </w:p>
    <w:p w14:paraId="3538B3D4">
      <w:pPr>
        <w:spacing w:line="360" w:lineRule="auto"/>
        <w:rPr>
          <w:rFonts w:ascii="宋体"/>
          <w:color w:val="auto"/>
          <w:sz w:val="24"/>
          <w:szCs w:val="24"/>
          <w:highlight w:val="none"/>
        </w:rPr>
      </w:pPr>
      <w:r>
        <w:rPr>
          <w:rFonts w:ascii="宋体"/>
          <w:color w:val="auto"/>
          <w:sz w:val="24"/>
          <w:szCs w:val="24"/>
          <w:highlight w:val="none"/>
        </w:rPr>
        <w:t>　　五、保修费用</w:t>
      </w:r>
    </w:p>
    <w:p w14:paraId="0A00B2A3">
      <w:pPr>
        <w:spacing w:line="360" w:lineRule="auto"/>
        <w:rPr>
          <w:rFonts w:ascii="宋体"/>
          <w:color w:val="auto"/>
          <w:sz w:val="24"/>
          <w:szCs w:val="24"/>
          <w:highlight w:val="none"/>
        </w:rPr>
      </w:pPr>
      <w:r>
        <w:rPr>
          <w:rFonts w:ascii="宋体"/>
          <w:color w:val="auto"/>
          <w:sz w:val="24"/>
          <w:szCs w:val="24"/>
          <w:highlight w:val="none"/>
        </w:rPr>
        <w:t>　　保修费用由造成质量缺陷的责任方承担。</w:t>
      </w:r>
    </w:p>
    <w:p w14:paraId="1C07A0BD">
      <w:pPr>
        <w:spacing w:line="360" w:lineRule="auto"/>
        <w:ind w:firstLine="600"/>
        <w:jc w:val="left"/>
        <w:rPr>
          <w:rFonts w:ascii="宋体"/>
          <w:color w:val="auto"/>
          <w:sz w:val="24"/>
          <w:szCs w:val="24"/>
          <w:highlight w:val="none"/>
          <w:u w:val="single"/>
        </w:rPr>
      </w:pPr>
      <w:r>
        <w:rPr>
          <w:rFonts w:ascii="宋体"/>
          <w:b/>
          <w:color w:val="auto"/>
          <w:sz w:val="24"/>
          <w:szCs w:val="24"/>
          <w:highlight w:val="none"/>
        </w:rPr>
        <w:t>六</w:t>
      </w:r>
      <w:r>
        <w:rPr>
          <w:rFonts w:ascii="宋体"/>
          <w:color w:val="auto"/>
          <w:sz w:val="24"/>
          <w:szCs w:val="24"/>
          <w:highlight w:val="none"/>
        </w:rPr>
        <w:t>、双方约定的其他工程质量保修事项：</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19A59C01">
      <w:pPr>
        <w:spacing w:line="360" w:lineRule="auto"/>
        <w:jc w:val="left"/>
        <w:rPr>
          <w:rFonts w:ascii="宋体"/>
          <w:color w:val="auto"/>
          <w:sz w:val="24"/>
          <w:szCs w:val="24"/>
          <w:highlight w:val="none"/>
        </w:rPr>
      </w:pP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w:t>
      </w:r>
    </w:p>
    <w:p w14:paraId="7D6582F3">
      <w:pPr>
        <w:spacing w:line="360" w:lineRule="auto"/>
        <w:ind w:firstLine="456" w:firstLineChars="190"/>
        <w:rPr>
          <w:rFonts w:ascii="宋体"/>
          <w:color w:val="auto"/>
          <w:sz w:val="24"/>
          <w:szCs w:val="24"/>
          <w:highlight w:val="none"/>
        </w:rPr>
      </w:pPr>
      <w:r>
        <w:rPr>
          <w:rFonts w:ascii="宋体"/>
          <w:color w:val="auto"/>
          <w:sz w:val="24"/>
          <w:szCs w:val="24"/>
          <w:highlight w:val="none"/>
        </w:rPr>
        <w:t>工程质量保修书由发包人、承包人在工程竣工验收前共同签署，作为施工合同附件，其有效期限至保修期满。</w:t>
      </w:r>
    </w:p>
    <w:p w14:paraId="089D0B49">
      <w:pPr>
        <w:spacing w:line="360" w:lineRule="auto"/>
        <w:ind w:firstLine="420"/>
        <w:rPr>
          <w:rFonts w:ascii="宋体"/>
          <w:color w:val="auto"/>
          <w:sz w:val="24"/>
          <w:szCs w:val="24"/>
          <w:highlight w:val="none"/>
        </w:rPr>
      </w:pPr>
    </w:p>
    <w:p w14:paraId="35D2A7C7">
      <w:pPr>
        <w:spacing w:line="360" w:lineRule="auto"/>
        <w:rPr>
          <w:rFonts w:ascii="宋体"/>
          <w:color w:val="auto"/>
          <w:sz w:val="24"/>
          <w:szCs w:val="24"/>
          <w:highlight w:val="none"/>
        </w:rPr>
      </w:pPr>
      <w:r>
        <w:rPr>
          <w:rFonts w:ascii="宋体"/>
          <w:color w:val="auto"/>
          <w:sz w:val="24"/>
          <w:szCs w:val="24"/>
          <w:highlight w:val="none"/>
        </w:rPr>
        <w:t>发包人(公章)：</w:t>
      </w:r>
      <w:r>
        <w:rPr>
          <w:rFonts w:ascii="宋体"/>
          <w:color w:val="auto"/>
          <w:sz w:val="24"/>
          <w:szCs w:val="24"/>
          <w:highlight w:val="none"/>
          <w:u w:val="single"/>
        </w:rPr>
        <w:t xml:space="preserve">  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承包人(公章)：</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63F4DB1E">
      <w:pPr>
        <w:spacing w:line="360" w:lineRule="auto"/>
        <w:rPr>
          <w:rFonts w:ascii="宋体"/>
          <w:color w:val="auto"/>
          <w:sz w:val="24"/>
          <w:szCs w:val="24"/>
          <w:highlight w:val="none"/>
        </w:rPr>
      </w:pPr>
      <w:r>
        <w:rPr>
          <w:rFonts w:ascii="宋体"/>
          <w:color w:val="auto"/>
          <w:sz w:val="24"/>
          <w:szCs w:val="24"/>
          <w:highlight w:val="none"/>
        </w:rPr>
        <w:t>地  址：</w:t>
      </w:r>
      <w:r>
        <w:rPr>
          <w:rFonts w:ascii="宋体"/>
          <w:color w:val="auto"/>
          <w:sz w:val="24"/>
          <w:szCs w:val="24"/>
          <w:highlight w:val="none"/>
          <w:u w:val="single"/>
        </w:rPr>
        <w:t xml:space="preserve">     </w:t>
      </w:r>
      <w:r>
        <w:rPr>
          <w:rFonts w:hint="eastAsia" w:ascii="宋体"/>
          <w:color w:val="auto"/>
          <w:sz w:val="24"/>
          <w:szCs w:val="24"/>
          <w:highlight w:val="none"/>
        </w:rPr>
        <w:t xml:space="preserve">         </w:t>
      </w:r>
      <w:r>
        <w:rPr>
          <w:rFonts w:ascii="宋体"/>
          <w:color w:val="auto"/>
          <w:sz w:val="24"/>
          <w:szCs w:val="24"/>
          <w:highlight w:val="none"/>
        </w:rPr>
        <w:t>地  址：</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1FCFA443">
      <w:pPr>
        <w:spacing w:line="360" w:lineRule="auto"/>
        <w:rPr>
          <w:rFonts w:ascii="宋体"/>
          <w:color w:val="auto"/>
          <w:sz w:val="24"/>
          <w:szCs w:val="24"/>
          <w:highlight w:val="none"/>
        </w:rPr>
      </w:pPr>
      <w:r>
        <w:rPr>
          <w:rFonts w:ascii="宋体"/>
          <w:color w:val="auto"/>
          <w:sz w:val="24"/>
          <w:szCs w:val="24"/>
          <w:highlight w:val="none"/>
        </w:rPr>
        <w:t>法定代表人(签字)：</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法定代表人(签字)：</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72E53066">
      <w:pPr>
        <w:spacing w:line="360" w:lineRule="auto"/>
        <w:rPr>
          <w:rFonts w:ascii="宋体"/>
          <w:color w:val="auto"/>
          <w:sz w:val="24"/>
          <w:szCs w:val="24"/>
          <w:highlight w:val="none"/>
        </w:rPr>
      </w:pPr>
      <w:r>
        <w:rPr>
          <w:rFonts w:ascii="宋体"/>
          <w:color w:val="auto"/>
          <w:sz w:val="24"/>
          <w:szCs w:val="24"/>
          <w:highlight w:val="none"/>
        </w:rPr>
        <w:t>委托代理人(签字)：</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委托代理人(签字)：</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4459E09D">
      <w:pPr>
        <w:spacing w:line="360" w:lineRule="auto"/>
        <w:rPr>
          <w:rFonts w:ascii="宋体"/>
          <w:color w:val="auto"/>
          <w:sz w:val="24"/>
          <w:szCs w:val="24"/>
          <w:highlight w:val="none"/>
        </w:rPr>
      </w:pPr>
      <w:r>
        <w:rPr>
          <w:rFonts w:ascii="宋体"/>
          <w:color w:val="auto"/>
          <w:sz w:val="24"/>
          <w:szCs w:val="24"/>
          <w:highlight w:val="none"/>
        </w:rPr>
        <w:t>电  话：</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电  话：</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3268AB5E">
      <w:pPr>
        <w:spacing w:line="360" w:lineRule="auto"/>
        <w:rPr>
          <w:rFonts w:ascii="宋体"/>
          <w:color w:val="auto"/>
          <w:sz w:val="24"/>
          <w:szCs w:val="24"/>
          <w:highlight w:val="none"/>
        </w:rPr>
      </w:pPr>
      <w:r>
        <w:rPr>
          <w:rFonts w:ascii="宋体"/>
          <w:color w:val="auto"/>
          <w:sz w:val="24"/>
          <w:szCs w:val="24"/>
          <w:highlight w:val="none"/>
        </w:rPr>
        <w:t>传  真：</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传  真：</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p>
    <w:p w14:paraId="44879085">
      <w:pPr>
        <w:spacing w:line="360" w:lineRule="auto"/>
        <w:rPr>
          <w:rFonts w:ascii="宋体"/>
          <w:color w:val="auto"/>
          <w:sz w:val="24"/>
          <w:szCs w:val="24"/>
          <w:highlight w:val="none"/>
        </w:rPr>
      </w:pPr>
      <w:r>
        <w:rPr>
          <w:rFonts w:ascii="宋体"/>
          <w:color w:val="auto"/>
          <w:sz w:val="24"/>
          <w:szCs w:val="24"/>
          <w:highlight w:val="none"/>
        </w:rPr>
        <w:t>开户银行：</w:t>
      </w:r>
      <w:r>
        <w:rPr>
          <w:rFonts w:ascii="宋体"/>
          <w:color w:val="auto"/>
          <w:sz w:val="24"/>
          <w:szCs w:val="24"/>
          <w:highlight w:val="none"/>
          <w:u w:val="single"/>
        </w:rPr>
        <w:t xml:space="preserve">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开户银行：</w:t>
      </w:r>
      <w:r>
        <w:rPr>
          <w:rFonts w:ascii="宋体"/>
          <w:color w:val="auto"/>
          <w:sz w:val="24"/>
          <w:szCs w:val="24"/>
          <w:highlight w:val="none"/>
          <w:u w:val="single"/>
        </w:rPr>
        <w:t xml:space="preserve">   </w:t>
      </w:r>
    </w:p>
    <w:p w14:paraId="6AAA789E">
      <w:pPr>
        <w:spacing w:line="360" w:lineRule="auto"/>
        <w:rPr>
          <w:rFonts w:ascii="宋体"/>
          <w:color w:val="auto"/>
          <w:sz w:val="24"/>
          <w:szCs w:val="24"/>
          <w:highlight w:val="none"/>
        </w:rPr>
      </w:pPr>
      <w:r>
        <w:rPr>
          <w:rFonts w:ascii="宋体"/>
          <w:color w:val="auto"/>
          <w:sz w:val="24"/>
          <w:szCs w:val="24"/>
          <w:highlight w:val="none"/>
        </w:rPr>
        <w:t>账  号：</w:t>
      </w:r>
      <w:r>
        <w:rPr>
          <w:rFonts w:ascii="宋体"/>
          <w:color w:val="auto"/>
          <w:sz w:val="24"/>
          <w:szCs w:val="24"/>
          <w:highlight w:val="none"/>
          <w:u w:val="single"/>
        </w:rPr>
        <w:t xml:space="preserve">       </w:t>
      </w:r>
      <w:r>
        <w:rPr>
          <w:rFonts w:hint="eastAsia" w:ascii="宋体"/>
          <w:color w:val="auto"/>
          <w:sz w:val="24"/>
          <w:szCs w:val="24"/>
          <w:highlight w:val="none"/>
        </w:rPr>
        <w:t xml:space="preserve">         </w:t>
      </w:r>
      <w:r>
        <w:rPr>
          <w:rFonts w:ascii="宋体"/>
          <w:color w:val="auto"/>
          <w:sz w:val="24"/>
          <w:szCs w:val="24"/>
          <w:highlight w:val="none"/>
        </w:rPr>
        <w:t>账</w:t>
      </w:r>
      <w:r>
        <w:rPr>
          <w:rFonts w:hint="eastAsia" w:ascii="宋体"/>
          <w:color w:val="auto"/>
          <w:sz w:val="24"/>
          <w:szCs w:val="24"/>
          <w:highlight w:val="none"/>
        </w:rPr>
        <w:t xml:space="preserve"> </w:t>
      </w:r>
      <w:r>
        <w:rPr>
          <w:rFonts w:ascii="宋体"/>
          <w:color w:val="auto"/>
          <w:sz w:val="24"/>
          <w:szCs w:val="24"/>
          <w:highlight w:val="none"/>
        </w:rPr>
        <w:t xml:space="preserve"> 号：</w:t>
      </w:r>
      <w:r>
        <w:rPr>
          <w:rFonts w:ascii="宋体"/>
          <w:color w:val="auto"/>
          <w:sz w:val="24"/>
          <w:szCs w:val="24"/>
          <w:highlight w:val="none"/>
          <w:u w:val="single"/>
        </w:rPr>
        <w:t></w:t>
      </w:r>
      <w:r>
        <w:rPr>
          <w:rFonts w:hint="eastAsia" w:ascii="宋体"/>
          <w:color w:val="auto"/>
          <w:sz w:val="24"/>
          <w:szCs w:val="24"/>
          <w:highlight w:val="none"/>
          <w:u w:val="single"/>
        </w:rPr>
        <w:t xml:space="preserve">  </w:t>
      </w:r>
      <w:r>
        <w:rPr>
          <w:rFonts w:ascii="宋体"/>
          <w:color w:val="auto"/>
          <w:sz w:val="24"/>
          <w:szCs w:val="24"/>
          <w:highlight w:val="none"/>
          <w:u w:val="single"/>
        </w:rPr>
        <w:t xml:space="preserve">  </w:t>
      </w:r>
      <w:r>
        <w:rPr>
          <w:rFonts w:hint="eastAsia" w:ascii="宋体"/>
          <w:color w:val="auto"/>
          <w:sz w:val="24"/>
          <w:szCs w:val="24"/>
          <w:highlight w:val="none"/>
          <w:u w:val="single"/>
        </w:rPr>
        <w:t xml:space="preserve"> </w:t>
      </w:r>
    </w:p>
    <w:p w14:paraId="4E0D0AAD">
      <w:pPr>
        <w:spacing w:line="360" w:lineRule="auto"/>
        <w:rPr>
          <w:rFonts w:ascii="宋体"/>
          <w:color w:val="auto"/>
          <w:sz w:val="24"/>
          <w:szCs w:val="24"/>
          <w:highlight w:val="none"/>
        </w:rPr>
      </w:pPr>
      <w:r>
        <w:rPr>
          <w:rFonts w:ascii="宋体"/>
          <w:color w:val="auto"/>
          <w:sz w:val="24"/>
          <w:szCs w:val="24"/>
          <w:highlight w:val="none"/>
        </w:rPr>
        <w:t>邮政编码：</w:t>
      </w:r>
      <w:r>
        <w:rPr>
          <w:rFonts w:ascii="宋体"/>
          <w:color w:val="auto"/>
          <w:sz w:val="24"/>
          <w:szCs w:val="24"/>
          <w:highlight w:val="none"/>
          <w:u w:val="single"/>
        </w:rPr>
        <w:t xml:space="preserve">     </w:t>
      </w:r>
      <w:r>
        <w:rPr>
          <w:rFonts w:ascii="宋体"/>
          <w:color w:val="auto"/>
          <w:sz w:val="24"/>
          <w:szCs w:val="24"/>
          <w:highlight w:val="none"/>
        </w:rPr>
        <w:t xml:space="preserve"> </w:t>
      </w:r>
      <w:r>
        <w:rPr>
          <w:rFonts w:hint="eastAsia" w:ascii="宋体"/>
          <w:color w:val="auto"/>
          <w:sz w:val="24"/>
          <w:szCs w:val="24"/>
          <w:highlight w:val="none"/>
        </w:rPr>
        <w:t xml:space="preserve">        </w:t>
      </w:r>
      <w:r>
        <w:rPr>
          <w:rFonts w:ascii="宋体"/>
          <w:color w:val="auto"/>
          <w:sz w:val="24"/>
          <w:szCs w:val="24"/>
          <w:highlight w:val="none"/>
        </w:rPr>
        <w:t>邮政编码：</w:t>
      </w:r>
      <w:r>
        <w:rPr>
          <w:rFonts w:ascii="宋体"/>
          <w:color w:val="auto"/>
          <w:sz w:val="24"/>
          <w:szCs w:val="24"/>
          <w:highlight w:val="none"/>
          <w:u w:val="single"/>
        </w:rPr>
        <w:t xml:space="preserve">   </w:t>
      </w:r>
    </w:p>
    <w:p w14:paraId="68884CEC">
      <w:pPr>
        <w:spacing w:line="440" w:lineRule="exact"/>
        <w:outlineLvl w:val="0"/>
        <w:rPr>
          <w:rFonts w:eastAsia="黑体"/>
          <w:color w:val="auto"/>
          <w:sz w:val="30"/>
          <w:szCs w:val="30"/>
          <w:highlight w:val="none"/>
        </w:rPr>
      </w:pPr>
      <w:r>
        <w:rPr>
          <w:rFonts w:eastAsia="仿宋_GB2312"/>
          <w:b/>
          <w:color w:val="auto"/>
          <w:sz w:val="24"/>
          <w:szCs w:val="24"/>
          <w:highlight w:val="none"/>
        </w:rPr>
        <w:br w:type="page"/>
      </w:r>
      <w:bookmarkStart w:id="622" w:name="_Toc27937"/>
      <w:bookmarkStart w:id="623" w:name="_Toc27215"/>
      <w:r>
        <w:rPr>
          <w:rFonts w:eastAsia="仿宋_GB2312"/>
          <w:color w:val="auto"/>
          <w:sz w:val="30"/>
          <w:szCs w:val="30"/>
          <w:highlight w:val="none"/>
        </w:rPr>
        <w:t>附件</w:t>
      </w:r>
      <w:r>
        <w:rPr>
          <w:rFonts w:hint="eastAsia" w:eastAsia="仿宋_GB2312"/>
          <w:color w:val="auto"/>
          <w:sz w:val="30"/>
          <w:szCs w:val="30"/>
          <w:highlight w:val="none"/>
          <w:lang w:val="en-US" w:eastAsia="zh-CN"/>
        </w:rPr>
        <w:t>3</w:t>
      </w:r>
      <w:r>
        <w:rPr>
          <w:rFonts w:eastAsia="仿宋_GB2312"/>
          <w:color w:val="auto"/>
          <w:sz w:val="30"/>
          <w:szCs w:val="30"/>
          <w:highlight w:val="none"/>
        </w:rPr>
        <w:t>：</w:t>
      </w:r>
      <w:bookmarkEnd w:id="622"/>
      <w:bookmarkEnd w:id="623"/>
    </w:p>
    <w:p w14:paraId="0D2CD6C5">
      <w:pPr>
        <w:spacing w:before="156" w:after="156"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F4A1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l2br w:val="nil"/>
              <w:tr2bl w:val="nil"/>
            </w:tcBorders>
            <w:vAlign w:val="center"/>
          </w:tcPr>
          <w:p w14:paraId="662EACF4">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文件名称</w:t>
            </w:r>
          </w:p>
        </w:tc>
        <w:tc>
          <w:tcPr>
            <w:tcW w:w="1276" w:type="dxa"/>
            <w:tcBorders>
              <w:top w:val="single" w:color="auto" w:sz="12" w:space="0"/>
              <w:bottom w:val="double" w:color="auto" w:sz="6" w:space="0"/>
              <w:tl2br w:val="nil"/>
              <w:tr2bl w:val="nil"/>
            </w:tcBorders>
            <w:vAlign w:val="center"/>
          </w:tcPr>
          <w:p w14:paraId="068CB06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套数</w:t>
            </w:r>
          </w:p>
        </w:tc>
        <w:tc>
          <w:tcPr>
            <w:tcW w:w="1450" w:type="dxa"/>
            <w:tcBorders>
              <w:top w:val="single" w:color="auto" w:sz="12" w:space="0"/>
              <w:bottom w:val="double" w:color="auto" w:sz="6" w:space="0"/>
              <w:tl2br w:val="nil"/>
              <w:tr2bl w:val="nil"/>
            </w:tcBorders>
            <w:vAlign w:val="center"/>
          </w:tcPr>
          <w:p w14:paraId="777B0EAA">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费用</w:t>
            </w:r>
            <w:r>
              <w:rPr>
                <w:rFonts w:hint="eastAsia" w:ascii="宋体"/>
                <w:color w:val="auto"/>
                <w:sz w:val="24"/>
                <w:highlight w:val="none"/>
              </w:rPr>
              <w:t>（元）</w:t>
            </w:r>
          </w:p>
        </w:tc>
        <w:tc>
          <w:tcPr>
            <w:tcW w:w="1243" w:type="dxa"/>
            <w:tcBorders>
              <w:top w:val="single" w:color="auto" w:sz="12" w:space="0"/>
              <w:bottom w:val="double" w:color="auto" w:sz="6" w:space="0"/>
              <w:tl2br w:val="nil"/>
              <w:tr2bl w:val="nil"/>
            </w:tcBorders>
            <w:vAlign w:val="center"/>
          </w:tcPr>
          <w:p w14:paraId="2319B03E">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质量</w:t>
            </w:r>
          </w:p>
        </w:tc>
        <w:tc>
          <w:tcPr>
            <w:tcW w:w="1450" w:type="dxa"/>
            <w:tcBorders>
              <w:top w:val="single" w:color="auto" w:sz="12" w:space="0"/>
              <w:bottom w:val="double" w:color="auto" w:sz="6" w:space="0"/>
              <w:tl2br w:val="nil"/>
              <w:tr2bl w:val="nil"/>
            </w:tcBorders>
          </w:tcPr>
          <w:p w14:paraId="415AB9F3">
            <w:pPr>
              <w:spacing w:line="440" w:lineRule="exact"/>
              <w:jc w:val="center"/>
              <w:rPr>
                <w:rFonts w:ascii="宋体"/>
                <w:color w:val="auto"/>
                <w:sz w:val="24"/>
                <w:highlight w:val="none"/>
              </w:rPr>
            </w:pPr>
            <w:r>
              <w:rPr>
                <w:rFonts w:ascii="宋体"/>
                <w:color w:val="auto"/>
                <w:sz w:val="24"/>
                <w:highlight w:val="none"/>
              </w:rPr>
              <w:t>移交时间</w:t>
            </w:r>
          </w:p>
        </w:tc>
        <w:tc>
          <w:tcPr>
            <w:tcW w:w="1667" w:type="dxa"/>
            <w:tcBorders>
              <w:top w:val="single" w:color="auto" w:sz="12" w:space="0"/>
              <w:bottom w:val="double" w:color="auto" w:sz="6" w:space="0"/>
              <w:tl2br w:val="nil"/>
              <w:tr2bl w:val="nil"/>
            </w:tcBorders>
          </w:tcPr>
          <w:p w14:paraId="278D042A">
            <w:pPr>
              <w:spacing w:line="440" w:lineRule="exact"/>
              <w:jc w:val="center"/>
              <w:rPr>
                <w:rFonts w:ascii="宋体"/>
                <w:color w:val="auto"/>
                <w:sz w:val="24"/>
                <w:highlight w:val="none"/>
              </w:rPr>
            </w:pPr>
            <w:r>
              <w:rPr>
                <w:rFonts w:ascii="宋体"/>
                <w:color w:val="auto"/>
                <w:sz w:val="24"/>
                <w:highlight w:val="none"/>
              </w:rPr>
              <w:t>责任人</w:t>
            </w:r>
          </w:p>
        </w:tc>
      </w:tr>
      <w:tr w14:paraId="583D5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l2br w:val="nil"/>
              <w:tr2bl w:val="nil"/>
            </w:tcBorders>
            <w:vAlign w:val="center"/>
          </w:tcPr>
          <w:p w14:paraId="0A8E2977">
            <w:pPr>
              <w:pStyle w:val="20"/>
              <w:keepNext/>
              <w:widowControl w:val="0"/>
              <w:spacing w:line="440" w:lineRule="exact"/>
              <w:ind w:left="63" w:right="63"/>
              <w:rPr>
                <w:rFonts w:eastAsia="仿宋_GB2312"/>
                <w:color w:val="auto"/>
                <w:szCs w:val="30"/>
                <w:highlight w:val="none"/>
              </w:rPr>
            </w:pPr>
          </w:p>
        </w:tc>
        <w:tc>
          <w:tcPr>
            <w:tcW w:w="1276" w:type="dxa"/>
            <w:tcBorders>
              <w:top w:val="double" w:color="auto" w:sz="6" w:space="0"/>
              <w:bottom w:val="single" w:color="auto" w:sz="6" w:space="0"/>
              <w:tl2br w:val="nil"/>
              <w:tr2bl w:val="nil"/>
            </w:tcBorders>
            <w:vAlign w:val="center"/>
          </w:tcPr>
          <w:p w14:paraId="0202989A">
            <w:pPr>
              <w:pStyle w:val="20"/>
              <w:keepNext/>
              <w:widowControl w:val="0"/>
              <w:spacing w:line="440" w:lineRule="exact"/>
              <w:ind w:left="63" w:right="63"/>
              <w:rPr>
                <w:rFonts w:eastAsia="仿宋_GB2312"/>
                <w:color w:val="auto"/>
                <w:szCs w:val="30"/>
                <w:highlight w:val="none"/>
              </w:rPr>
            </w:pPr>
          </w:p>
        </w:tc>
        <w:tc>
          <w:tcPr>
            <w:tcW w:w="1450" w:type="dxa"/>
            <w:tcBorders>
              <w:top w:val="double" w:color="auto" w:sz="6" w:space="0"/>
              <w:bottom w:val="single" w:color="auto" w:sz="6" w:space="0"/>
              <w:tl2br w:val="nil"/>
              <w:tr2bl w:val="nil"/>
            </w:tcBorders>
            <w:vAlign w:val="center"/>
          </w:tcPr>
          <w:p w14:paraId="2CCC4D77">
            <w:pPr>
              <w:pStyle w:val="20"/>
              <w:keepNext/>
              <w:widowControl w:val="0"/>
              <w:spacing w:line="440" w:lineRule="exact"/>
              <w:ind w:left="63" w:right="63"/>
              <w:rPr>
                <w:rFonts w:eastAsia="仿宋_GB2312"/>
                <w:color w:val="auto"/>
                <w:szCs w:val="30"/>
                <w:highlight w:val="none"/>
              </w:rPr>
            </w:pPr>
          </w:p>
        </w:tc>
        <w:tc>
          <w:tcPr>
            <w:tcW w:w="1243" w:type="dxa"/>
            <w:tcBorders>
              <w:top w:val="double" w:color="auto" w:sz="6" w:space="0"/>
              <w:bottom w:val="single" w:color="auto" w:sz="6" w:space="0"/>
              <w:tl2br w:val="nil"/>
              <w:tr2bl w:val="nil"/>
            </w:tcBorders>
            <w:vAlign w:val="center"/>
          </w:tcPr>
          <w:p w14:paraId="25900911">
            <w:pPr>
              <w:pStyle w:val="20"/>
              <w:keepNext/>
              <w:widowControl w:val="0"/>
              <w:spacing w:line="440" w:lineRule="exact"/>
              <w:ind w:left="63" w:right="63"/>
              <w:rPr>
                <w:rFonts w:eastAsia="仿宋_GB2312"/>
                <w:color w:val="auto"/>
                <w:szCs w:val="30"/>
                <w:highlight w:val="none"/>
              </w:rPr>
            </w:pPr>
          </w:p>
        </w:tc>
        <w:tc>
          <w:tcPr>
            <w:tcW w:w="1450" w:type="dxa"/>
            <w:tcBorders>
              <w:top w:val="double" w:color="auto" w:sz="6" w:space="0"/>
              <w:bottom w:val="single" w:color="auto" w:sz="6" w:space="0"/>
              <w:tl2br w:val="nil"/>
              <w:tr2bl w:val="nil"/>
            </w:tcBorders>
            <w:vAlign w:val="center"/>
          </w:tcPr>
          <w:p w14:paraId="0FFCCB79">
            <w:pPr>
              <w:pStyle w:val="20"/>
              <w:keepNext/>
              <w:widowControl w:val="0"/>
              <w:spacing w:line="440" w:lineRule="exact"/>
              <w:ind w:left="63" w:right="63"/>
              <w:rPr>
                <w:rFonts w:eastAsia="仿宋_GB2312"/>
                <w:color w:val="auto"/>
                <w:szCs w:val="30"/>
                <w:highlight w:val="none"/>
              </w:rPr>
            </w:pPr>
          </w:p>
        </w:tc>
        <w:tc>
          <w:tcPr>
            <w:tcW w:w="1667" w:type="dxa"/>
            <w:tcBorders>
              <w:top w:val="double" w:color="auto" w:sz="6" w:space="0"/>
              <w:bottom w:val="single" w:color="auto" w:sz="6" w:space="0"/>
              <w:tl2br w:val="nil"/>
              <w:tr2bl w:val="nil"/>
            </w:tcBorders>
            <w:vAlign w:val="center"/>
          </w:tcPr>
          <w:p w14:paraId="0E8D670B">
            <w:pPr>
              <w:pStyle w:val="20"/>
              <w:keepNext/>
              <w:widowControl w:val="0"/>
              <w:spacing w:line="440" w:lineRule="exact"/>
              <w:ind w:left="63" w:right="63"/>
              <w:rPr>
                <w:rFonts w:eastAsia="仿宋_GB2312"/>
                <w:color w:val="auto"/>
                <w:szCs w:val="30"/>
                <w:highlight w:val="none"/>
              </w:rPr>
            </w:pPr>
          </w:p>
        </w:tc>
      </w:tr>
      <w:tr w14:paraId="247DD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l2br w:val="nil"/>
              <w:tr2bl w:val="nil"/>
            </w:tcBorders>
            <w:vAlign w:val="center"/>
          </w:tcPr>
          <w:p w14:paraId="2790831D">
            <w:pPr>
              <w:pStyle w:val="20"/>
              <w:keepNext/>
              <w:widowControl w:val="0"/>
              <w:spacing w:line="440" w:lineRule="exact"/>
              <w:ind w:left="63" w:right="63"/>
              <w:rPr>
                <w:rFonts w:eastAsia="仿宋_GB2312"/>
                <w:color w:val="auto"/>
                <w:szCs w:val="30"/>
                <w:highlight w:val="none"/>
              </w:rPr>
            </w:pPr>
          </w:p>
        </w:tc>
        <w:tc>
          <w:tcPr>
            <w:tcW w:w="1276" w:type="dxa"/>
            <w:tcBorders>
              <w:top w:val="nil"/>
              <w:tl2br w:val="nil"/>
              <w:tr2bl w:val="nil"/>
            </w:tcBorders>
            <w:vAlign w:val="center"/>
          </w:tcPr>
          <w:p w14:paraId="606680D6">
            <w:pPr>
              <w:pStyle w:val="20"/>
              <w:keepNext/>
              <w:widowControl w:val="0"/>
              <w:spacing w:line="440" w:lineRule="exact"/>
              <w:ind w:left="63" w:right="63"/>
              <w:rPr>
                <w:rFonts w:eastAsia="仿宋_GB2312"/>
                <w:color w:val="auto"/>
                <w:szCs w:val="30"/>
                <w:highlight w:val="none"/>
              </w:rPr>
            </w:pPr>
          </w:p>
        </w:tc>
        <w:tc>
          <w:tcPr>
            <w:tcW w:w="1450" w:type="dxa"/>
            <w:tcBorders>
              <w:top w:val="nil"/>
              <w:tl2br w:val="nil"/>
              <w:tr2bl w:val="nil"/>
            </w:tcBorders>
            <w:vAlign w:val="center"/>
          </w:tcPr>
          <w:p w14:paraId="3C1EC013">
            <w:pPr>
              <w:pStyle w:val="20"/>
              <w:keepNext/>
              <w:widowControl w:val="0"/>
              <w:spacing w:line="440" w:lineRule="exact"/>
              <w:ind w:left="63" w:right="63"/>
              <w:rPr>
                <w:rFonts w:eastAsia="仿宋_GB2312"/>
                <w:color w:val="auto"/>
                <w:szCs w:val="30"/>
                <w:highlight w:val="none"/>
              </w:rPr>
            </w:pPr>
          </w:p>
        </w:tc>
        <w:tc>
          <w:tcPr>
            <w:tcW w:w="1243" w:type="dxa"/>
            <w:tcBorders>
              <w:top w:val="nil"/>
              <w:tl2br w:val="nil"/>
              <w:tr2bl w:val="nil"/>
            </w:tcBorders>
            <w:vAlign w:val="center"/>
          </w:tcPr>
          <w:p w14:paraId="4BAD5E55">
            <w:pPr>
              <w:pStyle w:val="20"/>
              <w:keepNext/>
              <w:widowControl w:val="0"/>
              <w:spacing w:line="440" w:lineRule="exact"/>
              <w:ind w:left="63" w:right="63"/>
              <w:rPr>
                <w:rFonts w:eastAsia="仿宋_GB2312"/>
                <w:color w:val="auto"/>
                <w:szCs w:val="30"/>
                <w:highlight w:val="none"/>
              </w:rPr>
            </w:pPr>
          </w:p>
        </w:tc>
        <w:tc>
          <w:tcPr>
            <w:tcW w:w="1450" w:type="dxa"/>
            <w:tcBorders>
              <w:top w:val="nil"/>
              <w:tl2br w:val="nil"/>
              <w:tr2bl w:val="nil"/>
            </w:tcBorders>
            <w:vAlign w:val="center"/>
          </w:tcPr>
          <w:p w14:paraId="046046C0">
            <w:pPr>
              <w:pStyle w:val="20"/>
              <w:keepNext/>
              <w:widowControl w:val="0"/>
              <w:spacing w:line="440" w:lineRule="exact"/>
              <w:ind w:left="63" w:right="63"/>
              <w:rPr>
                <w:rFonts w:eastAsia="仿宋_GB2312"/>
                <w:color w:val="auto"/>
                <w:szCs w:val="30"/>
                <w:highlight w:val="none"/>
              </w:rPr>
            </w:pPr>
          </w:p>
        </w:tc>
        <w:tc>
          <w:tcPr>
            <w:tcW w:w="1667" w:type="dxa"/>
            <w:tcBorders>
              <w:top w:val="nil"/>
              <w:tl2br w:val="nil"/>
              <w:tr2bl w:val="nil"/>
            </w:tcBorders>
            <w:vAlign w:val="center"/>
          </w:tcPr>
          <w:p w14:paraId="764D2C63">
            <w:pPr>
              <w:pStyle w:val="20"/>
              <w:keepNext/>
              <w:widowControl w:val="0"/>
              <w:spacing w:line="440" w:lineRule="exact"/>
              <w:ind w:left="63" w:right="63"/>
              <w:rPr>
                <w:rFonts w:eastAsia="仿宋_GB2312"/>
                <w:color w:val="auto"/>
                <w:szCs w:val="30"/>
                <w:highlight w:val="none"/>
              </w:rPr>
            </w:pPr>
          </w:p>
        </w:tc>
      </w:tr>
      <w:tr w14:paraId="1A3B2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0FC5E64F">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4D4F3D6C">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6256622E">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50D1B0FA">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31A3F4D6">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5A1D91A9">
            <w:pPr>
              <w:pStyle w:val="20"/>
              <w:keepNext/>
              <w:widowControl w:val="0"/>
              <w:spacing w:line="440" w:lineRule="exact"/>
              <w:ind w:left="63" w:right="63"/>
              <w:rPr>
                <w:rFonts w:eastAsia="仿宋_GB2312"/>
                <w:color w:val="auto"/>
                <w:szCs w:val="30"/>
                <w:highlight w:val="none"/>
              </w:rPr>
            </w:pPr>
          </w:p>
        </w:tc>
      </w:tr>
      <w:tr w14:paraId="1C09C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069448D1">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2F309CA7">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54AFC78E">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56F28836">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679C9D5E">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1C6AE701">
            <w:pPr>
              <w:pStyle w:val="20"/>
              <w:keepNext/>
              <w:widowControl w:val="0"/>
              <w:spacing w:line="440" w:lineRule="exact"/>
              <w:ind w:left="63" w:right="63"/>
              <w:rPr>
                <w:rFonts w:eastAsia="仿宋_GB2312"/>
                <w:color w:val="auto"/>
                <w:szCs w:val="30"/>
                <w:highlight w:val="none"/>
              </w:rPr>
            </w:pPr>
          </w:p>
        </w:tc>
      </w:tr>
      <w:tr w14:paraId="5B854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112FFFB2">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7282DB39">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1D963E7F">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203676A7">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2FAD9B8C">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67818B97">
            <w:pPr>
              <w:pStyle w:val="20"/>
              <w:keepNext/>
              <w:widowControl w:val="0"/>
              <w:spacing w:line="440" w:lineRule="exact"/>
              <w:ind w:left="63" w:right="63"/>
              <w:rPr>
                <w:rFonts w:eastAsia="仿宋_GB2312"/>
                <w:color w:val="auto"/>
                <w:szCs w:val="30"/>
                <w:highlight w:val="none"/>
              </w:rPr>
            </w:pPr>
          </w:p>
        </w:tc>
      </w:tr>
      <w:tr w14:paraId="0DE1D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75D625DF">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42AEBDE3">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34E0BC10">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5F5987BE">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17DA3909">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5A04F6F2">
            <w:pPr>
              <w:pStyle w:val="20"/>
              <w:keepNext/>
              <w:widowControl w:val="0"/>
              <w:spacing w:line="440" w:lineRule="exact"/>
              <w:ind w:left="63" w:right="63"/>
              <w:rPr>
                <w:rFonts w:eastAsia="仿宋_GB2312"/>
                <w:color w:val="auto"/>
                <w:szCs w:val="30"/>
                <w:highlight w:val="none"/>
              </w:rPr>
            </w:pPr>
          </w:p>
        </w:tc>
      </w:tr>
      <w:tr w14:paraId="330AE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1C47962A">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0E75FF25">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17CED0DA">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7274D51F">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07D0B324">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654857AD">
            <w:pPr>
              <w:pStyle w:val="20"/>
              <w:keepNext/>
              <w:widowControl w:val="0"/>
              <w:spacing w:line="440" w:lineRule="exact"/>
              <w:ind w:left="63" w:right="63"/>
              <w:rPr>
                <w:rFonts w:eastAsia="仿宋_GB2312"/>
                <w:color w:val="auto"/>
                <w:szCs w:val="30"/>
                <w:highlight w:val="none"/>
              </w:rPr>
            </w:pPr>
          </w:p>
        </w:tc>
      </w:tr>
      <w:tr w14:paraId="6F9B5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4F6C1076">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2D095F62">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1295AE55">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315ABCD7">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78C3969B">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4AC16D37">
            <w:pPr>
              <w:pStyle w:val="20"/>
              <w:keepNext/>
              <w:widowControl w:val="0"/>
              <w:spacing w:line="440" w:lineRule="exact"/>
              <w:ind w:left="63" w:right="63"/>
              <w:rPr>
                <w:rFonts w:eastAsia="仿宋_GB2312"/>
                <w:color w:val="auto"/>
                <w:szCs w:val="30"/>
                <w:highlight w:val="none"/>
              </w:rPr>
            </w:pPr>
          </w:p>
        </w:tc>
      </w:tr>
      <w:tr w14:paraId="52F94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6C964626">
            <w:pPr>
              <w:rPr>
                <w:rFonts w:eastAsia="仿宋_GB2312"/>
                <w:color w:val="auto"/>
                <w:sz w:val="30"/>
                <w:szCs w:val="30"/>
                <w:highlight w:val="none"/>
              </w:rPr>
            </w:pPr>
          </w:p>
        </w:tc>
        <w:tc>
          <w:tcPr>
            <w:tcW w:w="1276" w:type="dxa"/>
            <w:tcBorders>
              <w:tl2br w:val="nil"/>
              <w:tr2bl w:val="nil"/>
            </w:tcBorders>
          </w:tcPr>
          <w:p w14:paraId="2635E145">
            <w:pPr>
              <w:rPr>
                <w:rFonts w:eastAsia="仿宋_GB2312"/>
                <w:color w:val="auto"/>
                <w:sz w:val="30"/>
                <w:szCs w:val="30"/>
                <w:highlight w:val="none"/>
              </w:rPr>
            </w:pPr>
          </w:p>
        </w:tc>
        <w:tc>
          <w:tcPr>
            <w:tcW w:w="1450" w:type="dxa"/>
            <w:tcBorders>
              <w:tl2br w:val="nil"/>
              <w:tr2bl w:val="nil"/>
            </w:tcBorders>
          </w:tcPr>
          <w:p w14:paraId="72E3325B">
            <w:pPr>
              <w:rPr>
                <w:rFonts w:eastAsia="仿宋_GB2312"/>
                <w:color w:val="auto"/>
                <w:sz w:val="30"/>
                <w:szCs w:val="30"/>
                <w:highlight w:val="none"/>
              </w:rPr>
            </w:pPr>
          </w:p>
        </w:tc>
        <w:tc>
          <w:tcPr>
            <w:tcW w:w="1243" w:type="dxa"/>
            <w:tcBorders>
              <w:tl2br w:val="nil"/>
              <w:tr2bl w:val="nil"/>
            </w:tcBorders>
          </w:tcPr>
          <w:p w14:paraId="26F10376">
            <w:pPr>
              <w:rPr>
                <w:rFonts w:eastAsia="仿宋_GB2312"/>
                <w:color w:val="auto"/>
                <w:sz w:val="30"/>
                <w:szCs w:val="30"/>
                <w:highlight w:val="none"/>
              </w:rPr>
            </w:pPr>
          </w:p>
        </w:tc>
        <w:tc>
          <w:tcPr>
            <w:tcW w:w="1450" w:type="dxa"/>
            <w:tcBorders>
              <w:tl2br w:val="nil"/>
              <w:tr2bl w:val="nil"/>
            </w:tcBorders>
          </w:tcPr>
          <w:p w14:paraId="62AFA161">
            <w:pPr>
              <w:rPr>
                <w:rFonts w:eastAsia="仿宋_GB2312"/>
                <w:color w:val="auto"/>
                <w:sz w:val="30"/>
                <w:szCs w:val="30"/>
                <w:highlight w:val="none"/>
              </w:rPr>
            </w:pPr>
          </w:p>
        </w:tc>
        <w:tc>
          <w:tcPr>
            <w:tcW w:w="1667" w:type="dxa"/>
            <w:tcBorders>
              <w:tl2br w:val="nil"/>
              <w:tr2bl w:val="nil"/>
            </w:tcBorders>
          </w:tcPr>
          <w:p w14:paraId="22793593">
            <w:pPr>
              <w:rPr>
                <w:rFonts w:eastAsia="仿宋_GB2312"/>
                <w:color w:val="auto"/>
                <w:sz w:val="30"/>
                <w:szCs w:val="30"/>
                <w:highlight w:val="none"/>
              </w:rPr>
            </w:pPr>
          </w:p>
        </w:tc>
      </w:tr>
      <w:tr w14:paraId="2A8F0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vAlign w:val="center"/>
          </w:tcPr>
          <w:p w14:paraId="329C51E7">
            <w:pPr>
              <w:pStyle w:val="20"/>
              <w:keepNext/>
              <w:widowControl w:val="0"/>
              <w:spacing w:line="440" w:lineRule="exact"/>
              <w:ind w:left="63" w:right="63"/>
              <w:rPr>
                <w:rFonts w:eastAsia="仿宋_GB2312"/>
                <w:color w:val="auto"/>
                <w:szCs w:val="30"/>
                <w:highlight w:val="none"/>
              </w:rPr>
            </w:pPr>
          </w:p>
        </w:tc>
        <w:tc>
          <w:tcPr>
            <w:tcW w:w="1276" w:type="dxa"/>
            <w:tcBorders>
              <w:tl2br w:val="nil"/>
              <w:tr2bl w:val="nil"/>
            </w:tcBorders>
            <w:vAlign w:val="center"/>
          </w:tcPr>
          <w:p w14:paraId="46210745">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2203E33A">
            <w:pPr>
              <w:pStyle w:val="20"/>
              <w:keepNext/>
              <w:widowControl w:val="0"/>
              <w:spacing w:line="440" w:lineRule="exact"/>
              <w:ind w:left="63" w:right="63"/>
              <w:rPr>
                <w:rFonts w:eastAsia="仿宋_GB2312"/>
                <w:color w:val="auto"/>
                <w:szCs w:val="30"/>
                <w:highlight w:val="none"/>
              </w:rPr>
            </w:pPr>
          </w:p>
        </w:tc>
        <w:tc>
          <w:tcPr>
            <w:tcW w:w="1243" w:type="dxa"/>
            <w:tcBorders>
              <w:tl2br w:val="nil"/>
              <w:tr2bl w:val="nil"/>
            </w:tcBorders>
            <w:vAlign w:val="center"/>
          </w:tcPr>
          <w:p w14:paraId="4B97F310">
            <w:pPr>
              <w:pStyle w:val="20"/>
              <w:keepNext/>
              <w:widowControl w:val="0"/>
              <w:spacing w:line="440" w:lineRule="exact"/>
              <w:ind w:left="63" w:right="63"/>
              <w:rPr>
                <w:rFonts w:eastAsia="仿宋_GB2312"/>
                <w:color w:val="auto"/>
                <w:szCs w:val="30"/>
                <w:highlight w:val="none"/>
              </w:rPr>
            </w:pPr>
          </w:p>
        </w:tc>
        <w:tc>
          <w:tcPr>
            <w:tcW w:w="1450" w:type="dxa"/>
            <w:tcBorders>
              <w:tl2br w:val="nil"/>
              <w:tr2bl w:val="nil"/>
            </w:tcBorders>
            <w:vAlign w:val="center"/>
          </w:tcPr>
          <w:p w14:paraId="7870EFFE">
            <w:pPr>
              <w:pStyle w:val="20"/>
              <w:keepNext/>
              <w:widowControl w:val="0"/>
              <w:spacing w:line="440" w:lineRule="exact"/>
              <w:ind w:left="63" w:right="63"/>
              <w:rPr>
                <w:rFonts w:eastAsia="仿宋_GB2312"/>
                <w:color w:val="auto"/>
                <w:szCs w:val="30"/>
                <w:highlight w:val="none"/>
              </w:rPr>
            </w:pPr>
          </w:p>
        </w:tc>
        <w:tc>
          <w:tcPr>
            <w:tcW w:w="1667" w:type="dxa"/>
            <w:tcBorders>
              <w:tl2br w:val="nil"/>
              <w:tr2bl w:val="nil"/>
            </w:tcBorders>
            <w:vAlign w:val="center"/>
          </w:tcPr>
          <w:p w14:paraId="20D65BAD">
            <w:pPr>
              <w:pStyle w:val="20"/>
              <w:keepNext/>
              <w:widowControl w:val="0"/>
              <w:spacing w:line="440" w:lineRule="exact"/>
              <w:ind w:left="63" w:right="63"/>
              <w:rPr>
                <w:rFonts w:eastAsia="仿宋_GB2312"/>
                <w:color w:val="auto"/>
                <w:szCs w:val="30"/>
                <w:highlight w:val="none"/>
              </w:rPr>
            </w:pPr>
          </w:p>
        </w:tc>
      </w:tr>
      <w:tr w14:paraId="3B44B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2724B2F7">
            <w:pPr>
              <w:rPr>
                <w:rFonts w:eastAsia="仿宋_GB2312"/>
                <w:color w:val="auto"/>
                <w:sz w:val="30"/>
                <w:szCs w:val="30"/>
                <w:highlight w:val="none"/>
              </w:rPr>
            </w:pPr>
          </w:p>
        </w:tc>
        <w:tc>
          <w:tcPr>
            <w:tcW w:w="1276" w:type="dxa"/>
            <w:tcBorders>
              <w:tl2br w:val="nil"/>
              <w:tr2bl w:val="nil"/>
            </w:tcBorders>
          </w:tcPr>
          <w:p w14:paraId="58B32A08">
            <w:pPr>
              <w:rPr>
                <w:rFonts w:eastAsia="仿宋_GB2312"/>
                <w:color w:val="auto"/>
                <w:sz w:val="30"/>
                <w:szCs w:val="30"/>
                <w:highlight w:val="none"/>
              </w:rPr>
            </w:pPr>
          </w:p>
        </w:tc>
        <w:tc>
          <w:tcPr>
            <w:tcW w:w="1450" w:type="dxa"/>
            <w:tcBorders>
              <w:tl2br w:val="nil"/>
              <w:tr2bl w:val="nil"/>
            </w:tcBorders>
          </w:tcPr>
          <w:p w14:paraId="061BD891">
            <w:pPr>
              <w:rPr>
                <w:rFonts w:eastAsia="仿宋_GB2312"/>
                <w:color w:val="auto"/>
                <w:sz w:val="30"/>
                <w:szCs w:val="30"/>
                <w:highlight w:val="none"/>
              </w:rPr>
            </w:pPr>
          </w:p>
        </w:tc>
        <w:tc>
          <w:tcPr>
            <w:tcW w:w="1243" w:type="dxa"/>
            <w:tcBorders>
              <w:tl2br w:val="nil"/>
              <w:tr2bl w:val="nil"/>
            </w:tcBorders>
          </w:tcPr>
          <w:p w14:paraId="30ED7D55">
            <w:pPr>
              <w:rPr>
                <w:rFonts w:eastAsia="仿宋_GB2312"/>
                <w:color w:val="auto"/>
                <w:sz w:val="30"/>
                <w:szCs w:val="30"/>
                <w:highlight w:val="none"/>
              </w:rPr>
            </w:pPr>
          </w:p>
        </w:tc>
        <w:tc>
          <w:tcPr>
            <w:tcW w:w="1450" w:type="dxa"/>
            <w:tcBorders>
              <w:tl2br w:val="nil"/>
              <w:tr2bl w:val="nil"/>
            </w:tcBorders>
          </w:tcPr>
          <w:p w14:paraId="5F5E375C">
            <w:pPr>
              <w:rPr>
                <w:rFonts w:eastAsia="仿宋_GB2312"/>
                <w:color w:val="auto"/>
                <w:sz w:val="30"/>
                <w:szCs w:val="30"/>
                <w:highlight w:val="none"/>
              </w:rPr>
            </w:pPr>
          </w:p>
        </w:tc>
        <w:tc>
          <w:tcPr>
            <w:tcW w:w="1667" w:type="dxa"/>
            <w:tcBorders>
              <w:tl2br w:val="nil"/>
              <w:tr2bl w:val="nil"/>
            </w:tcBorders>
          </w:tcPr>
          <w:p w14:paraId="6916296D">
            <w:pPr>
              <w:rPr>
                <w:rFonts w:eastAsia="仿宋_GB2312"/>
                <w:color w:val="auto"/>
                <w:sz w:val="30"/>
                <w:szCs w:val="30"/>
                <w:highlight w:val="none"/>
              </w:rPr>
            </w:pPr>
          </w:p>
        </w:tc>
      </w:tr>
      <w:tr w14:paraId="3487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136953A8">
            <w:pPr>
              <w:rPr>
                <w:rFonts w:eastAsia="仿宋_GB2312"/>
                <w:color w:val="auto"/>
                <w:sz w:val="30"/>
                <w:szCs w:val="30"/>
                <w:highlight w:val="none"/>
              </w:rPr>
            </w:pPr>
          </w:p>
        </w:tc>
        <w:tc>
          <w:tcPr>
            <w:tcW w:w="1276" w:type="dxa"/>
            <w:tcBorders>
              <w:tl2br w:val="nil"/>
              <w:tr2bl w:val="nil"/>
            </w:tcBorders>
          </w:tcPr>
          <w:p w14:paraId="52BFE321">
            <w:pPr>
              <w:rPr>
                <w:rFonts w:eastAsia="仿宋_GB2312"/>
                <w:color w:val="auto"/>
                <w:sz w:val="30"/>
                <w:szCs w:val="30"/>
                <w:highlight w:val="none"/>
              </w:rPr>
            </w:pPr>
          </w:p>
        </w:tc>
        <w:tc>
          <w:tcPr>
            <w:tcW w:w="1450" w:type="dxa"/>
            <w:tcBorders>
              <w:tl2br w:val="nil"/>
              <w:tr2bl w:val="nil"/>
            </w:tcBorders>
          </w:tcPr>
          <w:p w14:paraId="7BE5AAB1">
            <w:pPr>
              <w:rPr>
                <w:rFonts w:eastAsia="仿宋_GB2312"/>
                <w:color w:val="auto"/>
                <w:sz w:val="30"/>
                <w:szCs w:val="30"/>
                <w:highlight w:val="none"/>
              </w:rPr>
            </w:pPr>
          </w:p>
        </w:tc>
        <w:tc>
          <w:tcPr>
            <w:tcW w:w="1243" w:type="dxa"/>
            <w:tcBorders>
              <w:tl2br w:val="nil"/>
              <w:tr2bl w:val="nil"/>
            </w:tcBorders>
          </w:tcPr>
          <w:p w14:paraId="3841A9D6">
            <w:pPr>
              <w:rPr>
                <w:rFonts w:eastAsia="仿宋_GB2312"/>
                <w:color w:val="auto"/>
                <w:sz w:val="30"/>
                <w:szCs w:val="30"/>
                <w:highlight w:val="none"/>
              </w:rPr>
            </w:pPr>
          </w:p>
        </w:tc>
        <w:tc>
          <w:tcPr>
            <w:tcW w:w="1450" w:type="dxa"/>
            <w:tcBorders>
              <w:tl2br w:val="nil"/>
              <w:tr2bl w:val="nil"/>
            </w:tcBorders>
          </w:tcPr>
          <w:p w14:paraId="32C0BAE2">
            <w:pPr>
              <w:rPr>
                <w:rFonts w:eastAsia="仿宋_GB2312"/>
                <w:color w:val="auto"/>
                <w:sz w:val="30"/>
                <w:szCs w:val="30"/>
                <w:highlight w:val="none"/>
              </w:rPr>
            </w:pPr>
          </w:p>
        </w:tc>
        <w:tc>
          <w:tcPr>
            <w:tcW w:w="1667" w:type="dxa"/>
            <w:tcBorders>
              <w:tl2br w:val="nil"/>
              <w:tr2bl w:val="nil"/>
            </w:tcBorders>
          </w:tcPr>
          <w:p w14:paraId="080695C9">
            <w:pPr>
              <w:rPr>
                <w:rFonts w:eastAsia="仿宋_GB2312"/>
                <w:color w:val="auto"/>
                <w:sz w:val="30"/>
                <w:szCs w:val="30"/>
                <w:highlight w:val="none"/>
              </w:rPr>
            </w:pPr>
          </w:p>
        </w:tc>
      </w:tr>
      <w:tr w14:paraId="5D5B5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4572550C">
            <w:pPr>
              <w:rPr>
                <w:rFonts w:eastAsia="仿宋_GB2312"/>
                <w:color w:val="auto"/>
                <w:sz w:val="30"/>
                <w:szCs w:val="30"/>
                <w:highlight w:val="none"/>
              </w:rPr>
            </w:pPr>
          </w:p>
        </w:tc>
        <w:tc>
          <w:tcPr>
            <w:tcW w:w="1276" w:type="dxa"/>
            <w:tcBorders>
              <w:tl2br w:val="nil"/>
              <w:tr2bl w:val="nil"/>
            </w:tcBorders>
          </w:tcPr>
          <w:p w14:paraId="281C2A39">
            <w:pPr>
              <w:rPr>
                <w:rFonts w:eastAsia="仿宋_GB2312"/>
                <w:color w:val="auto"/>
                <w:sz w:val="30"/>
                <w:szCs w:val="30"/>
                <w:highlight w:val="none"/>
              </w:rPr>
            </w:pPr>
          </w:p>
        </w:tc>
        <w:tc>
          <w:tcPr>
            <w:tcW w:w="1450" w:type="dxa"/>
            <w:tcBorders>
              <w:tl2br w:val="nil"/>
              <w:tr2bl w:val="nil"/>
            </w:tcBorders>
          </w:tcPr>
          <w:p w14:paraId="5A748FB5">
            <w:pPr>
              <w:rPr>
                <w:rFonts w:eastAsia="仿宋_GB2312"/>
                <w:color w:val="auto"/>
                <w:sz w:val="30"/>
                <w:szCs w:val="30"/>
                <w:highlight w:val="none"/>
              </w:rPr>
            </w:pPr>
          </w:p>
        </w:tc>
        <w:tc>
          <w:tcPr>
            <w:tcW w:w="1243" w:type="dxa"/>
            <w:tcBorders>
              <w:tl2br w:val="nil"/>
              <w:tr2bl w:val="nil"/>
            </w:tcBorders>
          </w:tcPr>
          <w:p w14:paraId="51332570">
            <w:pPr>
              <w:rPr>
                <w:rFonts w:eastAsia="仿宋_GB2312"/>
                <w:color w:val="auto"/>
                <w:sz w:val="30"/>
                <w:szCs w:val="30"/>
                <w:highlight w:val="none"/>
              </w:rPr>
            </w:pPr>
          </w:p>
        </w:tc>
        <w:tc>
          <w:tcPr>
            <w:tcW w:w="1450" w:type="dxa"/>
            <w:tcBorders>
              <w:tl2br w:val="nil"/>
              <w:tr2bl w:val="nil"/>
            </w:tcBorders>
          </w:tcPr>
          <w:p w14:paraId="5B40CB5F">
            <w:pPr>
              <w:rPr>
                <w:rFonts w:eastAsia="仿宋_GB2312"/>
                <w:color w:val="auto"/>
                <w:sz w:val="30"/>
                <w:szCs w:val="30"/>
                <w:highlight w:val="none"/>
              </w:rPr>
            </w:pPr>
          </w:p>
        </w:tc>
        <w:tc>
          <w:tcPr>
            <w:tcW w:w="1667" w:type="dxa"/>
            <w:tcBorders>
              <w:tl2br w:val="nil"/>
              <w:tr2bl w:val="nil"/>
            </w:tcBorders>
          </w:tcPr>
          <w:p w14:paraId="03378624">
            <w:pPr>
              <w:rPr>
                <w:rFonts w:eastAsia="仿宋_GB2312"/>
                <w:color w:val="auto"/>
                <w:sz w:val="30"/>
                <w:szCs w:val="30"/>
                <w:highlight w:val="none"/>
              </w:rPr>
            </w:pPr>
          </w:p>
        </w:tc>
      </w:tr>
      <w:tr w14:paraId="532FF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264EBCB0">
            <w:pPr>
              <w:rPr>
                <w:rFonts w:eastAsia="仿宋_GB2312"/>
                <w:color w:val="auto"/>
                <w:sz w:val="30"/>
                <w:szCs w:val="30"/>
                <w:highlight w:val="none"/>
              </w:rPr>
            </w:pPr>
          </w:p>
        </w:tc>
        <w:tc>
          <w:tcPr>
            <w:tcW w:w="1276" w:type="dxa"/>
            <w:tcBorders>
              <w:tl2br w:val="nil"/>
              <w:tr2bl w:val="nil"/>
            </w:tcBorders>
          </w:tcPr>
          <w:p w14:paraId="109BCF36">
            <w:pPr>
              <w:rPr>
                <w:rFonts w:eastAsia="仿宋_GB2312"/>
                <w:color w:val="auto"/>
                <w:sz w:val="30"/>
                <w:szCs w:val="30"/>
                <w:highlight w:val="none"/>
              </w:rPr>
            </w:pPr>
          </w:p>
        </w:tc>
        <w:tc>
          <w:tcPr>
            <w:tcW w:w="1450" w:type="dxa"/>
            <w:tcBorders>
              <w:tl2br w:val="nil"/>
              <w:tr2bl w:val="nil"/>
            </w:tcBorders>
          </w:tcPr>
          <w:p w14:paraId="2F5DCF95">
            <w:pPr>
              <w:rPr>
                <w:rFonts w:eastAsia="仿宋_GB2312"/>
                <w:color w:val="auto"/>
                <w:sz w:val="30"/>
                <w:szCs w:val="30"/>
                <w:highlight w:val="none"/>
              </w:rPr>
            </w:pPr>
          </w:p>
        </w:tc>
        <w:tc>
          <w:tcPr>
            <w:tcW w:w="1243" w:type="dxa"/>
            <w:tcBorders>
              <w:tl2br w:val="nil"/>
              <w:tr2bl w:val="nil"/>
            </w:tcBorders>
          </w:tcPr>
          <w:p w14:paraId="4A0EA746">
            <w:pPr>
              <w:rPr>
                <w:rFonts w:eastAsia="仿宋_GB2312"/>
                <w:color w:val="auto"/>
                <w:sz w:val="30"/>
                <w:szCs w:val="30"/>
                <w:highlight w:val="none"/>
              </w:rPr>
            </w:pPr>
          </w:p>
        </w:tc>
        <w:tc>
          <w:tcPr>
            <w:tcW w:w="1450" w:type="dxa"/>
            <w:tcBorders>
              <w:tl2br w:val="nil"/>
              <w:tr2bl w:val="nil"/>
            </w:tcBorders>
          </w:tcPr>
          <w:p w14:paraId="31DE92CE">
            <w:pPr>
              <w:rPr>
                <w:rFonts w:eastAsia="仿宋_GB2312"/>
                <w:color w:val="auto"/>
                <w:sz w:val="30"/>
                <w:szCs w:val="30"/>
                <w:highlight w:val="none"/>
              </w:rPr>
            </w:pPr>
          </w:p>
        </w:tc>
        <w:tc>
          <w:tcPr>
            <w:tcW w:w="1667" w:type="dxa"/>
            <w:tcBorders>
              <w:tl2br w:val="nil"/>
              <w:tr2bl w:val="nil"/>
            </w:tcBorders>
          </w:tcPr>
          <w:p w14:paraId="66FB483C">
            <w:pPr>
              <w:rPr>
                <w:rFonts w:eastAsia="仿宋_GB2312"/>
                <w:color w:val="auto"/>
                <w:sz w:val="30"/>
                <w:szCs w:val="30"/>
                <w:highlight w:val="none"/>
              </w:rPr>
            </w:pPr>
          </w:p>
        </w:tc>
      </w:tr>
      <w:tr w14:paraId="76752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6B0E1E78">
            <w:pPr>
              <w:rPr>
                <w:rFonts w:eastAsia="仿宋_GB2312"/>
                <w:color w:val="auto"/>
                <w:sz w:val="30"/>
                <w:szCs w:val="30"/>
                <w:highlight w:val="none"/>
              </w:rPr>
            </w:pPr>
          </w:p>
        </w:tc>
        <w:tc>
          <w:tcPr>
            <w:tcW w:w="1276" w:type="dxa"/>
            <w:tcBorders>
              <w:tl2br w:val="nil"/>
              <w:tr2bl w:val="nil"/>
            </w:tcBorders>
          </w:tcPr>
          <w:p w14:paraId="31A20CB4">
            <w:pPr>
              <w:rPr>
                <w:rFonts w:eastAsia="仿宋_GB2312"/>
                <w:color w:val="auto"/>
                <w:sz w:val="30"/>
                <w:szCs w:val="30"/>
                <w:highlight w:val="none"/>
              </w:rPr>
            </w:pPr>
          </w:p>
        </w:tc>
        <w:tc>
          <w:tcPr>
            <w:tcW w:w="1450" w:type="dxa"/>
            <w:tcBorders>
              <w:tl2br w:val="nil"/>
              <w:tr2bl w:val="nil"/>
            </w:tcBorders>
          </w:tcPr>
          <w:p w14:paraId="6B825780">
            <w:pPr>
              <w:rPr>
                <w:rFonts w:eastAsia="仿宋_GB2312"/>
                <w:color w:val="auto"/>
                <w:sz w:val="30"/>
                <w:szCs w:val="30"/>
                <w:highlight w:val="none"/>
              </w:rPr>
            </w:pPr>
          </w:p>
        </w:tc>
        <w:tc>
          <w:tcPr>
            <w:tcW w:w="1243" w:type="dxa"/>
            <w:tcBorders>
              <w:tl2br w:val="nil"/>
              <w:tr2bl w:val="nil"/>
            </w:tcBorders>
          </w:tcPr>
          <w:p w14:paraId="2E2FD272">
            <w:pPr>
              <w:rPr>
                <w:rFonts w:eastAsia="仿宋_GB2312"/>
                <w:color w:val="auto"/>
                <w:sz w:val="30"/>
                <w:szCs w:val="30"/>
                <w:highlight w:val="none"/>
              </w:rPr>
            </w:pPr>
          </w:p>
        </w:tc>
        <w:tc>
          <w:tcPr>
            <w:tcW w:w="1450" w:type="dxa"/>
            <w:tcBorders>
              <w:tl2br w:val="nil"/>
              <w:tr2bl w:val="nil"/>
            </w:tcBorders>
          </w:tcPr>
          <w:p w14:paraId="0059C33D">
            <w:pPr>
              <w:rPr>
                <w:rFonts w:eastAsia="仿宋_GB2312"/>
                <w:color w:val="auto"/>
                <w:sz w:val="30"/>
                <w:szCs w:val="30"/>
                <w:highlight w:val="none"/>
              </w:rPr>
            </w:pPr>
          </w:p>
        </w:tc>
        <w:tc>
          <w:tcPr>
            <w:tcW w:w="1667" w:type="dxa"/>
            <w:tcBorders>
              <w:tl2br w:val="nil"/>
              <w:tr2bl w:val="nil"/>
            </w:tcBorders>
          </w:tcPr>
          <w:p w14:paraId="3E8BC74F">
            <w:pPr>
              <w:rPr>
                <w:rFonts w:eastAsia="仿宋_GB2312"/>
                <w:color w:val="auto"/>
                <w:sz w:val="30"/>
                <w:szCs w:val="30"/>
                <w:highlight w:val="none"/>
              </w:rPr>
            </w:pPr>
          </w:p>
        </w:tc>
      </w:tr>
      <w:tr w14:paraId="744E7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1C87D8A8">
            <w:pPr>
              <w:rPr>
                <w:rFonts w:eastAsia="仿宋_GB2312"/>
                <w:color w:val="auto"/>
                <w:sz w:val="30"/>
                <w:szCs w:val="30"/>
                <w:highlight w:val="none"/>
              </w:rPr>
            </w:pPr>
          </w:p>
        </w:tc>
        <w:tc>
          <w:tcPr>
            <w:tcW w:w="1276" w:type="dxa"/>
            <w:tcBorders>
              <w:tl2br w:val="nil"/>
              <w:tr2bl w:val="nil"/>
            </w:tcBorders>
          </w:tcPr>
          <w:p w14:paraId="1BC589EE">
            <w:pPr>
              <w:rPr>
                <w:rFonts w:eastAsia="仿宋_GB2312"/>
                <w:color w:val="auto"/>
                <w:sz w:val="30"/>
                <w:szCs w:val="30"/>
                <w:highlight w:val="none"/>
              </w:rPr>
            </w:pPr>
          </w:p>
        </w:tc>
        <w:tc>
          <w:tcPr>
            <w:tcW w:w="1450" w:type="dxa"/>
            <w:tcBorders>
              <w:tl2br w:val="nil"/>
              <w:tr2bl w:val="nil"/>
            </w:tcBorders>
          </w:tcPr>
          <w:p w14:paraId="63BC00E8">
            <w:pPr>
              <w:rPr>
                <w:rFonts w:eastAsia="仿宋_GB2312"/>
                <w:color w:val="auto"/>
                <w:sz w:val="30"/>
                <w:szCs w:val="30"/>
                <w:highlight w:val="none"/>
              </w:rPr>
            </w:pPr>
          </w:p>
        </w:tc>
        <w:tc>
          <w:tcPr>
            <w:tcW w:w="1243" w:type="dxa"/>
            <w:tcBorders>
              <w:tl2br w:val="nil"/>
              <w:tr2bl w:val="nil"/>
            </w:tcBorders>
          </w:tcPr>
          <w:p w14:paraId="359BD994">
            <w:pPr>
              <w:rPr>
                <w:rFonts w:eastAsia="仿宋_GB2312"/>
                <w:color w:val="auto"/>
                <w:sz w:val="30"/>
                <w:szCs w:val="30"/>
                <w:highlight w:val="none"/>
              </w:rPr>
            </w:pPr>
          </w:p>
        </w:tc>
        <w:tc>
          <w:tcPr>
            <w:tcW w:w="1450" w:type="dxa"/>
            <w:tcBorders>
              <w:tl2br w:val="nil"/>
              <w:tr2bl w:val="nil"/>
            </w:tcBorders>
          </w:tcPr>
          <w:p w14:paraId="098CCCCD">
            <w:pPr>
              <w:rPr>
                <w:rFonts w:eastAsia="仿宋_GB2312"/>
                <w:color w:val="auto"/>
                <w:sz w:val="30"/>
                <w:szCs w:val="30"/>
                <w:highlight w:val="none"/>
              </w:rPr>
            </w:pPr>
          </w:p>
        </w:tc>
        <w:tc>
          <w:tcPr>
            <w:tcW w:w="1667" w:type="dxa"/>
            <w:tcBorders>
              <w:tl2br w:val="nil"/>
              <w:tr2bl w:val="nil"/>
            </w:tcBorders>
          </w:tcPr>
          <w:p w14:paraId="23ACE151">
            <w:pPr>
              <w:rPr>
                <w:rFonts w:eastAsia="仿宋_GB2312"/>
                <w:color w:val="auto"/>
                <w:sz w:val="30"/>
                <w:szCs w:val="30"/>
                <w:highlight w:val="none"/>
              </w:rPr>
            </w:pPr>
          </w:p>
        </w:tc>
      </w:tr>
      <w:tr w14:paraId="07791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3F7B4CBA">
            <w:pPr>
              <w:rPr>
                <w:rFonts w:eastAsia="仿宋_GB2312"/>
                <w:color w:val="auto"/>
                <w:sz w:val="30"/>
                <w:szCs w:val="30"/>
                <w:highlight w:val="none"/>
              </w:rPr>
            </w:pPr>
          </w:p>
        </w:tc>
        <w:tc>
          <w:tcPr>
            <w:tcW w:w="1276" w:type="dxa"/>
            <w:tcBorders>
              <w:tl2br w:val="nil"/>
              <w:tr2bl w:val="nil"/>
            </w:tcBorders>
          </w:tcPr>
          <w:p w14:paraId="19E466D0">
            <w:pPr>
              <w:rPr>
                <w:rFonts w:eastAsia="仿宋_GB2312"/>
                <w:color w:val="auto"/>
                <w:sz w:val="30"/>
                <w:szCs w:val="30"/>
                <w:highlight w:val="none"/>
              </w:rPr>
            </w:pPr>
          </w:p>
        </w:tc>
        <w:tc>
          <w:tcPr>
            <w:tcW w:w="1450" w:type="dxa"/>
            <w:tcBorders>
              <w:tl2br w:val="nil"/>
              <w:tr2bl w:val="nil"/>
            </w:tcBorders>
          </w:tcPr>
          <w:p w14:paraId="28D850A5">
            <w:pPr>
              <w:rPr>
                <w:rFonts w:eastAsia="仿宋_GB2312"/>
                <w:color w:val="auto"/>
                <w:sz w:val="30"/>
                <w:szCs w:val="30"/>
                <w:highlight w:val="none"/>
              </w:rPr>
            </w:pPr>
          </w:p>
        </w:tc>
        <w:tc>
          <w:tcPr>
            <w:tcW w:w="1243" w:type="dxa"/>
            <w:tcBorders>
              <w:tl2br w:val="nil"/>
              <w:tr2bl w:val="nil"/>
            </w:tcBorders>
          </w:tcPr>
          <w:p w14:paraId="13E60344">
            <w:pPr>
              <w:rPr>
                <w:rFonts w:eastAsia="仿宋_GB2312"/>
                <w:color w:val="auto"/>
                <w:sz w:val="30"/>
                <w:szCs w:val="30"/>
                <w:highlight w:val="none"/>
              </w:rPr>
            </w:pPr>
          </w:p>
        </w:tc>
        <w:tc>
          <w:tcPr>
            <w:tcW w:w="1450" w:type="dxa"/>
            <w:tcBorders>
              <w:tl2br w:val="nil"/>
              <w:tr2bl w:val="nil"/>
            </w:tcBorders>
          </w:tcPr>
          <w:p w14:paraId="748DBBA2">
            <w:pPr>
              <w:rPr>
                <w:rFonts w:eastAsia="仿宋_GB2312"/>
                <w:color w:val="auto"/>
                <w:sz w:val="30"/>
                <w:szCs w:val="30"/>
                <w:highlight w:val="none"/>
              </w:rPr>
            </w:pPr>
          </w:p>
        </w:tc>
        <w:tc>
          <w:tcPr>
            <w:tcW w:w="1667" w:type="dxa"/>
            <w:tcBorders>
              <w:tl2br w:val="nil"/>
              <w:tr2bl w:val="nil"/>
            </w:tcBorders>
          </w:tcPr>
          <w:p w14:paraId="1865B0D4">
            <w:pPr>
              <w:rPr>
                <w:rFonts w:eastAsia="仿宋_GB2312"/>
                <w:color w:val="auto"/>
                <w:sz w:val="30"/>
                <w:szCs w:val="30"/>
                <w:highlight w:val="none"/>
              </w:rPr>
            </w:pPr>
          </w:p>
        </w:tc>
      </w:tr>
      <w:tr w14:paraId="13138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7EFD0A26">
            <w:pPr>
              <w:rPr>
                <w:rFonts w:eastAsia="仿宋_GB2312"/>
                <w:color w:val="auto"/>
                <w:sz w:val="30"/>
                <w:szCs w:val="30"/>
                <w:highlight w:val="none"/>
              </w:rPr>
            </w:pPr>
          </w:p>
        </w:tc>
        <w:tc>
          <w:tcPr>
            <w:tcW w:w="1276" w:type="dxa"/>
            <w:tcBorders>
              <w:tl2br w:val="nil"/>
              <w:tr2bl w:val="nil"/>
            </w:tcBorders>
          </w:tcPr>
          <w:p w14:paraId="7AAD3EF5">
            <w:pPr>
              <w:rPr>
                <w:rFonts w:eastAsia="仿宋_GB2312"/>
                <w:color w:val="auto"/>
                <w:sz w:val="30"/>
                <w:szCs w:val="30"/>
                <w:highlight w:val="none"/>
              </w:rPr>
            </w:pPr>
          </w:p>
        </w:tc>
        <w:tc>
          <w:tcPr>
            <w:tcW w:w="1450" w:type="dxa"/>
            <w:tcBorders>
              <w:tl2br w:val="nil"/>
              <w:tr2bl w:val="nil"/>
            </w:tcBorders>
          </w:tcPr>
          <w:p w14:paraId="4DCDC74D">
            <w:pPr>
              <w:rPr>
                <w:rFonts w:eastAsia="仿宋_GB2312"/>
                <w:color w:val="auto"/>
                <w:sz w:val="30"/>
                <w:szCs w:val="30"/>
                <w:highlight w:val="none"/>
              </w:rPr>
            </w:pPr>
          </w:p>
        </w:tc>
        <w:tc>
          <w:tcPr>
            <w:tcW w:w="1243" w:type="dxa"/>
            <w:tcBorders>
              <w:tl2br w:val="nil"/>
              <w:tr2bl w:val="nil"/>
            </w:tcBorders>
          </w:tcPr>
          <w:p w14:paraId="3022C90F">
            <w:pPr>
              <w:rPr>
                <w:rFonts w:eastAsia="仿宋_GB2312"/>
                <w:color w:val="auto"/>
                <w:sz w:val="30"/>
                <w:szCs w:val="30"/>
                <w:highlight w:val="none"/>
              </w:rPr>
            </w:pPr>
          </w:p>
        </w:tc>
        <w:tc>
          <w:tcPr>
            <w:tcW w:w="1450" w:type="dxa"/>
            <w:tcBorders>
              <w:tl2br w:val="nil"/>
              <w:tr2bl w:val="nil"/>
            </w:tcBorders>
          </w:tcPr>
          <w:p w14:paraId="35D5E4EF">
            <w:pPr>
              <w:rPr>
                <w:rFonts w:eastAsia="仿宋_GB2312"/>
                <w:color w:val="auto"/>
                <w:sz w:val="30"/>
                <w:szCs w:val="30"/>
                <w:highlight w:val="none"/>
              </w:rPr>
            </w:pPr>
          </w:p>
        </w:tc>
        <w:tc>
          <w:tcPr>
            <w:tcW w:w="1667" w:type="dxa"/>
            <w:tcBorders>
              <w:tl2br w:val="nil"/>
              <w:tr2bl w:val="nil"/>
            </w:tcBorders>
          </w:tcPr>
          <w:p w14:paraId="370B505D">
            <w:pPr>
              <w:rPr>
                <w:rFonts w:eastAsia="仿宋_GB2312"/>
                <w:color w:val="auto"/>
                <w:sz w:val="30"/>
                <w:szCs w:val="30"/>
                <w:highlight w:val="none"/>
              </w:rPr>
            </w:pPr>
          </w:p>
        </w:tc>
      </w:tr>
      <w:tr w14:paraId="2964E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l2br w:val="nil"/>
              <w:tr2bl w:val="nil"/>
            </w:tcBorders>
          </w:tcPr>
          <w:p w14:paraId="51572D46">
            <w:pPr>
              <w:rPr>
                <w:rFonts w:eastAsia="仿宋_GB2312"/>
                <w:color w:val="auto"/>
                <w:sz w:val="30"/>
                <w:szCs w:val="30"/>
                <w:highlight w:val="none"/>
              </w:rPr>
            </w:pPr>
          </w:p>
        </w:tc>
        <w:tc>
          <w:tcPr>
            <w:tcW w:w="1276" w:type="dxa"/>
            <w:tcBorders>
              <w:tl2br w:val="nil"/>
              <w:tr2bl w:val="nil"/>
            </w:tcBorders>
          </w:tcPr>
          <w:p w14:paraId="2960536F">
            <w:pPr>
              <w:rPr>
                <w:rFonts w:eastAsia="仿宋_GB2312"/>
                <w:color w:val="auto"/>
                <w:sz w:val="30"/>
                <w:szCs w:val="30"/>
                <w:highlight w:val="none"/>
              </w:rPr>
            </w:pPr>
          </w:p>
        </w:tc>
        <w:tc>
          <w:tcPr>
            <w:tcW w:w="1450" w:type="dxa"/>
            <w:tcBorders>
              <w:tl2br w:val="nil"/>
              <w:tr2bl w:val="nil"/>
            </w:tcBorders>
          </w:tcPr>
          <w:p w14:paraId="7CBDE0C7">
            <w:pPr>
              <w:rPr>
                <w:rFonts w:eastAsia="仿宋_GB2312"/>
                <w:color w:val="auto"/>
                <w:sz w:val="30"/>
                <w:szCs w:val="30"/>
                <w:highlight w:val="none"/>
              </w:rPr>
            </w:pPr>
          </w:p>
        </w:tc>
        <w:tc>
          <w:tcPr>
            <w:tcW w:w="1243" w:type="dxa"/>
            <w:tcBorders>
              <w:tl2br w:val="nil"/>
              <w:tr2bl w:val="nil"/>
            </w:tcBorders>
          </w:tcPr>
          <w:p w14:paraId="07A7CA55">
            <w:pPr>
              <w:rPr>
                <w:rFonts w:eastAsia="仿宋_GB2312"/>
                <w:color w:val="auto"/>
                <w:sz w:val="30"/>
                <w:szCs w:val="30"/>
                <w:highlight w:val="none"/>
              </w:rPr>
            </w:pPr>
          </w:p>
        </w:tc>
        <w:tc>
          <w:tcPr>
            <w:tcW w:w="1450" w:type="dxa"/>
            <w:tcBorders>
              <w:tl2br w:val="nil"/>
              <w:tr2bl w:val="nil"/>
            </w:tcBorders>
          </w:tcPr>
          <w:p w14:paraId="2183D694">
            <w:pPr>
              <w:rPr>
                <w:rFonts w:eastAsia="仿宋_GB2312"/>
                <w:color w:val="auto"/>
                <w:sz w:val="30"/>
                <w:szCs w:val="30"/>
                <w:highlight w:val="none"/>
              </w:rPr>
            </w:pPr>
          </w:p>
        </w:tc>
        <w:tc>
          <w:tcPr>
            <w:tcW w:w="1667" w:type="dxa"/>
            <w:tcBorders>
              <w:tl2br w:val="nil"/>
              <w:tr2bl w:val="nil"/>
            </w:tcBorders>
          </w:tcPr>
          <w:p w14:paraId="76AB326F">
            <w:pPr>
              <w:rPr>
                <w:rFonts w:eastAsia="仿宋_GB2312"/>
                <w:color w:val="auto"/>
                <w:sz w:val="30"/>
                <w:szCs w:val="30"/>
                <w:highlight w:val="none"/>
              </w:rPr>
            </w:pPr>
          </w:p>
        </w:tc>
      </w:tr>
    </w:tbl>
    <w:p w14:paraId="4E96135F">
      <w:pPr>
        <w:spacing w:line="440" w:lineRule="exact"/>
        <w:rPr>
          <w:rFonts w:hint="eastAsia" w:eastAsia="仿宋_GB2312"/>
          <w:color w:val="auto"/>
          <w:sz w:val="30"/>
          <w:szCs w:val="30"/>
          <w:highlight w:val="none"/>
        </w:rPr>
      </w:pPr>
    </w:p>
    <w:p w14:paraId="02E81C7C">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624" w:name="_Toc21836"/>
      <w:bookmarkStart w:id="625" w:name="_Toc1084"/>
      <w:r>
        <w:rPr>
          <w:rFonts w:eastAsia="仿宋_GB2312"/>
          <w:color w:val="auto"/>
          <w:sz w:val="30"/>
          <w:szCs w:val="30"/>
          <w:highlight w:val="none"/>
        </w:rPr>
        <w:t>附</w:t>
      </w:r>
      <w:bookmarkStart w:id="626" w:name="_Toc296944566"/>
      <w:bookmarkStart w:id="627" w:name="_Toc296346728"/>
      <w:bookmarkStart w:id="628" w:name="_Toc267261698"/>
      <w:bookmarkStart w:id="629" w:name="_Toc296503227"/>
      <w:bookmarkStart w:id="630" w:name="_Toc296891267"/>
      <w:bookmarkStart w:id="631" w:name="_Toc296347226"/>
      <w:bookmarkStart w:id="632" w:name="_Toc296891055"/>
      <w:r>
        <w:rPr>
          <w:rFonts w:eastAsia="仿宋_GB2312"/>
          <w:color w:val="auto"/>
          <w:sz w:val="30"/>
          <w:szCs w:val="30"/>
          <w:highlight w:val="none"/>
        </w:rPr>
        <w:t>件</w:t>
      </w:r>
      <w:r>
        <w:rPr>
          <w:rFonts w:hint="eastAsia" w:eastAsia="仿宋_GB2312"/>
          <w:color w:val="auto"/>
          <w:sz w:val="30"/>
          <w:szCs w:val="30"/>
          <w:highlight w:val="none"/>
          <w:lang w:val="en-US" w:eastAsia="zh-CN"/>
        </w:rPr>
        <w:t>4</w:t>
      </w:r>
      <w:r>
        <w:rPr>
          <w:rFonts w:eastAsia="仿宋_GB2312"/>
          <w:color w:val="auto"/>
          <w:sz w:val="30"/>
          <w:szCs w:val="30"/>
          <w:highlight w:val="none"/>
        </w:rPr>
        <w:t>：</w:t>
      </w:r>
      <w:bookmarkEnd w:id="624"/>
      <w:bookmarkEnd w:id="625"/>
    </w:p>
    <w:bookmarkEnd w:id="626"/>
    <w:bookmarkEnd w:id="627"/>
    <w:bookmarkEnd w:id="628"/>
    <w:bookmarkEnd w:id="629"/>
    <w:bookmarkEnd w:id="630"/>
    <w:bookmarkEnd w:id="631"/>
    <w:bookmarkEnd w:id="632"/>
    <w:p w14:paraId="16FA4E42">
      <w:pPr>
        <w:spacing w:before="156" w:after="156"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08CD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l2br w:val="nil"/>
              <w:tr2bl w:val="nil"/>
            </w:tcBorders>
            <w:vAlign w:val="center"/>
          </w:tcPr>
          <w:p w14:paraId="3FAA49F0">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序号</w:t>
            </w:r>
          </w:p>
        </w:tc>
        <w:tc>
          <w:tcPr>
            <w:tcW w:w="1418" w:type="dxa"/>
            <w:tcBorders>
              <w:top w:val="single" w:color="auto" w:sz="12" w:space="0"/>
              <w:bottom w:val="double" w:color="auto" w:sz="6" w:space="0"/>
              <w:tl2br w:val="nil"/>
              <w:tr2bl w:val="nil"/>
            </w:tcBorders>
            <w:vAlign w:val="center"/>
          </w:tcPr>
          <w:p w14:paraId="23A9AA33">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机械或设备名称</w:t>
            </w:r>
          </w:p>
        </w:tc>
        <w:tc>
          <w:tcPr>
            <w:tcW w:w="850" w:type="dxa"/>
            <w:tcBorders>
              <w:top w:val="single" w:color="auto" w:sz="12" w:space="0"/>
              <w:bottom w:val="double" w:color="auto" w:sz="6" w:space="0"/>
              <w:tl2br w:val="nil"/>
              <w:tr2bl w:val="nil"/>
            </w:tcBorders>
            <w:vAlign w:val="center"/>
          </w:tcPr>
          <w:p w14:paraId="308E27C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规格型号</w:t>
            </w:r>
          </w:p>
        </w:tc>
        <w:tc>
          <w:tcPr>
            <w:tcW w:w="1058" w:type="dxa"/>
            <w:tcBorders>
              <w:top w:val="single" w:color="auto" w:sz="12" w:space="0"/>
              <w:bottom w:val="double" w:color="auto" w:sz="6" w:space="0"/>
              <w:tl2br w:val="nil"/>
              <w:tr2bl w:val="nil"/>
            </w:tcBorders>
            <w:vAlign w:val="center"/>
          </w:tcPr>
          <w:p w14:paraId="741755C8">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数量</w:t>
            </w:r>
          </w:p>
        </w:tc>
        <w:tc>
          <w:tcPr>
            <w:tcW w:w="880" w:type="dxa"/>
            <w:tcBorders>
              <w:top w:val="single" w:color="auto" w:sz="12" w:space="0"/>
              <w:bottom w:val="double" w:color="auto" w:sz="6" w:space="0"/>
              <w:tl2br w:val="nil"/>
              <w:tr2bl w:val="nil"/>
            </w:tcBorders>
            <w:vAlign w:val="center"/>
          </w:tcPr>
          <w:p w14:paraId="32EE54D6">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产地</w:t>
            </w:r>
          </w:p>
        </w:tc>
        <w:tc>
          <w:tcPr>
            <w:tcW w:w="1020" w:type="dxa"/>
            <w:tcBorders>
              <w:top w:val="single" w:color="auto" w:sz="12" w:space="0"/>
              <w:bottom w:val="double" w:color="auto" w:sz="6" w:space="0"/>
              <w:tl2br w:val="nil"/>
              <w:tr2bl w:val="nil"/>
            </w:tcBorders>
            <w:vAlign w:val="center"/>
          </w:tcPr>
          <w:p w14:paraId="2D466B14">
            <w:pPr>
              <w:pStyle w:val="20"/>
              <w:keepNext/>
              <w:widowControl w:val="0"/>
              <w:spacing w:line="440" w:lineRule="exact"/>
              <w:ind w:left="63" w:right="63"/>
              <w:jc w:val="center"/>
              <w:rPr>
                <w:rFonts w:hint="eastAsia" w:ascii="宋体"/>
                <w:color w:val="auto"/>
                <w:sz w:val="24"/>
                <w:highlight w:val="none"/>
              </w:rPr>
            </w:pPr>
            <w:r>
              <w:rPr>
                <w:rFonts w:ascii="宋体"/>
                <w:color w:val="auto"/>
                <w:sz w:val="24"/>
                <w:highlight w:val="none"/>
              </w:rPr>
              <w:t>制造</w:t>
            </w:r>
          </w:p>
          <w:p w14:paraId="0EA54001">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年份</w:t>
            </w:r>
          </w:p>
        </w:tc>
        <w:tc>
          <w:tcPr>
            <w:tcW w:w="1480" w:type="dxa"/>
            <w:tcBorders>
              <w:top w:val="single" w:color="auto" w:sz="12" w:space="0"/>
              <w:bottom w:val="double" w:color="auto" w:sz="6" w:space="0"/>
              <w:tl2br w:val="nil"/>
              <w:tr2bl w:val="nil"/>
            </w:tcBorders>
            <w:vAlign w:val="center"/>
          </w:tcPr>
          <w:p w14:paraId="7A5405E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额定功率(kW)</w:t>
            </w:r>
          </w:p>
        </w:tc>
        <w:tc>
          <w:tcPr>
            <w:tcW w:w="1020" w:type="dxa"/>
            <w:tcBorders>
              <w:top w:val="single" w:color="auto" w:sz="12" w:space="0"/>
              <w:bottom w:val="double" w:color="auto" w:sz="6" w:space="0"/>
              <w:tl2br w:val="nil"/>
              <w:tr2bl w:val="nil"/>
            </w:tcBorders>
            <w:vAlign w:val="center"/>
          </w:tcPr>
          <w:p w14:paraId="39CDF83B">
            <w:pPr>
              <w:pStyle w:val="20"/>
              <w:keepNext/>
              <w:widowControl w:val="0"/>
              <w:spacing w:line="440" w:lineRule="exact"/>
              <w:ind w:left="63" w:right="63"/>
              <w:jc w:val="center"/>
              <w:rPr>
                <w:rFonts w:hint="eastAsia" w:ascii="宋体"/>
                <w:color w:val="auto"/>
                <w:sz w:val="24"/>
                <w:highlight w:val="none"/>
              </w:rPr>
            </w:pPr>
            <w:r>
              <w:rPr>
                <w:rFonts w:ascii="宋体"/>
                <w:color w:val="auto"/>
                <w:sz w:val="24"/>
                <w:highlight w:val="none"/>
              </w:rPr>
              <w:t>生产</w:t>
            </w:r>
          </w:p>
          <w:p w14:paraId="77DA0CC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能力</w:t>
            </w:r>
          </w:p>
        </w:tc>
        <w:tc>
          <w:tcPr>
            <w:tcW w:w="921" w:type="dxa"/>
            <w:tcBorders>
              <w:top w:val="single" w:color="auto" w:sz="12" w:space="0"/>
              <w:bottom w:val="double" w:color="auto" w:sz="6" w:space="0"/>
              <w:tl2br w:val="nil"/>
              <w:tr2bl w:val="nil"/>
            </w:tcBorders>
            <w:vAlign w:val="center"/>
          </w:tcPr>
          <w:p w14:paraId="456B9B30">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备注</w:t>
            </w:r>
          </w:p>
        </w:tc>
      </w:tr>
      <w:tr w14:paraId="64EA8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l2br w:val="nil"/>
              <w:tr2bl w:val="nil"/>
            </w:tcBorders>
            <w:vAlign w:val="center"/>
          </w:tcPr>
          <w:p w14:paraId="04565838">
            <w:pPr>
              <w:pStyle w:val="20"/>
              <w:keepNext/>
              <w:widowControl w:val="0"/>
              <w:spacing w:line="440" w:lineRule="exact"/>
              <w:ind w:left="63" w:right="63"/>
              <w:rPr>
                <w:rFonts w:eastAsia="仿宋_GB2312"/>
                <w:color w:val="auto"/>
                <w:szCs w:val="30"/>
                <w:highlight w:val="none"/>
              </w:rPr>
            </w:pPr>
          </w:p>
        </w:tc>
        <w:tc>
          <w:tcPr>
            <w:tcW w:w="1418" w:type="dxa"/>
            <w:tcBorders>
              <w:top w:val="double" w:color="auto" w:sz="6" w:space="0"/>
              <w:bottom w:val="single" w:color="auto" w:sz="6" w:space="0"/>
              <w:tl2br w:val="nil"/>
              <w:tr2bl w:val="nil"/>
            </w:tcBorders>
            <w:vAlign w:val="center"/>
          </w:tcPr>
          <w:p w14:paraId="03FE81E0">
            <w:pPr>
              <w:pStyle w:val="20"/>
              <w:keepNext/>
              <w:widowControl w:val="0"/>
              <w:spacing w:line="440" w:lineRule="exact"/>
              <w:ind w:left="63" w:right="63"/>
              <w:rPr>
                <w:rFonts w:eastAsia="仿宋_GB2312"/>
                <w:color w:val="auto"/>
                <w:szCs w:val="30"/>
                <w:highlight w:val="none"/>
              </w:rPr>
            </w:pPr>
          </w:p>
        </w:tc>
        <w:tc>
          <w:tcPr>
            <w:tcW w:w="850" w:type="dxa"/>
            <w:tcBorders>
              <w:top w:val="double" w:color="auto" w:sz="6" w:space="0"/>
              <w:bottom w:val="single" w:color="auto" w:sz="6" w:space="0"/>
              <w:tl2br w:val="nil"/>
              <w:tr2bl w:val="nil"/>
            </w:tcBorders>
            <w:vAlign w:val="center"/>
          </w:tcPr>
          <w:p w14:paraId="44C7AE99">
            <w:pPr>
              <w:pStyle w:val="20"/>
              <w:keepNext/>
              <w:widowControl w:val="0"/>
              <w:spacing w:line="440" w:lineRule="exact"/>
              <w:ind w:left="63" w:right="63"/>
              <w:rPr>
                <w:rFonts w:eastAsia="仿宋_GB2312"/>
                <w:color w:val="auto"/>
                <w:szCs w:val="30"/>
                <w:highlight w:val="none"/>
              </w:rPr>
            </w:pPr>
          </w:p>
        </w:tc>
        <w:tc>
          <w:tcPr>
            <w:tcW w:w="1058" w:type="dxa"/>
            <w:tcBorders>
              <w:top w:val="double" w:color="auto" w:sz="6" w:space="0"/>
              <w:bottom w:val="single" w:color="auto" w:sz="6" w:space="0"/>
              <w:tl2br w:val="nil"/>
              <w:tr2bl w:val="nil"/>
            </w:tcBorders>
            <w:vAlign w:val="center"/>
          </w:tcPr>
          <w:p w14:paraId="794E2AC0">
            <w:pPr>
              <w:pStyle w:val="20"/>
              <w:keepNext/>
              <w:widowControl w:val="0"/>
              <w:spacing w:line="440" w:lineRule="exact"/>
              <w:ind w:left="63" w:right="63"/>
              <w:rPr>
                <w:rFonts w:eastAsia="仿宋_GB2312"/>
                <w:color w:val="auto"/>
                <w:szCs w:val="30"/>
                <w:highlight w:val="none"/>
              </w:rPr>
            </w:pPr>
          </w:p>
        </w:tc>
        <w:tc>
          <w:tcPr>
            <w:tcW w:w="880" w:type="dxa"/>
            <w:tcBorders>
              <w:top w:val="double" w:color="auto" w:sz="6" w:space="0"/>
              <w:bottom w:val="single" w:color="auto" w:sz="6" w:space="0"/>
              <w:tl2br w:val="nil"/>
              <w:tr2bl w:val="nil"/>
            </w:tcBorders>
            <w:vAlign w:val="center"/>
          </w:tcPr>
          <w:p w14:paraId="452ABE6C">
            <w:pPr>
              <w:pStyle w:val="20"/>
              <w:keepNext/>
              <w:widowControl w:val="0"/>
              <w:spacing w:line="440" w:lineRule="exact"/>
              <w:ind w:left="63" w:right="63"/>
              <w:rPr>
                <w:rFonts w:eastAsia="仿宋_GB2312"/>
                <w:color w:val="auto"/>
                <w:szCs w:val="30"/>
                <w:highlight w:val="none"/>
              </w:rPr>
            </w:pPr>
          </w:p>
        </w:tc>
        <w:tc>
          <w:tcPr>
            <w:tcW w:w="1020" w:type="dxa"/>
            <w:tcBorders>
              <w:top w:val="double" w:color="auto" w:sz="6" w:space="0"/>
              <w:bottom w:val="single" w:color="auto" w:sz="6" w:space="0"/>
              <w:tl2br w:val="nil"/>
              <w:tr2bl w:val="nil"/>
            </w:tcBorders>
            <w:vAlign w:val="center"/>
          </w:tcPr>
          <w:p w14:paraId="0929F9C4">
            <w:pPr>
              <w:pStyle w:val="20"/>
              <w:keepNext/>
              <w:widowControl w:val="0"/>
              <w:spacing w:line="440" w:lineRule="exact"/>
              <w:ind w:left="63" w:right="63"/>
              <w:rPr>
                <w:rFonts w:eastAsia="仿宋_GB2312"/>
                <w:color w:val="auto"/>
                <w:szCs w:val="30"/>
                <w:highlight w:val="none"/>
              </w:rPr>
            </w:pPr>
          </w:p>
        </w:tc>
        <w:tc>
          <w:tcPr>
            <w:tcW w:w="1480" w:type="dxa"/>
            <w:tcBorders>
              <w:top w:val="double" w:color="auto" w:sz="6" w:space="0"/>
              <w:bottom w:val="single" w:color="auto" w:sz="6" w:space="0"/>
              <w:tl2br w:val="nil"/>
              <w:tr2bl w:val="nil"/>
            </w:tcBorders>
            <w:vAlign w:val="center"/>
          </w:tcPr>
          <w:p w14:paraId="187AFC41">
            <w:pPr>
              <w:pStyle w:val="20"/>
              <w:keepNext/>
              <w:widowControl w:val="0"/>
              <w:spacing w:line="440" w:lineRule="exact"/>
              <w:ind w:left="63" w:right="63"/>
              <w:rPr>
                <w:rFonts w:eastAsia="仿宋_GB2312"/>
                <w:color w:val="auto"/>
                <w:szCs w:val="30"/>
                <w:highlight w:val="none"/>
              </w:rPr>
            </w:pPr>
          </w:p>
        </w:tc>
        <w:tc>
          <w:tcPr>
            <w:tcW w:w="1020" w:type="dxa"/>
            <w:tcBorders>
              <w:top w:val="double" w:color="auto" w:sz="6" w:space="0"/>
              <w:bottom w:val="single" w:color="auto" w:sz="6" w:space="0"/>
              <w:tl2br w:val="nil"/>
              <w:tr2bl w:val="nil"/>
            </w:tcBorders>
            <w:vAlign w:val="center"/>
          </w:tcPr>
          <w:p w14:paraId="3B366322">
            <w:pPr>
              <w:pStyle w:val="20"/>
              <w:keepNext/>
              <w:widowControl w:val="0"/>
              <w:spacing w:line="440" w:lineRule="exact"/>
              <w:ind w:left="63" w:right="63"/>
              <w:rPr>
                <w:rFonts w:eastAsia="仿宋_GB2312"/>
                <w:color w:val="auto"/>
                <w:szCs w:val="30"/>
                <w:highlight w:val="none"/>
              </w:rPr>
            </w:pPr>
          </w:p>
        </w:tc>
        <w:tc>
          <w:tcPr>
            <w:tcW w:w="921" w:type="dxa"/>
            <w:tcBorders>
              <w:top w:val="double" w:color="auto" w:sz="6" w:space="0"/>
              <w:bottom w:val="single" w:color="auto" w:sz="6" w:space="0"/>
              <w:tl2br w:val="nil"/>
              <w:tr2bl w:val="nil"/>
            </w:tcBorders>
            <w:vAlign w:val="center"/>
          </w:tcPr>
          <w:p w14:paraId="6F10EFC9">
            <w:pPr>
              <w:pStyle w:val="20"/>
              <w:keepNext/>
              <w:widowControl w:val="0"/>
              <w:spacing w:line="440" w:lineRule="exact"/>
              <w:ind w:left="63" w:right="63"/>
              <w:rPr>
                <w:rFonts w:eastAsia="仿宋_GB2312"/>
                <w:color w:val="auto"/>
                <w:szCs w:val="30"/>
                <w:highlight w:val="none"/>
              </w:rPr>
            </w:pPr>
          </w:p>
        </w:tc>
      </w:tr>
      <w:tr w14:paraId="318DD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l2br w:val="nil"/>
              <w:tr2bl w:val="nil"/>
            </w:tcBorders>
            <w:vAlign w:val="center"/>
          </w:tcPr>
          <w:p w14:paraId="621392F1">
            <w:pPr>
              <w:pStyle w:val="20"/>
              <w:keepNext/>
              <w:widowControl w:val="0"/>
              <w:spacing w:line="440" w:lineRule="exact"/>
              <w:ind w:left="63" w:right="63"/>
              <w:rPr>
                <w:rFonts w:eastAsia="仿宋_GB2312"/>
                <w:color w:val="auto"/>
                <w:szCs w:val="30"/>
                <w:highlight w:val="none"/>
              </w:rPr>
            </w:pPr>
          </w:p>
        </w:tc>
        <w:tc>
          <w:tcPr>
            <w:tcW w:w="1418" w:type="dxa"/>
            <w:tcBorders>
              <w:top w:val="nil"/>
              <w:tl2br w:val="nil"/>
              <w:tr2bl w:val="nil"/>
            </w:tcBorders>
            <w:vAlign w:val="center"/>
          </w:tcPr>
          <w:p w14:paraId="67011406">
            <w:pPr>
              <w:pStyle w:val="20"/>
              <w:keepNext/>
              <w:widowControl w:val="0"/>
              <w:spacing w:line="440" w:lineRule="exact"/>
              <w:ind w:left="63" w:right="63"/>
              <w:rPr>
                <w:rFonts w:eastAsia="仿宋_GB2312"/>
                <w:color w:val="auto"/>
                <w:szCs w:val="30"/>
                <w:highlight w:val="none"/>
              </w:rPr>
            </w:pPr>
          </w:p>
        </w:tc>
        <w:tc>
          <w:tcPr>
            <w:tcW w:w="850" w:type="dxa"/>
            <w:tcBorders>
              <w:top w:val="nil"/>
              <w:tl2br w:val="nil"/>
              <w:tr2bl w:val="nil"/>
            </w:tcBorders>
            <w:vAlign w:val="center"/>
          </w:tcPr>
          <w:p w14:paraId="72637BDE">
            <w:pPr>
              <w:pStyle w:val="20"/>
              <w:keepNext/>
              <w:widowControl w:val="0"/>
              <w:spacing w:line="440" w:lineRule="exact"/>
              <w:ind w:left="63" w:right="63"/>
              <w:rPr>
                <w:rFonts w:eastAsia="仿宋_GB2312"/>
                <w:color w:val="auto"/>
                <w:szCs w:val="30"/>
                <w:highlight w:val="none"/>
              </w:rPr>
            </w:pPr>
          </w:p>
        </w:tc>
        <w:tc>
          <w:tcPr>
            <w:tcW w:w="1058" w:type="dxa"/>
            <w:tcBorders>
              <w:top w:val="nil"/>
              <w:tl2br w:val="nil"/>
              <w:tr2bl w:val="nil"/>
            </w:tcBorders>
            <w:vAlign w:val="center"/>
          </w:tcPr>
          <w:p w14:paraId="286DAF0A">
            <w:pPr>
              <w:pStyle w:val="20"/>
              <w:keepNext/>
              <w:widowControl w:val="0"/>
              <w:spacing w:line="440" w:lineRule="exact"/>
              <w:ind w:left="63" w:right="63"/>
              <w:rPr>
                <w:rFonts w:eastAsia="仿宋_GB2312"/>
                <w:color w:val="auto"/>
                <w:szCs w:val="30"/>
                <w:highlight w:val="none"/>
              </w:rPr>
            </w:pPr>
          </w:p>
        </w:tc>
        <w:tc>
          <w:tcPr>
            <w:tcW w:w="880" w:type="dxa"/>
            <w:tcBorders>
              <w:top w:val="nil"/>
              <w:tl2br w:val="nil"/>
              <w:tr2bl w:val="nil"/>
            </w:tcBorders>
            <w:vAlign w:val="center"/>
          </w:tcPr>
          <w:p w14:paraId="19D77C6B">
            <w:pPr>
              <w:pStyle w:val="20"/>
              <w:keepNext/>
              <w:widowControl w:val="0"/>
              <w:spacing w:line="440" w:lineRule="exact"/>
              <w:ind w:left="63" w:right="63"/>
              <w:rPr>
                <w:rFonts w:eastAsia="仿宋_GB2312"/>
                <w:color w:val="auto"/>
                <w:szCs w:val="30"/>
                <w:highlight w:val="none"/>
              </w:rPr>
            </w:pPr>
          </w:p>
        </w:tc>
        <w:tc>
          <w:tcPr>
            <w:tcW w:w="1020" w:type="dxa"/>
            <w:tcBorders>
              <w:top w:val="nil"/>
              <w:tl2br w:val="nil"/>
              <w:tr2bl w:val="nil"/>
            </w:tcBorders>
            <w:vAlign w:val="center"/>
          </w:tcPr>
          <w:p w14:paraId="24DFBAE4">
            <w:pPr>
              <w:pStyle w:val="20"/>
              <w:keepNext/>
              <w:widowControl w:val="0"/>
              <w:spacing w:line="440" w:lineRule="exact"/>
              <w:ind w:left="63" w:right="63"/>
              <w:rPr>
                <w:rFonts w:eastAsia="仿宋_GB2312"/>
                <w:color w:val="auto"/>
                <w:szCs w:val="30"/>
                <w:highlight w:val="none"/>
              </w:rPr>
            </w:pPr>
          </w:p>
        </w:tc>
        <w:tc>
          <w:tcPr>
            <w:tcW w:w="1480" w:type="dxa"/>
            <w:tcBorders>
              <w:top w:val="nil"/>
              <w:tl2br w:val="nil"/>
              <w:tr2bl w:val="nil"/>
            </w:tcBorders>
            <w:vAlign w:val="center"/>
          </w:tcPr>
          <w:p w14:paraId="052D6CF5">
            <w:pPr>
              <w:pStyle w:val="20"/>
              <w:keepNext/>
              <w:widowControl w:val="0"/>
              <w:spacing w:line="440" w:lineRule="exact"/>
              <w:ind w:left="63" w:right="63"/>
              <w:rPr>
                <w:rFonts w:eastAsia="仿宋_GB2312"/>
                <w:color w:val="auto"/>
                <w:szCs w:val="30"/>
                <w:highlight w:val="none"/>
              </w:rPr>
            </w:pPr>
          </w:p>
        </w:tc>
        <w:tc>
          <w:tcPr>
            <w:tcW w:w="1020" w:type="dxa"/>
            <w:tcBorders>
              <w:top w:val="nil"/>
              <w:tl2br w:val="nil"/>
              <w:tr2bl w:val="nil"/>
            </w:tcBorders>
            <w:vAlign w:val="center"/>
          </w:tcPr>
          <w:p w14:paraId="254905F0">
            <w:pPr>
              <w:pStyle w:val="20"/>
              <w:keepNext/>
              <w:widowControl w:val="0"/>
              <w:spacing w:line="440" w:lineRule="exact"/>
              <w:ind w:left="63" w:right="63"/>
              <w:rPr>
                <w:rFonts w:eastAsia="仿宋_GB2312"/>
                <w:color w:val="auto"/>
                <w:szCs w:val="30"/>
                <w:highlight w:val="none"/>
              </w:rPr>
            </w:pPr>
          </w:p>
        </w:tc>
        <w:tc>
          <w:tcPr>
            <w:tcW w:w="921" w:type="dxa"/>
            <w:tcBorders>
              <w:top w:val="nil"/>
              <w:tl2br w:val="nil"/>
              <w:tr2bl w:val="nil"/>
            </w:tcBorders>
            <w:vAlign w:val="center"/>
          </w:tcPr>
          <w:p w14:paraId="0913FB67">
            <w:pPr>
              <w:pStyle w:val="20"/>
              <w:keepNext/>
              <w:widowControl w:val="0"/>
              <w:spacing w:line="440" w:lineRule="exact"/>
              <w:ind w:left="63" w:right="63"/>
              <w:rPr>
                <w:rFonts w:eastAsia="仿宋_GB2312"/>
                <w:color w:val="auto"/>
                <w:szCs w:val="30"/>
                <w:highlight w:val="none"/>
              </w:rPr>
            </w:pPr>
          </w:p>
        </w:tc>
      </w:tr>
      <w:tr w14:paraId="6D860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68433B9C">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230D5E6D">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0C69C629">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284D0A07">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12EC0AFD">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2811FA34">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79A48EB3">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73E4815E">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2AE44EA9">
            <w:pPr>
              <w:pStyle w:val="20"/>
              <w:keepNext/>
              <w:widowControl w:val="0"/>
              <w:spacing w:line="440" w:lineRule="exact"/>
              <w:ind w:left="63" w:right="63"/>
              <w:rPr>
                <w:rFonts w:eastAsia="仿宋_GB2312"/>
                <w:color w:val="auto"/>
                <w:szCs w:val="30"/>
                <w:highlight w:val="none"/>
              </w:rPr>
            </w:pPr>
          </w:p>
        </w:tc>
      </w:tr>
      <w:tr w14:paraId="27F41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0C7E7C3B">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6FD216F7">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011F22CE">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54D481F2">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15AE6D73">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1F13CB16">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48E8598A">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11F415D7">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5CDDFE79">
            <w:pPr>
              <w:pStyle w:val="20"/>
              <w:keepNext/>
              <w:widowControl w:val="0"/>
              <w:spacing w:line="440" w:lineRule="exact"/>
              <w:ind w:left="63" w:right="63"/>
              <w:rPr>
                <w:rFonts w:eastAsia="仿宋_GB2312"/>
                <w:color w:val="auto"/>
                <w:szCs w:val="30"/>
                <w:highlight w:val="none"/>
              </w:rPr>
            </w:pPr>
          </w:p>
        </w:tc>
      </w:tr>
      <w:tr w14:paraId="5E308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191D7AFE">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7753B36F">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7C925053">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7111F1F7">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59D25A58">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1E0DC034">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7116F6A0">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5D113CFB">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70CB4420">
            <w:pPr>
              <w:pStyle w:val="20"/>
              <w:keepNext/>
              <w:widowControl w:val="0"/>
              <w:spacing w:line="440" w:lineRule="exact"/>
              <w:ind w:left="63" w:right="63"/>
              <w:rPr>
                <w:rFonts w:eastAsia="仿宋_GB2312"/>
                <w:color w:val="auto"/>
                <w:szCs w:val="30"/>
                <w:highlight w:val="none"/>
              </w:rPr>
            </w:pPr>
          </w:p>
        </w:tc>
      </w:tr>
      <w:tr w14:paraId="2EEFA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3EFF4A9B">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1556EBEB">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2E73C2CF">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523CCF3E">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29E0F192">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074FC039">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30D869C5">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19CD2953">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6017E0DE">
            <w:pPr>
              <w:pStyle w:val="20"/>
              <w:keepNext/>
              <w:widowControl w:val="0"/>
              <w:spacing w:line="440" w:lineRule="exact"/>
              <w:ind w:left="63" w:right="63"/>
              <w:rPr>
                <w:rFonts w:eastAsia="仿宋_GB2312"/>
                <w:color w:val="auto"/>
                <w:szCs w:val="30"/>
                <w:highlight w:val="none"/>
              </w:rPr>
            </w:pPr>
          </w:p>
        </w:tc>
      </w:tr>
      <w:tr w14:paraId="08AE0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2286E99F">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06593E62">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1DD2A7AA">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7F6261DF">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52C1DA94">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78E5530C">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3F78AAF8">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03552CC6">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6811F01F">
            <w:pPr>
              <w:pStyle w:val="20"/>
              <w:keepNext/>
              <w:widowControl w:val="0"/>
              <w:spacing w:line="440" w:lineRule="exact"/>
              <w:ind w:left="63" w:right="63"/>
              <w:rPr>
                <w:rFonts w:eastAsia="仿宋_GB2312"/>
                <w:color w:val="auto"/>
                <w:szCs w:val="30"/>
                <w:highlight w:val="none"/>
              </w:rPr>
            </w:pPr>
          </w:p>
        </w:tc>
      </w:tr>
      <w:tr w14:paraId="7CE2A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74FF3C0B">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7FA76DA7">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4AF2F850">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3D35A734">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42832D8C">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3EFCC150">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08A88CBF">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23420D72">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721C8DA7">
            <w:pPr>
              <w:pStyle w:val="20"/>
              <w:keepNext/>
              <w:widowControl w:val="0"/>
              <w:spacing w:line="440" w:lineRule="exact"/>
              <w:ind w:left="63" w:right="63"/>
              <w:rPr>
                <w:rFonts w:eastAsia="仿宋_GB2312"/>
                <w:color w:val="auto"/>
                <w:szCs w:val="30"/>
                <w:highlight w:val="none"/>
              </w:rPr>
            </w:pPr>
          </w:p>
        </w:tc>
      </w:tr>
      <w:tr w14:paraId="703DF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463E10BF">
            <w:pPr>
              <w:rPr>
                <w:rFonts w:eastAsia="仿宋_GB2312"/>
                <w:color w:val="auto"/>
                <w:sz w:val="30"/>
                <w:szCs w:val="30"/>
                <w:highlight w:val="none"/>
              </w:rPr>
            </w:pPr>
          </w:p>
        </w:tc>
        <w:tc>
          <w:tcPr>
            <w:tcW w:w="1418" w:type="dxa"/>
            <w:tcBorders>
              <w:tl2br w:val="nil"/>
              <w:tr2bl w:val="nil"/>
            </w:tcBorders>
          </w:tcPr>
          <w:p w14:paraId="3C9FFD2D">
            <w:pPr>
              <w:rPr>
                <w:rFonts w:eastAsia="仿宋_GB2312"/>
                <w:color w:val="auto"/>
                <w:sz w:val="30"/>
                <w:szCs w:val="30"/>
                <w:highlight w:val="none"/>
              </w:rPr>
            </w:pPr>
          </w:p>
        </w:tc>
        <w:tc>
          <w:tcPr>
            <w:tcW w:w="850" w:type="dxa"/>
            <w:tcBorders>
              <w:tl2br w:val="nil"/>
              <w:tr2bl w:val="nil"/>
            </w:tcBorders>
          </w:tcPr>
          <w:p w14:paraId="57855A42">
            <w:pPr>
              <w:rPr>
                <w:rFonts w:eastAsia="仿宋_GB2312"/>
                <w:color w:val="auto"/>
                <w:sz w:val="30"/>
                <w:szCs w:val="30"/>
                <w:highlight w:val="none"/>
              </w:rPr>
            </w:pPr>
          </w:p>
        </w:tc>
        <w:tc>
          <w:tcPr>
            <w:tcW w:w="1058" w:type="dxa"/>
            <w:tcBorders>
              <w:tl2br w:val="nil"/>
              <w:tr2bl w:val="nil"/>
            </w:tcBorders>
          </w:tcPr>
          <w:p w14:paraId="1778CD72">
            <w:pPr>
              <w:rPr>
                <w:rFonts w:eastAsia="仿宋_GB2312"/>
                <w:color w:val="auto"/>
                <w:sz w:val="30"/>
                <w:szCs w:val="30"/>
                <w:highlight w:val="none"/>
              </w:rPr>
            </w:pPr>
          </w:p>
        </w:tc>
        <w:tc>
          <w:tcPr>
            <w:tcW w:w="880" w:type="dxa"/>
            <w:tcBorders>
              <w:tl2br w:val="nil"/>
              <w:tr2bl w:val="nil"/>
            </w:tcBorders>
          </w:tcPr>
          <w:p w14:paraId="4B98BE26">
            <w:pPr>
              <w:rPr>
                <w:rFonts w:eastAsia="仿宋_GB2312"/>
                <w:color w:val="auto"/>
                <w:sz w:val="30"/>
                <w:szCs w:val="30"/>
                <w:highlight w:val="none"/>
              </w:rPr>
            </w:pPr>
          </w:p>
        </w:tc>
        <w:tc>
          <w:tcPr>
            <w:tcW w:w="1020" w:type="dxa"/>
            <w:tcBorders>
              <w:tl2br w:val="nil"/>
              <w:tr2bl w:val="nil"/>
            </w:tcBorders>
          </w:tcPr>
          <w:p w14:paraId="6245C05A">
            <w:pPr>
              <w:rPr>
                <w:rFonts w:eastAsia="仿宋_GB2312"/>
                <w:color w:val="auto"/>
                <w:sz w:val="30"/>
                <w:szCs w:val="30"/>
                <w:highlight w:val="none"/>
              </w:rPr>
            </w:pPr>
          </w:p>
        </w:tc>
        <w:tc>
          <w:tcPr>
            <w:tcW w:w="1480" w:type="dxa"/>
            <w:tcBorders>
              <w:tl2br w:val="nil"/>
              <w:tr2bl w:val="nil"/>
            </w:tcBorders>
          </w:tcPr>
          <w:p w14:paraId="697BBCA7">
            <w:pPr>
              <w:rPr>
                <w:rFonts w:eastAsia="仿宋_GB2312"/>
                <w:color w:val="auto"/>
                <w:sz w:val="30"/>
                <w:szCs w:val="30"/>
                <w:highlight w:val="none"/>
              </w:rPr>
            </w:pPr>
          </w:p>
        </w:tc>
        <w:tc>
          <w:tcPr>
            <w:tcW w:w="1020" w:type="dxa"/>
            <w:tcBorders>
              <w:tl2br w:val="nil"/>
              <w:tr2bl w:val="nil"/>
            </w:tcBorders>
          </w:tcPr>
          <w:p w14:paraId="626A09C0">
            <w:pPr>
              <w:rPr>
                <w:rFonts w:eastAsia="仿宋_GB2312"/>
                <w:color w:val="auto"/>
                <w:sz w:val="30"/>
                <w:szCs w:val="30"/>
                <w:highlight w:val="none"/>
              </w:rPr>
            </w:pPr>
          </w:p>
        </w:tc>
        <w:tc>
          <w:tcPr>
            <w:tcW w:w="921" w:type="dxa"/>
            <w:tcBorders>
              <w:tl2br w:val="nil"/>
              <w:tr2bl w:val="nil"/>
            </w:tcBorders>
          </w:tcPr>
          <w:p w14:paraId="7954E7C2">
            <w:pPr>
              <w:rPr>
                <w:rFonts w:eastAsia="仿宋_GB2312"/>
                <w:color w:val="auto"/>
                <w:sz w:val="30"/>
                <w:szCs w:val="30"/>
                <w:highlight w:val="none"/>
              </w:rPr>
            </w:pPr>
          </w:p>
        </w:tc>
      </w:tr>
      <w:tr w14:paraId="5A8DC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vAlign w:val="center"/>
          </w:tcPr>
          <w:p w14:paraId="57B50447">
            <w:pPr>
              <w:pStyle w:val="20"/>
              <w:keepNext/>
              <w:widowControl w:val="0"/>
              <w:spacing w:line="440" w:lineRule="exact"/>
              <w:ind w:left="63" w:right="63"/>
              <w:rPr>
                <w:rFonts w:eastAsia="仿宋_GB2312"/>
                <w:color w:val="auto"/>
                <w:szCs w:val="30"/>
                <w:highlight w:val="none"/>
              </w:rPr>
            </w:pPr>
          </w:p>
        </w:tc>
        <w:tc>
          <w:tcPr>
            <w:tcW w:w="1418" w:type="dxa"/>
            <w:tcBorders>
              <w:tl2br w:val="nil"/>
              <w:tr2bl w:val="nil"/>
            </w:tcBorders>
            <w:vAlign w:val="center"/>
          </w:tcPr>
          <w:p w14:paraId="15C0C1D3">
            <w:pPr>
              <w:pStyle w:val="20"/>
              <w:keepNext/>
              <w:widowControl w:val="0"/>
              <w:spacing w:line="440" w:lineRule="exact"/>
              <w:ind w:left="63" w:right="63"/>
              <w:rPr>
                <w:rFonts w:eastAsia="仿宋_GB2312"/>
                <w:color w:val="auto"/>
                <w:szCs w:val="30"/>
                <w:highlight w:val="none"/>
              </w:rPr>
            </w:pPr>
          </w:p>
        </w:tc>
        <w:tc>
          <w:tcPr>
            <w:tcW w:w="850" w:type="dxa"/>
            <w:tcBorders>
              <w:tl2br w:val="nil"/>
              <w:tr2bl w:val="nil"/>
            </w:tcBorders>
            <w:vAlign w:val="center"/>
          </w:tcPr>
          <w:p w14:paraId="0E082F0D">
            <w:pPr>
              <w:pStyle w:val="20"/>
              <w:keepNext/>
              <w:widowControl w:val="0"/>
              <w:spacing w:line="440" w:lineRule="exact"/>
              <w:ind w:left="63" w:right="63"/>
              <w:rPr>
                <w:rFonts w:eastAsia="仿宋_GB2312"/>
                <w:color w:val="auto"/>
                <w:szCs w:val="30"/>
                <w:highlight w:val="none"/>
              </w:rPr>
            </w:pPr>
          </w:p>
        </w:tc>
        <w:tc>
          <w:tcPr>
            <w:tcW w:w="1058" w:type="dxa"/>
            <w:tcBorders>
              <w:tl2br w:val="nil"/>
              <w:tr2bl w:val="nil"/>
            </w:tcBorders>
            <w:vAlign w:val="center"/>
          </w:tcPr>
          <w:p w14:paraId="78E23864">
            <w:pPr>
              <w:pStyle w:val="20"/>
              <w:keepNext/>
              <w:widowControl w:val="0"/>
              <w:spacing w:line="440" w:lineRule="exact"/>
              <w:ind w:left="63" w:right="63"/>
              <w:rPr>
                <w:rFonts w:eastAsia="仿宋_GB2312"/>
                <w:color w:val="auto"/>
                <w:szCs w:val="30"/>
                <w:highlight w:val="none"/>
              </w:rPr>
            </w:pPr>
          </w:p>
        </w:tc>
        <w:tc>
          <w:tcPr>
            <w:tcW w:w="880" w:type="dxa"/>
            <w:tcBorders>
              <w:tl2br w:val="nil"/>
              <w:tr2bl w:val="nil"/>
            </w:tcBorders>
            <w:vAlign w:val="center"/>
          </w:tcPr>
          <w:p w14:paraId="22AA92C9">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2D32AC6E">
            <w:pPr>
              <w:pStyle w:val="20"/>
              <w:keepNext/>
              <w:widowControl w:val="0"/>
              <w:spacing w:line="440" w:lineRule="exact"/>
              <w:ind w:left="63" w:right="63"/>
              <w:rPr>
                <w:rFonts w:eastAsia="仿宋_GB2312"/>
                <w:color w:val="auto"/>
                <w:szCs w:val="30"/>
                <w:highlight w:val="none"/>
              </w:rPr>
            </w:pPr>
          </w:p>
        </w:tc>
        <w:tc>
          <w:tcPr>
            <w:tcW w:w="1480" w:type="dxa"/>
            <w:tcBorders>
              <w:tl2br w:val="nil"/>
              <w:tr2bl w:val="nil"/>
            </w:tcBorders>
            <w:vAlign w:val="center"/>
          </w:tcPr>
          <w:p w14:paraId="4E001907">
            <w:pPr>
              <w:pStyle w:val="20"/>
              <w:keepNext/>
              <w:widowControl w:val="0"/>
              <w:spacing w:line="440" w:lineRule="exact"/>
              <w:ind w:left="63" w:right="63"/>
              <w:rPr>
                <w:rFonts w:eastAsia="仿宋_GB2312"/>
                <w:color w:val="auto"/>
                <w:szCs w:val="30"/>
                <w:highlight w:val="none"/>
              </w:rPr>
            </w:pPr>
          </w:p>
        </w:tc>
        <w:tc>
          <w:tcPr>
            <w:tcW w:w="1020" w:type="dxa"/>
            <w:tcBorders>
              <w:tl2br w:val="nil"/>
              <w:tr2bl w:val="nil"/>
            </w:tcBorders>
            <w:vAlign w:val="center"/>
          </w:tcPr>
          <w:p w14:paraId="0032CFB1">
            <w:pPr>
              <w:pStyle w:val="20"/>
              <w:keepNext/>
              <w:widowControl w:val="0"/>
              <w:spacing w:line="440" w:lineRule="exact"/>
              <w:ind w:left="63" w:right="63"/>
              <w:rPr>
                <w:rFonts w:eastAsia="仿宋_GB2312"/>
                <w:color w:val="auto"/>
                <w:szCs w:val="30"/>
                <w:highlight w:val="none"/>
              </w:rPr>
            </w:pPr>
          </w:p>
        </w:tc>
        <w:tc>
          <w:tcPr>
            <w:tcW w:w="921" w:type="dxa"/>
            <w:tcBorders>
              <w:tl2br w:val="nil"/>
              <w:tr2bl w:val="nil"/>
            </w:tcBorders>
            <w:vAlign w:val="center"/>
          </w:tcPr>
          <w:p w14:paraId="70BFF7A1">
            <w:pPr>
              <w:pStyle w:val="20"/>
              <w:keepNext/>
              <w:widowControl w:val="0"/>
              <w:spacing w:line="440" w:lineRule="exact"/>
              <w:ind w:left="63" w:right="63"/>
              <w:rPr>
                <w:rFonts w:eastAsia="仿宋_GB2312"/>
                <w:color w:val="auto"/>
                <w:szCs w:val="30"/>
                <w:highlight w:val="none"/>
              </w:rPr>
            </w:pPr>
          </w:p>
        </w:tc>
      </w:tr>
      <w:tr w14:paraId="37E10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79174567">
            <w:pPr>
              <w:rPr>
                <w:rFonts w:eastAsia="仿宋_GB2312"/>
                <w:color w:val="auto"/>
                <w:sz w:val="30"/>
                <w:szCs w:val="30"/>
                <w:highlight w:val="none"/>
              </w:rPr>
            </w:pPr>
          </w:p>
        </w:tc>
        <w:tc>
          <w:tcPr>
            <w:tcW w:w="1418" w:type="dxa"/>
            <w:tcBorders>
              <w:tl2br w:val="nil"/>
              <w:tr2bl w:val="nil"/>
            </w:tcBorders>
          </w:tcPr>
          <w:p w14:paraId="2D564E7B">
            <w:pPr>
              <w:rPr>
                <w:rFonts w:eastAsia="仿宋_GB2312"/>
                <w:color w:val="auto"/>
                <w:sz w:val="30"/>
                <w:szCs w:val="30"/>
                <w:highlight w:val="none"/>
              </w:rPr>
            </w:pPr>
          </w:p>
        </w:tc>
        <w:tc>
          <w:tcPr>
            <w:tcW w:w="850" w:type="dxa"/>
            <w:tcBorders>
              <w:tl2br w:val="nil"/>
              <w:tr2bl w:val="nil"/>
            </w:tcBorders>
          </w:tcPr>
          <w:p w14:paraId="00664DAE">
            <w:pPr>
              <w:rPr>
                <w:rFonts w:eastAsia="仿宋_GB2312"/>
                <w:color w:val="auto"/>
                <w:sz w:val="30"/>
                <w:szCs w:val="30"/>
                <w:highlight w:val="none"/>
              </w:rPr>
            </w:pPr>
          </w:p>
        </w:tc>
        <w:tc>
          <w:tcPr>
            <w:tcW w:w="1058" w:type="dxa"/>
            <w:tcBorders>
              <w:tl2br w:val="nil"/>
              <w:tr2bl w:val="nil"/>
            </w:tcBorders>
          </w:tcPr>
          <w:p w14:paraId="1BBA0171">
            <w:pPr>
              <w:rPr>
                <w:rFonts w:eastAsia="仿宋_GB2312"/>
                <w:color w:val="auto"/>
                <w:sz w:val="30"/>
                <w:szCs w:val="30"/>
                <w:highlight w:val="none"/>
              </w:rPr>
            </w:pPr>
          </w:p>
        </w:tc>
        <w:tc>
          <w:tcPr>
            <w:tcW w:w="880" w:type="dxa"/>
            <w:tcBorders>
              <w:tl2br w:val="nil"/>
              <w:tr2bl w:val="nil"/>
            </w:tcBorders>
          </w:tcPr>
          <w:p w14:paraId="378D9D18">
            <w:pPr>
              <w:rPr>
                <w:rFonts w:eastAsia="仿宋_GB2312"/>
                <w:color w:val="auto"/>
                <w:sz w:val="30"/>
                <w:szCs w:val="30"/>
                <w:highlight w:val="none"/>
              </w:rPr>
            </w:pPr>
          </w:p>
        </w:tc>
        <w:tc>
          <w:tcPr>
            <w:tcW w:w="1020" w:type="dxa"/>
            <w:tcBorders>
              <w:tl2br w:val="nil"/>
              <w:tr2bl w:val="nil"/>
            </w:tcBorders>
          </w:tcPr>
          <w:p w14:paraId="1FB582F9">
            <w:pPr>
              <w:rPr>
                <w:rFonts w:eastAsia="仿宋_GB2312"/>
                <w:color w:val="auto"/>
                <w:sz w:val="30"/>
                <w:szCs w:val="30"/>
                <w:highlight w:val="none"/>
              </w:rPr>
            </w:pPr>
          </w:p>
        </w:tc>
        <w:tc>
          <w:tcPr>
            <w:tcW w:w="1480" w:type="dxa"/>
            <w:tcBorders>
              <w:tl2br w:val="nil"/>
              <w:tr2bl w:val="nil"/>
            </w:tcBorders>
          </w:tcPr>
          <w:p w14:paraId="5B2FE8AC">
            <w:pPr>
              <w:rPr>
                <w:rFonts w:eastAsia="仿宋_GB2312"/>
                <w:color w:val="auto"/>
                <w:sz w:val="30"/>
                <w:szCs w:val="30"/>
                <w:highlight w:val="none"/>
              </w:rPr>
            </w:pPr>
          </w:p>
        </w:tc>
        <w:tc>
          <w:tcPr>
            <w:tcW w:w="1020" w:type="dxa"/>
            <w:tcBorders>
              <w:tl2br w:val="nil"/>
              <w:tr2bl w:val="nil"/>
            </w:tcBorders>
          </w:tcPr>
          <w:p w14:paraId="0A873DF0">
            <w:pPr>
              <w:rPr>
                <w:rFonts w:eastAsia="仿宋_GB2312"/>
                <w:color w:val="auto"/>
                <w:sz w:val="30"/>
                <w:szCs w:val="30"/>
                <w:highlight w:val="none"/>
              </w:rPr>
            </w:pPr>
          </w:p>
        </w:tc>
        <w:tc>
          <w:tcPr>
            <w:tcW w:w="921" w:type="dxa"/>
            <w:tcBorders>
              <w:tl2br w:val="nil"/>
              <w:tr2bl w:val="nil"/>
            </w:tcBorders>
          </w:tcPr>
          <w:p w14:paraId="15BEAA55">
            <w:pPr>
              <w:rPr>
                <w:rFonts w:eastAsia="仿宋_GB2312"/>
                <w:color w:val="auto"/>
                <w:sz w:val="30"/>
                <w:szCs w:val="30"/>
                <w:highlight w:val="none"/>
              </w:rPr>
            </w:pPr>
          </w:p>
        </w:tc>
      </w:tr>
      <w:tr w14:paraId="404AB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2299373E">
            <w:pPr>
              <w:rPr>
                <w:rFonts w:eastAsia="仿宋_GB2312"/>
                <w:color w:val="auto"/>
                <w:sz w:val="30"/>
                <w:szCs w:val="30"/>
                <w:highlight w:val="none"/>
              </w:rPr>
            </w:pPr>
          </w:p>
        </w:tc>
        <w:tc>
          <w:tcPr>
            <w:tcW w:w="1418" w:type="dxa"/>
            <w:tcBorders>
              <w:tl2br w:val="nil"/>
              <w:tr2bl w:val="nil"/>
            </w:tcBorders>
          </w:tcPr>
          <w:p w14:paraId="7365A10C">
            <w:pPr>
              <w:rPr>
                <w:rFonts w:eastAsia="仿宋_GB2312"/>
                <w:color w:val="auto"/>
                <w:sz w:val="30"/>
                <w:szCs w:val="30"/>
                <w:highlight w:val="none"/>
              </w:rPr>
            </w:pPr>
          </w:p>
        </w:tc>
        <w:tc>
          <w:tcPr>
            <w:tcW w:w="850" w:type="dxa"/>
            <w:tcBorders>
              <w:tl2br w:val="nil"/>
              <w:tr2bl w:val="nil"/>
            </w:tcBorders>
          </w:tcPr>
          <w:p w14:paraId="3D16D582">
            <w:pPr>
              <w:rPr>
                <w:rFonts w:eastAsia="仿宋_GB2312"/>
                <w:color w:val="auto"/>
                <w:sz w:val="30"/>
                <w:szCs w:val="30"/>
                <w:highlight w:val="none"/>
              </w:rPr>
            </w:pPr>
          </w:p>
        </w:tc>
        <w:tc>
          <w:tcPr>
            <w:tcW w:w="1058" w:type="dxa"/>
            <w:tcBorders>
              <w:tl2br w:val="nil"/>
              <w:tr2bl w:val="nil"/>
            </w:tcBorders>
          </w:tcPr>
          <w:p w14:paraId="4AFD6A75">
            <w:pPr>
              <w:rPr>
                <w:rFonts w:eastAsia="仿宋_GB2312"/>
                <w:color w:val="auto"/>
                <w:sz w:val="30"/>
                <w:szCs w:val="30"/>
                <w:highlight w:val="none"/>
              </w:rPr>
            </w:pPr>
          </w:p>
        </w:tc>
        <w:tc>
          <w:tcPr>
            <w:tcW w:w="880" w:type="dxa"/>
            <w:tcBorders>
              <w:tl2br w:val="nil"/>
              <w:tr2bl w:val="nil"/>
            </w:tcBorders>
          </w:tcPr>
          <w:p w14:paraId="059CE070">
            <w:pPr>
              <w:rPr>
                <w:rFonts w:eastAsia="仿宋_GB2312"/>
                <w:color w:val="auto"/>
                <w:sz w:val="30"/>
                <w:szCs w:val="30"/>
                <w:highlight w:val="none"/>
              </w:rPr>
            </w:pPr>
          </w:p>
        </w:tc>
        <w:tc>
          <w:tcPr>
            <w:tcW w:w="1020" w:type="dxa"/>
            <w:tcBorders>
              <w:tl2br w:val="nil"/>
              <w:tr2bl w:val="nil"/>
            </w:tcBorders>
          </w:tcPr>
          <w:p w14:paraId="78150A9A">
            <w:pPr>
              <w:rPr>
                <w:rFonts w:eastAsia="仿宋_GB2312"/>
                <w:color w:val="auto"/>
                <w:sz w:val="30"/>
                <w:szCs w:val="30"/>
                <w:highlight w:val="none"/>
              </w:rPr>
            </w:pPr>
          </w:p>
        </w:tc>
        <w:tc>
          <w:tcPr>
            <w:tcW w:w="1480" w:type="dxa"/>
            <w:tcBorders>
              <w:tl2br w:val="nil"/>
              <w:tr2bl w:val="nil"/>
            </w:tcBorders>
          </w:tcPr>
          <w:p w14:paraId="523D314F">
            <w:pPr>
              <w:rPr>
                <w:rFonts w:eastAsia="仿宋_GB2312"/>
                <w:color w:val="auto"/>
                <w:sz w:val="30"/>
                <w:szCs w:val="30"/>
                <w:highlight w:val="none"/>
              </w:rPr>
            </w:pPr>
          </w:p>
        </w:tc>
        <w:tc>
          <w:tcPr>
            <w:tcW w:w="1020" w:type="dxa"/>
            <w:tcBorders>
              <w:tl2br w:val="nil"/>
              <w:tr2bl w:val="nil"/>
            </w:tcBorders>
          </w:tcPr>
          <w:p w14:paraId="55B285B4">
            <w:pPr>
              <w:rPr>
                <w:rFonts w:eastAsia="仿宋_GB2312"/>
                <w:color w:val="auto"/>
                <w:sz w:val="30"/>
                <w:szCs w:val="30"/>
                <w:highlight w:val="none"/>
              </w:rPr>
            </w:pPr>
          </w:p>
        </w:tc>
        <w:tc>
          <w:tcPr>
            <w:tcW w:w="921" w:type="dxa"/>
            <w:tcBorders>
              <w:tl2br w:val="nil"/>
              <w:tr2bl w:val="nil"/>
            </w:tcBorders>
          </w:tcPr>
          <w:p w14:paraId="499AC685">
            <w:pPr>
              <w:rPr>
                <w:rFonts w:eastAsia="仿宋_GB2312"/>
                <w:color w:val="auto"/>
                <w:sz w:val="30"/>
                <w:szCs w:val="30"/>
                <w:highlight w:val="none"/>
              </w:rPr>
            </w:pPr>
          </w:p>
        </w:tc>
      </w:tr>
      <w:tr w14:paraId="3C169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570952B7">
            <w:pPr>
              <w:rPr>
                <w:rFonts w:eastAsia="仿宋_GB2312"/>
                <w:color w:val="auto"/>
                <w:sz w:val="30"/>
                <w:szCs w:val="30"/>
                <w:highlight w:val="none"/>
              </w:rPr>
            </w:pPr>
          </w:p>
        </w:tc>
        <w:tc>
          <w:tcPr>
            <w:tcW w:w="1418" w:type="dxa"/>
            <w:tcBorders>
              <w:tl2br w:val="nil"/>
              <w:tr2bl w:val="nil"/>
            </w:tcBorders>
          </w:tcPr>
          <w:p w14:paraId="38E77F3E">
            <w:pPr>
              <w:rPr>
                <w:rFonts w:eastAsia="仿宋_GB2312"/>
                <w:color w:val="auto"/>
                <w:sz w:val="30"/>
                <w:szCs w:val="30"/>
                <w:highlight w:val="none"/>
              </w:rPr>
            </w:pPr>
          </w:p>
        </w:tc>
        <w:tc>
          <w:tcPr>
            <w:tcW w:w="850" w:type="dxa"/>
            <w:tcBorders>
              <w:tl2br w:val="nil"/>
              <w:tr2bl w:val="nil"/>
            </w:tcBorders>
          </w:tcPr>
          <w:p w14:paraId="32CFFEBB">
            <w:pPr>
              <w:rPr>
                <w:rFonts w:eastAsia="仿宋_GB2312"/>
                <w:color w:val="auto"/>
                <w:sz w:val="30"/>
                <w:szCs w:val="30"/>
                <w:highlight w:val="none"/>
              </w:rPr>
            </w:pPr>
          </w:p>
        </w:tc>
        <w:tc>
          <w:tcPr>
            <w:tcW w:w="1058" w:type="dxa"/>
            <w:tcBorders>
              <w:tl2br w:val="nil"/>
              <w:tr2bl w:val="nil"/>
            </w:tcBorders>
          </w:tcPr>
          <w:p w14:paraId="1EFC44BB">
            <w:pPr>
              <w:rPr>
                <w:rFonts w:eastAsia="仿宋_GB2312"/>
                <w:color w:val="auto"/>
                <w:sz w:val="30"/>
                <w:szCs w:val="30"/>
                <w:highlight w:val="none"/>
              </w:rPr>
            </w:pPr>
          </w:p>
        </w:tc>
        <w:tc>
          <w:tcPr>
            <w:tcW w:w="880" w:type="dxa"/>
            <w:tcBorders>
              <w:tl2br w:val="nil"/>
              <w:tr2bl w:val="nil"/>
            </w:tcBorders>
          </w:tcPr>
          <w:p w14:paraId="4470F8BB">
            <w:pPr>
              <w:rPr>
                <w:rFonts w:eastAsia="仿宋_GB2312"/>
                <w:color w:val="auto"/>
                <w:sz w:val="30"/>
                <w:szCs w:val="30"/>
                <w:highlight w:val="none"/>
              </w:rPr>
            </w:pPr>
          </w:p>
        </w:tc>
        <w:tc>
          <w:tcPr>
            <w:tcW w:w="1020" w:type="dxa"/>
            <w:tcBorders>
              <w:tl2br w:val="nil"/>
              <w:tr2bl w:val="nil"/>
            </w:tcBorders>
          </w:tcPr>
          <w:p w14:paraId="2ABF2D06">
            <w:pPr>
              <w:rPr>
                <w:rFonts w:eastAsia="仿宋_GB2312"/>
                <w:color w:val="auto"/>
                <w:sz w:val="30"/>
                <w:szCs w:val="30"/>
                <w:highlight w:val="none"/>
              </w:rPr>
            </w:pPr>
          </w:p>
        </w:tc>
        <w:tc>
          <w:tcPr>
            <w:tcW w:w="1480" w:type="dxa"/>
            <w:tcBorders>
              <w:tl2br w:val="nil"/>
              <w:tr2bl w:val="nil"/>
            </w:tcBorders>
          </w:tcPr>
          <w:p w14:paraId="71E6DA14">
            <w:pPr>
              <w:rPr>
                <w:rFonts w:eastAsia="仿宋_GB2312"/>
                <w:color w:val="auto"/>
                <w:sz w:val="30"/>
                <w:szCs w:val="30"/>
                <w:highlight w:val="none"/>
              </w:rPr>
            </w:pPr>
          </w:p>
        </w:tc>
        <w:tc>
          <w:tcPr>
            <w:tcW w:w="1020" w:type="dxa"/>
            <w:tcBorders>
              <w:tl2br w:val="nil"/>
              <w:tr2bl w:val="nil"/>
            </w:tcBorders>
          </w:tcPr>
          <w:p w14:paraId="4A48BAD9">
            <w:pPr>
              <w:rPr>
                <w:rFonts w:eastAsia="仿宋_GB2312"/>
                <w:color w:val="auto"/>
                <w:sz w:val="30"/>
                <w:szCs w:val="30"/>
                <w:highlight w:val="none"/>
              </w:rPr>
            </w:pPr>
          </w:p>
        </w:tc>
        <w:tc>
          <w:tcPr>
            <w:tcW w:w="921" w:type="dxa"/>
            <w:tcBorders>
              <w:tl2br w:val="nil"/>
              <w:tr2bl w:val="nil"/>
            </w:tcBorders>
          </w:tcPr>
          <w:p w14:paraId="148B7BF4">
            <w:pPr>
              <w:rPr>
                <w:rFonts w:eastAsia="仿宋_GB2312"/>
                <w:color w:val="auto"/>
                <w:sz w:val="30"/>
                <w:szCs w:val="30"/>
                <w:highlight w:val="none"/>
              </w:rPr>
            </w:pPr>
          </w:p>
        </w:tc>
      </w:tr>
      <w:tr w14:paraId="56165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0AC216DC">
            <w:pPr>
              <w:rPr>
                <w:rFonts w:eastAsia="仿宋_GB2312"/>
                <w:color w:val="auto"/>
                <w:sz w:val="30"/>
                <w:szCs w:val="30"/>
                <w:highlight w:val="none"/>
              </w:rPr>
            </w:pPr>
          </w:p>
        </w:tc>
        <w:tc>
          <w:tcPr>
            <w:tcW w:w="1418" w:type="dxa"/>
            <w:tcBorders>
              <w:tl2br w:val="nil"/>
              <w:tr2bl w:val="nil"/>
            </w:tcBorders>
          </w:tcPr>
          <w:p w14:paraId="14F807A9">
            <w:pPr>
              <w:rPr>
                <w:rFonts w:eastAsia="仿宋_GB2312"/>
                <w:color w:val="auto"/>
                <w:sz w:val="30"/>
                <w:szCs w:val="30"/>
                <w:highlight w:val="none"/>
              </w:rPr>
            </w:pPr>
          </w:p>
        </w:tc>
        <w:tc>
          <w:tcPr>
            <w:tcW w:w="850" w:type="dxa"/>
            <w:tcBorders>
              <w:tl2br w:val="nil"/>
              <w:tr2bl w:val="nil"/>
            </w:tcBorders>
          </w:tcPr>
          <w:p w14:paraId="11DA9F1E">
            <w:pPr>
              <w:rPr>
                <w:rFonts w:eastAsia="仿宋_GB2312"/>
                <w:color w:val="auto"/>
                <w:sz w:val="30"/>
                <w:szCs w:val="30"/>
                <w:highlight w:val="none"/>
              </w:rPr>
            </w:pPr>
          </w:p>
        </w:tc>
        <w:tc>
          <w:tcPr>
            <w:tcW w:w="1058" w:type="dxa"/>
            <w:tcBorders>
              <w:tl2br w:val="nil"/>
              <w:tr2bl w:val="nil"/>
            </w:tcBorders>
          </w:tcPr>
          <w:p w14:paraId="2594A662">
            <w:pPr>
              <w:rPr>
                <w:rFonts w:eastAsia="仿宋_GB2312"/>
                <w:color w:val="auto"/>
                <w:sz w:val="30"/>
                <w:szCs w:val="30"/>
                <w:highlight w:val="none"/>
              </w:rPr>
            </w:pPr>
          </w:p>
        </w:tc>
        <w:tc>
          <w:tcPr>
            <w:tcW w:w="880" w:type="dxa"/>
            <w:tcBorders>
              <w:tl2br w:val="nil"/>
              <w:tr2bl w:val="nil"/>
            </w:tcBorders>
          </w:tcPr>
          <w:p w14:paraId="1C0D4B38">
            <w:pPr>
              <w:rPr>
                <w:rFonts w:eastAsia="仿宋_GB2312"/>
                <w:color w:val="auto"/>
                <w:sz w:val="30"/>
                <w:szCs w:val="30"/>
                <w:highlight w:val="none"/>
              </w:rPr>
            </w:pPr>
          </w:p>
        </w:tc>
        <w:tc>
          <w:tcPr>
            <w:tcW w:w="1020" w:type="dxa"/>
            <w:tcBorders>
              <w:tl2br w:val="nil"/>
              <w:tr2bl w:val="nil"/>
            </w:tcBorders>
          </w:tcPr>
          <w:p w14:paraId="4DF9B2F5">
            <w:pPr>
              <w:rPr>
                <w:rFonts w:eastAsia="仿宋_GB2312"/>
                <w:color w:val="auto"/>
                <w:sz w:val="30"/>
                <w:szCs w:val="30"/>
                <w:highlight w:val="none"/>
              </w:rPr>
            </w:pPr>
          </w:p>
        </w:tc>
        <w:tc>
          <w:tcPr>
            <w:tcW w:w="1480" w:type="dxa"/>
            <w:tcBorders>
              <w:tl2br w:val="nil"/>
              <w:tr2bl w:val="nil"/>
            </w:tcBorders>
          </w:tcPr>
          <w:p w14:paraId="4925887E">
            <w:pPr>
              <w:rPr>
                <w:rFonts w:eastAsia="仿宋_GB2312"/>
                <w:color w:val="auto"/>
                <w:sz w:val="30"/>
                <w:szCs w:val="30"/>
                <w:highlight w:val="none"/>
              </w:rPr>
            </w:pPr>
          </w:p>
        </w:tc>
        <w:tc>
          <w:tcPr>
            <w:tcW w:w="1020" w:type="dxa"/>
            <w:tcBorders>
              <w:tl2br w:val="nil"/>
              <w:tr2bl w:val="nil"/>
            </w:tcBorders>
          </w:tcPr>
          <w:p w14:paraId="283A15C5">
            <w:pPr>
              <w:rPr>
                <w:rFonts w:eastAsia="仿宋_GB2312"/>
                <w:color w:val="auto"/>
                <w:sz w:val="30"/>
                <w:szCs w:val="30"/>
                <w:highlight w:val="none"/>
              </w:rPr>
            </w:pPr>
          </w:p>
        </w:tc>
        <w:tc>
          <w:tcPr>
            <w:tcW w:w="921" w:type="dxa"/>
            <w:tcBorders>
              <w:tl2br w:val="nil"/>
              <w:tr2bl w:val="nil"/>
            </w:tcBorders>
          </w:tcPr>
          <w:p w14:paraId="6C7BE8DC">
            <w:pPr>
              <w:rPr>
                <w:rFonts w:eastAsia="仿宋_GB2312"/>
                <w:color w:val="auto"/>
                <w:sz w:val="30"/>
                <w:szCs w:val="30"/>
                <w:highlight w:val="none"/>
              </w:rPr>
            </w:pPr>
          </w:p>
        </w:tc>
      </w:tr>
      <w:tr w14:paraId="52983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56B3D6E0">
            <w:pPr>
              <w:rPr>
                <w:rFonts w:eastAsia="仿宋_GB2312"/>
                <w:color w:val="auto"/>
                <w:sz w:val="30"/>
                <w:szCs w:val="30"/>
                <w:highlight w:val="none"/>
              </w:rPr>
            </w:pPr>
          </w:p>
        </w:tc>
        <w:tc>
          <w:tcPr>
            <w:tcW w:w="1418" w:type="dxa"/>
            <w:tcBorders>
              <w:tl2br w:val="nil"/>
              <w:tr2bl w:val="nil"/>
            </w:tcBorders>
          </w:tcPr>
          <w:p w14:paraId="07E9EA50">
            <w:pPr>
              <w:rPr>
                <w:rFonts w:eastAsia="仿宋_GB2312"/>
                <w:color w:val="auto"/>
                <w:sz w:val="30"/>
                <w:szCs w:val="30"/>
                <w:highlight w:val="none"/>
              </w:rPr>
            </w:pPr>
          </w:p>
        </w:tc>
        <w:tc>
          <w:tcPr>
            <w:tcW w:w="850" w:type="dxa"/>
            <w:tcBorders>
              <w:tl2br w:val="nil"/>
              <w:tr2bl w:val="nil"/>
            </w:tcBorders>
          </w:tcPr>
          <w:p w14:paraId="5181DA46">
            <w:pPr>
              <w:rPr>
                <w:rFonts w:eastAsia="仿宋_GB2312"/>
                <w:color w:val="auto"/>
                <w:sz w:val="30"/>
                <w:szCs w:val="30"/>
                <w:highlight w:val="none"/>
              </w:rPr>
            </w:pPr>
          </w:p>
        </w:tc>
        <w:tc>
          <w:tcPr>
            <w:tcW w:w="1058" w:type="dxa"/>
            <w:tcBorders>
              <w:tl2br w:val="nil"/>
              <w:tr2bl w:val="nil"/>
            </w:tcBorders>
          </w:tcPr>
          <w:p w14:paraId="47C6EF74">
            <w:pPr>
              <w:rPr>
                <w:rFonts w:eastAsia="仿宋_GB2312"/>
                <w:color w:val="auto"/>
                <w:sz w:val="30"/>
                <w:szCs w:val="30"/>
                <w:highlight w:val="none"/>
              </w:rPr>
            </w:pPr>
          </w:p>
        </w:tc>
        <w:tc>
          <w:tcPr>
            <w:tcW w:w="880" w:type="dxa"/>
            <w:tcBorders>
              <w:tl2br w:val="nil"/>
              <w:tr2bl w:val="nil"/>
            </w:tcBorders>
          </w:tcPr>
          <w:p w14:paraId="190077AE">
            <w:pPr>
              <w:rPr>
                <w:rFonts w:eastAsia="仿宋_GB2312"/>
                <w:color w:val="auto"/>
                <w:sz w:val="30"/>
                <w:szCs w:val="30"/>
                <w:highlight w:val="none"/>
              </w:rPr>
            </w:pPr>
          </w:p>
        </w:tc>
        <w:tc>
          <w:tcPr>
            <w:tcW w:w="1020" w:type="dxa"/>
            <w:tcBorders>
              <w:tl2br w:val="nil"/>
              <w:tr2bl w:val="nil"/>
            </w:tcBorders>
          </w:tcPr>
          <w:p w14:paraId="1E1BA5C3">
            <w:pPr>
              <w:rPr>
                <w:rFonts w:eastAsia="仿宋_GB2312"/>
                <w:color w:val="auto"/>
                <w:sz w:val="30"/>
                <w:szCs w:val="30"/>
                <w:highlight w:val="none"/>
              </w:rPr>
            </w:pPr>
          </w:p>
        </w:tc>
        <w:tc>
          <w:tcPr>
            <w:tcW w:w="1480" w:type="dxa"/>
            <w:tcBorders>
              <w:tl2br w:val="nil"/>
              <w:tr2bl w:val="nil"/>
            </w:tcBorders>
          </w:tcPr>
          <w:p w14:paraId="2442FB5F">
            <w:pPr>
              <w:rPr>
                <w:rFonts w:eastAsia="仿宋_GB2312"/>
                <w:color w:val="auto"/>
                <w:sz w:val="30"/>
                <w:szCs w:val="30"/>
                <w:highlight w:val="none"/>
              </w:rPr>
            </w:pPr>
          </w:p>
        </w:tc>
        <w:tc>
          <w:tcPr>
            <w:tcW w:w="1020" w:type="dxa"/>
            <w:tcBorders>
              <w:tl2br w:val="nil"/>
              <w:tr2bl w:val="nil"/>
            </w:tcBorders>
          </w:tcPr>
          <w:p w14:paraId="4556E90E">
            <w:pPr>
              <w:rPr>
                <w:rFonts w:eastAsia="仿宋_GB2312"/>
                <w:color w:val="auto"/>
                <w:sz w:val="30"/>
                <w:szCs w:val="30"/>
                <w:highlight w:val="none"/>
              </w:rPr>
            </w:pPr>
          </w:p>
        </w:tc>
        <w:tc>
          <w:tcPr>
            <w:tcW w:w="921" w:type="dxa"/>
            <w:tcBorders>
              <w:tl2br w:val="nil"/>
              <w:tr2bl w:val="nil"/>
            </w:tcBorders>
          </w:tcPr>
          <w:p w14:paraId="40695A42">
            <w:pPr>
              <w:rPr>
                <w:rFonts w:eastAsia="仿宋_GB2312"/>
                <w:color w:val="auto"/>
                <w:sz w:val="30"/>
                <w:szCs w:val="30"/>
                <w:highlight w:val="none"/>
              </w:rPr>
            </w:pPr>
          </w:p>
        </w:tc>
      </w:tr>
      <w:tr w14:paraId="09220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l2br w:val="nil"/>
              <w:tr2bl w:val="nil"/>
            </w:tcBorders>
          </w:tcPr>
          <w:p w14:paraId="17DA6F1D">
            <w:pPr>
              <w:rPr>
                <w:rFonts w:eastAsia="仿宋_GB2312"/>
                <w:color w:val="auto"/>
                <w:sz w:val="30"/>
                <w:szCs w:val="30"/>
                <w:highlight w:val="none"/>
              </w:rPr>
            </w:pPr>
          </w:p>
        </w:tc>
        <w:tc>
          <w:tcPr>
            <w:tcW w:w="1418" w:type="dxa"/>
            <w:tcBorders>
              <w:tl2br w:val="nil"/>
              <w:tr2bl w:val="nil"/>
            </w:tcBorders>
          </w:tcPr>
          <w:p w14:paraId="420E9827">
            <w:pPr>
              <w:rPr>
                <w:rFonts w:eastAsia="仿宋_GB2312"/>
                <w:color w:val="auto"/>
                <w:sz w:val="30"/>
                <w:szCs w:val="30"/>
                <w:highlight w:val="none"/>
              </w:rPr>
            </w:pPr>
          </w:p>
        </w:tc>
        <w:tc>
          <w:tcPr>
            <w:tcW w:w="850" w:type="dxa"/>
            <w:tcBorders>
              <w:tl2br w:val="nil"/>
              <w:tr2bl w:val="nil"/>
            </w:tcBorders>
          </w:tcPr>
          <w:p w14:paraId="3CDFA948">
            <w:pPr>
              <w:rPr>
                <w:rFonts w:eastAsia="仿宋_GB2312"/>
                <w:color w:val="auto"/>
                <w:sz w:val="30"/>
                <w:szCs w:val="30"/>
                <w:highlight w:val="none"/>
              </w:rPr>
            </w:pPr>
          </w:p>
        </w:tc>
        <w:tc>
          <w:tcPr>
            <w:tcW w:w="1058" w:type="dxa"/>
            <w:tcBorders>
              <w:tl2br w:val="nil"/>
              <w:tr2bl w:val="nil"/>
            </w:tcBorders>
          </w:tcPr>
          <w:p w14:paraId="65015AEB">
            <w:pPr>
              <w:rPr>
                <w:rFonts w:eastAsia="仿宋_GB2312"/>
                <w:color w:val="auto"/>
                <w:sz w:val="30"/>
                <w:szCs w:val="30"/>
                <w:highlight w:val="none"/>
              </w:rPr>
            </w:pPr>
          </w:p>
        </w:tc>
        <w:tc>
          <w:tcPr>
            <w:tcW w:w="880" w:type="dxa"/>
            <w:tcBorders>
              <w:tl2br w:val="nil"/>
              <w:tr2bl w:val="nil"/>
            </w:tcBorders>
          </w:tcPr>
          <w:p w14:paraId="4B7D100D">
            <w:pPr>
              <w:rPr>
                <w:rFonts w:eastAsia="仿宋_GB2312"/>
                <w:color w:val="auto"/>
                <w:sz w:val="30"/>
                <w:szCs w:val="30"/>
                <w:highlight w:val="none"/>
              </w:rPr>
            </w:pPr>
          </w:p>
        </w:tc>
        <w:tc>
          <w:tcPr>
            <w:tcW w:w="1020" w:type="dxa"/>
            <w:tcBorders>
              <w:tl2br w:val="nil"/>
              <w:tr2bl w:val="nil"/>
            </w:tcBorders>
          </w:tcPr>
          <w:p w14:paraId="7564657C">
            <w:pPr>
              <w:rPr>
                <w:rFonts w:eastAsia="仿宋_GB2312"/>
                <w:color w:val="auto"/>
                <w:sz w:val="30"/>
                <w:szCs w:val="30"/>
                <w:highlight w:val="none"/>
              </w:rPr>
            </w:pPr>
          </w:p>
        </w:tc>
        <w:tc>
          <w:tcPr>
            <w:tcW w:w="1480" w:type="dxa"/>
            <w:tcBorders>
              <w:tl2br w:val="nil"/>
              <w:tr2bl w:val="nil"/>
            </w:tcBorders>
          </w:tcPr>
          <w:p w14:paraId="598817C5">
            <w:pPr>
              <w:rPr>
                <w:rFonts w:eastAsia="仿宋_GB2312"/>
                <w:color w:val="auto"/>
                <w:sz w:val="30"/>
                <w:szCs w:val="30"/>
                <w:highlight w:val="none"/>
              </w:rPr>
            </w:pPr>
          </w:p>
        </w:tc>
        <w:tc>
          <w:tcPr>
            <w:tcW w:w="1020" w:type="dxa"/>
            <w:tcBorders>
              <w:tl2br w:val="nil"/>
              <w:tr2bl w:val="nil"/>
            </w:tcBorders>
          </w:tcPr>
          <w:p w14:paraId="6D0DBCB2">
            <w:pPr>
              <w:rPr>
                <w:rFonts w:eastAsia="仿宋_GB2312"/>
                <w:color w:val="auto"/>
                <w:sz w:val="30"/>
                <w:szCs w:val="30"/>
                <w:highlight w:val="none"/>
              </w:rPr>
            </w:pPr>
          </w:p>
        </w:tc>
        <w:tc>
          <w:tcPr>
            <w:tcW w:w="921" w:type="dxa"/>
            <w:tcBorders>
              <w:tl2br w:val="nil"/>
              <w:tr2bl w:val="nil"/>
            </w:tcBorders>
          </w:tcPr>
          <w:p w14:paraId="442E000E">
            <w:pPr>
              <w:rPr>
                <w:rFonts w:eastAsia="仿宋_GB2312"/>
                <w:color w:val="auto"/>
                <w:sz w:val="30"/>
                <w:szCs w:val="30"/>
                <w:highlight w:val="none"/>
              </w:rPr>
            </w:pPr>
          </w:p>
        </w:tc>
      </w:tr>
    </w:tbl>
    <w:p w14:paraId="1055C459">
      <w:pPr>
        <w:spacing w:line="440" w:lineRule="exact"/>
        <w:rPr>
          <w:rFonts w:hint="eastAsia" w:eastAsia="仿宋_GB2312"/>
          <w:color w:val="auto"/>
          <w:sz w:val="30"/>
          <w:szCs w:val="30"/>
          <w:highlight w:val="none"/>
        </w:rPr>
      </w:pPr>
    </w:p>
    <w:p w14:paraId="6BF17449">
      <w:pPr>
        <w:spacing w:line="440" w:lineRule="exact"/>
        <w:rPr>
          <w:rFonts w:eastAsia="仿宋_GB2312"/>
          <w:color w:val="auto"/>
          <w:sz w:val="30"/>
          <w:szCs w:val="30"/>
          <w:highlight w:val="none"/>
        </w:rPr>
      </w:pPr>
    </w:p>
    <w:p w14:paraId="7D3A4D94">
      <w:pPr>
        <w:spacing w:line="440" w:lineRule="exact"/>
        <w:rPr>
          <w:rFonts w:eastAsia="仿宋_GB2312"/>
          <w:color w:val="auto"/>
          <w:sz w:val="30"/>
          <w:szCs w:val="30"/>
          <w:highlight w:val="none"/>
        </w:rPr>
      </w:pPr>
    </w:p>
    <w:p w14:paraId="656DCE87">
      <w:pPr>
        <w:spacing w:line="440" w:lineRule="exact"/>
        <w:rPr>
          <w:rFonts w:eastAsia="仿宋_GB2312"/>
          <w:color w:val="auto"/>
          <w:sz w:val="30"/>
          <w:szCs w:val="30"/>
          <w:highlight w:val="none"/>
        </w:rPr>
      </w:pPr>
    </w:p>
    <w:p w14:paraId="27B5DEFE">
      <w:pPr>
        <w:spacing w:line="440" w:lineRule="exact"/>
        <w:outlineLvl w:val="9"/>
        <w:rPr>
          <w:rFonts w:eastAsia="仿宋_GB2312"/>
          <w:color w:val="auto"/>
          <w:sz w:val="30"/>
          <w:szCs w:val="30"/>
          <w:highlight w:val="none"/>
        </w:rPr>
      </w:pPr>
      <w:bookmarkStart w:id="633" w:name="_Toc7996"/>
    </w:p>
    <w:p w14:paraId="7FFD2110">
      <w:pPr>
        <w:spacing w:line="440" w:lineRule="exact"/>
        <w:outlineLvl w:val="0"/>
        <w:rPr>
          <w:rFonts w:eastAsia="黑体"/>
          <w:color w:val="auto"/>
          <w:sz w:val="30"/>
          <w:szCs w:val="30"/>
          <w:highlight w:val="none"/>
        </w:rPr>
      </w:pPr>
      <w:bookmarkStart w:id="634" w:name="_Toc26297"/>
      <w:r>
        <w:rPr>
          <w:rFonts w:eastAsia="仿宋_GB2312"/>
          <w:color w:val="auto"/>
          <w:sz w:val="30"/>
          <w:szCs w:val="30"/>
          <w:highlight w:val="none"/>
        </w:rPr>
        <w:t>附</w:t>
      </w:r>
      <w:bookmarkStart w:id="635" w:name="_Toc296347227"/>
      <w:bookmarkStart w:id="636" w:name="_Toc296346729"/>
      <w:bookmarkStart w:id="637" w:name="_Toc296891056"/>
      <w:bookmarkStart w:id="638" w:name="_Toc296503228"/>
      <w:bookmarkStart w:id="639" w:name="_Toc296891268"/>
      <w:bookmarkStart w:id="640" w:name="_Toc267261699"/>
      <w:bookmarkStart w:id="641" w:name="_Toc296944567"/>
      <w:r>
        <w:rPr>
          <w:rFonts w:eastAsia="仿宋_GB2312"/>
          <w:color w:val="auto"/>
          <w:sz w:val="30"/>
          <w:szCs w:val="30"/>
          <w:highlight w:val="none"/>
        </w:rPr>
        <w:t>件</w:t>
      </w:r>
      <w:r>
        <w:rPr>
          <w:rFonts w:hint="eastAsia" w:eastAsia="仿宋_GB2312"/>
          <w:color w:val="auto"/>
          <w:sz w:val="30"/>
          <w:szCs w:val="30"/>
          <w:highlight w:val="none"/>
          <w:lang w:val="en-US" w:eastAsia="zh-CN"/>
        </w:rPr>
        <w:t>5</w:t>
      </w:r>
      <w:r>
        <w:rPr>
          <w:rFonts w:eastAsia="仿宋_GB2312"/>
          <w:color w:val="auto"/>
          <w:sz w:val="30"/>
          <w:szCs w:val="30"/>
          <w:highlight w:val="none"/>
        </w:rPr>
        <w:t>：</w:t>
      </w:r>
      <w:bookmarkEnd w:id="633"/>
      <w:bookmarkEnd w:id="634"/>
    </w:p>
    <w:bookmarkEnd w:id="635"/>
    <w:bookmarkEnd w:id="636"/>
    <w:bookmarkEnd w:id="637"/>
    <w:bookmarkEnd w:id="638"/>
    <w:bookmarkEnd w:id="639"/>
    <w:bookmarkEnd w:id="640"/>
    <w:bookmarkEnd w:id="641"/>
    <w:p w14:paraId="34F9625A">
      <w:pPr>
        <w:spacing w:before="156" w:after="156"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80AE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l2br w:val="nil"/>
              <w:tr2bl w:val="nil"/>
            </w:tcBorders>
            <w:vAlign w:val="center"/>
          </w:tcPr>
          <w:p w14:paraId="7DC6B2FF">
            <w:pPr>
              <w:pStyle w:val="20"/>
              <w:keepNext/>
              <w:widowControl w:val="0"/>
              <w:spacing w:line="440" w:lineRule="exact"/>
              <w:ind w:left="63" w:right="63"/>
              <w:rPr>
                <w:rFonts w:ascii="宋体"/>
                <w:color w:val="auto"/>
                <w:sz w:val="24"/>
                <w:highlight w:val="none"/>
              </w:rPr>
            </w:pPr>
            <w:r>
              <w:rPr>
                <w:rFonts w:ascii="宋体"/>
                <w:color w:val="auto"/>
                <w:sz w:val="24"/>
                <w:highlight w:val="none"/>
              </w:rPr>
              <w:t>名    称</w:t>
            </w:r>
          </w:p>
        </w:tc>
        <w:tc>
          <w:tcPr>
            <w:tcW w:w="1418" w:type="dxa"/>
            <w:tcBorders>
              <w:top w:val="single" w:color="auto" w:sz="12" w:space="0"/>
              <w:bottom w:val="double" w:color="auto" w:sz="6" w:space="0"/>
              <w:tl2br w:val="nil"/>
              <w:tr2bl w:val="nil"/>
            </w:tcBorders>
            <w:vAlign w:val="center"/>
          </w:tcPr>
          <w:p w14:paraId="6A88ACAF">
            <w:pPr>
              <w:pStyle w:val="20"/>
              <w:keepNext/>
              <w:widowControl w:val="0"/>
              <w:spacing w:line="440" w:lineRule="exact"/>
              <w:ind w:left="63" w:right="63"/>
              <w:rPr>
                <w:rFonts w:ascii="宋体"/>
                <w:color w:val="auto"/>
                <w:sz w:val="24"/>
                <w:highlight w:val="none"/>
              </w:rPr>
            </w:pPr>
            <w:r>
              <w:rPr>
                <w:rFonts w:ascii="宋体"/>
                <w:color w:val="auto"/>
                <w:sz w:val="24"/>
                <w:highlight w:val="none"/>
              </w:rPr>
              <w:t>姓名</w:t>
            </w:r>
          </w:p>
        </w:tc>
        <w:tc>
          <w:tcPr>
            <w:tcW w:w="1134" w:type="dxa"/>
            <w:tcBorders>
              <w:top w:val="single" w:color="auto" w:sz="12" w:space="0"/>
              <w:bottom w:val="double" w:color="auto" w:sz="6" w:space="0"/>
              <w:tl2br w:val="nil"/>
              <w:tr2bl w:val="nil"/>
            </w:tcBorders>
            <w:vAlign w:val="center"/>
          </w:tcPr>
          <w:p w14:paraId="68AAD9ED">
            <w:pPr>
              <w:pStyle w:val="20"/>
              <w:keepNext/>
              <w:widowControl w:val="0"/>
              <w:spacing w:line="440" w:lineRule="exact"/>
              <w:ind w:left="63" w:right="63"/>
              <w:rPr>
                <w:rFonts w:ascii="宋体"/>
                <w:color w:val="auto"/>
                <w:sz w:val="24"/>
                <w:highlight w:val="none"/>
              </w:rPr>
            </w:pPr>
            <w:r>
              <w:rPr>
                <w:rFonts w:ascii="宋体"/>
                <w:color w:val="auto"/>
                <w:sz w:val="24"/>
                <w:highlight w:val="none"/>
              </w:rPr>
              <w:t>职务</w:t>
            </w:r>
          </w:p>
        </w:tc>
        <w:tc>
          <w:tcPr>
            <w:tcW w:w="1134" w:type="dxa"/>
            <w:tcBorders>
              <w:top w:val="single" w:color="auto" w:sz="12" w:space="0"/>
              <w:bottom w:val="double" w:color="auto" w:sz="6" w:space="0"/>
              <w:tl2br w:val="nil"/>
              <w:tr2bl w:val="nil"/>
            </w:tcBorders>
            <w:vAlign w:val="center"/>
          </w:tcPr>
          <w:p w14:paraId="4E194D65">
            <w:pPr>
              <w:pStyle w:val="20"/>
              <w:keepNext/>
              <w:widowControl w:val="0"/>
              <w:spacing w:line="440" w:lineRule="exact"/>
              <w:ind w:left="63" w:right="63"/>
              <w:rPr>
                <w:rFonts w:ascii="宋体"/>
                <w:color w:val="auto"/>
                <w:sz w:val="24"/>
                <w:highlight w:val="none"/>
              </w:rPr>
            </w:pPr>
            <w:r>
              <w:rPr>
                <w:rFonts w:ascii="宋体"/>
                <w:color w:val="auto"/>
                <w:sz w:val="24"/>
                <w:highlight w:val="none"/>
              </w:rPr>
              <w:t>职称</w:t>
            </w:r>
          </w:p>
        </w:tc>
        <w:tc>
          <w:tcPr>
            <w:tcW w:w="4252" w:type="dxa"/>
            <w:tcBorders>
              <w:top w:val="single" w:color="auto" w:sz="12" w:space="0"/>
              <w:bottom w:val="double" w:color="auto" w:sz="6" w:space="0"/>
              <w:tl2br w:val="nil"/>
              <w:tr2bl w:val="nil"/>
            </w:tcBorders>
            <w:vAlign w:val="center"/>
          </w:tcPr>
          <w:p w14:paraId="7B0C2076">
            <w:pPr>
              <w:pStyle w:val="20"/>
              <w:keepNext/>
              <w:widowControl w:val="0"/>
              <w:spacing w:line="440" w:lineRule="exact"/>
              <w:ind w:left="63" w:right="63"/>
              <w:rPr>
                <w:rFonts w:ascii="宋体"/>
                <w:color w:val="auto"/>
                <w:sz w:val="24"/>
                <w:highlight w:val="none"/>
              </w:rPr>
            </w:pPr>
            <w:r>
              <w:rPr>
                <w:rFonts w:ascii="宋体"/>
                <w:color w:val="auto"/>
                <w:sz w:val="24"/>
                <w:highlight w:val="none"/>
              </w:rPr>
              <w:t>主要资历、经验及承担过的项目</w:t>
            </w:r>
          </w:p>
        </w:tc>
      </w:tr>
      <w:tr w14:paraId="68B03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l2br w:val="nil"/>
              <w:tr2bl w:val="nil"/>
            </w:tcBorders>
            <w:vAlign w:val="center"/>
          </w:tcPr>
          <w:p w14:paraId="1A6C93E5">
            <w:pPr>
              <w:pStyle w:val="20"/>
              <w:keepNext/>
              <w:widowControl w:val="0"/>
              <w:spacing w:line="440" w:lineRule="exact"/>
              <w:ind w:left="63" w:right="63"/>
              <w:rPr>
                <w:rFonts w:ascii="宋体"/>
                <w:color w:val="auto"/>
                <w:sz w:val="24"/>
                <w:highlight w:val="none"/>
              </w:rPr>
            </w:pPr>
            <w:r>
              <w:rPr>
                <w:rFonts w:ascii="宋体"/>
                <w:color w:val="auto"/>
                <w:sz w:val="24"/>
                <w:highlight w:val="none"/>
              </w:rPr>
              <w:t>一、总部人员</w:t>
            </w:r>
          </w:p>
        </w:tc>
      </w:tr>
      <w:tr w14:paraId="0036F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l2br w:val="nil"/>
              <w:tr2bl w:val="nil"/>
            </w:tcBorders>
            <w:vAlign w:val="center"/>
          </w:tcPr>
          <w:p w14:paraId="64B6B2CE">
            <w:pPr>
              <w:pStyle w:val="20"/>
              <w:keepNext/>
              <w:widowControl w:val="0"/>
              <w:spacing w:line="440" w:lineRule="exact"/>
              <w:ind w:left="63" w:right="63"/>
              <w:rPr>
                <w:rFonts w:ascii="宋体"/>
                <w:color w:val="auto"/>
                <w:sz w:val="24"/>
                <w:highlight w:val="none"/>
              </w:rPr>
            </w:pPr>
            <w:r>
              <w:rPr>
                <w:rFonts w:ascii="宋体"/>
                <w:color w:val="auto"/>
                <w:sz w:val="24"/>
                <w:highlight w:val="none"/>
              </w:rPr>
              <w:t>项目主管</w:t>
            </w:r>
          </w:p>
        </w:tc>
        <w:tc>
          <w:tcPr>
            <w:tcW w:w="1418" w:type="dxa"/>
            <w:tcBorders>
              <w:top w:val="nil"/>
              <w:tl2br w:val="nil"/>
              <w:tr2bl w:val="nil"/>
            </w:tcBorders>
            <w:vAlign w:val="center"/>
          </w:tcPr>
          <w:p w14:paraId="2CEC596A">
            <w:pPr>
              <w:pStyle w:val="20"/>
              <w:keepNext/>
              <w:widowControl w:val="0"/>
              <w:spacing w:line="440" w:lineRule="exact"/>
              <w:ind w:left="63" w:right="63"/>
              <w:rPr>
                <w:rFonts w:ascii="宋体"/>
                <w:color w:val="auto"/>
                <w:sz w:val="24"/>
                <w:highlight w:val="none"/>
              </w:rPr>
            </w:pPr>
          </w:p>
        </w:tc>
        <w:tc>
          <w:tcPr>
            <w:tcW w:w="1134" w:type="dxa"/>
            <w:tcBorders>
              <w:top w:val="nil"/>
              <w:tl2br w:val="nil"/>
              <w:tr2bl w:val="nil"/>
            </w:tcBorders>
            <w:vAlign w:val="center"/>
          </w:tcPr>
          <w:p w14:paraId="6BC5B56A">
            <w:pPr>
              <w:pStyle w:val="20"/>
              <w:keepNext/>
              <w:widowControl w:val="0"/>
              <w:spacing w:line="440" w:lineRule="exact"/>
              <w:ind w:left="63" w:right="63"/>
              <w:rPr>
                <w:rFonts w:ascii="宋体"/>
                <w:color w:val="auto"/>
                <w:sz w:val="24"/>
                <w:highlight w:val="none"/>
              </w:rPr>
            </w:pPr>
          </w:p>
        </w:tc>
        <w:tc>
          <w:tcPr>
            <w:tcW w:w="1134" w:type="dxa"/>
            <w:tcBorders>
              <w:top w:val="nil"/>
              <w:tl2br w:val="nil"/>
              <w:tr2bl w:val="nil"/>
            </w:tcBorders>
            <w:vAlign w:val="center"/>
          </w:tcPr>
          <w:p w14:paraId="0416F022">
            <w:pPr>
              <w:pStyle w:val="20"/>
              <w:keepNext/>
              <w:widowControl w:val="0"/>
              <w:spacing w:line="440" w:lineRule="exact"/>
              <w:ind w:left="63" w:right="63"/>
              <w:rPr>
                <w:rFonts w:ascii="宋体"/>
                <w:color w:val="auto"/>
                <w:sz w:val="24"/>
                <w:highlight w:val="none"/>
              </w:rPr>
            </w:pPr>
          </w:p>
        </w:tc>
        <w:tc>
          <w:tcPr>
            <w:tcW w:w="4252" w:type="dxa"/>
            <w:tcBorders>
              <w:top w:val="nil"/>
              <w:tl2br w:val="nil"/>
              <w:tr2bl w:val="nil"/>
            </w:tcBorders>
            <w:vAlign w:val="center"/>
          </w:tcPr>
          <w:p w14:paraId="3A9863C1">
            <w:pPr>
              <w:pStyle w:val="20"/>
              <w:keepNext/>
              <w:widowControl w:val="0"/>
              <w:spacing w:line="440" w:lineRule="exact"/>
              <w:ind w:left="63" w:right="63"/>
              <w:rPr>
                <w:rFonts w:ascii="宋体"/>
                <w:color w:val="auto"/>
                <w:sz w:val="24"/>
                <w:highlight w:val="none"/>
              </w:rPr>
            </w:pPr>
          </w:p>
        </w:tc>
      </w:tr>
      <w:tr w14:paraId="2C2B0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l2br w:val="nil"/>
              <w:tr2bl w:val="nil"/>
            </w:tcBorders>
            <w:vAlign w:val="center"/>
          </w:tcPr>
          <w:p w14:paraId="5895A39E">
            <w:pPr>
              <w:pStyle w:val="20"/>
              <w:keepNext/>
              <w:widowControl w:val="0"/>
              <w:spacing w:line="440" w:lineRule="exact"/>
              <w:ind w:left="63" w:right="63"/>
              <w:rPr>
                <w:rFonts w:ascii="宋体"/>
                <w:color w:val="auto"/>
                <w:sz w:val="24"/>
                <w:highlight w:val="none"/>
              </w:rPr>
            </w:pPr>
            <w:r>
              <w:rPr>
                <w:rFonts w:ascii="宋体"/>
                <w:color w:val="auto"/>
                <w:sz w:val="24"/>
                <w:highlight w:val="none"/>
              </w:rPr>
              <w:t>其他人员</w:t>
            </w:r>
          </w:p>
        </w:tc>
        <w:tc>
          <w:tcPr>
            <w:tcW w:w="1418" w:type="dxa"/>
            <w:tcBorders>
              <w:tl2br w:val="nil"/>
              <w:tr2bl w:val="nil"/>
            </w:tcBorders>
            <w:vAlign w:val="center"/>
          </w:tcPr>
          <w:p w14:paraId="794EA36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D071A0D">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7B0B1699">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562F9D65">
            <w:pPr>
              <w:pStyle w:val="20"/>
              <w:keepNext/>
              <w:widowControl w:val="0"/>
              <w:spacing w:line="440" w:lineRule="exact"/>
              <w:ind w:left="63" w:right="63"/>
              <w:rPr>
                <w:rFonts w:ascii="宋体"/>
                <w:color w:val="auto"/>
                <w:sz w:val="24"/>
                <w:highlight w:val="none"/>
              </w:rPr>
            </w:pPr>
          </w:p>
        </w:tc>
      </w:tr>
      <w:tr w14:paraId="0D683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15CA5626"/>
        </w:tc>
        <w:tc>
          <w:tcPr>
            <w:tcW w:w="1418" w:type="dxa"/>
            <w:tcBorders>
              <w:tl2br w:val="nil"/>
              <w:tr2bl w:val="nil"/>
            </w:tcBorders>
            <w:vAlign w:val="center"/>
          </w:tcPr>
          <w:p w14:paraId="5DE9BA6D">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A85FFAB">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12DCD84">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2B980432">
            <w:pPr>
              <w:pStyle w:val="20"/>
              <w:keepNext/>
              <w:widowControl w:val="0"/>
              <w:spacing w:line="440" w:lineRule="exact"/>
              <w:ind w:left="63" w:right="63"/>
              <w:rPr>
                <w:rFonts w:ascii="宋体"/>
                <w:color w:val="auto"/>
                <w:sz w:val="24"/>
                <w:highlight w:val="none"/>
              </w:rPr>
            </w:pPr>
          </w:p>
        </w:tc>
      </w:tr>
      <w:tr w14:paraId="03C4B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l2br w:val="nil"/>
              <w:tr2bl w:val="nil"/>
            </w:tcBorders>
            <w:vAlign w:val="center"/>
          </w:tcPr>
          <w:p w14:paraId="5B93AB39"/>
        </w:tc>
        <w:tc>
          <w:tcPr>
            <w:tcW w:w="1418" w:type="dxa"/>
            <w:tcBorders>
              <w:tl2br w:val="nil"/>
              <w:tr2bl w:val="nil"/>
            </w:tcBorders>
            <w:vAlign w:val="center"/>
          </w:tcPr>
          <w:p w14:paraId="718CD52A">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B01FD99">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762AACC0">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4798BC0B">
            <w:pPr>
              <w:pStyle w:val="20"/>
              <w:keepNext/>
              <w:widowControl w:val="0"/>
              <w:spacing w:line="440" w:lineRule="exact"/>
              <w:ind w:left="63" w:right="63"/>
              <w:rPr>
                <w:rFonts w:ascii="宋体"/>
                <w:color w:val="auto"/>
                <w:sz w:val="24"/>
                <w:highlight w:val="none"/>
              </w:rPr>
            </w:pPr>
          </w:p>
        </w:tc>
      </w:tr>
      <w:tr w14:paraId="4D68F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l2br w:val="nil"/>
              <w:tr2bl w:val="nil"/>
            </w:tcBorders>
            <w:vAlign w:val="center"/>
          </w:tcPr>
          <w:p w14:paraId="2556C10B">
            <w:pPr>
              <w:pStyle w:val="20"/>
              <w:keepNext/>
              <w:widowControl w:val="0"/>
              <w:spacing w:line="440" w:lineRule="exact"/>
              <w:ind w:left="63" w:right="63"/>
              <w:rPr>
                <w:rFonts w:ascii="宋体"/>
                <w:color w:val="auto"/>
                <w:sz w:val="24"/>
                <w:highlight w:val="none"/>
              </w:rPr>
            </w:pPr>
            <w:r>
              <w:rPr>
                <w:rFonts w:ascii="宋体"/>
                <w:color w:val="auto"/>
                <w:sz w:val="24"/>
                <w:highlight w:val="none"/>
              </w:rPr>
              <w:t>二、现场人员</w:t>
            </w:r>
          </w:p>
        </w:tc>
      </w:tr>
      <w:tr w14:paraId="4E2FC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03F1E27E">
            <w:pPr>
              <w:pStyle w:val="20"/>
              <w:keepNext/>
              <w:widowControl w:val="0"/>
              <w:spacing w:line="440" w:lineRule="exact"/>
              <w:ind w:left="63" w:right="63"/>
              <w:rPr>
                <w:rFonts w:ascii="宋体"/>
                <w:color w:val="auto"/>
                <w:sz w:val="24"/>
                <w:highlight w:val="none"/>
              </w:rPr>
            </w:pPr>
            <w:r>
              <w:rPr>
                <w:rFonts w:ascii="宋体"/>
                <w:color w:val="auto"/>
                <w:sz w:val="24"/>
                <w:highlight w:val="none"/>
              </w:rPr>
              <w:t>项目经理</w:t>
            </w:r>
          </w:p>
        </w:tc>
        <w:tc>
          <w:tcPr>
            <w:tcW w:w="1418" w:type="dxa"/>
            <w:tcBorders>
              <w:tl2br w:val="nil"/>
              <w:tr2bl w:val="nil"/>
            </w:tcBorders>
            <w:vAlign w:val="center"/>
          </w:tcPr>
          <w:p w14:paraId="0DB4FAA6">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71EE0A90">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3A1FD65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4B73A854">
            <w:pPr>
              <w:pStyle w:val="20"/>
              <w:keepNext/>
              <w:widowControl w:val="0"/>
              <w:spacing w:line="440" w:lineRule="exact"/>
              <w:ind w:left="63" w:right="63"/>
              <w:rPr>
                <w:rFonts w:ascii="宋体"/>
                <w:color w:val="auto"/>
                <w:sz w:val="24"/>
                <w:highlight w:val="none"/>
              </w:rPr>
            </w:pPr>
          </w:p>
        </w:tc>
      </w:tr>
      <w:tr w14:paraId="7684B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7B61B4D2">
            <w:pPr>
              <w:pStyle w:val="20"/>
              <w:keepNext/>
              <w:widowControl w:val="0"/>
              <w:spacing w:line="440" w:lineRule="exact"/>
              <w:ind w:left="63" w:right="63"/>
              <w:rPr>
                <w:rFonts w:ascii="宋体"/>
                <w:color w:val="auto"/>
                <w:sz w:val="24"/>
                <w:highlight w:val="none"/>
              </w:rPr>
            </w:pPr>
            <w:r>
              <w:rPr>
                <w:rFonts w:ascii="宋体"/>
                <w:color w:val="auto"/>
                <w:sz w:val="24"/>
                <w:highlight w:val="none"/>
              </w:rPr>
              <w:t>项目副经理</w:t>
            </w:r>
          </w:p>
        </w:tc>
        <w:tc>
          <w:tcPr>
            <w:tcW w:w="1418" w:type="dxa"/>
            <w:tcBorders>
              <w:tl2br w:val="nil"/>
              <w:tr2bl w:val="nil"/>
            </w:tcBorders>
            <w:vAlign w:val="center"/>
          </w:tcPr>
          <w:p w14:paraId="076CC283">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3E049A7B">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0710500F">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04ECFD9C">
            <w:pPr>
              <w:pStyle w:val="20"/>
              <w:keepNext/>
              <w:widowControl w:val="0"/>
              <w:spacing w:line="440" w:lineRule="exact"/>
              <w:ind w:left="63" w:right="63"/>
              <w:rPr>
                <w:rFonts w:ascii="宋体"/>
                <w:color w:val="auto"/>
                <w:sz w:val="24"/>
                <w:highlight w:val="none"/>
              </w:rPr>
            </w:pPr>
          </w:p>
        </w:tc>
      </w:tr>
      <w:tr w14:paraId="6384B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2A6F5DC1">
            <w:pPr>
              <w:pStyle w:val="20"/>
              <w:keepNext/>
              <w:widowControl w:val="0"/>
              <w:spacing w:line="440" w:lineRule="exact"/>
              <w:ind w:left="63" w:right="63"/>
              <w:rPr>
                <w:rFonts w:ascii="宋体"/>
                <w:color w:val="auto"/>
                <w:sz w:val="24"/>
                <w:highlight w:val="none"/>
              </w:rPr>
            </w:pPr>
            <w:r>
              <w:rPr>
                <w:rFonts w:ascii="宋体"/>
                <w:color w:val="auto"/>
                <w:sz w:val="24"/>
                <w:highlight w:val="none"/>
              </w:rPr>
              <w:t>技术负责人</w:t>
            </w:r>
          </w:p>
        </w:tc>
        <w:tc>
          <w:tcPr>
            <w:tcW w:w="1418" w:type="dxa"/>
            <w:tcBorders>
              <w:tl2br w:val="nil"/>
              <w:tr2bl w:val="nil"/>
            </w:tcBorders>
            <w:vAlign w:val="center"/>
          </w:tcPr>
          <w:p w14:paraId="727898B2">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D479E5E">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0BB9768E">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4045F4C1">
            <w:pPr>
              <w:pStyle w:val="20"/>
              <w:keepNext/>
              <w:widowControl w:val="0"/>
              <w:spacing w:line="440" w:lineRule="exact"/>
              <w:ind w:left="63" w:right="63"/>
              <w:rPr>
                <w:rFonts w:ascii="宋体"/>
                <w:color w:val="auto"/>
                <w:sz w:val="24"/>
                <w:highlight w:val="none"/>
              </w:rPr>
            </w:pPr>
          </w:p>
        </w:tc>
      </w:tr>
      <w:tr w14:paraId="39DA7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3C3FE161">
            <w:pPr>
              <w:pStyle w:val="20"/>
              <w:keepNext/>
              <w:widowControl w:val="0"/>
              <w:spacing w:line="440" w:lineRule="exact"/>
              <w:ind w:left="63" w:right="63"/>
              <w:rPr>
                <w:rFonts w:ascii="宋体"/>
                <w:color w:val="auto"/>
                <w:sz w:val="24"/>
                <w:highlight w:val="none"/>
              </w:rPr>
            </w:pPr>
            <w:r>
              <w:rPr>
                <w:rFonts w:ascii="宋体"/>
                <w:color w:val="auto"/>
                <w:sz w:val="24"/>
                <w:highlight w:val="none"/>
              </w:rPr>
              <w:t>造价管理</w:t>
            </w:r>
          </w:p>
        </w:tc>
        <w:tc>
          <w:tcPr>
            <w:tcW w:w="1418" w:type="dxa"/>
            <w:tcBorders>
              <w:tl2br w:val="nil"/>
              <w:tr2bl w:val="nil"/>
            </w:tcBorders>
            <w:vAlign w:val="center"/>
          </w:tcPr>
          <w:p w14:paraId="0B8FC65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06A129D5">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FE12E55">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6ECE1599">
            <w:pPr>
              <w:pStyle w:val="20"/>
              <w:keepNext/>
              <w:widowControl w:val="0"/>
              <w:spacing w:line="440" w:lineRule="exact"/>
              <w:ind w:left="63" w:right="63"/>
              <w:rPr>
                <w:rFonts w:ascii="宋体"/>
                <w:color w:val="auto"/>
                <w:sz w:val="24"/>
                <w:highlight w:val="none"/>
              </w:rPr>
            </w:pPr>
          </w:p>
        </w:tc>
      </w:tr>
      <w:tr w14:paraId="64706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31D1B136">
            <w:pPr>
              <w:pStyle w:val="20"/>
              <w:keepNext/>
              <w:widowControl w:val="0"/>
              <w:spacing w:line="440" w:lineRule="exact"/>
              <w:ind w:left="63" w:right="63"/>
              <w:rPr>
                <w:rFonts w:ascii="宋体"/>
                <w:color w:val="auto"/>
                <w:sz w:val="24"/>
                <w:highlight w:val="none"/>
              </w:rPr>
            </w:pPr>
            <w:r>
              <w:rPr>
                <w:rFonts w:ascii="宋体"/>
                <w:color w:val="auto"/>
                <w:sz w:val="24"/>
                <w:highlight w:val="none"/>
              </w:rPr>
              <w:t>质量管理</w:t>
            </w:r>
          </w:p>
        </w:tc>
        <w:tc>
          <w:tcPr>
            <w:tcW w:w="1418" w:type="dxa"/>
            <w:tcBorders>
              <w:tl2br w:val="nil"/>
              <w:tr2bl w:val="nil"/>
            </w:tcBorders>
            <w:vAlign w:val="center"/>
          </w:tcPr>
          <w:p w14:paraId="25B22F19">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AF306E4">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443AE06">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4663DD8B">
            <w:pPr>
              <w:pStyle w:val="20"/>
              <w:keepNext/>
              <w:widowControl w:val="0"/>
              <w:spacing w:line="440" w:lineRule="exact"/>
              <w:ind w:left="63" w:right="63"/>
              <w:rPr>
                <w:rFonts w:ascii="宋体"/>
                <w:color w:val="auto"/>
                <w:sz w:val="24"/>
                <w:highlight w:val="none"/>
              </w:rPr>
            </w:pPr>
          </w:p>
        </w:tc>
      </w:tr>
      <w:tr w14:paraId="29C20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7D422561">
            <w:pPr>
              <w:pStyle w:val="20"/>
              <w:keepNext/>
              <w:widowControl w:val="0"/>
              <w:spacing w:line="440" w:lineRule="exact"/>
              <w:ind w:left="63" w:right="63"/>
              <w:rPr>
                <w:rFonts w:ascii="宋体"/>
                <w:color w:val="auto"/>
                <w:sz w:val="24"/>
                <w:highlight w:val="none"/>
              </w:rPr>
            </w:pPr>
            <w:r>
              <w:rPr>
                <w:rFonts w:ascii="宋体"/>
                <w:color w:val="auto"/>
                <w:sz w:val="24"/>
                <w:highlight w:val="none"/>
              </w:rPr>
              <w:t>材料管理</w:t>
            </w:r>
          </w:p>
        </w:tc>
        <w:tc>
          <w:tcPr>
            <w:tcW w:w="1418" w:type="dxa"/>
            <w:tcBorders>
              <w:tl2br w:val="nil"/>
              <w:tr2bl w:val="nil"/>
            </w:tcBorders>
            <w:vAlign w:val="center"/>
          </w:tcPr>
          <w:p w14:paraId="49BC8EE5">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9E67995">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A1BCECF">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6B2AD5D6">
            <w:pPr>
              <w:pStyle w:val="20"/>
              <w:keepNext/>
              <w:widowControl w:val="0"/>
              <w:spacing w:line="440" w:lineRule="exact"/>
              <w:ind w:left="63" w:right="63"/>
              <w:rPr>
                <w:rFonts w:ascii="宋体"/>
                <w:color w:val="auto"/>
                <w:sz w:val="24"/>
                <w:highlight w:val="none"/>
              </w:rPr>
            </w:pPr>
          </w:p>
        </w:tc>
      </w:tr>
      <w:tr w14:paraId="1818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63ADF5CE">
            <w:pPr>
              <w:pStyle w:val="20"/>
              <w:keepNext/>
              <w:widowControl w:val="0"/>
              <w:spacing w:line="440" w:lineRule="exact"/>
              <w:ind w:left="63" w:right="63"/>
              <w:rPr>
                <w:rFonts w:ascii="宋体"/>
                <w:color w:val="auto"/>
                <w:sz w:val="24"/>
                <w:highlight w:val="none"/>
              </w:rPr>
            </w:pPr>
            <w:r>
              <w:rPr>
                <w:rFonts w:ascii="宋体"/>
                <w:color w:val="auto"/>
                <w:sz w:val="24"/>
                <w:highlight w:val="none"/>
              </w:rPr>
              <w:t>计划管理</w:t>
            </w:r>
          </w:p>
        </w:tc>
        <w:tc>
          <w:tcPr>
            <w:tcW w:w="1418" w:type="dxa"/>
            <w:tcBorders>
              <w:tl2br w:val="nil"/>
              <w:tr2bl w:val="nil"/>
            </w:tcBorders>
            <w:vAlign w:val="center"/>
          </w:tcPr>
          <w:p w14:paraId="4C4724B6">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F0CF92A">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04A8D9E">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665593E8">
            <w:pPr>
              <w:pStyle w:val="20"/>
              <w:keepNext/>
              <w:widowControl w:val="0"/>
              <w:spacing w:line="440" w:lineRule="exact"/>
              <w:ind w:left="63" w:right="63"/>
              <w:rPr>
                <w:rFonts w:ascii="宋体"/>
                <w:color w:val="auto"/>
                <w:sz w:val="24"/>
                <w:highlight w:val="none"/>
              </w:rPr>
            </w:pPr>
          </w:p>
        </w:tc>
      </w:tr>
      <w:tr w14:paraId="3F3CE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7F138AD3">
            <w:pPr>
              <w:pStyle w:val="20"/>
              <w:keepNext/>
              <w:widowControl w:val="0"/>
              <w:spacing w:line="440" w:lineRule="exact"/>
              <w:ind w:left="63" w:right="63"/>
              <w:rPr>
                <w:rFonts w:ascii="宋体"/>
                <w:color w:val="auto"/>
                <w:sz w:val="24"/>
                <w:highlight w:val="none"/>
              </w:rPr>
            </w:pPr>
            <w:r>
              <w:rPr>
                <w:rFonts w:ascii="宋体"/>
                <w:color w:val="auto"/>
                <w:sz w:val="24"/>
                <w:highlight w:val="none"/>
              </w:rPr>
              <w:t>安全管理</w:t>
            </w:r>
          </w:p>
        </w:tc>
        <w:tc>
          <w:tcPr>
            <w:tcW w:w="1418" w:type="dxa"/>
            <w:tcBorders>
              <w:tl2br w:val="nil"/>
              <w:tr2bl w:val="nil"/>
            </w:tcBorders>
            <w:vAlign w:val="center"/>
          </w:tcPr>
          <w:p w14:paraId="51F48F38">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8DF1EA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57423E2">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3860ED20">
            <w:pPr>
              <w:pStyle w:val="20"/>
              <w:keepNext/>
              <w:widowControl w:val="0"/>
              <w:spacing w:line="440" w:lineRule="exact"/>
              <w:ind w:left="63" w:right="63"/>
              <w:rPr>
                <w:rFonts w:ascii="宋体"/>
                <w:color w:val="auto"/>
                <w:sz w:val="24"/>
                <w:highlight w:val="none"/>
              </w:rPr>
            </w:pPr>
          </w:p>
        </w:tc>
      </w:tr>
      <w:tr w14:paraId="5E332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l2br w:val="nil"/>
              <w:tr2bl w:val="nil"/>
            </w:tcBorders>
            <w:vAlign w:val="center"/>
          </w:tcPr>
          <w:p w14:paraId="25B941E7">
            <w:pPr>
              <w:pStyle w:val="20"/>
              <w:keepNext/>
              <w:widowControl w:val="0"/>
              <w:spacing w:line="440" w:lineRule="exact"/>
              <w:ind w:left="63" w:right="63"/>
              <w:rPr>
                <w:rFonts w:ascii="宋体"/>
                <w:color w:val="auto"/>
                <w:sz w:val="24"/>
                <w:highlight w:val="none"/>
              </w:rPr>
            </w:pPr>
            <w:r>
              <w:rPr>
                <w:rFonts w:ascii="宋体"/>
                <w:color w:val="auto"/>
                <w:sz w:val="24"/>
                <w:highlight w:val="none"/>
              </w:rPr>
              <w:t>其他人员</w:t>
            </w:r>
          </w:p>
        </w:tc>
        <w:tc>
          <w:tcPr>
            <w:tcW w:w="1418" w:type="dxa"/>
            <w:tcBorders>
              <w:tl2br w:val="nil"/>
              <w:tr2bl w:val="nil"/>
            </w:tcBorders>
            <w:vAlign w:val="center"/>
          </w:tcPr>
          <w:p w14:paraId="0112F124">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E934344">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ACF6AC1">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7A2C2833">
            <w:pPr>
              <w:pStyle w:val="20"/>
              <w:keepNext/>
              <w:widowControl w:val="0"/>
              <w:spacing w:line="440" w:lineRule="exact"/>
              <w:ind w:left="63" w:right="63"/>
              <w:rPr>
                <w:rFonts w:ascii="宋体"/>
                <w:color w:val="auto"/>
                <w:sz w:val="24"/>
                <w:highlight w:val="none"/>
              </w:rPr>
            </w:pPr>
          </w:p>
        </w:tc>
      </w:tr>
      <w:tr w14:paraId="130E9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1D8D1791"/>
        </w:tc>
        <w:tc>
          <w:tcPr>
            <w:tcW w:w="1418" w:type="dxa"/>
            <w:tcBorders>
              <w:bottom w:val="nil"/>
              <w:tl2br w:val="nil"/>
              <w:tr2bl w:val="nil"/>
            </w:tcBorders>
            <w:vAlign w:val="center"/>
          </w:tcPr>
          <w:p w14:paraId="70D281E1">
            <w:pPr>
              <w:pStyle w:val="20"/>
              <w:keepNext/>
              <w:widowControl w:val="0"/>
              <w:spacing w:line="440" w:lineRule="exact"/>
              <w:ind w:left="63" w:right="63"/>
              <w:rPr>
                <w:rFonts w:ascii="宋体"/>
                <w:color w:val="auto"/>
                <w:sz w:val="24"/>
                <w:highlight w:val="none"/>
              </w:rPr>
            </w:pPr>
          </w:p>
        </w:tc>
        <w:tc>
          <w:tcPr>
            <w:tcW w:w="1134" w:type="dxa"/>
            <w:tcBorders>
              <w:bottom w:val="nil"/>
              <w:tl2br w:val="nil"/>
              <w:tr2bl w:val="nil"/>
            </w:tcBorders>
            <w:vAlign w:val="center"/>
          </w:tcPr>
          <w:p w14:paraId="5A21DCE4">
            <w:pPr>
              <w:pStyle w:val="20"/>
              <w:keepNext/>
              <w:widowControl w:val="0"/>
              <w:spacing w:line="440" w:lineRule="exact"/>
              <w:ind w:left="63" w:right="63"/>
              <w:rPr>
                <w:rFonts w:ascii="宋体"/>
                <w:color w:val="auto"/>
                <w:sz w:val="24"/>
                <w:highlight w:val="none"/>
              </w:rPr>
            </w:pPr>
          </w:p>
        </w:tc>
        <w:tc>
          <w:tcPr>
            <w:tcW w:w="1134" w:type="dxa"/>
            <w:tcBorders>
              <w:bottom w:val="nil"/>
              <w:tl2br w:val="nil"/>
              <w:tr2bl w:val="nil"/>
            </w:tcBorders>
            <w:vAlign w:val="center"/>
          </w:tcPr>
          <w:p w14:paraId="3EB0B00E">
            <w:pPr>
              <w:pStyle w:val="20"/>
              <w:keepNext/>
              <w:widowControl w:val="0"/>
              <w:spacing w:line="440" w:lineRule="exact"/>
              <w:ind w:left="63" w:right="63"/>
              <w:rPr>
                <w:rFonts w:ascii="宋体"/>
                <w:color w:val="auto"/>
                <w:sz w:val="24"/>
                <w:highlight w:val="none"/>
              </w:rPr>
            </w:pPr>
          </w:p>
        </w:tc>
        <w:tc>
          <w:tcPr>
            <w:tcW w:w="4252" w:type="dxa"/>
            <w:tcBorders>
              <w:bottom w:val="nil"/>
              <w:tl2br w:val="nil"/>
              <w:tr2bl w:val="nil"/>
            </w:tcBorders>
            <w:vAlign w:val="center"/>
          </w:tcPr>
          <w:p w14:paraId="75838920">
            <w:pPr>
              <w:pStyle w:val="20"/>
              <w:keepNext/>
              <w:widowControl w:val="0"/>
              <w:spacing w:line="440" w:lineRule="exact"/>
              <w:ind w:left="63" w:right="63"/>
              <w:rPr>
                <w:rFonts w:ascii="宋体"/>
                <w:color w:val="auto"/>
                <w:sz w:val="24"/>
                <w:highlight w:val="none"/>
              </w:rPr>
            </w:pPr>
          </w:p>
        </w:tc>
      </w:tr>
      <w:tr w14:paraId="0F9D5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341254CF"/>
        </w:tc>
        <w:tc>
          <w:tcPr>
            <w:tcW w:w="1418" w:type="dxa"/>
            <w:tcBorders>
              <w:tl2br w:val="nil"/>
              <w:tr2bl w:val="nil"/>
            </w:tcBorders>
            <w:vAlign w:val="center"/>
          </w:tcPr>
          <w:p w14:paraId="30166158">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3178EDE">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5392F48">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651922EB">
            <w:pPr>
              <w:pStyle w:val="20"/>
              <w:keepNext/>
              <w:widowControl w:val="0"/>
              <w:spacing w:line="440" w:lineRule="exact"/>
              <w:ind w:left="63" w:right="63"/>
              <w:rPr>
                <w:rFonts w:ascii="宋体"/>
                <w:color w:val="auto"/>
                <w:sz w:val="24"/>
                <w:highlight w:val="none"/>
              </w:rPr>
            </w:pPr>
          </w:p>
        </w:tc>
      </w:tr>
      <w:tr w14:paraId="35A94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23DB56C5"/>
        </w:tc>
        <w:tc>
          <w:tcPr>
            <w:tcW w:w="1418" w:type="dxa"/>
            <w:tcBorders>
              <w:tl2br w:val="nil"/>
              <w:tr2bl w:val="nil"/>
            </w:tcBorders>
            <w:vAlign w:val="center"/>
          </w:tcPr>
          <w:p w14:paraId="6993C00B">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05522727">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DFFC281">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29B06E7F">
            <w:pPr>
              <w:pStyle w:val="20"/>
              <w:keepNext/>
              <w:widowControl w:val="0"/>
              <w:spacing w:line="440" w:lineRule="exact"/>
              <w:ind w:left="63" w:right="63"/>
              <w:rPr>
                <w:rFonts w:ascii="宋体"/>
                <w:color w:val="auto"/>
                <w:sz w:val="24"/>
                <w:highlight w:val="none"/>
              </w:rPr>
            </w:pPr>
          </w:p>
        </w:tc>
      </w:tr>
      <w:tr w14:paraId="11CC9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1AA94734"/>
        </w:tc>
        <w:tc>
          <w:tcPr>
            <w:tcW w:w="1418" w:type="dxa"/>
            <w:tcBorders>
              <w:tl2br w:val="nil"/>
              <w:tr2bl w:val="nil"/>
            </w:tcBorders>
            <w:vAlign w:val="center"/>
          </w:tcPr>
          <w:p w14:paraId="322B05A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6082CBB">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0E1FABC">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2EC509E8">
            <w:pPr>
              <w:pStyle w:val="20"/>
              <w:keepNext/>
              <w:widowControl w:val="0"/>
              <w:spacing w:line="440" w:lineRule="exact"/>
              <w:ind w:left="63" w:right="63"/>
              <w:rPr>
                <w:rFonts w:ascii="宋体"/>
                <w:color w:val="auto"/>
                <w:sz w:val="24"/>
                <w:highlight w:val="none"/>
              </w:rPr>
            </w:pPr>
          </w:p>
        </w:tc>
      </w:tr>
      <w:tr w14:paraId="4772F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l2br w:val="nil"/>
              <w:tr2bl w:val="nil"/>
            </w:tcBorders>
            <w:vAlign w:val="center"/>
          </w:tcPr>
          <w:p w14:paraId="7B6BCEE1"/>
        </w:tc>
        <w:tc>
          <w:tcPr>
            <w:tcW w:w="1418" w:type="dxa"/>
            <w:tcBorders>
              <w:bottom w:val="single" w:color="auto" w:sz="12" w:space="0"/>
              <w:tl2br w:val="nil"/>
              <w:tr2bl w:val="nil"/>
            </w:tcBorders>
            <w:vAlign w:val="center"/>
          </w:tcPr>
          <w:p w14:paraId="69F28C53">
            <w:pPr>
              <w:pStyle w:val="20"/>
              <w:keepNext/>
              <w:widowControl w:val="0"/>
              <w:spacing w:line="440" w:lineRule="exact"/>
              <w:ind w:left="63" w:right="63"/>
              <w:rPr>
                <w:rFonts w:ascii="宋体"/>
                <w:color w:val="auto"/>
                <w:sz w:val="24"/>
                <w:highlight w:val="none"/>
              </w:rPr>
            </w:pPr>
          </w:p>
        </w:tc>
        <w:tc>
          <w:tcPr>
            <w:tcW w:w="1134" w:type="dxa"/>
            <w:tcBorders>
              <w:bottom w:val="single" w:color="auto" w:sz="12" w:space="0"/>
              <w:tl2br w:val="nil"/>
              <w:tr2bl w:val="nil"/>
            </w:tcBorders>
            <w:vAlign w:val="center"/>
          </w:tcPr>
          <w:p w14:paraId="3AA5FF5A">
            <w:pPr>
              <w:pStyle w:val="20"/>
              <w:keepNext/>
              <w:widowControl w:val="0"/>
              <w:spacing w:line="440" w:lineRule="exact"/>
              <w:ind w:left="63" w:right="63"/>
              <w:rPr>
                <w:rFonts w:ascii="宋体"/>
                <w:color w:val="auto"/>
                <w:sz w:val="24"/>
                <w:highlight w:val="none"/>
              </w:rPr>
            </w:pPr>
          </w:p>
        </w:tc>
        <w:tc>
          <w:tcPr>
            <w:tcW w:w="1134" w:type="dxa"/>
            <w:tcBorders>
              <w:bottom w:val="single" w:color="auto" w:sz="12" w:space="0"/>
              <w:tl2br w:val="nil"/>
              <w:tr2bl w:val="nil"/>
            </w:tcBorders>
            <w:vAlign w:val="center"/>
          </w:tcPr>
          <w:p w14:paraId="122BD8B5">
            <w:pPr>
              <w:pStyle w:val="20"/>
              <w:keepNext/>
              <w:widowControl w:val="0"/>
              <w:spacing w:line="440" w:lineRule="exact"/>
              <w:ind w:left="63" w:right="63"/>
              <w:rPr>
                <w:rFonts w:ascii="宋体"/>
                <w:color w:val="auto"/>
                <w:sz w:val="24"/>
                <w:highlight w:val="none"/>
              </w:rPr>
            </w:pPr>
          </w:p>
        </w:tc>
        <w:tc>
          <w:tcPr>
            <w:tcW w:w="4252" w:type="dxa"/>
            <w:tcBorders>
              <w:bottom w:val="single" w:color="auto" w:sz="12" w:space="0"/>
              <w:tl2br w:val="nil"/>
              <w:tr2bl w:val="nil"/>
            </w:tcBorders>
            <w:vAlign w:val="center"/>
          </w:tcPr>
          <w:p w14:paraId="1D168FE8">
            <w:pPr>
              <w:pStyle w:val="20"/>
              <w:keepNext/>
              <w:widowControl w:val="0"/>
              <w:spacing w:line="440" w:lineRule="exact"/>
              <w:ind w:left="63" w:right="63"/>
              <w:rPr>
                <w:rFonts w:ascii="宋体"/>
                <w:color w:val="auto"/>
                <w:sz w:val="24"/>
                <w:highlight w:val="none"/>
              </w:rPr>
            </w:pPr>
          </w:p>
        </w:tc>
      </w:tr>
    </w:tbl>
    <w:p w14:paraId="446456B4">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642" w:name="_Toc22648"/>
      <w:bookmarkStart w:id="643" w:name="_Toc5237"/>
      <w:r>
        <w:rPr>
          <w:rFonts w:eastAsia="仿宋_GB2312"/>
          <w:color w:val="auto"/>
          <w:sz w:val="30"/>
          <w:szCs w:val="30"/>
          <w:highlight w:val="none"/>
        </w:rPr>
        <w:t>附</w:t>
      </w:r>
      <w:bookmarkStart w:id="644" w:name="_Toc296891057"/>
      <w:bookmarkStart w:id="645" w:name="_Toc296503229"/>
      <w:bookmarkStart w:id="646" w:name="_Toc296891269"/>
      <w:bookmarkStart w:id="647" w:name="_Toc296347228"/>
      <w:bookmarkStart w:id="648" w:name="_Toc296346730"/>
      <w:bookmarkStart w:id="649" w:name="_Toc296944568"/>
      <w:r>
        <w:rPr>
          <w:rFonts w:eastAsia="仿宋_GB2312"/>
          <w:color w:val="auto"/>
          <w:sz w:val="30"/>
          <w:szCs w:val="30"/>
          <w:highlight w:val="none"/>
        </w:rPr>
        <w:t>件</w:t>
      </w:r>
      <w:r>
        <w:rPr>
          <w:rFonts w:hint="eastAsia" w:eastAsia="仿宋_GB2312"/>
          <w:color w:val="auto"/>
          <w:sz w:val="30"/>
          <w:szCs w:val="30"/>
          <w:highlight w:val="none"/>
          <w:lang w:val="en-US" w:eastAsia="zh-CN"/>
        </w:rPr>
        <w:t>6</w:t>
      </w:r>
      <w:r>
        <w:rPr>
          <w:rFonts w:eastAsia="仿宋_GB2312"/>
          <w:color w:val="auto"/>
          <w:sz w:val="30"/>
          <w:szCs w:val="30"/>
          <w:highlight w:val="none"/>
        </w:rPr>
        <w:t>：</w:t>
      </w:r>
      <w:bookmarkEnd w:id="642"/>
      <w:bookmarkEnd w:id="643"/>
    </w:p>
    <w:bookmarkEnd w:id="644"/>
    <w:bookmarkEnd w:id="645"/>
    <w:bookmarkEnd w:id="646"/>
    <w:bookmarkEnd w:id="647"/>
    <w:bookmarkEnd w:id="648"/>
    <w:bookmarkEnd w:id="649"/>
    <w:p w14:paraId="2E6C7344">
      <w:pPr>
        <w:spacing w:before="156" w:after="156" w:line="440" w:lineRule="exact"/>
        <w:jc w:val="center"/>
        <w:rPr>
          <w:rFonts w:eastAsia="黑体"/>
          <w:color w:val="auto"/>
          <w:sz w:val="30"/>
          <w:szCs w:val="30"/>
          <w:highlight w:val="none"/>
        </w:rPr>
      </w:pPr>
      <w:r>
        <w:rPr>
          <w:rFonts w:eastAsia="黑体"/>
          <w:color w:val="auto"/>
          <w:sz w:val="30"/>
          <w:szCs w:val="30"/>
          <w:highlight w:val="none"/>
        </w:rPr>
        <w:t>分包人主要施工管理人员表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523F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l2br w:val="nil"/>
              <w:tr2bl w:val="nil"/>
            </w:tcBorders>
            <w:vAlign w:val="center"/>
          </w:tcPr>
          <w:p w14:paraId="11B702D1">
            <w:pPr>
              <w:pStyle w:val="20"/>
              <w:keepNext/>
              <w:widowControl w:val="0"/>
              <w:spacing w:line="440" w:lineRule="exact"/>
              <w:ind w:left="63" w:right="63"/>
              <w:rPr>
                <w:rFonts w:ascii="宋体"/>
                <w:color w:val="auto"/>
                <w:sz w:val="24"/>
                <w:highlight w:val="none"/>
              </w:rPr>
            </w:pPr>
            <w:r>
              <w:rPr>
                <w:rFonts w:ascii="宋体"/>
                <w:color w:val="auto"/>
                <w:sz w:val="24"/>
                <w:highlight w:val="none"/>
              </w:rPr>
              <w:t>名    称</w:t>
            </w:r>
          </w:p>
        </w:tc>
        <w:tc>
          <w:tcPr>
            <w:tcW w:w="1418" w:type="dxa"/>
            <w:tcBorders>
              <w:top w:val="single" w:color="auto" w:sz="12" w:space="0"/>
              <w:bottom w:val="double" w:color="auto" w:sz="6" w:space="0"/>
              <w:tl2br w:val="nil"/>
              <w:tr2bl w:val="nil"/>
            </w:tcBorders>
            <w:vAlign w:val="center"/>
          </w:tcPr>
          <w:p w14:paraId="263BC5FF">
            <w:pPr>
              <w:pStyle w:val="20"/>
              <w:keepNext/>
              <w:widowControl w:val="0"/>
              <w:spacing w:line="440" w:lineRule="exact"/>
              <w:ind w:left="63" w:right="63"/>
              <w:rPr>
                <w:rFonts w:ascii="宋体"/>
                <w:color w:val="auto"/>
                <w:sz w:val="24"/>
                <w:highlight w:val="none"/>
              </w:rPr>
            </w:pPr>
            <w:r>
              <w:rPr>
                <w:rFonts w:ascii="宋体"/>
                <w:color w:val="auto"/>
                <w:sz w:val="24"/>
                <w:highlight w:val="none"/>
              </w:rPr>
              <w:t>姓名</w:t>
            </w:r>
          </w:p>
        </w:tc>
        <w:tc>
          <w:tcPr>
            <w:tcW w:w="1134" w:type="dxa"/>
            <w:tcBorders>
              <w:top w:val="single" w:color="auto" w:sz="12" w:space="0"/>
              <w:bottom w:val="double" w:color="auto" w:sz="6" w:space="0"/>
              <w:tl2br w:val="nil"/>
              <w:tr2bl w:val="nil"/>
            </w:tcBorders>
            <w:vAlign w:val="center"/>
          </w:tcPr>
          <w:p w14:paraId="52A0A8D6">
            <w:pPr>
              <w:pStyle w:val="20"/>
              <w:keepNext/>
              <w:widowControl w:val="0"/>
              <w:spacing w:line="440" w:lineRule="exact"/>
              <w:ind w:left="63" w:right="63"/>
              <w:rPr>
                <w:rFonts w:ascii="宋体"/>
                <w:color w:val="auto"/>
                <w:sz w:val="24"/>
                <w:highlight w:val="none"/>
              </w:rPr>
            </w:pPr>
            <w:r>
              <w:rPr>
                <w:rFonts w:ascii="宋体"/>
                <w:color w:val="auto"/>
                <w:sz w:val="24"/>
                <w:highlight w:val="none"/>
              </w:rPr>
              <w:t>职务</w:t>
            </w:r>
          </w:p>
        </w:tc>
        <w:tc>
          <w:tcPr>
            <w:tcW w:w="1134" w:type="dxa"/>
            <w:tcBorders>
              <w:top w:val="single" w:color="auto" w:sz="12" w:space="0"/>
              <w:bottom w:val="double" w:color="auto" w:sz="6" w:space="0"/>
              <w:tl2br w:val="nil"/>
              <w:tr2bl w:val="nil"/>
            </w:tcBorders>
            <w:vAlign w:val="center"/>
          </w:tcPr>
          <w:p w14:paraId="140495D5">
            <w:pPr>
              <w:pStyle w:val="20"/>
              <w:keepNext/>
              <w:widowControl w:val="0"/>
              <w:spacing w:line="440" w:lineRule="exact"/>
              <w:ind w:left="63" w:right="63"/>
              <w:rPr>
                <w:rFonts w:ascii="宋体"/>
                <w:color w:val="auto"/>
                <w:sz w:val="24"/>
                <w:highlight w:val="none"/>
              </w:rPr>
            </w:pPr>
            <w:r>
              <w:rPr>
                <w:rFonts w:ascii="宋体"/>
                <w:color w:val="auto"/>
                <w:sz w:val="24"/>
                <w:highlight w:val="none"/>
              </w:rPr>
              <w:t>职称</w:t>
            </w:r>
          </w:p>
        </w:tc>
        <w:tc>
          <w:tcPr>
            <w:tcW w:w="4252" w:type="dxa"/>
            <w:tcBorders>
              <w:top w:val="single" w:color="auto" w:sz="12" w:space="0"/>
              <w:bottom w:val="double" w:color="auto" w:sz="6" w:space="0"/>
              <w:tl2br w:val="nil"/>
              <w:tr2bl w:val="nil"/>
            </w:tcBorders>
            <w:vAlign w:val="center"/>
          </w:tcPr>
          <w:p w14:paraId="7B7525F6">
            <w:pPr>
              <w:pStyle w:val="20"/>
              <w:keepNext/>
              <w:widowControl w:val="0"/>
              <w:spacing w:line="440" w:lineRule="exact"/>
              <w:ind w:left="63" w:right="63"/>
              <w:rPr>
                <w:rFonts w:ascii="宋体"/>
                <w:color w:val="auto"/>
                <w:sz w:val="24"/>
                <w:highlight w:val="none"/>
              </w:rPr>
            </w:pPr>
            <w:r>
              <w:rPr>
                <w:rFonts w:ascii="宋体"/>
                <w:color w:val="auto"/>
                <w:sz w:val="24"/>
                <w:highlight w:val="none"/>
              </w:rPr>
              <w:t>主要资历、经验及承担过的项目</w:t>
            </w:r>
          </w:p>
        </w:tc>
      </w:tr>
      <w:tr w14:paraId="7550A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l2br w:val="nil"/>
              <w:tr2bl w:val="nil"/>
            </w:tcBorders>
            <w:vAlign w:val="center"/>
          </w:tcPr>
          <w:p w14:paraId="3BAA7264">
            <w:pPr>
              <w:pStyle w:val="20"/>
              <w:keepNext/>
              <w:widowControl w:val="0"/>
              <w:spacing w:line="440" w:lineRule="exact"/>
              <w:ind w:left="63" w:right="63"/>
              <w:rPr>
                <w:rFonts w:ascii="宋体"/>
                <w:color w:val="auto"/>
                <w:sz w:val="24"/>
                <w:highlight w:val="none"/>
              </w:rPr>
            </w:pPr>
            <w:r>
              <w:rPr>
                <w:rFonts w:ascii="宋体"/>
                <w:color w:val="auto"/>
                <w:sz w:val="24"/>
                <w:highlight w:val="none"/>
              </w:rPr>
              <w:t>一、总部人员</w:t>
            </w:r>
          </w:p>
        </w:tc>
      </w:tr>
      <w:tr w14:paraId="5A989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l2br w:val="nil"/>
              <w:tr2bl w:val="nil"/>
            </w:tcBorders>
            <w:vAlign w:val="center"/>
          </w:tcPr>
          <w:p w14:paraId="46CB5B77">
            <w:pPr>
              <w:pStyle w:val="20"/>
              <w:keepNext/>
              <w:widowControl w:val="0"/>
              <w:spacing w:line="440" w:lineRule="exact"/>
              <w:ind w:left="63" w:right="63"/>
              <w:rPr>
                <w:rFonts w:ascii="宋体"/>
                <w:color w:val="auto"/>
                <w:sz w:val="24"/>
                <w:highlight w:val="none"/>
              </w:rPr>
            </w:pPr>
            <w:r>
              <w:rPr>
                <w:rFonts w:ascii="宋体"/>
                <w:color w:val="auto"/>
                <w:sz w:val="24"/>
                <w:highlight w:val="none"/>
              </w:rPr>
              <w:t>项目主管</w:t>
            </w:r>
          </w:p>
        </w:tc>
        <w:tc>
          <w:tcPr>
            <w:tcW w:w="1418" w:type="dxa"/>
            <w:tcBorders>
              <w:top w:val="nil"/>
              <w:tl2br w:val="nil"/>
              <w:tr2bl w:val="nil"/>
            </w:tcBorders>
            <w:vAlign w:val="center"/>
          </w:tcPr>
          <w:p w14:paraId="2B3BB364">
            <w:pPr>
              <w:pStyle w:val="20"/>
              <w:keepNext/>
              <w:widowControl w:val="0"/>
              <w:spacing w:line="440" w:lineRule="exact"/>
              <w:ind w:left="63" w:right="63"/>
              <w:rPr>
                <w:rFonts w:ascii="宋体"/>
                <w:color w:val="auto"/>
                <w:sz w:val="24"/>
                <w:highlight w:val="none"/>
              </w:rPr>
            </w:pPr>
          </w:p>
        </w:tc>
        <w:tc>
          <w:tcPr>
            <w:tcW w:w="1134" w:type="dxa"/>
            <w:tcBorders>
              <w:top w:val="nil"/>
              <w:tl2br w:val="nil"/>
              <w:tr2bl w:val="nil"/>
            </w:tcBorders>
            <w:vAlign w:val="center"/>
          </w:tcPr>
          <w:p w14:paraId="545758A8">
            <w:pPr>
              <w:pStyle w:val="20"/>
              <w:keepNext/>
              <w:widowControl w:val="0"/>
              <w:spacing w:line="440" w:lineRule="exact"/>
              <w:ind w:left="63" w:right="63"/>
              <w:rPr>
                <w:rFonts w:ascii="宋体"/>
                <w:color w:val="auto"/>
                <w:sz w:val="24"/>
                <w:highlight w:val="none"/>
              </w:rPr>
            </w:pPr>
          </w:p>
        </w:tc>
        <w:tc>
          <w:tcPr>
            <w:tcW w:w="1134" w:type="dxa"/>
            <w:tcBorders>
              <w:top w:val="nil"/>
              <w:tl2br w:val="nil"/>
              <w:tr2bl w:val="nil"/>
            </w:tcBorders>
            <w:vAlign w:val="center"/>
          </w:tcPr>
          <w:p w14:paraId="0D62456A">
            <w:pPr>
              <w:pStyle w:val="20"/>
              <w:keepNext/>
              <w:widowControl w:val="0"/>
              <w:spacing w:line="440" w:lineRule="exact"/>
              <w:ind w:left="63" w:right="63"/>
              <w:rPr>
                <w:rFonts w:ascii="宋体"/>
                <w:color w:val="auto"/>
                <w:sz w:val="24"/>
                <w:highlight w:val="none"/>
              </w:rPr>
            </w:pPr>
          </w:p>
        </w:tc>
        <w:tc>
          <w:tcPr>
            <w:tcW w:w="4252" w:type="dxa"/>
            <w:tcBorders>
              <w:top w:val="nil"/>
              <w:tl2br w:val="nil"/>
              <w:tr2bl w:val="nil"/>
            </w:tcBorders>
            <w:vAlign w:val="center"/>
          </w:tcPr>
          <w:p w14:paraId="056C9413">
            <w:pPr>
              <w:pStyle w:val="20"/>
              <w:keepNext/>
              <w:widowControl w:val="0"/>
              <w:spacing w:line="440" w:lineRule="exact"/>
              <w:ind w:left="63" w:right="63"/>
              <w:rPr>
                <w:rFonts w:ascii="宋体"/>
                <w:color w:val="auto"/>
                <w:sz w:val="24"/>
                <w:highlight w:val="none"/>
              </w:rPr>
            </w:pPr>
          </w:p>
        </w:tc>
      </w:tr>
      <w:tr w14:paraId="1DAD7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l2br w:val="nil"/>
              <w:tr2bl w:val="nil"/>
            </w:tcBorders>
            <w:vAlign w:val="center"/>
          </w:tcPr>
          <w:p w14:paraId="76B26393">
            <w:pPr>
              <w:pStyle w:val="20"/>
              <w:keepNext/>
              <w:widowControl w:val="0"/>
              <w:spacing w:line="440" w:lineRule="exact"/>
              <w:ind w:left="63" w:right="63"/>
              <w:rPr>
                <w:rFonts w:ascii="宋体"/>
                <w:color w:val="auto"/>
                <w:sz w:val="24"/>
                <w:highlight w:val="none"/>
              </w:rPr>
            </w:pPr>
            <w:r>
              <w:rPr>
                <w:rFonts w:ascii="宋体"/>
                <w:color w:val="auto"/>
                <w:sz w:val="24"/>
                <w:highlight w:val="none"/>
              </w:rPr>
              <w:t>其他人员</w:t>
            </w:r>
          </w:p>
        </w:tc>
        <w:tc>
          <w:tcPr>
            <w:tcW w:w="1418" w:type="dxa"/>
            <w:tcBorders>
              <w:tl2br w:val="nil"/>
              <w:tr2bl w:val="nil"/>
            </w:tcBorders>
            <w:vAlign w:val="center"/>
          </w:tcPr>
          <w:p w14:paraId="7FC0D1E2">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05A8176">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1CC23C0">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11C1A13E">
            <w:pPr>
              <w:pStyle w:val="20"/>
              <w:keepNext/>
              <w:widowControl w:val="0"/>
              <w:spacing w:line="440" w:lineRule="exact"/>
              <w:ind w:left="63" w:right="63"/>
              <w:rPr>
                <w:rFonts w:ascii="宋体"/>
                <w:color w:val="auto"/>
                <w:sz w:val="24"/>
                <w:highlight w:val="none"/>
              </w:rPr>
            </w:pPr>
          </w:p>
        </w:tc>
      </w:tr>
      <w:tr w14:paraId="05BD0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04C97D23"/>
        </w:tc>
        <w:tc>
          <w:tcPr>
            <w:tcW w:w="1418" w:type="dxa"/>
            <w:tcBorders>
              <w:tl2br w:val="nil"/>
              <w:tr2bl w:val="nil"/>
            </w:tcBorders>
            <w:vAlign w:val="center"/>
          </w:tcPr>
          <w:p w14:paraId="6DF5AC88">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D8FD2B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0491599">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7E749070">
            <w:pPr>
              <w:pStyle w:val="20"/>
              <w:keepNext/>
              <w:widowControl w:val="0"/>
              <w:spacing w:line="440" w:lineRule="exact"/>
              <w:ind w:left="63" w:right="63"/>
              <w:rPr>
                <w:rFonts w:ascii="宋体"/>
                <w:color w:val="auto"/>
                <w:sz w:val="24"/>
                <w:highlight w:val="none"/>
              </w:rPr>
            </w:pPr>
          </w:p>
        </w:tc>
      </w:tr>
      <w:tr w14:paraId="201F3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l2br w:val="nil"/>
              <w:tr2bl w:val="nil"/>
            </w:tcBorders>
            <w:vAlign w:val="center"/>
          </w:tcPr>
          <w:p w14:paraId="7421B0A5"/>
        </w:tc>
        <w:tc>
          <w:tcPr>
            <w:tcW w:w="1418" w:type="dxa"/>
            <w:tcBorders>
              <w:tl2br w:val="nil"/>
              <w:tr2bl w:val="nil"/>
            </w:tcBorders>
            <w:vAlign w:val="center"/>
          </w:tcPr>
          <w:p w14:paraId="7EFF8E13">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0244FB0D">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1749367">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11AF664E">
            <w:pPr>
              <w:pStyle w:val="20"/>
              <w:keepNext/>
              <w:widowControl w:val="0"/>
              <w:spacing w:line="440" w:lineRule="exact"/>
              <w:ind w:left="63" w:right="63"/>
              <w:rPr>
                <w:rFonts w:ascii="宋体"/>
                <w:color w:val="auto"/>
                <w:sz w:val="24"/>
                <w:highlight w:val="none"/>
              </w:rPr>
            </w:pPr>
          </w:p>
        </w:tc>
      </w:tr>
      <w:tr w14:paraId="3FE44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l2br w:val="nil"/>
              <w:tr2bl w:val="nil"/>
            </w:tcBorders>
            <w:vAlign w:val="center"/>
          </w:tcPr>
          <w:p w14:paraId="382731C4">
            <w:pPr>
              <w:pStyle w:val="20"/>
              <w:keepNext/>
              <w:widowControl w:val="0"/>
              <w:spacing w:line="440" w:lineRule="exact"/>
              <w:ind w:left="63" w:right="63"/>
              <w:rPr>
                <w:rFonts w:ascii="宋体"/>
                <w:color w:val="auto"/>
                <w:sz w:val="24"/>
                <w:highlight w:val="none"/>
              </w:rPr>
            </w:pPr>
            <w:r>
              <w:rPr>
                <w:rFonts w:ascii="宋体"/>
                <w:color w:val="auto"/>
                <w:sz w:val="24"/>
                <w:highlight w:val="none"/>
              </w:rPr>
              <w:t>二、现场人员</w:t>
            </w:r>
          </w:p>
        </w:tc>
      </w:tr>
      <w:tr w14:paraId="192FB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3395F0F1">
            <w:pPr>
              <w:pStyle w:val="20"/>
              <w:keepNext/>
              <w:widowControl w:val="0"/>
              <w:spacing w:line="440" w:lineRule="exact"/>
              <w:ind w:left="63" w:right="63"/>
              <w:rPr>
                <w:rFonts w:ascii="宋体"/>
                <w:color w:val="auto"/>
                <w:sz w:val="24"/>
                <w:highlight w:val="none"/>
              </w:rPr>
            </w:pPr>
            <w:r>
              <w:rPr>
                <w:rFonts w:ascii="宋体"/>
                <w:color w:val="auto"/>
                <w:sz w:val="24"/>
                <w:highlight w:val="none"/>
              </w:rPr>
              <w:t>项目经理</w:t>
            </w:r>
          </w:p>
        </w:tc>
        <w:tc>
          <w:tcPr>
            <w:tcW w:w="1418" w:type="dxa"/>
            <w:tcBorders>
              <w:tl2br w:val="nil"/>
              <w:tr2bl w:val="nil"/>
            </w:tcBorders>
            <w:vAlign w:val="center"/>
          </w:tcPr>
          <w:p w14:paraId="4866DBF4">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34F606D">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2C06CAC">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26D3A301">
            <w:pPr>
              <w:pStyle w:val="20"/>
              <w:keepNext/>
              <w:widowControl w:val="0"/>
              <w:spacing w:line="440" w:lineRule="exact"/>
              <w:ind w:left="63" w:right="63"/>
              <w:rPr>
                <w:rFonts w:ascii="宋体"/>
                <w:color w:val="auto"/>
                <w:sz w:val="24"/>
                <w:highlight w:val="none"/>
              </w:rPr>
            </w:pPr>
          </w:p>
        </w:tc>
      </w:tr>
      <w:tr w14:paraId="778E1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697907D2">
            <w:pPr>
              <w:pStyle w:val="20"/>
              <w:keepNext/>
              <w:widowControl w:val="0"/>
              <w:spacing w:line="440" w:lineRule="exact"/>
              <w:ind w:left="63" w:right="63"/>
              <w:rPr>
                <w:rFonts w:ascii="宋体"/>
                <w:color w:val="auto"/>
                <w:sz w:val="24"/>
                <w:highlight w:val="none"/>
              </w:rPr>
            </w:pPr>
            <w:r>
              <w:rPr>
                <w:rFonts w:ascii="宋体"/>
                <w:color w:val="auto"/>
                <w:sz w:val="24"/>
                <w:highlight w:val="none"/>
              </w:rPr>
              <w:t>项目副经理</w:t>
            </w:r>
          </w:p>
        </w:tc>
        <w:tc>
          <w:tcPr>
            <w:tcW w:w="1418" w:type="dxa"/>
            <w:tcBorders>
              <w:tl2br w:val="nil"/>
              <w:tr2bl w:val="nil"/>
            </w:tcBorders>
            <w:vAlign w:val="center"/>
          </w:tcPr>
          <w:p w14:paraId="5C49910B">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BD2C630">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31D2669F">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1CEC28B7">
            <w:pPr>
              <w:pStyle w:val="20"/>
              <w:keepNext/>
              <w:widowControl w:val="0"/>
              <w:spacing w:line="440" w:lineRule="exact"/>
              <w:ind w:left="63" w:right="63"/>
              <w:rPr>
                <w:rFonts w:ascii="宋体"/>
                <w:color w:val="auto"/>
                <w:sz w:val="24"/>
                <w:highlight w:val="none"/>
              </w:rPr>
            </w:pPr>
          </w:p>
        </w:tc>
      </w:tr>
      <w:tr w14:paraId="15E88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16CD5DC7">
            <w:pPr>
              <w:pStyle w:val="20"/>
              <w:keepNext/>
              <w:widowControl w:val="0"/>
              <w:spacing w:line="440" w:lineRule="exact"/>
              <w:ind w:left="63" w:right="63"/>
              <w:rPr>
                <w:rFonts w:ascii="宋体"/>
                <w:color w:val="auto"/>
                <w:sz w:val="24"/>
                <w:highlight w:val="none"/>
              </w:rPr>
            </w:pPr>
            <w:r>
              <w:rPr>
                <w:rFonts w:ascii="宋体"/>
                <w:color w:val="auto"/>
                <w:sz w:val="24"/>
                <w:highlight w:val="none"/>
              </w:rPr>
              <w:t>技术负责人</w:t>
            </w:r>
          </w:p>
        </w:tc>
        <w:tc>
          <w:tcPr>
            <w:tcW w:w="1418" w:type="dxa"/>
            <w:tcBorders>
              <w:tl2br w:val="nil"/>
              <w:tr2bl w:val="nil"/>
            </w:tcBorders>
            <w:vAlign w:val="center"/>
          </w:tcPr>
          <w:p w14:paraId="445D6745">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AE73E61">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7E25ED3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0E779E7F">
            <w:pPr>
              <w:pStyle w:val="20"/>
              <w:keepNext/>
              <w:widowControl w:val="0"/>
              <w:spacing w:line="440" w:lineRule="exact"/>
              <w:ind w:left="63" w:right="63"/>
              <w:rPr>
                <w:rFonts w:ascii="宋体"/>
                <w:color w:val="auto"/>
                <w:sz w:val="24"/>
                <w:highlight w:val="none"/>
              </w:rPr>
            </w:pPr>
          </w:p>
        </w:tc>
      </w:tr>
      <w:tr w14:paraId="641B8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11DF9ECC">
            <w:pPr>
              <w:pStyle w:val="20"/>
              <w:keepNext/>
              <w:widowControl w:val="0"/>
              <w:spacing w:line="440" w:lineRule="exact"/>
              <w:ind w:left="63" w:right="63"/>
              <w:rPr>
                <w:rFonts w:ascii="宋体"/>
                <w:color w:val="auto"/>
                <w:sz w:val="24"/>
                <w:highlight w:val="none"/>
              </w:rPr>
            </w:pPr>
            <w:r>
              <w:rPr>
                <w:rFonts w:ascii="宋体"/>
                <w:color w:val="auto"/>
                <w:sz w:val="24"/>
                <w:highlight w:val="none"/>
              </w:rPr>
              <w:t>造价管理</w:t>
            </w:r>
          </w:p>
        </w:tc>
        <w:tc>
          <w:tcPr>
            <w:tcW w:w="1418" w:type="dxa"/>
            <w:tcBorders>
              <w:tl2br w:val="nil"/>
              <w:tr2bl w:val="nil"/>
            </w:tcBorders>
            <w:vAlign w:val="center"/>
          </w:tcPr>
          <w:p w14:paraId="1DFAB38A">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66EA178">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58F97D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4E8162E0">
            <w:pPr>
              <w:pStyle w:val="20"/>
              <w:keepNext/>
              <w:widowControl w:val="0"/>
              <w:spacing w:line="440" w:lineRule="exact"/>
              <w:ind w:left="63" w:right="63"/>
              <w:rPr>
                <w:rFonts w:ascii="宋体"/>
                <w:color w:val="auto"/>
                <w:sz w:val="24"/>
                <w:highlight w:val="none"/>
              </w:rPr>
            </w:pPr>
          </w:p>
        </w:tc>
      </w:tr>
      <w:tr w14:paraId="062F7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0F841E02">
            <w:pPr>
              <w:pStyle w:val="20"/>
              <w:keepNext/>
              <w:widowControl w:val="0"/>
              <w:spacing w:line="440" w:lineRule="exact"/>
              <w:ind w:left="63" w:right="63"/>
              <w:rPr>
                <w:rFonts w:ascii="宋体"/>
                <w:color w:val="auto"/>
                <w:sz w:val="24"/>
                <w:highlight w:val="none"/>
              </w:rPr>
            </w:pPr>
            <w:r>
              <w:rPr>
                <w:rFonts w:ascii="宋体"/>
                <w:color w:val="auto"/>
                <w:sz w:val="24"/>
                <w:highlight w:val="none"/>
              </w:rPr>
              <w:t>质量管理</w:t>
            </w:r>
          </w:p>
        </w:tc>
        <w:tc>
          <w:tcPr>
            <w:tcW w:w="1418" w:type="dxa"/>
            <w:tcBorders>
              <w:tl2br w:val="nil"/>
              <w:tr2bl w:val="nil"/>
            </w:tcBorders>
            <w:vAlign w:val="center"/>
          </w:tcPr>
          <w:p w14:paraId="66E75375">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3CF018D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0C17AC2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1F6CCD5C">
            <w:pPr>
              <w:pStyle w:val="20"/>
              <w:keepNext/>
              <w:widowControl w:val="0"/>
              <w:spacing w:line="440" w:lineRule="exact"/>
              <w:ind w:left="63" w:right="63"/>
              <w:rPr>
                <w:rFonts w:ascii="宋体"/>
                <w:color w:val="auto"/>
                <w:sz w:val="24"/>
                <w:highlight w:val="none"/>
              </w:rPr>
            </w:pPr>
          </w:p>
        </w:tc>
      </w:tr>
      <w:tr w14:paraId="7079A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1D248C64">
            <w:pPr>
              <w:pStyle w:val="20"/>
              <w:keepNext/>
              <w:widowControl w:val="0"/>
              <w:spacing w:line="440" w:lineRule="exact"/>
              <w:ind w:left="63" w:right="63"/>
              <w:rPr>
                <w:rFonts w:ascii="宋体"/>
                <w:color w:val="auto"/>
                <w:sz w:val="24"/>
                <w:highlight w:val="none"/>
              </w:rPr>
            </w:pPr>
            <w:r>
              <w:rPr>
                <w:rFonts w:ascii="宋体"/>
                <w:color w:val="auto"/>
                <w:sz w:val="24"/>
                <w:highlight w:val="none"/>
              </w:rPr>
              <w:t>材料管理</w:t>
            </w:r>
          </w:p>
        </w:tc>
        <w:tc>
          <w:tcPr>
            <w:tcW w:w="1418" w:type="dxa"/>
            <w:tcBorders>
              <w:tl2br w:val="nil"/>
              <w:tr2bl w:val="nil"/>
            </w:tcBorders>
            <w:vAlign w:val="center"/>
          </w:tcPr>
          <w:p w14:paraId="24EC1400">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3E22D878">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E1297B9">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07169E60">
            <w:pPr>
              <w:pStyle w:val="20"/>
              <w:keepNext/>
              <w:widowControl w:val="0"/>
              <w:spacing w:line="440" w:lineRule="exact"/>
              <w:ind w:left="63" w:right="63"/>
              <w:rPr>
                <w:rFonts w:ascii="宋体"/>
                <w:color w:val="auto"/>
                <w:sz w:val="24"/>
                <w:highlight w:val="none"/>
              </w:rPr>
            </w:pPr>
          </w:p>
        </w:tc>
      </w:tr>
      <w:tr w14:paraId="6578E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75AC507D">
            <w:pPr>
              <w:pStyle w:val="20"/>
              <w:keepNext/>
              <w:widowControl w:val="0"/>
              <w:spacing w:line="440" w:lineRule="exact"/>
              <w:ind w:left="63" w:right="63"/>
              <w:rPr>
                <w:rFonts w:ascii="宋体"/>
                <w:color w:val="auto"/>
                <w:sz w:val="24"/>
                <w:highlight w:val="none"/>
              </w:rPr>
            </w:pPr>
            <w:r>
              <w:rPr>
                <w:rFonts w:ascii="宋体"/>
                <w:color w:val="auto"/>
                <w:sz w:val="24"/>
                <w:highlight w:val="none"/>
              </w:rPr>
              <w:t>计划管理</w:t>
            </w:r>
          </w:p>
        </w:tc>
        <w:tc>
          <w:tcPr>
            <w:tcW w:w="1418" w:type="dxa"/>
            <w:tcBorders>
              <w:tl2br w:val="nil"/>
              <w:tr2bl w:val="nil"/>
            </w:tcBorders>
            <w:vAlign w:val="center"/>
          </w:tcPr>
          <w:p w14:paraId="77F5E1B1">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BA8C5E4">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16E5F59">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2AEB9CFA">
            <w:pPr>
              <w:pStyle w:val="20"/>
              <w:keepNext/>
              <w:widowControl w:val="0"/>
              <w:spacing w:line="440" w:lineRule="exact"/>
              <w:ind w:left="63" w:right="63"/>
              <w:rPr>
                <w:rFonts w:ascii="宋体"/>
                <w:color w:val="auto"/>
                <w:sz w:val="24"/>
                <w:highlight w:val="none"/>
              </w:rPr>
            </w:pPr>
          </w:p>
        </w:tc>
      </w:tr>
      <w:tr w14:paraId="0EA92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l2br w:val="nil"/>
              <w:tr2bl w:val="nil"/>
            </w:tcBorders>
            <w:vAlign w:val="center"/>
          </w:tcPr>
          <w:p w14:paraId="7A0A40CA">
            <w:pPr>
              <w:pStyle w:val="20"/>
              <w:keepNext/>
              <w:widowControl w:val="0"/>
              <w:spacing w:line="440" w:lineRule="exact"/>
              <w:ind w:left="63" w:right="63"/>
              <w:rPr>
                <w:rFonts w:ascii="宋体"/>
                <w:color w:val="auto"/>
                <w:sz w:val="24"/>
                <w:highlight w:val="none"/>
              </w:rPr>
            </w:pPr>
            <w:r>
              <w:rPr>
                <w:rFonts w:ascii="宋体"/>
                <w:color w:val="auto"/>
                <w:sz w:val="24"/>
                <w:highlight w:val="none"/>
              </w:rPr>
              <w:t>安全管理</w:t>
            </w:r>
          </w:p>
        </w:tc>
        <w:tc>
          <w:tcPr>
            <w:tcW w:w="1418" w:type="dxa"/>
            <w:tcBorders>
              <w:tl2br w:val="nil"/>
              <w:tr2bl w:val="nil"/>
            </w:tcBorders>
            <w:vAlign w:val="center"/>
          </w:tcPr>
          <w:p w14:paraId="2DD3A988">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8CABD14">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07D8B7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033127C0">
            <w:pPr>
              <w:pStyle w:val="20"/>
              <w:keepNext/>
              <w:widowControl w:val="0"/>
              <w:spacing w:line="440" w:lineRule="exact"/>
              <w:ind w:left="63" w:right="63"/>
              <w:rPr>
                <w:rFonts w:ascii="宋体"/>
                <w:color w:val="auto"/>
                <w:sz w:val="24"/>
                <w:highlight w:val="none"/>
              </w:rPr>
            </w:pPr>
          </w:p>
        </w:tc>
      </w:tr>
      <w:tr w14:paraId="540C1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l2br w:val="nil"/>
              <w:tr2bl w:val="nil"/>
            </w:tcBorders>
            <w:vAlign w:val="center"/>
          </w:tcPr>
          <w:p w14:paraId="5E436F9E">
            <w:pPr>
              <w:pStyle w:val="20"/>
              <w:keepNext/>
              <w:widowControl w:val="0"/>
              <w:spacing w:line="440" w:lineRule="exact"/>
              <w:ind w:left="63" w:right="63"/>
              <w:rPr>
                <w:rFonts w:ascii="宋体"/>
                <w:color w:val="auto"/>
                <w:sz w:val="24"/>
                <w:highlight w:val="none"/>
              </w:rPr>
            </w:pPr>
            <w:r>
              <w:rPr>
                <w:rFonts w:ascii="宋体"/>
                <w:color w:val="auto"/>
                <w:sz w:val="24"/>
                <w:highlight w:val="none"/>
              </w:rPr>
              <w:t>其他人员</w:t>
            </w:r>
          </w:p>
        </w:tc>
        <w:tc>
          <w:tcPr>
            <w:tcW w:w="1418" w:type="dxa"/>
            <w:tcBorders>
              <w:tl2br w:val="nil"/>
              <w:tr2bl w:val="nil"/>
            </w:tcBorders>
            <w:vAlign w:val="center"/>
          </w:tcPr>
          <w:p w14:paraId="2CA63B77">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FDE3F77">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14B2216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26470DBF">
            <w:pPr>
              <w:pStyle w:val="20"/>
              <w:keepNext/>
              <w:widowControl w:val="0"/>
              <w:spacing w:line="440" w:lineRule="exact"/>
              <w:ind w:left="63" w:right="63"/>
              <w:rPr>
                <w:rFonts w:ascii="宋体"/>
                <w:color w:val="auto"/>
                <w:sz w:val="24"/>
                <w:highlight w:val="none"/>
              </w:rPr>
            </w:pPr>
          </w:p>
        </w:tc>
      </w:tr>
      <w:tr w14:paraId="693AD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1F7ECBC9"/>
        </w:tc>
        <w:tc>
          <w:tcPr>
            <w:tcW w:w="1418" w:type="dxa"/>
            <w:tcBorders>
              <w:bottom w:val="nil"/>
              <w:tl2br w:val="nil"/>
              <w:tr2bl w:val="nil"/>
            </w:tcBorders>
            <w:vAlign w:val="center"/>
          </w:tcPr>
          <w:p w14:paraId="49761CC4">
            <w:pPr>
              <w:pStyle w:val="20"/>
              <w:keepNext/>
              <w:widowControl w:val="0"/>
              <w:spacing w:line="440" w:lineRule="exact"/>
              <w:ind w:left="63" w:right="63"/>
              <w:rPr>
                <w:rFonts w:ascii="宋体"/>
                <w:color w:val="auto"/>
                <w:sz w:val="24"/>
                <w:highlight w:val="none"/>
              </w:rPr>
            </w:pPr>
          </w:p>
        </w:tc>
        <w:tc>
          <w:tcPr>
            <w:tcW w:w="1134" w:type="dxa"/>
            <w:tcBorders>
              <w:bottom w:val="nil"/>
              <w:tl2br w:val="nil"/>
              <w:tr2bl w:val="nil"/>
            </w:tcBorders>
            <w:vAlign w:val="center"/>
          </w:tcPr>
          <w:p w14:paraId="61621C01">
            <w:pPr>
              <w:pStyle w:val="20"/>
              <w:keepNext/>
              <w:widowControl w:val="0"/>
              <w:spacing w:line="440" w:lineRule="exact"/>
              <w:ind w:left="63" w:right="63"/>
              <w:rPr>
                <w:rFonts w:ascii="宋体"/>
                <w:color w:val="auto"/>
                <w:sz w:val="24"/>
                <w:highlight w:val="none"/>
              </w:rPr>
            </w:pPr>
          </w:p>
        </w:tc>
        <w:tc>
          <w:tcPr>
            <w:tcW w:w="1134" w:type="dxa"/>
            <w:tcBorders>
              <w:bottom w:val="nil"/>
              <w:tl2br w:val="nil"/>
              <w:tr2bl w:val="nil"/>
            </w:tcBorders>
            <w:vAlign w:val="center"/>
          </w:tcPr>
          <w:p w14:paraId="0193E62C">
            <w:pPr>
              <w:pStyle w:val="20"/>
              <w:keepNext/>
              <w:widowControl w:val="0"/>
              <w:spacing w:line="440" w:lineRule="exact"/>
              <w:ind w:left="63" w:right="63"/>
              <w:rPr>
                <w:rFonts w:ascii="宋体"/>
                <w:color w:val="auto"/>
                <w:sz w:val="24"/>
                <w:highlight w:val="none"/>
              </w:rPr>
            </w:pPr>
          </w:p>
        </w:tc>
        <w:tc>
          <w:tcPr>
            <w:tcW w:w="4252" w:type="dxa"/>
            <w:tcBorders>
              <w:bottom w:val="nil"/>
              <w:tl2br w:val="nil"/>
              <w:tr2bl w:val="nil"/>
            </w:tcBorders>
            <w:vAlign w:val="center"/>
          </w:tcPr>
          <w:p w14:paraId="25124B28">
            <w:pPr>
              <w:pStyle w:val="20"/>
              <w:keepNext/>
              <w:widowControl w:val="0"/>
              <w:spacing w:line="440" w:lineRule="exact"/>
              <w:ind w:left="63" w:right="63"/>
              <w:rPr>
                <w:rFonts w:ascii="宋体"/>
                <w:color w:val="auto"/>
                <w:sz w:val="24"/>
                <w:highlight w:val="none"/>
              </w:rPr>
            </w:pPr>
          </w:p>
        </w:tc>
      </w:tr>
      <w:tr w14:paraId="553AA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1E69C97D"/>
        </w:tc>
        <w:tc>
          <w:tcPr>
            <w:tcW w:w="1418" w:type="dxa"/>
            <w:tcBorders>
              <w:tl2br w:val="nil"/>
              <w:tr2bl w:val="nil"/>
            </w:tcBorders>
            <w:vAlign w:val="center"/>
          </w:tcPr>
          <w:p w14:paraId="72DE5636">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85E8463">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65DABD0D">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0A55C5DD">
            <w:pPr>
              <w:pStyle w:val="20"/>
              <w:keepNext/>
              <w:widowControl w:val="0"/>
              <w:spacing w:line="440" w:lineRule="exact"/>
              <w:ind w:left="63" w:right="63"/>
              <w:rPr>
                <w:rFonts w:ascii="宋体"/>
                <w:color w:val="auto"/>
                <w:sz w:val="24"/>
                <w:highlight w:val="none"/>
              </w:rPr>
            </w:pPr>
          </w:p>
        </w:tc>
      </w:tr>
      <w:tr w14:paraId="2A552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209DB389"/>
        </w:tc>
        <w:tc>
          <w:tcPr>
            <w:tcW w:w="1418" w:type="dxa"/>
            <w:tcBorders>
              <w:tl2br w:val="nil"/>
              <w:tr2bl w:val="nil"/>
            </w:tcBorders>
            <w:vAlign w:val="center"/>
          </w:tcPr>
          <w:p w14:paraId="0318AF15">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4FC82210">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3F654120">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048FCC45">
            <w:pPr>
              <w:pStyle w:val="20"/>
              <w:keepNext/>
              <w:widowControl w:val="0"/>
              <w:spacing w:line="440" w:lineRule="exact"/>
              <w:ind w:left="63" w:right="63"/>
              <w:rPr>
                <w:rFonts w:ascii="宋体"/>
                <w:color w:val="auto"/>
                <w:sz w:val="24"/>
                <w:highlight w:val="none"/>
              </w:rPr>
            </w:pPr>
          </w:p>
        </w:tc>
      </w:tr>
      <w:tr w14:paraId="6A804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l2br w:val="nil"/>
              <w:tr2bl w:val="nil"/>
            </w:tcBorders>
            <w:vAlign w:val="center"/>
          </w:tcPr>
          <w:p w14:paraId="4DC90501"/>
        </w:tc>
        <w:tc>
          <w:tcPr>
            <w:tcW w:w="1418" w:type="dxa"/>
            <w:tcBorders>
              <w:tl2br w:val="nil"/>
              <w:tr2bl w:val="nil"/>
            </w:tcBorders>
            <w:vAlign w:val="center"/>
          </w:tcPr>
          <w:p w14:paraId="4355F119">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28336FAC">
            <w:pPr>
              <w:pStyle w:val="20"/>
              <w:keepNext/>
              <w:widowControl w:val="0"/>
              <w:spacing w:line="440" w:lineRule="exact"/>
              <w:ind w:left="63" w:right="63"/>
              <w:rPr>
                <w:rFonts w:ascii="宋体"/>
                <w:color w:val="auto"/>
                <w:sz w:val="24"/>
                <w:highlight w:val="none"/>
              </w:rPr>
            </w:pPr>
          </w:p>
        </w:tc>
        <w:tc>
          <w:tcPr>
            <w:tcW w:w="1134" w:type="dxa"/>
            <w:tcBorders>
              <w:tl2br w:val="nil"/>
              <w:tr2bl w:val="nil"/>
            </w:tcBorders>
            <w:vAlign w:val="center"/>
          </w:tcPr>
          <w:p w14:paraId="5C7DA0D5">
            <w:pPr>
              <w:pStyle w:val="20"/>
              <w:keepNext/>
              <w:widowControl w:val="0"/>
              <w:spacing w:line="440" w:lineRule="exact"/>
              <w:ind w:left="63" w:right="63"/>
              <w:rPr>
                <w:rFonts w:ascii="宋体"/>
                <w:color w:val="auto"/>
                <w:sz w:val="24"/>
                <w:highlight w:val="none"/>
              </w:rPr>
            </w:pPr>
          </w:p>
        </w:tc>
        <w:tc>
          <w:tcPr>
            <w:tcW w:w="4252" w:type="dxa"/>
            <w:tcBorders>
              <w:tl2br w:val="nil"/>
              <w:tr2bl w:val="nil"/>
            </w:tcBorders>
            <w:vAlign w:val="center"/>
          </w:tcPr>
          <w:p w14:paraId="374201CA">
            <w:pPr>
              <w:pStyle w:val="20"/>
              <w:keepNext/>
              <w:widowControl w:val="0"/>
              <w:spacing w:line="440" w:lineRule="exact"/>
              <w:ind w:left="63" w:right="63"/>
              <w:rPr>
                <w:rFonts w:ascii="宋体"/>
                <w:color w:val="auto"/>
                <w:sz w:val="24"/>
                <w:highlight w:val="none"/>
              </w:rPr>
            </w:pPr>
          </w:p>
        </w:tc>
      </w:tr>
      <w:tr w14:paraId="2D6DA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l2br w:val="nil"/>
              <w:tr2bl w:val="nil"/>
            </w:tcBorders>
            <w:vAlign w:val="center"/>
          </w:tcPr>
          <w:p w14:paraId="3DB69E89"/>
        </w:tc>
        <w:tc>
          <w:tcPr>
            <w:tcW w:w="1418" w:type="dxa"/>
            <w:tcBorders>
              <w:bottom w:val="single" w:color="auto" w:sz="12" w:space="0"/>
              <w:tl2br w:val="nil"/>
              <w:tr2bl w:val="nil"/>
            </w:tcBorders>
            <w:vAlign w:val="center"/>
          </w:tcPr>
          <w:p w14:paraId="0FB498EE">
            <w:pPr>
              <w:pStyle w:val="20"/>
              <w:keepNext/>
              <w:widowControl w:val="0"/>
              <w:spacing w:line="440" w:lineRule="exact"/>
              <w:ind w:left="63" w:right="63"/>
              <w:rPr>
                <w:rFonts w:ascii="宋体"/>
                <w:color w:val="auto"/>
                <w:sz w:val="24"/>
                <w:highlight w:val="none"/>
              </w:rPr>
            </w:pPr>
          </w:p>
        </w:tc>
        <w:tc>
          <w:tcPr>
            <w:tcW w:w="1134" w:type="dxa"/>
            <w:tcBorders>
              <w:bottom w:val="single" w:color="auto" w:sz="12" w:space="0"/>
              <w:tl2br w:val="nil"/>
              <w:tr2bl w:val="nil"/>
            </w:tcBorders>
            <w:vAlign w:val="center"/>
          </w:tcPr>
          <w:p w14:paraId="0C8495A7">
            <w:pPr>
              <w:pStyle w:val="20"/>
              <w:keepNext/>
              <w:widowControl w:val="0"/>
              <w:spacing w:line="440" w:lineRule="exact"/>
              <w:ind w:left="63" w:right="63"/>
              <w:rPr>
                <w:rFonts w:ascii="宋体"/>
                <w:color w:val="auto"/>
                <w:sz w:val="24"/>
                <w:highlight w:val="none"/>
              </w:rPr>
            </w:pPr>
          </w:p>
        </w:tc>
        <w:tc>
          <w:tcPr>
            <w:tcW w:w="1134" w:type="dxa"/>
            <w:tcBorders>
              <w:bottom w:val="single" w:color="auto" w:sz="12" w:space="0"/>
              <w:tl2br w:val="nil"/>
              <w:tr2bl w:val="nil"/>
            </w:tcBorders>
            <w:vAlign w:val="center"/>
          </w:tcPr>
          <w:p w14:paraId="6B970AA8">
            <w:pPr>
              <w:pStyle w:val="20"/>
              <w:keepNext/>
              <w:widowControl w:val="0"/>
              <w:spacing w:line="440" w:lineRule="exact"/>
              <w:ind w:left="63" w:right="63"/>
              <w:rPr>
                <w:rFonts w:ascii="宋体"/>
                <w:color w:val="auto"/>
                <w:sz w:val="24"/>
                <w:highlight w:val="none"/>
              </w:rPr>
            </w:pPr>
          </w:p>
        </w:tc>
        <w:tc>
          <w:tcPr>
            <w:tcW w:w="4252" w:type="dxa"/>
            <w:tcBorders>
              <w:bottom w:val="single" w:color="auto" w:sz="12" w:space="0"/>
              <w:tl2br w:val="nil"/>
              <w:tr2bl w:val="nil"/>
            </w:tcBorders>
            <w:vAlign w:val="center"/>
          </w:tcPr>
          <w:p w14:paraId="65696CB4">
            <w:pPr>
              <w:pStyle w:val="20"/>
              <w:keepNext/>
              <w:widowControl w:val="0"/>
              <w:spacing w:line="440" w:lineRule="exact"/>
              <w:ind w:left="63" w:right="63"/>
              <w:rPr>
                <w:rFonts w:ascii="宋体"/>
                <w:color w:val="auto"/>
                <w:sz w:val="24"/>
                <w:highlight w:val="none"/>
              </w:rPr>
            </w:pPr>
          </w:p>
        </w:tc>
      </w:tr>
    </w:tbl>
    <w:p w14:paraId="6CF8EC0D">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650" w:name="_Toc19582"/>
      <w:bookmarkStart w:id="651" w:name="_Toc6568"/>
      <w:bookmarkStart w:id="652" w:name="_Toc267261701"/>
      <w:r>
        <w:rPr>
          <w:rFonts w:eastAsia="仿宋_GB2312"/>
          <w:color w:val="auto"/>
          <w:sz w:val="30"/>
          <w:szCs w:val="30"/>
          <w:highlight w:val="none"/>
        </w:rPr>
        <w:t>附</w:t>
      </w:r>
      <w:bookmarkStart w:id="653" w:name="_Toc296347230"/>
      <w:bookmarkStart w:id="654" w:name="_Toc296891059"/>
      <w:bookmarkStart w:id="655" w:name="_Toc296944570"/>
      <w:bookmarkStart w:id="656" w:name="_Toc296346732"/>
      <w:bookmarkStart w:id="657" w:name="_Toc296503231"/>
      <w:bookmarkStart w:id="658" w:name="_Toc296891271"/>
      <w:r>
        <w:rPr>
          <w:rFonts w:eastAsia="仿宋_GB2312"/>
          <w:color w:val="auto"/>
          <w:sz w:val="30"/>
          <w:szCs w:val="30"/>
          <w:highlight w:val="none"/>
        </w:rPr>
        <w:t>件</w:t>
      </w:r>
      <w:r>
        <w:rPr>
          <w:rFonts w:hint="eastAsia" w:eastAsia="仿宋_GB2312"/>
          <w:color w:val="auto"/>
          <w:sz w:val="30"/>
          <w:szCs w:val="30"/>
          <w:highlight w:val="none"/>
          <w:lang w:val="en-US" w:eastAsia="zh-CN"/>
        </w:rPr>
        <w:t>7</w:t>
      </w:r>
      <w:r>
        <w:rPr>
          <w:rFonts w:eastAsia="仿宋_GB2312"/>
          <w:color w:val="auto"/>
          <w:sz w:val="30"/>
          <w:szCs w:val="30"/>
          <w:highlight w:val="none"/>
        </w:rPr>
        <w:t>：</w:t>
      </w:r>
      <w:bookmarkEnd w:id="650"/>
      <w:bookmarkEnd w:id="651"/>
    </w:p>
    <w:bookmarkEnd w:id="652"/>
    <w:bookmarkEnd w:id="653"/>
    <w:bookmarkEnd w:id="654"/>
    <w:bookmarkEnd w:id="655"/>
    <w:bookmarkEnd w:id="656"/>
    <w:bookmarkEnd w:id="657"/>
    <w:bookmarkEnd w:id="658"/>
    <w:p w14:paraId="0D2BCFDF">
      <w:pPr>
        <w:spacing w:before="156" w:after="156" w:line="440" w:lineRule="exact"/>
        <w:jc w:val="center"/>
        <w:rPr>
          <w:rFonts w:eastAsia="黑体"/>
          <w:color w:val="auto"/>
          <w:sz w:val="30"/>
          <w:szCs w:val="30"/>
          <w:highlight w:val="none"/>
        </w:rPr>
      </w:pPr>
      <w:r>
        <w:rPr>
          <w:rFonts w:eastAsia="黑体"/>
          <w:color w:val="auto"/>
          <w:sz w:val="30"/>
          <w:szCs w:val="30"/>
          <w:highlight w:val="none"/>
        </w:rPr>
        <w:t>履约担保</w:t>
      </w:r>
    </w:p>
    <w:p w14:paraId="67833263">
      <w:pPr>
        <w:spacing w:line="440" w:lineRule="exact"/>
        <w:rPr>
          <w:rFonts w:ascii="宋体"/>
          <w:color w:val="auto"/>
          <w:sz w:val="24"/>
          <w:highlight w:val="none"/>
        </w:rPr>
      </w:pPr>
      <w:r>
        <w:rPr>
          <w:rFonts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rPr>
        <w:t>（发包人名称）：</w:t>
      </w:r>
    </w:p>
    <w:p w14:paraId="4A99368A">
      <w:pPr>
        <w:spacing w:line="440" w:lineRule="exact"/>
        <w:rPr>
          <w:rFonts w:ascii="宋体"/>
          <w:color w:val="auto"/>
          <w:sz w:val="24"/>
          <w:highlight w:val="none"/>
        </w:rPr>
      </w:pPr>
    </w:p>
    <w:p w14:paraId="228737A7">
      <w:pPr>
        <w:spacing w:line="360" w:lineRule="auto"/>
        <w:rPr>
          <w:rFonts w:ascii="宋体"/>
          <w:color w:val="auto"/>
          <w:sz w:val="24"/>
          <w:highlight w:val="none"/>
        </w:rPr>
      </w:pPr>
      <w:r>
        <w:rPr>
          <w:rFonts w:ascii="宋体"/>
          <w:color w:val="auto"/>
          <w:sz w:val="24"/>
          <w:highlight w:val="none"/>
        </w:rPr>
        <w:t>鉴于</w:t>
      </w:r>
      <w:r>
        <w:rPr>
          <w:rFonts w:ascii="宋体"/>
          <w:color w:val="auto"/>
          <w:sz w:val="24"/>
          <w:highlight w:val="none"/>
          <w:u w:val="single"/>
        </w:rPr>
        <w:t xml:space="preserve">                </w:t>
      </w:r>
      <w:r>
        <w:rPr>
          <w:rFonts w:ascii="宋体"/>
          <w:color w:val="auto"/>
          <w:sz w:val="24"/>
          <w:highlight w:val="none"/>
        </w:rPr>
        <w:t>（发包人名称，以下简称“发包人”）与</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（承包人名称）（以下称“承包人”）于</w:t>
      </w:r>
      <w:r>
        <w:rPr>
          <w:rFonts w:ascii="宋体"/>
          <w:color w:val="auto"/>
          <w:sz w:val="24"/>
          <w:highlight w:val="none"/>
          <w:u w:val="single"/>
        </w:rPr>
        <w:t xml:space="preserve">    </w:t>
      </w:r>
      <w:r>
        <w:rPr>
          <w:rFonts w:ascii="宋体"/>
          <w:color w:val="auto"/>
          <w:sz w:val="24"/>
          <w:highlight w:val="none"/>
        </w:rPr>
        <w:t>年</w:t>
      </w:r>
      <w:r>
        <w:rPr>
          <w:rFonts w:ascii="宋体"/>
          <w:color w:val="auto"/>
          <w:sz w:val="24"/>
          <w:highlight w:val="none"/>
          <w:u w:val="single"/>
        </w:rPr>
        <w:t xml:space="preserve">   </w:t>
      </w:r>
      <w:r>
        <w:rPr>
          <w:rFonts w:ascii="宋体"/>
          <w:color w:val="auto"/>
          <w:sz w:val="24"/>
          <w:highlight w:val="none"/>
        </w:rPr>
        <w:t>月</w:t>
      </w:r>
      <w:r>
        <w:rPr>
          <w:rFonts w:ascii="宋体"/>
          <w:color w:val="auto"/>
          <w:sz w:val="24"/>
          <w:highlight w:val="none"/>
          <w:u w:val="single"/>
        </w:rPr>
        <w:t xml:space="preserve">   </w:t>
      </w:r>
      <w:r>
        <w:rPr>
          <w:rFonts w:ascii="宋体"/>
          <w:color w:val="auto"/>
          <w:sz w:val="24"/>
          <w:highlight w:val="none"/>
        </w:rPr>
        <w:t>日就</w:t>
      </w:r>
      <w:r>
        <w:rPr>
          <w:rFonts w:ascii="宋体"/>
          <w:color w:val="auto"/>
          <w:sz w:val="24"/>
          <w:highlight w:val="none"/>
          <w:u w:val="single"/>
        </w:rPr>
        <w:t xml:space="preserve">                         </w:t>
      </w:r>
      <w:r>
        <w:rPr>
          <w:rFonts w:asci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164B28E6">
      <w:pPr>
        <w:spacing w:line="360" w:lineRule="auto"/>
        <w:ind w:firstLine="480" w:firstLineChars="200"/>
        <w:rPr>
          <w:rFonts w:ascii="宋体"/>
          <w:color w:val="auto"/>
          <w:sz w:val="24"/>
          <w:highlight w:val="none"/>
        </w:rPr>
      </w:pPr>
      <w:r>
        <w:rPr>
          <w:rFonts w:ascii="宋体"/>
          <w:color w:val="auto"/>
          <w:sz w:val="24"/>
          <w:highlight w:val="none"/>
        </w:rPr>
        <w:t>1. 担保金额人民币（大写）</w:t>
      </w:r>
      <w:r>
        <w:rPr>
          <w:rFonts w:ascii="宋体"/>
          <w:color w:val="auto"/>
          <w:sz w:val="24"/>
          <w:highlight w:val="none"/>
          <w:u w:val="single"/>
        </w:rPr>
        <w:t xml:space="preserve">                 </w:t>
      </w:r>
      <w:r>
        <w:rPr>
          <w:rFonts w:ascii="宋体"/>
          <w:color w:val="auto"/>
          <w:sz w:val="24"/>
          <w:highlight w:val="none"/>
        </w:rPr>
        <w:t>元（¥</w:t>
      </w:r>
      <w:r>
        <w:rPr>
          <w:rFonts w:ascii="宋体"/>
          <w:color w:val="auto"/>
          <w:sz w:val="24"/>
          <w:highlight w:val="none"/>
          <w:u w:val="single"/>
        </w:rPr>
        <w:t xml:space="preserve">             </w:t>
      </w:r>
      <w:r>
        <w:rPr>
          <w:rFonts w:ascii="宋体"/>
          <w:color w:val="auto"/>
          <w:sz w:val="24"/>
          <w:highlight w:val="none"/>
        </w:rPr>
        <w:t>）。</w:t>
      </w:r>
    </w:p>
    <w:p w14:paraId="7B4B5F13">
      <w:pPr>
        <w:spacing w:line="360" w:lineRule="auto"/>
        <w:ind w:firstLine="480" w:firstLineChars="200"/>
        <w:rPr>
          <w:rFonts w:ascii="宋体"/>
          <w:color w:val="auto"/>
          <w:sz w:val="24"/>
          <w:highlight w:val="none"/>
        </w:rPr>
      </w:pPr>
      <w:r>
        <w:rPr>
          <w:rFonts w:ascii="宋体"/>
          <w:color w:val="auto"/>
          <w:sz w:val="24"/>
          <w:highlight w:val="none"/>
        </w:rPr>
        <w:t>2. 担保有效期自你方与承包人签订的合同生效之日起至你方签发或应签发工程接收证书之日止。</w:t>
      </w:r>
    </w:p>
    <w:p w14:paraId="1F7FB1B3">
      <w:pPr>
        <w:spacing w:line="360" w:lineRule="auto"/>
        <w:ind w:firstLine="480" w:firstLineChars="200"/>
        <w:rPr>
          <w:rFonts w:ascii="宋体"/>
          <w:color w:val="auto"/>
          <w:sz w:val="24"/>
          <w:highlight w:val="none"/>
        </w:rPr>
      </w:pPr>
      <w:r>
        <w:rPr>
          <w:rFonts w:asci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6F59E32A">
      <w:pPr>
        <w:spacing w:line="360" w:lineRule="auto"/>
        <w:ind w:firstLine="480" w:firstLineChars="200"/>
        <w:rPr>
          <w:rFonts w:ascii="宋体"/>
          <w:color w:val="auto"/>
          <w:sz w:val="24"/>
          <w:highlight w:val="none"/>
        </w:rPr>
      </w:pPr>
      <w:r>
        <w:rPr>
          <w:rFonts w:ascii="宋体"/>
          <w:color w:val="auto"/>
          <w:sz w:val="24"/>
          <w:highlight w:val="none"/>
        </w:rPr>
        <w:t>4. 你方和承包人按合同约定变更合同时，我方承担本担保规定的义务不变。</w:t>
      </w:r>
    </w:p>
    <w:p w14:paraId="7143DEE6">
      <w:pPr>
        <w:spacing w:line="360" w:lineRule="auto"/>
        <w:ind w:firstLine="480" w:firstLineChars="200"/>
        <w:rPr>
          <w:rFonts w:ascii="宋体"/>
          <w:color w:val="auto"/>
          <w:sz w:val="24"/>
          <w:highlight w:val="none"/>
        </w:rPr>
      </w:pPr>
      <w:r>
        <w:rPr>
          <w:rFonts w:ascii="宋体"/>
          <w:color w:val="auto"/>
          <w:sz w:val="24"/>
          <w:highlight w:val="none"/>
        </w:rPr>
        <w:t>5. 因本保函发生的纠纷，可由双方协商解决，协商不成的，任何一方均可提请</w:t>
      </w:r>
      <w:r>
        <w:rPr>
          <w:rFonts w:ascii="宋体"/>
          <w:color w:val="auto"/>
          <w:sz w:val="24"/>
          <w:highlight w:val="none"/>
          <w:u w:val="single"/>
        </w:rPr>
        <w:t xml:space="preserve">        </w:t>
      </w:r>
      <w:r>
        <w:rPr>
          <w:rFonts w:ascii="宋体"/>
          <w:color w:val="auto"/>
          <w:sz w:val="24"/>
          <w:highlight w:val="none"/>
        </w:rPr>
        <w:t>仲裁委员会仲裁。</w:t>
      </w:r>
    </w:p>
    <w:p w14:paraId="7A2D7615">
      <w:pPr>
        <w:spacing w:line="360" w:lineRule="auto"/>
        <w:ind w:firstLine="480" w:firstLineChars="200"/>
        <w:rPr>
          <w:rFonts w:hint="eastAsia" w:ascii="宋体"/>
          <w:color w:val="auto"/>
          <w:sz w:val="24"/>
          <w:highlight w:val="none"/>
        </w:rPr>
      </w:pPr>
      <w:r>
        <w:rPr>
          <w:rFonts w:ascii="宋体"/>
          <w:color w:val="auto"/>
          <w:sz w:val="24"/>
          <w:highlight w:val="none"/>
        </w:rPr>
        <w:t>6. 本保函自我方法定代表人（或其授权代理人）签字并加盖公章之日起生效。</w:t>
      </w:r>
    </w:p>
    <w:p w14:paraId="736E7644">
      <w:pPr>
        <w:spacing w:line="360" w:lineRule="auto"/>
        <w:rPr>
          <w:rFonts w:hint="eastAsia" w:ascii="宋体"/>
          <w:color w:val="auto"/>
          <w:sz w:val="24"/>
          <w:highlight w:val="none"/>
        </w:rPr>
      </w:pPr>
    </w:p>
    <w:p w14:paraId="6142D6E9">
      <w:pPr>
        <w:spacing w:line="360" w:lineRule="auto"/>
        <w:rPr>
          <w:rFonts w:ascii="宋体"/>
          <w:color w:val="auto"/>
          <w:sz w:val="24"/>
          <w:highlight w:val="none"/>
        </w:rPr>
      </w:pPr>
      <w:r>
        <w:rPr>
          <w:rFonts w:ascii="宋体"/>
          <w:color w:val="auto"/>
          <w:sz w:val="24"/>
          <w:highlight w:val="none"/>
        </w:rPr>
        <w:t>担 保 人：</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（盖单位章）</w:t>
      </w:r>
    </w:p>
    <w:p w14:paraId="3C27F2FC">
      <w:pPr>
        <w:spacing w:line="360" w:lineRule="auto"/>
        <w:rPr>
          <w:rFonts w:ascii="宋体"/>
          <w:color w:val="auto"/>
          <w:sz w:val="24"/>
          <w:highlight w:val="none"/>
        </w:rPr>
      </w:pPr>
      <w:r>
        <w:rPr>
          <w:rFonts w:ascii="宋体"/>
          <w:color w:val="auto"/>
          <w:sz w:val="24"/>
          <w:highlight w:val="none"/>
        </w:rPr>
        <w:t>法定代表人或其委托代理人：</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（签字）</w:t>
      </w:r>
    </w:p>
    <w:p w14:paraId="57170C6B">
      <w:pPr>
        <w:spacing w:line="360" w:lineRule="auto"/>
        <w:rPr>
          <w:rFonts w:ascii="宋体"/>
          <w:color w:val="auto"/>
          <w:sz w:val="24"/>
          <w:highlight w:val="none"/>
        </w:rPr>
      </w:pPr>
      <w:r>
        <w:rPr>
          <w:rFonts w:ascii="宋体"/>
          <w:color w:val="auto"/>
          <w:sz w:val="24"/>
          <w:highlight w:val="none"/>
        </w:rPr>
        <w:t>地    址：</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769C91D3">
      <w:pPr>
        <w:spacing w:line="360" w:lineRule="auto"/>
        <w:rPr>
          <w:rFonts w:ascii="宋体"/>
          <w:color w:val="auto"/>
          <w:sz w:val="24"/>
          <w:highlight w:val="none"/>
        </w:rPr>
      </w:pPr>
      <w:r>
        <w:rPr>
          <w:rFonts w:ascii="宋体"/>
          <w:color w:val="auto"/>
          <w:sz w:val="24"/>
          <w:highlight w:val="none"/>
        </w:rPr>
        <w:t>邮政编码：</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2CF13A4D">
      <w:pPr>
        <w:spacing w:line="360" w:lineRule="auto"/>
        <w:rPr>
          <w:rFonts w:ascii="宋体"/>
          <w:color w:val="auto"/>
          <w:sz w:val="24"/>
          <w:highlight w:val="none"/>
          <w:u w:val="single"/>
        </w:rPr>
      </w:pPr>
      <w:r>
        <w:rPr>
          <w:rFonts w:ascii="宋体"/>
          <w:color w:val="auto"/>
          <w:sz w:val="24"/>
          <w:highlight w:val="none"/>
        </w:rPr>
        <w:t>电    话：</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1F53FC40">
      <w:pPr>
        <w:spacing w:line="360" w:lineRule="auto"/>
        <w:rPr>
          <w:rFonts w:ascii="宋体"/>
          <w:color w:val="auto"/>
          <w:sz w:val="24"/>
          <w:highlight w:val="none"/>
        </w:rPr>
      </w:pPr>
      <w:r>
        <w:rPr>
          <w:rFonts w:ascii="宋体"/>
          <w:color w:val="auto"/>
          <w:sz w:val="24"/>
          <w:highlight w:val="none"/>
        </w:rPr>
        <w:t>传    真：</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55590BE7">
      <w:pPr>
        <w:spacing w:line="360" w:lineRule="auto"/>
        <w:jc w:val="left"/>
        <w:rPr>
          <w:rFonts w:ascii="宋体"/>
          <w:color w:val="auto"/>
          <w:sz w:val="24"/>
          <w:highlight w:val="none"/>
          <w:u w:val="single"/>
        </w:rPr>
      </w:pPr>
    </w:p>
    <w:p w14:paraId="0643716C">
      <w:pPr>
        <w:spacing w:line="360" w:lineRule="auto"/>
        <w:ind w:left="1519" w:hanging="1519" w:hangingChars="633"/>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年</w:t>
      </w:r>
      <w:r>
        <w:rPr>
          <w:rFonts w:ascii="宋体"/>
          <w:color w:val="auto"/>
          <w:sz w:val="24"/>
          <w:highlight w:val="none"/>
          <w:u w:val="single"/>
        </w:rPr>
        <w:t xml:space="preserve">        </w:t>
      </w:r>
      <w:r>
        <w:rPr>
          <w:rFonts w:ascii="宋体"/>
          <w:color w:val="auto"/>
          <w:sz w:val="24"/>
          <w:highlight w:val="none"/>
        </w:rPr>
        <w:t>月</w:t>
      </w:r>
      <w:r>
        <w:rPr>
          <w:rFonts w:ascii="宋体"/>
          <w:color w:val="auto"/>
          <w:sz w:val="24"/>
          <w:highlight w:val="none"/>
          <w:u w:val="single"/>
        </w:rPr>
        <w:t xml:space="preserve">        </w:t>
      </w:r>
      <w:r>
        <w:rPr>
          <w:rFonts w:ascii="宋体"/>
          <w:color w:val="auto"/>
          <w:sz w:val="24"/>
          <w:highlight w:val="none"/>
        </w:rPr>
        <w:t>日</w:t>
      </w:r>
    </w:p>
    <w:p w14:paraId="319754C2">
      <w:pPr>
        <w:spacing w:line="360" w:lineRule="auto"/>
        <w:outlineLvl w:val="9"/>
        <w:rPr>
          <w:rFonts w:eastAsia="仿宋_GB2312"/>
          <w:color w:val="auto"/>
          <w:sz w:val="30"/>
          <w:szCs w:val="30"/>
          <w:highlight w:val="none"/>
        </w:rPr>
      </w:pPr>
      <w:bookmarkStart w:id="659" w:name="_Toc5616"/>
    </w:p>
    <w:p w14:paraId="0185440D">
      <w:pPr>
        <w:spacing w:line="360" w:lineRule="auto"/>
        <w:outlineLvl w:val="9"/>
        <w:rPr>
          <w:rFonts w:eastAsia="仿宋_GB2312"/>
          <w:color w:val="auto"/>
          <w:sz w:val="30"/>
          <w:szCs w:val="30"/>
          <w:highlight w:val="none"/>
        </w:rPr>
      </w:pPr>
    </w:p>
    <w:p w14:paraId="6D23309E">
      <w:pPr>
        <w:spacing w:line="360" w:lineRule="auto"/>
        <w:outlineLvl w:val="9"/>
        <w:rPr>
          <w:rFonts w:eastAsia="仿宋_GB2312"/>
          <w:color w:val="auto"/>
          <w:sz w:val="30"/>
          <w:szCs w:val="30"/>
          <w:highlight w:val="none"/>
        </w:rPr>
      </w:pPr>
    </w:p>
    <w:p w14:paraId="7D351865">
      <w:pPr>
        <w:spacing w:line="360" w:lineRule="auto"/>
        <w:outlineLvl w:val="0"/>
        <w:rPr>
          <w:rFonts w:eastAsia="黑体"/>
          <w:color w:val="auto"/>
          <w:sz w:val="30"/>
          <w:szCs w:val="30"/>
          <w:highlight w:val="none"/>
        </w:rPr>
      </w:pPr>
      <w:bookmarkStart w:id="660" w:name="_Toc390"/>
      <w:r>
        <w:rPr>
          <w:rFonts w:eastAsia="仿宋_GB2312"/>
          <w:color w:val="auto"/>
          <w:sz w:val="30"/>
          <w:szCs w:val="30"/>
          <w:highlight w:val="none"/>
        </w:rPr>
        <w:t>附</w:t>
      </w:r>
      <w:bookmarkStart w:id="661" w:name="_Toc296891272"/>
      <w:bookmarkStart w:id="662" w:name="_Toc296503232"/>
      <w:bookmarkStart w:id="663" w:name="_Toc296346733"/>
      <w:bookmarkStart w:id="664" w:name="_Toc296944571"/>
      <w:bookmarkStart w:id="665" w:name="_Toc296347231"/>
      <w:bookmarkStart w:id="666" w:name="_Toc267261702"/>
      <w:bookmarkStart w:id="667" w:name="_Toc296891060"/>
      <w:r>
        <w:rPr>
          <w:rFonts w:eastAsia="仿宋_GB2312"/>
          <w:color w:val="auto"/>
          <w:sz w:val="30"/>
          <w:szCs w:val="30"/>
          <w:highlight w:val="none"/>
        </w:rPr>
        <w:t>件</w:t>
      </w:r>
      <w:r>
        <w:rPr>
          <w:rFonts w:hint="eastAsia" w:eastAsia="仿宋_GB2312"/>
          <w:color w:val="auto"/>
          <w:sz w:val="30"/>
          <w:szCs w:val="30"/>
          <w:highlight w:val="none"/>
          <w:lang w:val="en-US" w:eastAsia="zh-CN"/>
        </w:rPr>
        <w:t>8</w:t>
      </w:r>
      <w:r>
        <w:rPr>
          <w:rFonts w:eastAsia="仿宋_GB2312"/>
          <w:color w:val="auto"/>
          <w:sz w:val="30"/>
          <w:szCs w:val="30"/>
          <w:highlight w:val="none"/>
        </w:rPr>
        <w:t xml:space="preserve"> ：</w:t>
      </w:r>
      <w:bookmarkEnd w:id="659"/>
      <w:bookmarkEnd w:id="660"/>
      <w:bookmarkEnd w:id="661"/>
      <w:bookmarkEnd w:id="662"/>
      <w:bookmarkEnd w:id="663"/>
      <w:bookmarkEnd w:id="664"/>
      <w:bookmarkEnd w:id="665"/>
      <w:bookmarkEnd w:id="666"/>
      <w:bookmarkEnd w:id="667"/>
    </w:p>
    <w:p w14:paraId="6335CC8F">
      <w:pPr>
        <w:spacing w:before="156" w:after="156" w:line="440" w:lineRule="exact"/>
        <w:jc w:val="center"/>
        <w:rPr>
          <w:rFonts w:eastAsia="黑体"/>
          <w:color w:val="auto"/>
          <w:sz w:val="30"/>
          <w:szCs w:val="30"/>
          <w:highlight w:val="none"/>
        </w:rPr>
      </w:pPr>
      <w:r>
        <w:rPr>
          <w:rFonts w:eastAsia="黑体"/>
          <w:color w:val="auto"/>
          <w:sz w:val="30"/>
          <w:szCs w:val="30"/>
          <w:highlight w:val="none"/>
        </w:rPr>
        <w:t>预付款担保</w:t>
      </w:r>
    </w:p>
    <w:p w14:paraId="5AEA16F9">
      <w:pPr>
        <w:spacing w:line="360" w:lineRule="auto"/>
        <w:rPr>
          <w:rFonts w:ascii="宋体"/>
          <w:color w:val="auto"/>
          <w:sz w:val="24"/>
          <w:highlight w:val="none"/>
        </w:rPr>
      </w:pPr>
      <w:r>
        <w:rPr>
          <w:rFonts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ascii="宋体"/>
          <w:color w:val="auto"/>
          <w:sz w:val="24"/>
          <w:highlight w:val="none"/>
          <w:u w:val="single"/>
        </w:rPr>
        <w:t xml:space="preserve"> </w:t>
      </w:r>
      <w:r>
        <w:rPr>
          <w:rFonts w:ascii="宋体"/>
          <w:color w:val="auto"/>
          <w:sz w:val="24"/>
          <w:highlight w:val="none"/>
        </w:rPr>
        <w:t xml:space="preserve"> （发包人名称）：</w:t>
      </w:r>
    </w:p>
    <w:p w14:paraId="2AAA9A1F">
      <w:pPr>
        <w:spacing w:line="360" w:lineRule="auto"/>
        <w:ind w:firstLine="480" w:firstLineChars="200"/>
        <w:rPr>
          <w:rFonts w:ascii="宋体"/>
          <w:color w:val="auto"/>
          <w:sz w:val="24"/>
          <w:highlight w:val="none"/>
        </w:rPr>
      </w:pPr>
      <w:r>
        <w:rPr>
          <w:rFonts w:ascii="宋体"/>
          <w:color w:val="auto"/>
          <w:sz w:val="24"/>
          <w:highlight w:val="none"/>
        </w:rPr>
        <w:t>根据</w:t>
      </w:r>
      <w:r>
        <w:rPr>
          <w:rFonts w:ascii="宋体"/>
          <w:color w:val="auto"/>
          <w:sz w:val="24"/>
          <w:highlight w:val="none"/>
          <w:u w:val="single"/>
        </w:rPr>
        <w:t xml:space="preserve">                 </w:t>
      </w:r>
      <w:r>
        <w:rPr>
          <w:rFonts w:ascii="宋体"/>
          <w:color w:val="auto"/>
          <w:sz w:val="24"/>
          <w:highlight w:val="none"/>
        </w:rPr>
        <w:t>（承包人名称）（以下称</w:t>
      </w:r>
      <w:r>
        <w:rPr>
          <w:rFonts w:hint="eastAsia" w:ascii="宋体"/>
          <w:color w:val="auto"/>
          <w:sz w:val="24"/>
          <w:highlight w:val="none"/>
        </w:rPr>
        <w:t>“</w:t>
      </w:r>
      <w:r>
        <w:rPr>
          <w:rFonts w:ascii="宋体"/>
          <w:color w:val="auto"/>
          <w:sz w:val="24"/>
          <w:highlight w:val="none"/>
        </w:rPr>
        <w:t>承包人</w:t>
      </w:r>
      <w:r>
        <w:rPr>
          <w:rFonts w:hint="eastAsia" w:ascii="宋体"/>
          <w:color w:val="auto"/>
          <w:sz w:val="24"/>
          <w:highlight w:val="none"/>
        </w:rPr>
        <w:t>”</w:t>
      </w:r>
      <w:r>
        <w:rPr>
          <w:rFonts w:ascii="宋体"/>
          <w:color w:val="auto"/>
          <w:sz w:val="24"/>
          <w:highlight w:val="none"/>
        </w:rPr>
        <w:t>）与</w:t>
      </w:r>
    </w:p>
    <w:p w14:paraId="09ED9802">
      <w:pPr>
        <w:spacing w:line="360" w:lineRule="auto"/>
        <w:rPr>
          <w:rFonts w:ascii="宋体"/>
          <w:color w:val="auto"/>
          <w:sz w:val="24"/>
          <w:highlight w:val="none"/>
        </w:rPr>
      </w:pPr>
      <w:r>
        <w:rPr>
          <w:rFonts w:ascii="宋体"/>
          <w:color w:val="auto"/>
          <w:sz w:val="24"/>
          <w:highlight w:val="none"/>
          <w:u w:val="single"/>
        </w:rPr>
        <w:t xml:space="preserve">                        </w:t>
      </w:r>
      <w:r>
        <w:rPr>
          <w:rFonts w:ascii="宋体"/>
          <w:color w:val="auto"/>
          <w:sz w:val="24"/>
          <w:highlight w:val="none"/>
        </w:rPr>
        <w:t>（发包人名称）（以下简称</w:t>
      </w:r>
      <w:r>
        <w:rPr>
          <w:rFonts w:hint="eastAsia" w:ascii="宋体"/>
          <w:color w:val="auto"/>
          <w:sz w:val="24"/>
          <w:highlight w:val="none"/>
        </w:rPr>
        <w:t>“</w:t>
      </w:r>
      <w:r>
        <w:rPr>
          <w:rFonts w:ascii="宋体"/>
          <w:color w:val="auto"/>
          <w:sz w:val="24"/>
          <w:highlight w:val="none"/>
        </w:rPr>
        <w:t>发包人</w:t>
      </w:r>
      <w:r>
        <w:rPr>
          <w:rFonts w:hint="eastAsia" w:ascii="宋体"/>
          <w:color w:val="auto"/>
          <w:sz w:val="24"/>
          <w:highlight w:val="none"/>
        </w:rPr>
        <w:t>”</w:t>
      </w:r>
      <w:r>
        <w:rPr>
          <w:rFonts w:ascii="宋体"/>
          <w:color w:val="auto"/>
          <w:sz w:val="24"/>
          <w:highlight w:val="none"/>
        </w:rPr>
        <w:t>）</w:t>
      </w:r>
    </w:p>
    <w:p w14:paraId="37A4CCE6">
      <w:pPr>
        <w:spacing w:line="360" w:lineRule="auto"/>
        <w:rPr>
          <w:rFonts w:ascii="宋体"/>
          <w:color w:val="auto"/>
          <w:sz w:val="24"/>
          <w:highlight w:val="none"/>
        </w:rPr>
      </w:pPr>
      <w:r>
        <w:rPr>
          <w:rFonts w:ascii="宋体"/>
          <w:color w:val="auto"/>
          <w:sz w:val="24"/>
          <w:highlight w:val="none"/>
        </w:rPr>
        <w:t>于</w:t>
      </w:r>
      <w:r>
        <w:rPr>
          <w:rFonts w:ascii="宋体"/>
          <w:color w:val="auto"/>
          <w:sz w:val="24"/>
          <w:highlight w:val="none"/>
          <w:u w:val="single"/>
        </w:rPr>
        <w:t xml:space="preserve">     </w:t>
      </w:r>
      <w:r>
        <w:rPr>
          <w:rFonts w:ascii="宋体"/>
          <w:color w:val="auto"/>
          <w:sz w:val="24"/>
          <w:highlight w:val="none"/>
        </w:rPr>
        <w:t>年</w:t>
      </w:r>
      <w:r>
        <w:rPr>
          <w:rFonts w:ascii="宋体"/>
          <w:color w:val="auto"/>
          <w:sz w:val="24"/>
          <w:highlight w:val="none"/>
          <w:u w:val="single"/>
        </w:rPr>
        <w:t xml:space="preserve">    </w:t>
      </w:r>
      <w:r>
        <w:rPr>
          <w:rFonts w:ascii="宋体"/>
          <w:color w:val="auto"/>
          <w:sz w:val="24"/>
          <w:highlight w:val="none"/>
        </w:rPr>
        <w:t>月</w:t>
      </w:r>
      <w:r>
        <w:rPr>
          <w:rFonts w:ascii="宋体"/>
          <w:color w:val="auto"/>
          <w:sz w:val="24"/>
          <w:highlight w:val="none"/>
          <w:u w:val="single"/>
        </w:rPr>
        <w:t xml:space="preserve">    </w:t>
      </w:r>
      <w:r>
        <w:rPr>
          <w:rFonts w:ascii="宋体"/>
          <w:color w:val="auto"/>
          <w:sz w:val="24"/>
          <w:highlight w:val="none"/>
        </w:rPr>
        <w:t>日签订的</w:t>
      </w:r>
      <w:r>
        <w:rPr>
          <w:rFonts w:ascii="宋体"/>
          <w:color w:val="auto"/>
          <w:sz w:val="24"/>
          <w:highlight w:val="none"/>
          <w:u w:val="single"/>
        </w:rPr>
        <w:t xml:space="preserve">                   </w:t>
      </w:r>
      <w:r>
        <w:rPr>
          <w:rFonts w:ascii="宋体"/>
          <w:color w:val="auto"/>
          <w:sz w:val="24"/>
          <w:highlight w:val="none"/>
        </w:rPr>
        <w:t>（工程名称）《建设工程施工合同》，承包人按约定的金额向</w:t>
      </w:r>
      <w:r>
        <w:rPr>
          <w:rFonts w:hint="eastAsia" w:ascii="宋体"/>
          <w:color w:val="auto"/>
          <w:sz w:val="24"/>
          <w:highlight w:val="none"/>
        </w:rPr>
        <w:t>你方</w:t>
      </w:r>
      <w:r>
        <w:rPr>
          <w:rFonts w:ascii="宋体"/>
          <w:color w:val="auto"/>
          <w:sz w:val="24"/>
          <w:highlight w:val="none"/>
        </w:rPr>
        <w:t>提交一份预付款担保，即有权得到</w:t>
      </w:r>
      <w:r>
        <w:rPr>
          <w:rFonts w:hint="eastAsia" w:ascii="宋体"/>
          <w:color w:val="auto"/>
          <w:sz w:val="24"/>
          <w:highlight w:val="none"/>
        </w:rPr>
        <w:t>你方</w:t>
      </w:r>
      <w:r>
        <w:rPr>
          <w:rFonts w:ascii="宋体"/>
          <w:color w:val="auto"/>
          <w:sz w:val="24"/>
          <w:highlight w:val="none"/>
        </w:rPr>
        <w:t>支付相等金额的预付款。我方愿意就你方提供给承包人的预付款</w:t>
      </w:r>
      <w:r>
        <w:rPr>
          <w:rFonts w:hint="eastAsia" w:ascii="宋体"/>
          <w:color w:val="auto"/>
          <w:sz w:val="24"/>
          <w:highlight w:val="none"/>
        </w:rPr>
        <w:t>为承包人</w:t>
      </w:r>
      <w:r>
        <w:rPr>
          <w:rFonts w:ascii="宋体"/>
          <w:color w:val="auto"/>
          <w:sz w:val="24"/>
          <w:highlight w:val="none"/>
        </w:rPr>
        <w:t>提供连带责任担保。</w:t>
      </w:r>
    </w:p>
    <w:p w14:paraId="0E581188">
      <w:pPr>
        <w:spacing w:line="360" w:lineRule="auto"/>
        <w:ind w:firstLine="480" w:firstLineChars="200"/>
        <w:rPr>
          <w:rFonts w:ascii="宋体"/>
          <w:color w:val="auto"/>
          <w:sz w:val="24"/>
          <w:highlight w:val="none"/>
        </w:rPr>
      </w:pPr>
      <w:r>
        <w:rPr>
          <w:rFonts w:hint="eastAsia" w:ascii="宋体"/>
          <w:color w:val="auto"/>
          <w:sz w:val="24"/>
          <w:highlight w:val="none"/>
        </w:rPr>
        <w:t xml:space="preserve">1. </w:t>
      </w:r>
      <w:r>
        <w:rPr>
          <w:rFonts w:ascii="宋体"/>
          <w:color w:val="auto"/>
          <w:sz w:val="24"/>
          <w:highlight w:val="none"/>
        </w:rPr>
        <w:t>担保金额人民币（大写）</w:t>
      </w:r>
      <w:r>
        <w:rPr>
          <w:rFonts w:ascii="宋体"/>
          <w:color w:val="auto"/>
          <w:sz w:val="24"/>
          <w:highlight w:val="none"/>
          <w:u w:val="single"/>
        </w:rPr>
        <w:t xml:space="preserve">                </w:t>
      </w:r>
      <w:r>
        <w:rPr>
          <w:rFonts w:hint="eastAsia" w:ascii="宋体"/>
          <w:color w:val="auto"/>
          <w:sz w:val="24"/>
          <w:highlight w:val="none"/>
        </w:rPr>
        <w:t>元</w:t>
      </w:r>
      <w:r>
        <w:rPr>
          <w:rFonts w:ascii="宋体"/>
          <w:color w:val="auto"/>
          <w:sz w:val="24"/>
          <w:highlight w:val="none"/>
        </w:rPr>
        <w:t>（¥</w:t>
      </w:r>
      <w:r>
        <w:rPr>
          <w:rFonts w:ascii="宋体"/>
          <w:color w:val="auto"/>
          <w:sz w:val="24"/>
          <w:highlight w:val="none"/>
          <w:u w:val="single"/>
        </w:rPr>
        <w:t xml:space="preserve">             </w:t>
      </w:r>
      <w:r>
        <w:rPr>
          <w:rFonts w:ascii="宋体"/>
          <w:color w:val="auto"/>
          <w:sz w:val="24"/>
          <w:highlight w:val="none"/>
        </w:rPr>
        <w:t>）。</w:t>
      </w:r>
    </w:p>
    <w:p w14:paraId="1C4D62D1">
      <w:pPr>
        <w:spacing w:line="360" w:lineRule="auto"/>
        <w:ind w:firstLine="480" w:firstLineChars="200"/>
        <w:rPr>
          <w:rFonts w:ascii="宋体"/>
          <w:color w:val="auto"/>
          <w:sz w:val="24"/>
          <w:highlight w:val="none"/>
        </w:rPr>
      </w:pPr>
      <w:r>
        <w:rPr>
          <w:rFonts w:hint="eastAsia" w:ascii="宋体"/>
          <w:color w:val="auto"/>
          <w:sz w:val="24"/>
          <w:highlight w:val="none"/>
        </w:rPr>
        <w:t xml:space="preserve">2. </w:t>
      </w:r>
      <w:r>
        <w:rPr>
          <w:rFonts w:ascii="宋体"/>
          <w:color w:val="auto"/>
          <w:sz w:val="24"/>
          <w:highlight w:val="none"/>
        </w:rPr>
        <w:t>担保有效期自预付款支付给承包人起生效，至</w:t>
      </w:r>
      <w:r>
        <w:rPr>
          <w:rFonts w:hint="eastAsia" w:ascii="宋体"/>
          <w:color w:val="auto"/>
          <w:sz w:val="24"/>
          <w:highlight w:val="none"/>
        </w:rPr>
        <w:t>你方</w:t>
      </w:r>
      <w:r>
        <w:rPr>
          <w:rFonts w:ascii="宋体"/>
          <w:color w:val="auto"/>
          <w:sz w:val="24"/>
          <w:highlight w:val="none"/>
        </w:rPr>
        <w:t>签发的</w:t>
      </w:r>
      <w:r>
        <w:rPr>
          <w:rFonts w:hint="eastAsia" w:ascii="宋体"/>
          <w:color w:val="auto"/>
          <w:sz w:val="24"/>
          <w:highlight w:val="none"/>
        </w:rPr>
        <w:t>进</w:t>
      </w:r>
      <w:r>
        <w:rPr>
          <w:rFonts w:ascii="宋体"/>
          <w:color w:val="auto"/>
          <w:sz w:val="24"/>
          <w:highlight w:val="none"/>
        </w:rPr>
        <w:t>度款支付证书说明已完全扣清止。</w:t>
      </w:r>
    </w:p>
    <w:p w14:paraId="4C08BC43">
      <w:pPr>
        <w:spacing w:line="360" w:lineRule="auto"/>
        <w:ind w:firstLine="480" w:firstLineChars="200"/>
        <w:rPr>
          <w:rFonts w:ascii="宋体"/>
          <w:color w:val="auto"/>
          <w:sz w:val="24"/>
          <w:highlight w:val="none"/>
        </w:rPr>
      </w:pPr>
      <w:r>
        <w:rPr>
          <w:rFonts w:hint="eastAsia" w:ascii="宋体"/>
          <w:color w:val="auto"/>
          <w:sz w:val="24"/>
          <w:highlight w:val="none"/>
        </w:rPr>
        <w:t xml:space="preserve">3. </w:t>
      </w:r>
      <w:r>
        <w:rPr>
          <w:rFonts w:ascii="宋体"/>
          <w:color w:val="auto"/>
          <w:sz w:val="24"/>
          <w:highlight w:val="none"/>
        </w:rPr>
        <w:t>在本保函有效期内，因承包人违反合同约定的义务而要求</w:t>
      </w:r>
      <w:r>
        <w:rPr>
          <w:rFonts w:hint="eastAsia" w:ascii="宋体"/>
          <w:color w:val="auto"/>
          <w:sz w:val="24"/>
          <w:highlight w:val="none"/>
        </w:rPr>
        <w:t>收</w:t>
      </w:r>
      <w:r>
        <w:rPr>
          <w:rFonts w:ascii="宋体"/>
          <w:color w:val="auto"/>
          <w:sz w:val="24"/>
          <w:highlight w:val="none"/>
        </w:rPr>
        <w:t>回预付款时，我方在收到你方的书面通知后，在７天内无条件支付。但本保函的担保金额，在任何时候不应超过预付款金额减去</w:t>
      </w:r>
      <w:r>
        <w:rPr>
          <w:rFonts w:hint="eastAsia" w:ascii="宋体"/>
          <w:color w:val="auto"/>
          <w:sz w:val="24"/>
          <w:highlight w:val="none"/>
        </w:rPr>
        <w:t>你方</w:t>
      </w:r>
      <w:r>
        <w:rPr>
          <w:rFonts w:ascii="宋体"/>
          <w:color w:val="auto"/>
          <w:sz w:val="24"/>
          <w:highlight w:val="none"/>
        </w:rPr>
        <w:t>按合同约定在向承包人签发的进度款支付证书中扣除的金额。</w:t>
      </w:r>
    </w:p>
    <w:p w14:paraId="23B5E153">
      <w:pPr>
        <w:spacing w:line="360" w:lineRule="auto"/>
        <w:ind w:firstLine="480" w:firstLineChars="200"/>
        <w:rPr>
          <w:rFonts w:hint="eastAsia" w:ascii="宋体"/>
          <w:color w:val="auto"/>
          <w:sz w:val="24"/>
          <w:highlight w:val="none"/>
        </w:rPr>
      </w:pPr>
      <w:r>
        <w:rPr>
          <w:rFonts w:hint="eastAsia" w:ascii="宋体"/>
          <w:color w:val="auto"/>
          <w:sz w:val="24"/>
          <w:highlight w:val="none"/>
        </w:rPr>
        <w:t>4. 你方</w:t>
      </w:r>
      <w:r>
        <w:rPr>
          <w:rFonts w:ascii="宋体"/>
          <w:color w:val="auto"/>
          <w:sz w:val="24"/>
          <w:highlight w:val="none"/>
        </w:rPr>
        <w:t>和承包人按合同约定变更合同时，我方承担本保函规定的义务不变。</w:t>
      </w:r>
    </w:p>
    <w:p w14:paraId="3C514969">
      <w:pPr>
        <w:spacing w:line="360" w:lineRule="auto"/>
        <w:ind w:firstLine="480" w:firstLineChars="200"/>
        <w:jc w:val="left"/>
        <w:rPr>
          <w:rFonts w:ascii="宋体"/>
          <w:color w:val="auto"/>
          <w:sz w:val="24"/>
          <w:highlight w:val="none"/>
        </w:rPr>
      </w:pPr>
      <w:r>
        <w:rPr>
          <w:rFonts w:hint="eastAsia" w:ascii="宋体"/>
          <w:color w:val="auto"/>
          <w:sz w:val="24"/>
          <w:highlight w:val="none"/>
        </w:rPr>
        <w:t xml:space="preserve">5. </w:t>
      </w:r>
      <w:r>
        <w:rPr>
          <w:rFonts w:ascii="宋体"/>
          <w:color w:val="auto"/>
          <w:sz w:val="24"/>
          <w:highlight w:val="none"/>
        </w:rPr>
        <w:t>因本保函发生的纠纷，可由双方协商解决，协商不成的，任何一方均可提请</w:t>
      </w:r>
      <w:r>
        <w:rPr>
          <w:rFonts w:ascii="宋体"/>
          <w:color w:val="auto"/>
          <w:sz w:val="24"/>
          <w:highlight w:val="none"/>
          <w:u w:val="single"/>
        </w:rPr>
        <w:t xml:space="preserve">        </w:t>
      </w:r>
      <w:r>
        <w:rPr>
          <w:rFonts w:ascii="宋体"/>
          <w:color w:val="auto"/>
          <w:sz w:val="24"/>
          <w:highlight w:val="none"/>
        </w:rPr>
        <w:t>仲裁委员会仲裁。</w:t>
      </w:r>
    </w:p>
    <w:p w14:paraId="10FE59F3">
      <w:pPr>
        <w:spacing w:line="360" w:lineRule="auto"/>
        <w:ind w:firstLine="480" w:firstLineChars="200"/>
        <w:jc w:val="left"/>
        <w:rPr>
          <w:rFonts w:ascii="宋体"/>
          <w:color w:val="auto"/>
          <w:sz w:val="24"/>
          <w:highlight w:val="none"/>
        </w:rPr>
      </w:pPr>
      <w:r>
        <w:rPr>
          <w:rFonts w:hint="eastAsia" w:ascii="宋体"/>
          <w:color w:val="auto"/>
          <w:sz w:val="24"/>
          <w:highlight w:val="none"/>
        </w:rPr>
        <w:t xml:space="preserve">6. </w:t>
      </w:r>
      <w:r>
        <w:rPr>
          <w:rFonts w:ascii="宋体"/>
          <w:color w:val="auto"/>
          <w:sz w:val="24"/>
          <w:highlight w:val="none"/>
        </w:rPr>
        <w:t>本保函自我方法定代表人（或其授权代理人）签字并加盖公章之日起生效。</w:t>
      </w:r>
    </w:p>
    <w:p w14:paraId="07478F6C">
      <w:pPr>
        <w:spacing w:line="360" w:lineRule="auto"/>
        <w:rPr>
          <w:rFonts w:hint="eastAsia" w:ascii="宋体"/>
          <w:color w:val="auto"/>
          <w:sz w:val="24"/>
          <w:highlight w:val="none"/>
        </w:rPr>
      </w:pPr>
    </w:p>
    <w:p w14:paraId="7E4FC5FF">
      <w:pPr>
        <w:spacing w:line="360" w:lineRule="auto"/>
        <w:rPr>
          <w:rFonts w:ascii="宋体"/>
          <w:color w:val="auto"/>
          <w:sz w:val="24"/>
          <w:highlight w:val="none"/>
        </w:rPr>
      </w:pPr>
      <w:r>
        <w:rPr>
          <w:rFonts w:ascii="宋体"/>
          <w:color w:val="auto"/>
          <w:sz w:val="24"/>
          <w:highlight w:val="none"/>
        </w:rPr>
        <w:t>担保人：</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（盖单位章）</w:t>
      </w:r>
    </w:p>
    <w:p w14:paraId="361DE9D5">
      <w:pPr>
        <w:spacing w:line="360" w:lineRule="auto"/>
        <w:rPr>
          <w:rFonts w:ascii="宋体"/>
          <w:color w:val="auto"/>
          <w:sz w:val="24"/>
          <w:highlight w:val="none"/>
        </w:rPr>
      </w:pPr>
      <w:r>
        <w:rPr>
          <w:rFonts w:ascii="宋体"/>
          <w:color w:val="auto"/>
          <w:sz w:val="24"/>
          <w:highlight w:val="none"/>
        </w:rPr>
        <w:t>法定代表人或其委托代理人：</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ascii="宋体"/>
          <w:color w:val="auto"/>
          <w:sz w:val="24"/>
          <w:highlight w:val="none"/>
        </w:rPr>
        <w:t>（签字）</w:t>
      </w:r>
    </w:p>
    <w:p w14:paraId="6877E031">
      <w:pPr>
        <w:spacing w:line="360" w:lineRule="auto"/>
        <w:rPr>
          <w:rFonts w:ascii="宋体"/>
          <w:color w:val="auto"/>
          <w:sz w:val="24"/>
          <w:highlight w:val="none"/>
        </w:rPr>
      </w:pPr>
      <w:r>
        <w:rPr>
          <w:rFonts w:ascii="宋体"/>
          <w:color w:val="auto"/>
          <w:sz w:val="24"/>
          <w:highlight w:val="none"/>
        </w:rPr>
        <w:t>地    址：</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ascii="宋体"/>
          <w:color w:val="auto"/>
          <w:sz w:val="24"/>
          <w:highlight w:val="none"/>
          <w:u w:val="single"/>
        </w:rPr>
        <w:tab/>
      </w:r>
    </w:p>
    <w:p w14:paraId="6417324D">
      <w:pPr>
        <w:spacing w:line="360" w:lineRule="auto"/>
        <w:rPr>
          <w:rFonts w:ascii="宋体"/>
          <w:color w:val="auto"/>
          <w:sz w:val="24"/>
          <w:highlight w:val="none"/>
          <w:u w:val="single"/>
        </w:rPr>
      </w:pPr>
      <w:r>
        <w:rPr>
          <w:rFonts w:ascii="宋体"/>
          <w:color w:val="auto"/>
          <w:sz w:val="24"/>
          <w:highlight w:val="none"/>
        </w:rPr>
        <w:t>邮政编码：</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ascii="宋体"/>
          <w:color w:val="auto"/>
          <w:sz w:val="24"/>
          <w:highlight w:val="none"/>
          <w:u w:val="single"/>
        </w:rPr>
        <w:tab/>
      </w:r>
    </w:p>
    <w:p w14:paraId="2A0BB22C">
      <w:pPr>
        <w:spacing w:line="360" w:lineRule="auto"/>
        <w:rPr>
          <w:rFonts w:ascii="宋体"/>
          <w:color w:val="auto"/>
          <w:sz w:val="24"/>
          <w:highlight w:val="none"/>
          <w:u w:val="single"/>
        </w:rPr>
      </w:pPr>
      <w:r>
        <w:rPr>
          <w:rFonts w:ascii="宋体"/>
          <w:color w:val="auto"/>
          <w:sz w:val="24"/>
          <w:highlight w:val="none"/>
        </w:rPr>
        <w:t>电    话：</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ascii="宋体"/>
          <w:color w:val="auto"/>
          <w:sz w:val="24"/>
          <w:highlight w:val="none"/>
          <w:u w:val="single"/>
        </w:rPr>
        <w:tab/>
      </w:r>
    </w:p>
    <w:p w14:paraId="57AC2356">
      <w:pPr>
        <w:spacing w:line="360" w:lineRule="auto"/>
        <w:rPr>
          <w:rFonts w:ascii="宋体"/>
          <w:color w:val="auto"/>
          <w:sz w:val="24"/>
          <w:highlight w:val="none"/>
          <w:u w:val="single"/>
        </w:rPr>
      </w:pPr>
      <w:r>
        <w:rPr>
          <w:rFonts w:ascii="宋体"/>
          <w:color w:val="auto"/>
          <w:sz w:val="24"/>
          <w:highlight w:val="none"/>
        </w:rPr>
        <w:t>传    真：</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hint="eastAsia" w:ascii="宋体"/>
          <w:color w:val="auto"/>
          <w:sz w:val="24"/>
          <w:highlight w:val="none"/>
          <w:u w:val="single"/>
        </w:rPr>
        <w:t xml:space="preserve">                   </w:t>
      </w:r>
      <w:r>
        <w:rPr>
          <w:rFonts w:ascii="宋体"/>
          <w:color w:val="auto"/>
          <w:sz w:val="24"/>
          <w:highlight w:val="none"/>
          <w:u w:val="single"/>
        </w:rPr>
        <w:tab/>
      </w:r>
      <w:r>
        <w:rPr>
          <w:rFonts w:ascii="宋体"/>
          <w:color w:val="auto"/>
          <w:sz w:val="24"/>
          <w:highlight w:val="none"/>
          <w:u w:val="single"/>
        </w:rPr>
        <w:tab/>
      </w:r>
      <w:r>
        <w:rPr>
          <w:rFonts w:ascii="宋体"/>
          <w:color w:val="auto"/>
          <w:sz w:val="24"/>
          <w:highlight w:val="none"/>
          <w:u w:val="single"/>
        </w:rPr>
        <w:tab/>
      </w:r>
    </w:p>
    <w:p w14:paraId="50E782EB">
      <w:pPr>
        <w:spacing w:line="360" w:lineRule="auto"/>
        <w:rPr>
          <w:rFonts w:ascii="宋体"/>
          <w:color w:val="auto"/>
          <w:sz w:val="24"/>
          <w:highlight w:val="none"/>
        </w:rPr>
      </w:pP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年</w:t>
      </w:r>
      <w:r>
        <w:rPr>
          <w:rFonts w:ascii="宋体"/>
          <w:color w:val="auto"/>
          <w:sz w:val="24"/>
          <w:highlight w:val="none"/>
          <w:u w:val="single"/>
        </w:rPr>
        <w:t xml:space="preserve">      </w:t>
      </w:r>
      <w:r>
        <w:rPr>
          <w:rFonts w:ascii="宋体"/>
          <w:color w:val="auto"/>
          <w:sz w:val="24"/>
          <w:highlight w:val="none"/>
        </w:rPr>
        <w:t>月</w:t>
      </w:r>
      <w:r>
        <w:rPr>
          <w:rFonts w:ascii="宋体"/>
          <w:color w:val="auto"/>
          <w:sz w:val="24"/>
          <w:highlight w:val="none"/>
          <w:u w:val="single"/>
        </w:rPr>
        <w:t xml:space="preserve">      </w:t>
      </w:r>
      <w:r>
        <w:rPr>
          <w:rFonts w:ascii="宋体"/>
          <w:color w:val="auto"/>
          <w:sz w:val="24"/>
          <w:highlight w:val="none"/>
        </w:rPr>
        <w:t>日</w:t>
      </w:r>
    </w:p>
    <w:p w14:paraId="1EEE6517">
      <w:pPr>
        <w:spacing w:line="440" w:lineRule="exact"/>
        <w:rPr>
          <w:rFonts w:eastAsia="仿宋_GB2312"/>
          <w:color w:val="auto"/>
          <w:sz w:val="30"/>
          <w:szCs w:val="30"/>
          <w:highlight w:val="none"/>
        </w:rPr>
      </w:pPr>
    </w:p>
    <w:p w14:paraId="4AE9C022">
      <w:pPr>
        <w:spacing w:line="440" w:lineRule="exact"/>
        <w:outlineLvl w:val="9"/>
        <w:rPr>
          <w:rFonts w:eastAsia="仿宋_GB2312"/>
          <w:color w:val="auto"/>
          <w:sz w:val="30"/>
          <w:szCs w:val="30"/>
          <w:highlight w:val="none"/>
        </w:rPr>
      </w:pPr>
      <w:bookmarkStart w:id="668" w:name="_Toc31485"/>
    </w:p>
    <w:p w14:paraId="2116A86C">
      <w:pPr>
        <w:spacing w:line="440" w:lineRule="exact"/>
        <w:outlineLvl w:val="9"/>
        <w:rPr>
          <w:rFonts w:eastAsia="仿宋_GB2312"/>
          <w:color w:val="auto"/>
          <w:sz w:val="30"/>
          <w:szCs w:val="30"/>
          <w:highlight w:val="none"/>
        </w:rPr>
      </w:pPr>
    </w:p>
    <w:p w14:paraId="1F800A12">
      <w:pPr>
        <w:spacing w:line="440" w:lineRule="exact"/>
        <w:outlineLvl w:val="0"/>
        <w:rPr>
          <w:rFonts w:eastAsia="黑体"/>
          <w:color w:val="auto"/>
          <w:sz w:val="30"/>
          <w:szCs w:val="30"/>
          <w:highlight w:val="none"/>
        </w:rPr>
      </w:pPr>
      <w:bookmarkStart w:id="669" w:name="_Toc15229"/>
      <w:r>
        <w:rPr>
          <w:rFonts w:eastAsia="仿宋_GB2312"/>
          <w:color w:val="auto"/>
          <w:sz w:val="30"/>
          <w:szCs w:val="30"/>
          <w:highlight w:val="none"/>
        </w:rPr>
        <w:t>附</w:t>
      </w:r>
      <w:bookmarkStart w:id="670" w:name="_Toc296346734"/>
      <w:bookmarkStart w:id="671" w:name="_Toc296503233"/>
      <w:bookmarkStart w:id="672" w:name="_Toc296891061"/>
      <w:bookmarkStart w:id="673" w:name="_Toc296347232"/>
      <w:bookmarkStart w:id="674" w:name="_Toc296944572"/>
      <w:bookmarkStart w:id="675" w:name="_Toc296891273"/>
      <w:r>
        <w:rPr>
          <w:rFonts w:eastAsia="仿宋_GB2312"/>
          <w:color w:val="auto"/>
          <w:sz w:val="30"/>
          <w:szCs w:val="30"/>
          <w:highlight w:val="none"/>
        </w:rPr>
        <w:t>件</w:t>
      </w:r>
      <w:r>
        <w:rPr>
          <w:rFonts w:hint="eastAsia" w:eastAsia="仿宋_GB2312"/>
          <w:color w:val="auto"/>
          <w:sz w:val="30"/>
          <w:szCs w:val="30"/>
          <w:highlight w:val="none"/>
          <w:lang w:val="en-US" w:eastAsia="zh-CN"/>
        </w:rPr>
        <w:t>9</w:t>
      </w:r>
      <w:r>
        <w:rPr>
          <w:rFonts w:eastAsia="仿宋_GB2312"/>
          <w:color w:val="auto"/>
          <w:sz w:val="30"/>
          <w:szCs w:val="30"/>
          <w:highlight w:val="none"/>
        </w:rPr>
        <w:t>:</w:t>
      </w:r>
      <w:bookmarkEnd w:id="668"/>
      <w:bookmarkEnd w:id="669"/>
      <w:r>
        <w:rPr>
          <w:rFonts w:eastAsia="仿宋_GB2312"/>
          <w:color w:val="auto"/>
          <w:sz w:val="30"/>
          <w:szCs w:val="30"/>
          <w:highlight w:val="none"/>
        </w:rPr>
        <w:t xml:space="preserve"> </w:t>
      </w:r>
      <w:r>
        <w:rPr>
          <w:rFonts w:eastAsia="黑体"/>
          <w:color w:val="auto"/>
          <w:sz w:val="30"/>
          <w:szCs w:val="30"/>
          <w:highlight w:val="none"/>
        </w:rPr>
        <w:t xml:space="preserve"> </w:t>
      </w:r>
    </w:p>
    <w:bookmarkEnd w:id="670"/>
    <w:bookmarkEnd w:id="671"/>
    <w:bookmarkEnd w:id="672"/>
    <w:bookmarkEnd w:id="673"/>
    <w:bookmarkEnd w:id="674"/>
    <w:bookmarkEnd w:id="675"/>
    <w:p w14:paraId="1396526B">
      <w:pPr>
        <w:spacing w:before="156" w:after="156" w:line="440" w:lineRule="exact"/>
        <w:jc w:val="center"/>
        <w:rPr>
          <w:rFonts w:eastAsia="黑体"/>
          <w:color w:val="auto"/>
          <w:sz w:val="30"/>
          <w:szCs w:val="30"/>
          <w:highlight w:val="none"/>
        </w:rPr>
      </w:pPr>
      <w:r>
        <w:rPr>
          <w:rFonts w:eastAsia="黑体"/>
          <w:color w:val="auto"/>
          <w:sz w:val="30"/>
          <w:szCs w:val="30"/>
          <w:highlight w:val="none"/>
        </w:rPr>
        <w:t>支付担保</w:t>
      </w:r>
    </w:p>
    <w:p w14:paraId="0E1BC4DA">
      <w:pPr>
        <w:spacing w:line="400" w:lineRule="atLeast"/>
        <w:jc w:val="left"/>
        <w:rPr>
          <w:rFonts w:ascii="宋体"/>
          <w:color w:val="auto"/>
          <w:sz w:val="24"/>
          <w:highlight w:val="none"/>
        </w:rPr>
      </w:pPr>
      <w:r>
        <w:rPr>
          <w:rFonts w:ascii="宋体"/>
          <w:color w:val="auto"/>
          <w:sz w:val="24"/>
          <w:highlight w:val="none"/>
          <w:u w:val="single"/>
        </w:rPr>
        <w:t xml:space="preserve">             </w:t>
      </w:r>
      <w:r>
        <w:rPr>
          <w:rFonts w:ascii="宋体"/>
          <w:color w:val="auto"/>
          <w:sz w:val="24"/>
          <w:highlight w:val="none"/>
        </w:rPr>
        <w:t>（承包人）：</w:t>
      </w:r>
    </w:p>
    <w:p w14:paraId="00645151">
      <w:pPr>
        <w:spacing w:line="400" w:lineRule="atLeast"/>
        <w:jc w:val="left"/>
        <w:rPr>
          <w:rFonts w:ascii="宋体"/>
          <w:color w:val="auto"/>
          <w:sz w:val="24"/>
          <w:highlight w:val="none"/>
        </w:rPr>
      </w:pPr>
    </w:p>
    <w:p w14:paraId="708B76C7">
      <w:pPr>
        <w:spacing w:line="400" w:lineRule="atLeast"/>
        <w:ind w:firstLine="480" w:firstLineChars="200"/>
        <w:jc w:val="left"/>
        <w:rPr>
          <w:rFonts w:ascii="宋体"/>
          <w:color w:val="auto"/>
          <w:sz w:val="24"/>
          <w:highlight w:val="none"/>
        </w:rPr>
      </w:pPr>
      <w:r>
        <w:rPr>
          <w:rFonts w:ascii="宋体"/>
          <w:color w:val="auto"/>
          <w:sz w:val="24"/>
          <w:highlight w:val="none"/>
        </w:rPr>
        <w:t>鉴于你方作为承包人已经与</w:t>
      </w:r>
      <w:r>
        <w:rPr>
          <w:rFonts w:ascii="宋体"/>
          <w:color w:val="auto"/>
          <w:sz w:val="24"/>
          <w:highlight w:val="none"/>
          <w:u w:val="single"/>
        </w:rPr>
        <w:t xml:space="preserve">             </w:t>
      </w:r>
      <w:r>
        <w:rPr>
          <w:rFonts w:ascii="宋体"/>
          <w:color w:val="auto"/>
          <w:sz w:val="24"/>
          <w:highlight w:val="none"/>
        </w:rPr>
        <w:t>（发包人名称）（以下称</w:t>
      </w:r>
      <w:r>
        <w:rPr>
          <w:rFonts w:hint="eastAsia" w:ascii="宋体"/>
          <w:color w:val="auto"/>
          <w:sz w:val="24"/>
          <w:highlight w:val="none"/>
        </w:rPr>
        <w:t>“</w:t>
      </w:r>
      <w:r>
        <w:rPr>
          <w:rFonts w:ascii="宋体"/>
          <w:color w:val="auto"/>
          <w:sz w:val="24"/>
          <w:highlight w:val="none"/>
        </w:rPr>
        <w:t>发包人</w:t>
      </w:r>
      <w:r>
        <w:rPr>
          <w:rFonts w:hint="eastAsia" w:ascii="宋体"/>
          <w:color w:val="auto"/>
          <w:sz w:val="24"/>
          <w:highlight w:val="none"/>
        </w:rPr>
        <w:t>”</w:t>
      </w:r>
      <w:r>
        <w:rPr>
          <w:rFonts w:ascii="宋体"/>
          <w:color w:val="auto"/>
          <w:sz w:val="24"/>
          <w:highlight w:val="none"/>
        </w:rPr>
        <w:t>）于</w:t>
      </w:r>
      <w:r>
        <w:rPr>
          <w:rFonts w:ascii="宋体"/>
          <w:color w:val="auto"/>
          <w:sz w:val="24"/>
          <w:highlight w:val="none"/>
          <w:u w:val="single"/>
        </w:rPr>
        <w:t xml:space="preserve">   </w:t>
      </w:r>
      <w:r>
        <w:rPr>
          <w:rFonts w:ascii="宋体"/>
          <w:color w:val="auto"/>
          <w:sz w:val="24"/>
          <w:highlight w:val="none"/>
        </w:rPr>
        <w:t>年</w:t>
      </w:r>
      <w:r>
        <w:rPr>
          <w:rFonts w:ascii="宋体"/>
          <w:color w:val="auto"/>
          <w:sz w:val="24"/>
          <w:highlight w:val="none"/>
          <w:u w:val="single"/>
        </w:rPr>
        <w:t xml:space="preserve">   </w:t>
      </w:r>
      <w:r>
        <w:rPr>
          <w:rFonts w:ascii="宋体"/>
          <w:color w:val="auto"/>
          <w:sz w:val="24"/>
          <w:highlight w:val="none"/>
        </w:rPr>
        <w:t>月</w:t>
      </w:r>
      <w:r>
        <w:rPr>
          <w:rFonts w:ascii="宋体"/>
          <w:color w:val="auto"/>
          <w:sz w:val="24"/>
          <w:highlight w:val="none"/>
          <w:u w:val="single"/>
        </w:rPr>
        <w:t xml:space="preserve">    </w:t>
      </w:r>
      <w:r>
        <w:rPr>
          <w:rFonts w:ascii="宋体"/>
          <w:color w:val="auto"/>
          <w:sz w:val="24"/>
          <w:highlight w:val="none"/>
        </w:rPr>
        <w:t>日签订了</w:t>
      </w:r>
      <w:r>
        <w:rPr>
          <w:rFonts w:ascii="宋体"/>
          <w:color w:val="auto"/>
          <w:sz w:val="24"/>
          <w:highlight w:val="none"/>
          <w:u w:val="single"/>
        </w:rPr>
        <w:t xml:space="preserve">             </w:t>
      </w:r>
      <w:r>
        <w:rPr>
          <w:rFonts w:ascii="宋体"/>
          <w:color w:val="auto"/>
          <w:sz w:val="24"/>
          <w:highlight w:val="none"/>
        </w:rPr>
        <w:t>（工程名称）《建设工程施工合同》（以下称</w:t>
      </w:r>
      <w:r>
        <w:rPr>
          <w:rFonts w:hint="eastAsia" w:ascii="宋体"/>
          <w:color w:val="auto"/>
          <w:sz w:val="24"/>
          <w:highlight w:val="none"/>
        </w:rPr>
        <w:t>“</w:t>
      </w:r>
      <w:r>
        <w:rPr>
          <w:rFonts w:ascii="宋体"/>
          <w:color w:val="auto"/>
          <w:sz w:val="24"/>
          <w:highlight w:val="none"/>
        </w:rPr>
        <w:t>主合同</w:t>
      </w:r>
      <w:r>
        <w:rPr>
          <w:rFonts w:hint="eastAsia" w:ascii="宋体"/>
          <w:color w:val="auto"/>
          <w:sz w:val="24"/>
          <w:highlight w:val="none"/>
        </w:rPr>
        <w:t>”</w:t>
      </w:r>
      <w:r>
        <w:rPr>
          <w:rFonts w:ascii="宋体"/>
          <w:color w:val="auto"/>
          <w:sz w:val="24"/>
          <w:highlight w:val="none"/>
        </w:rPr>
        <w:t>），应发包人的申请，我方愿就发包人履行主合同约定的工程款支付义务以保证的方式向你方提供如下担保：</w:t>
      </w:r>
    </w:p>
    <w:p w14:paraId="2A0A957A">
      <w:pPr>
        <w:spacing w:line="400" w:lineRule="atLeast"/>
        <w:ind w:firstLine="480" w:firstLineChars="200"/>
        <w:jc w:val="left"/>
        <w:rPr>
          <w:rFonts w:ascii="宋体"/>
          <w:color w:val="auto"/>
          <w:sz w:val="24"/>
          <w:highlight w:val="none"/>
        </w:rPr>
      </w:pPr>
      <w:r>
        <w:rPr>
          <w:rFonts w:ascii="宋体"/>
          <w:color w:val="auto"/>
          <w:sz w:val="24"/>
          <w:highlight w:val="none"/>
        </w:rPr>
        <w:t>一、保证的范围及保证金额</w:t>
      </w:r>
    </w:p>
    <w:p w14:paraId="6E090FE2">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1. </w:t>
      </w:r>
      <w:r>
        <w:rPr>
          <w:rFonts w:ascii="宋体"/>
          <w:color w:val="auto"/>
          <w:sz w:val="24"/>
          <w:highlight w:val="none"/>
        </w:rPr>
        <w:t>我方的保证范围是主合同约定的工程款。</w:t>
      </w:r>
    </w:p>
    <w:p w14:paraId="59BE55D3">
      <w:pPr>
        <w:spacing w:line="400" w:lineRule="atLeast"/>
        <w:ind w:firstLine="480" w:firstLineChars="200"/>
        <w:jc w:val="left"/>
        <w:rPr>
          <w:rFonts w:hint="eastAsia" w:ascii="宋体"/>
          <w:color w:val="auto"/>
          <w:sz w:val="24"/>
          <w:highlight w:val="none"/>
        </w:rPr>
      </w:pPr>
      <w:r>
        <w:rPr>
          <w:rFonts w:hint="eastAsia" w:ascii="宋体"/>
          <w:color w:val="auto"/>
          <w:sz w:val="24"/>
          <w:highlight w:val="none"/>
        </w:rPr>
        <w:t xml:space="preserve">2. </w:t>
      </w:r>
      <w:r>
        <w:rPr>
          <w:rFonts w:ascii="宋体"/>
          <w:color w:val="auto"/>
          <w:sz w:val="24"/>
          <w:highlight w:val="none"/>
        </w:rPr>
        <w:t>本保函所称主合同约定的工程款是指主合同约定的除工程质量保证金以外的合同价款。</w:t>
      </w:r>
    </w:p>
    <w:p w14:paraId="3C91B83C">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3. </w:t>
      </w:r>
      <w:r>
        <w:rPr>
          <w:rFonts w:ascii="宋体"/>
          <w:color w:val="auto"/>
          <w:sz w:val="24"/>
          <w:highlight w:val="none"/>
        </w:rPr>
        <w:t>我方保证的金额是主合同约定的工程款的</w:t>
      </w:r>
      <w:r>
        <w:rPr>
          <w:rFonts w:ascii="宋体"/>
          <w:color w:val="auto"/>
          <w:sz w:val="24"/>
          <w:highlight w:val="none"/>
          <w:u w:val="single"/>
        </w:rPr>
        <w:t xml:space="preserve">      </w:t>
      </w:r>
      <w:r>
        <w:rPr>
          <w:rFonts w:ascii="宋体"/>
          <w:color w:val="auto"/>
          <w:sz w:val="24"/>
          <w:highlight w:val="none"/>
        </w:rPr>
        <w:t>%，数额最高不超过人民币元（大写：</w:t>
      </w:r>
      <w:r>
        <w:rPr>
          <w:rFonts w:ascii="宋体"/>
          <w:color w:val="auto"/>
          <w:sz w:val="24"/>
          <w:highlight w:val="none"/>
          <w:u w:val="single"/>
        </w:rPr>
        <w:t xml:space="preserve">        </w:t>
      </w:r>
      <w:r>
        <w:rPr>
          <w:rFonts w:ascii="宋体"/>
          <w:color w:val="auto"/>
          <w:sz w:val="24"/>
          <w:highlight w:val="none"/>
        </w:rPr>
        <w:t>）。</w:t>
      </w:r>
    </w:p>
    <w:p w14:paraId="616ABCDF">
      <w:pPr>
        <w:spacing w:line="400" w:lineRule="atLeast"/>
        <w:ind w:firstLine="480" w:firstLineChars="200"/>
        <w:jc w:val="left"/>
        <w:rPr>
          <w:rFonts w:ascii="宋体"/>
          <w:color w:val="auto"/>
          <w:sz w:val="24"/>
          <w:highlight w:val="none"/>
        </w:rPr>
      </w:pPr>
      <w:r>
        <w:rPr>
          <w:rFonts w:ascii="宋体"/>
          <w:color w:val="auto"/>
          <w:sz w:val="24"/>
          <w:highlight w:val="none"/>
        </w:rPr>
        <w:t>二、保证的方式及保证期间</w:t>
      </w:r>
    </w:p>
    <w:p w14:paraId="5E8C4810">
      <w:pPr>
        <w:spacing w:line="400" w:lineRule="atLeast"/>
        <w:ind w:firstLine="480" w:firstLineChars="200"/>
        <w:jc w:val="left"/>
        <w:rPr>
          <w:rFonts w:hint="eastAsia" w:ascii="宋体"/>
          <w:color w:val="auto"/>
          <w:sz w:val="24"/>
          <w:highlight w:val="none"/>
        </w:rPr>
      </w:pPr>
      <w:r>
        <w:rPr>
          <w:rFonts w:hint="eastAsia" w:ascii="宋体"/>
          <w:color w:val="auto"/>
          <w:sz w:val="24"/>
          <w:highlight w:val="none"/>
        </w:rPr>
        <w:t xml:space="preserve">1. </w:t>
      </w:r>
      <w:r>
        <w:rPr>
          <w:rFonts w:ascii="宋体"/>
          <w:color w:val="auto"/>
          <w:sz w:val="24"/>
          <w:highlight w:val="none"/>
        </w:rPr>
        <w:t>我方保证的方式为：连带责任保证。</w:t>
      </w:r>
    </w:p>
    <w:p w14:paraId="3D80A6FA">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2. </w:t>
      </w:r>
      <w:r>
        <w:rPr>
          <w:rFonts w:ascii="宋体"/>
          <w:color w:val="auto"/>
          <w:sz w:val="24"/>
          <w:highlight w:val="none"/>
        </w:rPr>
        <w:t>我方保证的期间为：自本合同生效之日起至主合同约定的工程款支付完毕之日后</w:t>
      </w:r>
      <w:r>
        <w:rPr>
          <w:rFonts w:ascii="宋体"/>
          <w:color w:val="auto"/>
          <w:sz w:val="24"/>
          <w:highlight w:val="none"/>
          <w:u w:val="single"/>
        </w:rPr>
        <w:t xml:space="preserve">    </w:t>
      </w:r>
      <w:r>
        <w:rPr>
          <w:rFonts w:ascii="宋体"/>
          <w:color w:val="auto"/>
          <w:sz w:val="24"/>
          <w:highlight w:val="none"/>
        </w:rPr>
        <w:t>日内。</w:t>
      </w:r>
    </w:p>
    <w:p w14:paraId="3C008DF8">
      <w:pPr>
        <w:spacing w:line="400" w:lineRule="atLeast"/>
        <w:ind w:firstLine="480" w:firstLineChars="200"/>
        <w:jc w:val="left"/>
        <w:rPr>
          <w:rFonts w:hint="eastAsia" w:ascii="宋体"/>
          <w:color w:val="auto"/>
          <w:sz w:val="24"/>
          <w:highlight w:val="none"/>
        </w:rPr>
      </w:pPr>
      <w:r>
        <w:rPr>
          <w:rFonts w:hint="eastAsia" w:ascii="宋体"/>
          <w:color w:val="auto"/>
          <w:sz w:val="24"/>
          <w:highlight w:val="none"/>
        </w:rPr>
        <w:t xml:space="preserve">3. </w:t>
      </w:r>
      <w:r>
        <w:rPr>
          <w:rFonts w:ascii="宋体"/>
          <w:color w:val="auto"/>
          <w:sz w:val="24"/>
          <w:highlight w:val="none"/>
        </w:rPr>
        <w:t>你方与发包人协议变更工程款支付日期的，经我方书面同意后，保证期间按照变更后的支付日期做相应调整。</w:t>
      </w:r>
    </w:p>
    <w:p w14:paraId="2A045D94">
      <w:pPr>
        <w:spacing w:line="400" w:lineRule="atLeast"/>
        <w:ind w:firstLine="480" w:firstLineChars="200"/>
        <w:jc w:val="left"/>
        <w:rPr>
          <w:rFonts w:ascii="宋体"/>
          <w:color w:val="auto"/>
          <w:sz w:val="24"/>
          <w:highlight w:val="none"/>
        </w:rPr>
      </w:pPr>
      <w:r>
        <w:rPr>
          <w:rFonts w:ascii="宋体"/>
          <w:color w:val="auto"/>
          <w:sz w:val="24"/>
          <w:highlight w:val="none"/>
        </w:rPr>
        <w:t>三、承担保证责任的形式</w:t>
      </w:r>
    </w:p>
    <w:p w14:paraId="617E692A">
      <w:pPr>
        <w:spacing w:line="400" w:lineRule="atLeast"/>
        <w:ind w:firstLine="480" w:firstLineChars="200"/>
        <w:jc w:val="left"/>
        <w:rPr>
          <w:rFonts w:ascii="宋体"/>
          <w:color w:val="auto"/>
          <w:sz w:val="24"/>
          <w:highlight w:val="none"/>
        </w:rPr>
      </w:pPr>
      <w:r>
        <w:rPr>
          <w:rFonts w:ascii="宋体"/>
          <w:color w:val="auto"/>
          <w:sz w:val="24"/>
          <w:highlight w:val="none"/>
        </w:rPr>
        <w:t>我方承担保证责任的形式是代为支付。发包人未按主合同约定向你方支付工程款的，由我方在保证金额内代为支付。</w:t>
      </w:r>
    </w:p>
    <w:p w14:paraId="76A26EF3">
      <w:pPr>
        <w:spacing w:line="400" w:lineRule="atLeast"/>
        <w:ind w:firstLine="480" w:firstLineChars="200"/>
        <w:jc w:val="left"/>
        <w:rPr>
          <w:rFonts w:ascii="宋体"/>
          <w:color w:val="auto"/>
          <w:sz w:val="24"/>
          <w:highlight w:val="none"/>
        </w:rPr>
      </w:pPr>
      <w:r>
        <w:rPr>
          <w:rFonts w:ascii="宋体"/>
          <w:color w:val="auto"/>
          <w:sz w:val="24"/>
          <w:highlight w:val="none"/>
        </w:rPr>
        <w:t>四、代偿的安排</w:t>
      </w:r>
    </w:p>
    <w:p w14:paraId="26FAED6D">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1. </w:t>
      </w:r>
      <w:r>
        <w:rPr>
          <w:rFonts w:ascii="宋体"/>
          <w:color w:val="auto"/>
          <w:sz w:val="24"/>
          <w:highlight w:val="none"/>
        </w:rPr>
        <w:t>你方要求我方承担保证责任的，应向我方发出书面索赔通知及发包人未支付主合同约定工程款的证明材料。索赔通知应写明要求索赔的金额，支付款项应到达的账号。</w:t>
      </w:r>
    </w:p>
    <w:p w14:paraId="59ED896D">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2. </w:t>
      </w:r>
      <w:r>
        <w:rPr>
          <w:rFonts w:ascii="宋体"/>
          <w:color w:val="auto"/>
          <w:sz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7567D227">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3. </w:t>
      </w:r>
      <w:r>
        <w:rPr>
          <w:rFonts w:ascii="宋体"/>
          <w:color w:val="auto"/>
          <w:sz w:val="24"/>
          <w:highlight w:val="none"/>
        </w:rPr>
        <w:t>我方收到你方的书面索赔通知及相应的证明材料后７天内无条件支付。</w:t>
      </w:r>
    </w:p>
    <w:p w14:paraId="499C2822">
      <w:pPr>
        <w:spacing w:line="400" w:lineRule="atLeast"/>
        <w:ind w:firstLine="480" w:firstLineChars="200"/>
        <w:jc w:val="left"/>
        <w:rPr>
          <w:rFonts w:ascii="宋体"/>
          <w:color w:val="auto"/>
          <w:sz w:val="24"/>
          <w:highlight w:val="none"/>
        </w:rPr>
      </w:pPr>
      <w:r>
        <w:rPr>
          <w:rFonts w:ascii="宋体"/>
          <w:color w:val="auto"/>
          <w:sz w:val="24"/>
          <w:highlight w:val="none"/>
        </w:rPr>
        <w:t>五、保证责任的解除</w:t>
      </w:r>
    </w:p>
    <w:p w14:paraId="2CBEFD8F">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1. </w:t>
      </w:r>
      <w:r>
        <w:rPr>
          <w:rFonts w:ascii="宋体"/>
          <w:color w:val="auto"/>
          <w:sz w:val="24"/>
          <w:highlight w:val="none"/>
        </w:rPr>
        <w:t>在本保函承诺的保证期间内，你方未书面向我方主张保证责任的，自保证期间届满次日起，我方保证责任解除。</w:t>
      </w:r>
    </w:p>
    <w:p w14:paraId="0DD6253D">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2. </w:t>
      </w:r>
      <w:r>
        <w:rPr>
          <w:rFonts w:ascii="宋体"/>
          <w:color w:val="auto"/>
          <w:sz w:val="24"/>
          <w:highlight w:val="none"/>
        </w:rPr>
        <w:t>发包人按主合同约定履行了工程款的全部支付义务的，自本保函承诺的保证期间届满次日起，我方保证责任解除。</w:t>
      </w:r>
    </w:p>
    <w:p w14:paraId="504AEFEE">
      <w:pPr>
        <w:spacing w:line="400" w:lineRule="atLeast"/>
        <w:ind w:firstLine="480" w:firstLineChars="200"/>
        <w:jc w:val="left"/>
        <w:rPr>
          <w:rFonts w:hint="eastAsia" w:ascii="宋体"/>
          <w:color w:val="auto"/>
          <w:sz w:val="24"/>
          <w:highlight w:val="none"/>
        </w:rPr>
      </w:pPr>
      <w:r>
        <w:rPr>
          <w:rFonts w:hint="eastAsia" w:ascii="宋体"/>
          <w:color w:val="auto"/>
          <w:sz w:val="24"/>
          <w:highlight w:val="none"/>
        </w:rPr>
        <w:t xml:space="preserve">3. </w:t>
      </w:r>
      <w:r>
        <w:rPr>
          <w:rFonts w:ascii="宋体"/>
          <w:color w:val="auto"/>
          <w:sz w:val="24"/>
          <w:highlight w:val="none"/>
        </w:rPr>
        <w:t>我方按照本保函向你方履行保证责任所支付金额达到本保函保证金额时，自我方向你方支付（支付款项从我方账户划出）之日起，保证责任即解除。</w:t>
      </w:r>
    </w:p>
    <w:p w14:paraId="173A6AAD">
      <w:pPr>
        <w:spacing w:line="400" w:lineRule="atLeast"/>
        <w:ind w:firstLine="480" w:firstLineChars="200"/>
        <w:jc w:val="left"/>
        <w:rPr>
          <w:rFonts w:hint="eastAsia" w:ascii="宋体"/>
          <w:color w:val="auto"/>
          <w:sz w:val="24"/>
          <w:highlight w:val="none"/>
        </w:rPr>
      </w:pPr>
      <w:r>
        <w:rPr>
          <w:rFonts w:hint="eastAsia" w:ascii="宋体"/>
          <w:color w:val="auto"/>
          <w:sz w:val="24"/>
          <w:highlight w:val="none"/>
        </w:rPr>
        <w:t xml:space="preserve">4. </w:t>
      </w:r>
      <w:r>
        <w:rPr>
          <w:rFonts w:ascii="宋体"/>
          <w:color w:val="auto"/>
          <w:sz w:val="24"/>
          <w:highlight w:val="none"/>
        </w:rPr>
        <w:t>按照法律法规的规定或出现应解除我方保证责任的其他情形的，我方在本保函项下的保证责任亦解除。</w:t>
      </w:r>
    </w:p>
    <w:p w14:paraId="176CFF6C">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5. </w:t>
      </w:r>
      <w:r>
        <w:rPr>
          <w:rFonts w:ascii="宋体"/>
          <w:color w:val="auto"/>
          <w:sz w:val="24"/>
          <w:highlight w:val="none"/>
        </w:rPr>
        <w:t>我方解除保证责任后，你方应自我方保证责任解除之日起</w:t>
      </w:r>
      <w:r>
        <w:rPr>
          <w:rFonts w:hint="eastAsia" w:ascii="宋体"/>
          <w:color w:val="auto"/>
          <w:sz w:val="24"/>
          <w:highlight w:val="none"/>
          <w:u w:val="single"/>
        </w:rPr>
        <w:t xml:space="preserve">  </w:t>
      </w:r>
      <w:r>
        <w:rPr>
          <w:rFonts w:ascii="宋体"/>
          <w:color w:val="auto"/>
          <w:sz w:val="24"/>
          <w:highlight w:val="none"/>
        </w:rPr>
        <w:t>个工作日内，将本保函原件返还我方。</w:t>
      </w:r>
    </w:p>
    <w:p w14:paraId="7766F72F">
      <w:pPr>
        <w:spacing w:line="400" w:lineRule="atLeast"/>
        <w:ind w:firstLine="480" w:firstLineChars="200"/>
        <w:jc w:val="left"/>
        <w:rPr>
          <w:rFonts w:ascii="宋体"/>
          <w:color w:val="auto"/>
          <w:sz w:val="24"/>
          <w:highlight w:val="none"/>
        </w:rPr>
      </w:pPr>
      <w:r>
        <w:rPr>
          <w:rFonts w:ascii="宋体"/>
          <w:color w:val="auto"/>
          <w:sz w:val="24"/>
          <w:highlight w:val="none"/>
        </w:rPr>
        <w:t>六、免责条款</w:t>
      </w:r>
    </w:p>
    <w:p w14:paraId="51BF83F5">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1. </w:t>
      </w:r>
      <w:r>
        <w:rPr>
          <w:rFonts w:ascii="宋体"/>
          <w:color w:val="auto"/>
          <w:sz w:val="24"/>
          <w:highlight w:val="none"/>
        </w:rPr>
        <w:t>因你方违约致使发包人不能履行义务的，我方不承担保证责任。</w:t>
      </w:r>
    </w:p>
    <w:p w14:paraId="1D592786">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2. </w:t>
      </w:r>
      <w:r>
        <w:rPr>
          <w:rFonts w:ascii="宋体"/>
          <w:color w:val="auto"/>
          <w:sz w:val="24"/>
          <w:highlight w:val="none"/>
        </w:rPr>
        <w:t>依照法律法规的规定或你方与发包人的另行约定，免除发包人部分或全部义务的，我方亦免除其相应的保证责任。</w:t>
      </w:r>
    </w:p>
    <w:p w14:paraId="6B8AC832">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3. </w:t>
      </w:r>
      <w:r>
        <w:rPr>
          <w:rFonts w:ascii="宋体"/>
          <w:color w:val="auto"/>
          <w:sz w:val="24"/>
          <w:highlight w:val="none"/>
        </w:rPr>
        <w:t>你方与发包人协议变更主合同的，如加重发包人责任致使我方保证责任加重的，需征得我方书面同意，否则我方不再承担因此而加重部分的保证责任，但主合同第10条</w:t>
      </w:r>
      <w:r>
        <w:rPr>
          <w:rFonts w:hint="eastAsia" w:ascii="宋体"/>
          <w:color w:val="auto"/>
          <w:sz w:val="24"/>
          <w:highlight w:val="none"/>
        </w:rPr>
        <w:t>〔</w:t>
      </w:r>
      <w:r>
        <w:rPr>
          <w:rFonts w:ascii="宋体"/>
          <w:color w:val="auto"/>
          <w:sz w:val="24"/>
          <w:highlight w:val="none"/>
        </w:rPr>
        <w:t>变更</w:t>
      </w:r>
      <w:r>
        <w:rPr>
          <w:rFonts w:hint="eastAsia" w:ascii="宋体"/>
          <w:color w:val="auto"/>
          <w:sz w:val="24"/>
          <w:highlight w:val="none"/>
        </w:rPr>
        <w:t>〕</w:t>
      </w:r>
      <w:r>
        <w:rPr>
          <w:rFonts w:ascii="宋体"/>
          <w:color w:val="auto"/>
          <w:sz w:val="24"/>
          <w:highlight w:val="none"/>
        </w:rPr>
        <w:t>约定的变更不受本款限制。</w:t>
      </w:r>
    </w:p>
    <w:p w14:paraId="3890857A">
      <w:pPr>
        <w:spacing w:line="400" w:lineRule="atLeast"/>
        <w:ind w:firstLine="480" w:firstLineChars="200"/>
        <w:jc w:val="left"/>
        <w:rPr>
          <w:rFonts w:ascii="宋体"/>
          <w:color w:val="auto"/>
          <w:sz w:val="24"/>
          <w:highlight w:val="none"/>
        </w:rPr>
      </w:pPr>
      <w:r>
        <w:rPr>
          <w:rFonts w:hint="eastAsia" w:ascii="宋体"/>
          <w:color w:val="auto"/>
          <w:sz w:val="24"/>
          <w:highlight w:val="none"/>
        </w:rPr>
        <w:t xml:space="preserve">4. </w:t>
      </w:r>
      <w:r>
        <w:rPr>
          <w:rFonts w:ascii="宋体"/>
          <w:color w:val="auto"/>
          <w:sz w:val="24"/>
          <w:highlight w:val="none"/>
        </w:rPr>
        <w:t>因不可抗力造成发包人不能履行义务的，我方不承担保证责任。</w:t>
      </w:r>
    </w:p>
    <w:p w14:paraId="00585FBD">
      <w:pPr>
        <w:spacing w:line="400" w:lineRule="atLeast"/>
        <w:ind w:firstLine="480" w:firstLineChars="200"/>
        <w:jc w:val="left"/>
        <w:rPr>
          <w:rFonts w:ascii="宋体"/>
          <w:color w:val="auto"/>
          <w:sz w:val="24"/>
          <w:highlight w:val="none"/>
        </w:rPr>
      </w:pPr>
      <w:r>
        <w:rPr>
          <w:rFonts w:ascii="宋体"/>
          <w:color w:val="auto"/>
          <w:sz w:val="24"/>
          <w:highlight w:val="none"/>
        </w:rPr>
        <w:t>七、争议解决</w:t>
      </w:r>
    </w:p>
    <w:p w14:paraId="438AA525">
      <w:pPr>
        <w:spacing w:after="120" w:line="400" w:lineRule="atLeast"/>
        <w:ind w:firstLine="480" w:firstLineChars="200"/>
        <w:rPr>
          <w:rFonts w:ascii="宋体"/>
          <w:color w:val="auto"/>
          <w:sz w:val="24"/>
          <w:highlight w:val="none"/>
        </w:rPr>
      </w:pPr>
      <w:r>
        <w:rPr>
          <w:rFonts w:ascii="宋体"/>
          <w:color w:val="auto"/>
          <w:sz w:val="24"/>
          <w:highlight w:val="none"/>
        </w:rPr>
        <w:t>因本保函</w:t>
      </w:r>
      <w:r>
        <w:rPr>
          <w:rFonts w:hint="eastAsia" w:ascii="宋体"/>
          <w:color w:val="auto"/>
          <w:sz w:val="24"/>
          <w:highlight w:val="none"/>
        </w:rPr>
        <w:t>或本保函相关事项</w:t>
      </w:r>
      <w:r>
        <w:rPr>
          <w:rFonts w:ascii="宋体"/>
          <w:color w:val="auto"/>
          <w:sz w:val="24"/>
          <w:highlight w:val="none"/>
        </w:rPr>
        <w:t>发生的纠纷，可由双方协商解决，协商不成的，按下列第</w:t>
      </w:r>
      <w:r>
        <w:rPr>
          <w:rFonts w:ascii="宋体"/>
          <w:color w:val="auto"/>
          <w:sz w:val="24"/>
          <w:highlight w:val="none"/>
          <w:u w:val="single"/>
        </w:rPr>
        <w:t xml:space="preserve">     </w:t>
      </w:r>
      <w:r>
        <w:rPr>
          <w:rFonts w:ascii="宋体"/>
          <w:color w:val="auto"/>
          <w:sz w:val="24"/>
          <w:highlight w:val="none"/>
        </w:rPr>
        <w:t>种方式</w:t>
      </w:r>
      <w:r>
        <w:rPr>
          <w:rFonts w:hint="eastAsia" w:ascii="宋体"/>
          <w:color w:val="auto"/>
          <w:sz w:val="24"/>
          <w:highlight w:val="none"/>
        </w:rPr>
        <w:t>解</w:t>
      </w:r>
      <w:r>
        <w:rPr>
          <w:rFonts w:ascii="宋体"/>
          <w:color w:val="auto"/>
          <w:sz w:val="24"/>
          <w:highlight w:val="none"/>
        </w:rPr>
        <w:t>决：</w:t>
      </w:r>
    </w:p>
    <w:p w14:paraId="3431B002">
      <w:pPr>
        <w:spacing w:line="400" w:lineRule="atLeast"/>
        <w:ind w:firstLine="480" w:firstLineChars="200"/>
        <w:jc w:val="left"/>
        <w:rPr>
          <w:rFonts w:ascii="宋体"/>
          <w:color w:val="auto"/>
          <w:sz w:val="24"/>
          <w:highlight w:val="none"/>
        </w:rPr>
      </w:pPr>
      <w:r>
        <w:rPr>
          <w:rFonts w:ascii="宋体"/>
          <w:color w:val="auto"/>
          <w:sz w:val="24"/>
          <w:highlight w:val="none"/>
        </w:rPr>
        <w:t>（1）向</w:t>
      </w:r>
      <w:r>
        <w:rPr>
          <w:rFonts w:ascii="宋体"/>
          <w:color w:val="auto"/>
          <w:sz w:val="24"/>
          <w:highlight w:val="none"/>
          <w:u w:val="single"/>
        </w:rPr>
        <w:t xml:space="preserve">                     </w:t>
      </w:r>
      <w:r>
        <w:rPr>
          <w:rFonts w:ascii="宋体"/>
          <w:color w:val="auto"/>
          <w:sz w:val="24"/>
          <w:highlight w:val="none"/>
        </w:rPr>
        <w:t>仲裁委员会申请仲裁；</w:t>
      </w:r>
    </w:p>
    <w:p w14:paraId="58B8D77E">
      <w:pPr>
        <w:spacing w:line="400" w:lineRule="atLeast"/>
        <w:ind w:firstLine="480" w:firstLineChars="200"/>
        <w:jc w:val="left"/>
        <w:rPr>
          <w:rFonts w:ascii="宋体"/>
          <w:color w:val="auto"/>
          <w:sz w:val="24"/>
          <w:highlight w:val="none"/>
        </w:rPr>
      </w:pPr>
      <w:r>
        <w:rPr>
          <w:rFonts w:ascii="宋体"/>
          <w:color w:val="auto"/>
          <w:sz w:val="24"/>
          <w:highlight w:val="none"/>
        </w:rPr>
        <w:t>（2）向</w:t>
      </w:r>
      <w:r>
        <w:rPr>
          <w:rFonts w:ascii="宋体"/>
          <w:color w:val="auto"/>
          <w:sz w:val="24"/>
          <w:highlight w:val="none"/>
          <w:u w:val="single"/>
        </w:rPr>
        <w:t xml:space="preserve">                     </w:t>
      </w:r>
      <w:r>
        <w:rPr>
          <w:rFonts w:ascii="宋体"/>
          <w:color w:val="auto"/>
          <w:sz w:val="24"/>
          <w:highlight w:val="none"/>
        </w:rPr>
        <w:t>人民法院起诉。</w:t>
      </w:r>
    </w:p>
    <w:p w14:paraId="32CC0914">
      <w:pPr>
        <w:spacing w:line="400" w:lineRule="atLeast"/>
        <w:ind w:firstLine="480" w:firstLineChars="200"/>
        <w:jc w:val="left"/>
        <w:rPr>
          <w:rFonts w:ascii="宋体"/>
          <w:color w:val="auto"/>
          <w:sz w:val="24"/>
          <w:highlight w:val="none"/>
        </w:rPr>
      </w:pPr>
      <w:r>
        <w:rPr>
          <w:rFonts w:ascii="宋体"/>
          <w:color w:val="auto"/>
          <w:sz w:val="24"/>
          <w:highlight w:val="none"/>
        </w:rPr>
        <w:t>八、保函的生效</w:t>
      </w:r>
    </w:p>
    <w:p w14:paraId="1AA44C1F">
      <w:pPr>
        <w:spacing w:line="400" w:lineRule="atLeast"/>
        <w:ind w:firstLine="480" w:firstLineChars="200"/>
        <w:jc w:val="left"/>
        <w:rPr>
          <w:rFonts w:ascii="宋体"/>
          <w:color w:val="auto"/>
          <w:sz w:val="24"/>
          <w:highlight w:val="none"/>
        </w:rPr>
      </w:pPr>
      <w:r>
        <w:rPr>
          <w:rFonts w:ascii="宋体"/>
          <w:color w:val="auto"/>
          <w:sz w:val="24"/>
          <w:highlight w:val="none"/>
        </w:rPr>
        <w:t>本保函自我方法定代表人（或其授权代理人）签字并加盖公章之日起生效。</w:t>
      </w:r>
    </w:p>
    <w:p w14:paraId="123D2CC2">
      <w:pPr>
        <w:spacing w:line="400" w:lineRule="atLeast"/>
        <w:ind w:firstLine="480" w:firstLineChars="200"/>
        <w:jc w:val="left"/>
        <w:rPr>
          <w:rFonts w:hint="eastAsia" w:ascii="宋体"/>
          <w:color w:val="auto"/>
          <w:sz w:val="24"/>
          <w:highlight w:val="none"/>
        </w:rPr>
      </w:pPr>
    </w:p>
    <w:p w14:paraId="7F1ECE5B">
      <w:pPr>
        <w:spacing w:line="400" w:lineRule="atLeast"/>
        <w:ind w:right="600"/>
        <w:jc w:val="left"/>
        <w:rPr>
          <w:rFonts w:hint="eastAsia" w:ascii="宋体"/>
          <w:color w:val="auto"/>
          <w:sz w:val="24"/>
          <w:highlight w:val="none"/>
        </w:rPr>
      </w:pPr>
    </w:p>
    <w:p w14:paraId="1A13E741">
      <w:pPr>
        <w:spacing w:line="400" w:lineRule="atLeast"/>
        <w:ind w:right="600"/>
        <w:jc w:val="left"/>
        <w:rPr>
          <w:rFonts w:ascii="宋体"/>
          <w:color w:val="auto"/>
          <w:sz w:val="24"/>
          <w:highlight w:val="none"/>
        </w:rPr>
      </w:pPr>
      <w:r>
        <w:rPr>
          <w:rFonts w:ascii="宋体"/>
          <w:color w:val="auto"/>
          <w:sz w:val="24"/>
          <w:highlight w:val="none"/>
        </w:rPr>
        <w:t>担保人：</w:t>
      </w:r>
      <w:r>
        <w:rPr>
          <w:rFonts w:ascii="宋体"/>
          <w:color w:val="auto"/>
          <w:sz w:val="24"/>
          <w:highlight w:val="none"/>
          <w:u w:val="single"/>
        </w:rPr>
        <w:t xml:space="preserve">                                   </w:t>
      </w:r>
      <w:r>
        <w:rPr>
          <w:rFonts w:ascii="宋体"/>
          <w:color w:val="auto"/>
          <w:sz w:val="24"/>
          <w:highlight w:val="none"/>
        </w:rPr>
        <w:t>（盖章）</w:t>
      </w:r>
    </w:p>
    <w:p w14:paraId="0A40ADCB">
      <w:pPr>
        <w:spacing w:line="400" w:lineRule="atLeast"/>
        <w:ind w:right="1200"/>
        <w:rPr>
          <w:rFonts w:ascii="宋体"/>
          <w:color w:val="auto"/>
          <w:sz w:val="24"/>
          <w:highlight w:val="none"/>
        </w:rPr>
      </w:pPr>
      <w:r>
        <w:rPr>
          <w:rFonts w:ascii="宋体"/>
          <w:color w:val="auto"/>
          <w:sz w:val="24"/>
          <w:highlight w:val="none"/>
        </w:rPr>
        <w:t>法定代表人或委托代理人：</w:t>
      </w:r>
      <w:r>
        <w:rPr>
          <w:rFonts w:ascii="宋体"/>
          <w:color w:val="auto"/>
          <w:sz w:val="24"/>
          <w:highlight w:val="none"/>
          <w:u w:val="single"/>
        </w:rPr>
        <w:t xml:space="preserve">                   </w:t>
      </w:r>
      <w:r>
        <w:rPr>
          <w:rFonts w:ascii="宋体"/>
          <w:color w:val="auto"/>
          <w:sz w:val="24"/>
          <w:highlight w:val="none"/>
        </w:rPr>
        <w:t>（签字）</w:t>
      </w:r>
    </w:p>
    <w:p w14:paraId="709ADA7E">
      <w:pPr>
        <w:spacing w:line="400" w:lineRule="atLeast"/>
        <w:jc w:val="left"/>
        <w:rPr>
          <w:rFonts w:ascii="宋体"/>
          <w:color w:val="auto"/>
          <w:sz w:val="24"/>
          <w:highlight w:val="none"/>
        </w:rPr>
      </w:pPr>
      <w:r>
        <w:rPr>
          <w:rFonts w:ascii="宋体"/>
          <w:color w:val="auto"/>
          <w:sz w:val="24"/>
          <w:highlight w:val="none"/>
        </w:rPr>
        <w:t>地    址：</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51D1BD33">
      <w:pPr>
        <w:spacing w:line="400" w:lineRule="atLeast"/>
        <w:jc w:val="left"/>
        <w:rPr>
          <w:rFonts w:ascii="宋体"/>
          <w:color w:val="auto"/>
          <w:sz w:val="24"/>
          <w:highlight w:val="none"/>
        </w:rPr>
      </w:pPr>
      <w:r>
        <w:rPr>
          <w:rFonts w:ascii="宋体"/>
          <w:color w:val="auto"/>
          <w:sz w:val="24"/>
          <w:highlight w:val="none"/>
        </w:rPr>
        <w:t>邮政编码：</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31B46043">
      <w:pPr>
        <w:spacing w:line="400" w:lineRule="atLeast"/>
        <w:jc w:val="left"/>
        <w:rPr>
          <w:rFonts w:ascii="宋体"/>
          <w:color w:val="auto"/>
          <w:sz w:val="24"/>
          <w:highlight w:val="none"/>
        </w:rPr>
      </w:pPr>
      <w:r>
        <w:rPr>
          <w:rFonts w:ascii="宋体"/>
          <w:color w:val="auto"/>
          <w:sz w:val="24"/>
          <w:highlight w:val="none"/>
        </w:rPr>
        <w:t>传    真：</w:t>
      </w:r>
      <w:r>
        <w:rPr>
          <w:rFonts w:ascii="宋体"/>
          <w:color w:val="auto"/>
          <w:sz w:val="24"/>
          <w:highlight w:val="none"/>
          <w:u w:val="single"/>
        </w:rPr>
        <w:t xml:space="preserve">      </w:t>
      </w:r>
      <w:r>
        <w:rPr>
          <w:rFonts w:hint="eastAsia" w:ascii="宋体"/>
          <w:color w:val="auto"/>
          <w:sz w:val="24"/>
          <w:highlight w:val="none"/>
          <w:u w:val="single"/>
        </w:rPr>
        <w:t xml:space="preserve">        </w:t>
      </w:r>
      <w:r>
        <w:rPr>
          <w:rFonts w:ascii="宋体"/>
          <w:color w:val="auto"/>
          <w:sz w:val="24"/>
          <w:highlight w:val="none"/>
          <w:u w:val="single"/>
        </w:rPr>
        <w:t xml:space="preserve">                          </w:t>
      </w:r>
    </w:p>
    <w:p w14:paraId="2ACFAFD8">
      <w:pPr>
        <w:spacing w:line="400" w:lineRule="atLeast"/>
        <w:ind w:right="150" w:firstLine="480" w:firstLineChars="200"/>
        <w:jc w:val="left"/>
        <w:rPr>
          <w:rFonts w:ascii="宋体"/>
          <w:color w:val="auto"/>
          <w:sz w:val="24"/>
          <w:highlight w:val="none"/>
          <w:u w:val="single"/>
        </w:rPr>
      </w:pPr>
    </w:p>
    <w:p w14:paraId="6DC8EB8F">
      <w:pPr>
        <w:spacing w:line="400" w:lineRule="atLeast"/>
        <w:ind w:right="150" w:firstLine="480" w:firstLineChars="200"/>
        <w:jc w:val="left"/>
        <w:rPr>
          <w:rFonts w:ascii="宋体"/>
          <w:color w:val="auto"/>
          <w:sz w:val="24"/>
          <w:highlight w:val="none"/>
        </w:rPr>
      </w:pP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年</w:t>
      </w:r>
      <w:r>
        <w:rPr>
          <w:rFonts w:ascii="宋体"/>
          <w:color w:val="auto"/>
          <w:sz w:val="24"/>
          <w:highlight w:val="none"/>
          <w:u w:val="single"/>
        </w:rPr>
        <w:t xml:space="preserve">      </w:t>
      </w:r>
      <w:r>
        <w:rPr>
          <w:rFonts w:ascii="宋体"/>
          <w:color w:val="auto"/>
          <w:sz w:val="24"/>
          <w:highlight w:val="none"/>
        </w:rPr>
        <w:t>月</w:t>
      </w:r>
      <w:r>
        <w:rPr>
          <w:rFonts w:ascii="宋体"/>
          <w:color w:val="auto"/>
          <w:sz w:val="24"/>
          <w:highlight w:val="none"/>
          <w:u w:val="single"/>
        </w:rPr>
        <w:t xml:space="preserve">      </w:t>
      </w:r>
      <w:r>
        <w:rPr>
          <w:rFonts w:ascii="宋体"/>
          <w:color w:val="auto"/>
          <w:sz w:val="24"/>
          <w:highlight w:val="none"/>
        </w:rPr>
        <w:t>日</w:t>
      </w:r>
    </w:p>
    <w:p w14:paraId="4DA19DB8">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676" w:name="_Toc28950"/>
      <w:bookmarkStart w:id="677" w:name="_Toc12760"/>
      <w:r>
        <w:rPr>
          <w:rFonts w:eastAsia="仿宋_GB2312"/>
          <w:color w:val="auto"/>
          <w:sz w:val="30"/>
          <w:szCs w:val="30"/>
          <w:highlight w:val="none"/>
        </w:rPr>
        <w:t>附件1</w:t>
      </w:r>
      <w:r>
        <w:rPr>
          <w:rFonts w:hint="eastAsia" w:eastAsia="仿宋_GB2312"/>
          <w:color w:val="auto"/>
          <w:sz w:val="30"/>
          <w:szCs w:val="30"/>
          <w:highlight w:val="none"/>
          <w:lang w:val="en-US" w:eastAsia="zh-CN"/>
        </w:rPr>
        <w:t>0</w:t>
      </w:r>
      <w:r>
        <w:rPr>
          <w:rFonts w:eastAsia="仿宋_GB2312"/>
          <w:color w:val="auto"/>
          <w:sz w:val="30"/>
          <w:szCs w:val="30"/>
          <w:highlight w:val="none"/>
        </w:rPr>
        <w:t>：</w:t>
      </w:r>
      <w:bookmarkEnd w:id="676"/>
      <w:bookmarkEnd w:id="677"/>
    </w:p>
    <w:p w14:paraId="159164EB">
      <w:pPr>
        <w:spacing w:before="156" w:after="156" w:line="440" w:lineRule="exact"/>
        <w:jc w:val="center"/>
        <w:rPr>
          <w:rFonts w:eastAsia="黑体"/>
          <w:color w:val="auto"/>
          <w:sz w:val="30"/>
          <w:szCs w:val="30"/>
          <w:highlight w:val="none"/>
        </w:rPr>
      </w:pPr>
      <w:r>
        <w:rPr>
          <w:rFonts w:eastAsia="黑体"/>
          <w:color w:val="auto"/>
          <w:sz w:val="30"/>
          <w:szCs w:val="30"/>
          <w:highlight w:val="none"/>
        </w:rPr>
        <w:t>1</w:t>
      </w:r>
      <w:r>
        <w:rPr>
          <w:rFonts w:hint="eastAsia" w:eastAsia="黑体"/>
          <w:color w:val="auto"/>
          <w:sz w:val="30"/>
          <w:szCs w:val="30"/>
          <w:highlight w:val="none"/>
          <w:lang w:val="en-US" w:eastAsia="zh-CN"/>
        </w:rPr>
        <w:t>0</w:t>
      </w:r>
      <w:r>
        <w:rPr>
          <w:rFonts w:eastAsia="黑体"/>
          <w:color w:val="auto"/>
          <w:sz w:val="30"/>
          <w:szCs w:val="30"/>
          <w:highlight w:val="none"/>
        </w:rPr>
        <w:t>-1：材料暂估价表</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F577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l2br w:val="nil"/>
              <w:tr2bl w:val="nil"/>
            </w:tcBorders>
          </w:tcPr>
          <w:p w14:paraId="2952547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序号</w:t>
            </w:r>
          </w:p>
        </w:tc>
        <w:tc>
          <w:tcPr>
            <w:tcW w:w="1984" w:type="dxa"/>
            <w:tcBorders>
              <w:top w:val="single" w:color="auto" w:sz="12" w:space="0"/>
              <w:bottom w:val="double" w:color="auto" w:sz="6" w:space="0"/>
              <w:tl2br w:val="nil"/>
              <w:tr2bl w:val="nil"/>
            </w:tcBorders>
          </w:tcPr>
          <w:p w14:paraId="623E04A0">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名称</w:t>
            </w:r>
          </w:p>
        </w:tc>
        <w:tc>
          <w:tcPr>
            <w:tcW w:w="851" w:type="dxa"/>
            <w:tcBorders>
              <w:top w:val="single" w:color="auto" w:sz="12" w:space="0"/>
              <w:bottom w:val="double" w:color="auto" w:sz="6" w:space="0"/>
              <w:tl2br w:val="nil"/>
              <w:tr2bl w:val="nil"/>
            </w:tcBorders>
          </w:tcPr>
          <w:p w14:paraId="268E53AD">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单位</w:t>
            </w:r>
          </w:p>
        </w:tc>
        <w:tc>
          <w:tcPr>
            <w:tcW w:w="774" w:type="dxa"/>
            <w:tcBorders>
              <w:top w:val="single" w:color="auto" w:sz="12" w:space="0"/>
              <w:bottom w:val="double" w:color="auto" w:sz="6" w:space="0"/>
              <w:tl2br w:val="nil"/>
              <w:tr2bl w:val="nil"/>
            </w:tcBorders>
          </w:tcPr>
          <w:p w14:paraId="4DCF7052">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数量</w:t>
            </w:r>
          </w:p>
        </w:tc>
        <w:tc>
          <w:tcPr>
            <w:tcW w:w="1352" w:type="dxa"/>
            <w:tcBorders>
              <w:top w:val="single" w:color="auto" w:sz="12" w:space="0"/>
              <w:bottom w:val="double" w:color="auto" w:sz="6" w:space="0"/>
              <w:tl2br w:val="nil"/>
              <w:tr2bl w:val="nil"/>
            </w:tcBorders>
          </w:tcPr>
          <w:p w14:paraId="2066D02C">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单价</w:t>
            </w:r>
            <w:r>
              <w:rPr>
                <w:rFonts w:hint="eastAsia" w:ascii="宋体"/>
                <w:color w:val="auto"/>
                <w:sz w:val="24"/>
                <w:highlight w:val="none"/>
              </w:rPr>
              <w:t>（元）</w:t>
            </w:r>
          </w:p>
        </w:tc>
        <w:tc>
          <w:tcPr>
            <w:tcW w:w="1418" w:type="dxa"/>
            <w:tcBorders>
              <w:top w:val="single" w:color="auto" w:sz="12" w:space="0"/>
              <w:bottom w:val="double" w:color="auto" w:sz="6" w:space="0"/>
              <w:tl2br w:val="nil"/>
              <w:tr2bl w:val="nil"/>
            </w:tcBorders>
          </w:tcPr>
          <w:p w14:paraId="552D9C6C">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合价</w:t>
            </w:r>
            <w:r>
              <w:rPr>
                <w:rFonts w:hint="eastAsia" w:ascii="宋体"/>
                <w:color w:val="auto"/>
                <w:sz w:val="24"/>
                <w:highlight w:val="none"/>
              </w:rPr>
              <w:t>（元）</w:t>
            </w:r>
          </w:p>
        </w:tc>
        <w:tc>
          <w:tcPr>
            <w:tcW w:w="1701" w:type="dxa"/>
            <w:tcBorders>
              <w:top w:val="single" w:color="auto" w:sz="12" w:space="0"/>
              <w:bottom w:val="double" w:color="auto" w:sz="6" w:space="0"/>
              <w:tl2br w:val="nil"/>
              <w:tr2bl w:val="nil"/>
            </w:tcBorders>
          </w:tcPr>
          <w:p w14:paraId="46CA3B7F">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备注</w:t>
            </w:r>
          </w:p>
        </w:tc>
      </w:tr>
      <w:tr w14:paraId="0CF94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l2br w:val="nil"/>
              <w:tr2bl w:val="nil"/>
            </w:tcBorders>
          </w:tcPr>
          <w:p w14:paraId="4242602E">
            <w:pPr>
              <w:pStyle w:val="20"/>
              <w:keepNext/>
              <w:widowControl w:val="0"/>
              <w:spacing w:line="440" w:lineRule="exact"/>
              <w:ind w:left="63" w:right="63"/>
              <w:rPr>
                <w:rFonts w:ascii="宋体"/>
                <w:color w:val="auto"/>
                <w:sz w:val="24"/>
                <w:highlight w:val="none"/>
              </w:rPr>
            </w:pPr>
          </w:p>
        </w:tc>
        <w:tc>
          <w:tcPr>
            <w:tcW w:w="1984" w:type="dxa"/>
            <w:tcBorders>
              <w:top w:val="double" w:color="auto" w:sz="6" w:space="0"/>
              <w:bottom w:val="single" w:color="auto" w:sz="6" w:space="0"/>
              <w:tl2br w:val="nil"/>
              <w:tr2bl w:val="nil"/>
            </w:tcBorders>
          </w:tcPr>
          <w:p w14:paraId="2C7AE2A9">
            <w:pPr>
              <w:pStyle w:val="20"/>
              <w:keepNext/>
              <w:widowControl w:val="0"/>
              <w:spacing w:line="440" w:lineRule="exact"/>
              <w:ind w:left="63" w:right="63"/>
              <w:rPr>
                <w:rFonts w:ascii="宋体"/>
                <w:color w:val="auto"/>
                <w:sz w:val="24"/>
                <w:highlight w:val="none"/>
              </w:rPr>
            </w:pPr>
          </w:p>
        </w:tc>
        <w:tc>
          <w:tcPr>
            <w:tcW w:w="851" w:type="dxa"/>
            <w:tcBorders>
              <w:top w:val="double" w:color="auto" w:sz="6" w:space="0"/>
              <w:bottom w:val="single" w:color="auto" w:sz="6" w:space="0"/>
              <w:tl2br w:val="nil"/>
              <w:tr2bl w:val="nil"/>
            </w:tcBorders>
          </w:tcPr>
          <w:p w14:paraId="09F279F9">
            <w:pPr>
              <w:pStyle w:val="20"/>
              <w:keepNext/>
              <w:widowControl w:val="0"/>
              <w:spacing w:line="440" w:lineRule="exact"/>
              <w:ind w:left="63" w:right="63"/>
              <w:rPr>
                <w:rFonts w:ascii="宋体"/>
                <w:color w:val="auto"/>
                <w:sz w:val="24"/>
                <w:highlight w:val="none"/>
              </w:rPr>
            </w:pPr>
          </w:p>
        </w:tc>
        <w:tc>
          <w:tcPr>
            <w:tcW w:w="774" w:type="dxa"/>
            <w:tcBorders>
              <w:top w:val="double" w:color="auto" w:sz="6" w:space="0"/>
              <w:bottom w:val="single" w:color="auto" w:sz="6" w:space="0"/>
              <w:tl2br w:val="nil"/>
              <w:tr2bl w:val="nil"/>
            </w:tcBorders>
          </w:tcPr>
          <w:p w14:paraId="3FC5AF49">
            <w:pPr>
              <w:pStyle w:val="20"/>
              <w:keepNext/>
              <w:widowControl w:val="0"/>
              <w:spacing w:line="440" w:lineRule="exact"/>
              <w:ind w:left="63" w:right="63"/>
              <w:rPr>
                <w:rFonts w:ascii="宋体"/>
                <w:color w:val="auto"/>
                <w:sz w:val="24"/>
                <w:highlight w:val="none"/>
              </w:rPr>
            </w:pPr>
          </w:p>
        </w:tc>
        <w:tc>
          <w:tcPr>
            <w:tcW w:w="1352" w:type="dxa"/>
            <w:tcBorders>
              <w:top w:val="double" w:color="auto" w:sz="6" w:space="0"/>
              <w:bottom w:val="single" w:color="auto" w:sz="6" w:space="0"/>
              <w:tl2br w:val="nil"/>
              <w:tr2bl w:val="nil"/>
            </w:tcBorders>
          </w:tcPr>
          <w:p w14:paraId="6C373273">
            <w:pPr>
              <w:pStyle w:val="20"/>
              <w:keepNext/>
              <w:widowControl w:val="0"/>
              <w:spacing w:line="440" w:lineRule="exact"/>
              <w:ind w:left="63" w:right="63"/>
              <w:rPr>
                <w:rFonts w:ascii="宋体"/>
                <w:color w:val="auto"/>
                <w:sz w:val="24"/>
                <w:highlight w:val="none"/>
              </w:rPr>
            </w:pPr>
          </w:p>
        </w:tc>
        <w:tc>
          <w:tcPr>
            <w:tcW w:w="1418" w:type="dxa"/>
            <w:tcBorders>
              <w:top w:val="double" w:color="auto" w:sz="6" w:space="0"/>
              <w:bottom w:val="single" w:color="auto" w:sz="6" w:space="0"/>
              <w:tl2br w:val="nil"/>
              <w:tr2bl w:val="nil"/>
            </w:tcBorders>
          </w:tcPr>
          <w:p w14:paraId="6581617D">
            <w:pPr>
              <w:pStyle w:val="20"/>
              <w:keepNext/>
              <w:widowControl w:val="0"/>
              <w:spacing w:line="440" w:lineRule="exact"/>
              <w:ind w:left="63" w:right="63"/>
              <w:rPr>
                <w:rFonts w:ascii="宋体"/>
                <w:color w:val="auto"/>
                <w:sz w:val="24"/>
                <w:highlight w:val="none"/>
              </w:rPr>
            </w:pPr>
          </w:p>
        </w:tc>
        <w:tc>
          <w:tcPr>
            <w:tcW w:w="1701" w:type="dxa"/>
            <w:tcBorders>
              <w:top w:val="double" w:color="auto" w:sz="6" w:space="0"/>
              <w:bottom w:val="single" w:color="auto" w:sz="6" w:space="0"/>
              <w:tl2br w:val="nil"/>
              <w:tr2bl w:val="nil"/>
            </w:tcBorders>
          </w:tcPr>
          <w:p w14:paraId="0E29E495">
            <w:pPr>
              <w:pStyle w:val="20"/>
              <w:keepNext/>
              <w:widowControl w:val="0"/>
              <w:spacing w:line="440" w:lineRule="exact"/>
              <w:ind w:left="63" w:right="63"/>
              <w:rPr>
                <w:rFonts w:ascii="宋体"/>
                <w:color w:val="auto"/>
                <w:sz w:val="24"/>
                <w:highlight w:val="none"/>
              </w:rPr>
            </w:pPr>
          </w:p>
        </w:tc>
      </w:tr>
      <w:tr w14:paraId="5D63F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l2br w:val="nil"/>
              <w:tr2bl w:val="nil"/>
            </w:tcBorders>
          </w:tcPr>
          <w:p w14:paraId="63E33B6B">
            <w:pPr>
              <w:pStyle w:val="20"/>
              <w:keepNext/>
              <w:widowControl w:val="0"/>
              <w:spacing w:line="440" w:lineRule="exact"/>
              <w:ind w:left="63" w:right="63"/>
              <w:rPr>
                <w:rFonts w:ascii="宋体"/>
                <w:color w:val="auto"/>
                <w:sz w:val="24"/>
                <w:highlight w:val="none"/>
              </w:rPr>
            </w:pPr>
          </w:p>
        </w:tc>
        <w:tc>
          <w:tcPr>
            <w:tcW w:w="1984" w:type="dxa"/>
            <w:tcBorders>
              <w:top w:val="nil"/>
              <w:tl2br w:val="nil"/>
              <w:tr2bl w:val="nil"/>
            </w:tcBorders>
          </w:tcPr>
          <w:p w14:paraId="415ABEAE">
            <w:pPr>
              <w:pStyle w:val="20"/>
              <w:keepNext/>
              <w:widowControl w:val="0"/>
              <w:spacing w:line="440" w:lineRule="exact"/>
              <w:ind w:left="63" w:right="63"/>
              <w:rPr>
                <w:rFonts w:ascii="宋体"/>
                <w:color w:val="auto"/>
                <w:sz w:val="24"/>
                <w:highlight w:val="none"/>
              </w:rPr>
            </w:pPr>
          </w:p>
        </w:tc>
        <w:tc>
          <w:tcPr>
            <w:tcW w:w="851" w:type="dxa"/>
            <w:tcBorders>
              <w:top w:val="nil"/>
              <w:tl2br w:val="nil"/>
              <w:tr2bl w:val="nil"/>
            </w:tcBorders>
          </w:tcPr>
          <w:p w14:paraId="5414976F">
            <w:pPr>
              <w:pStyle w:val="20"/>
              <w:keepNext/>
              <w:widowControl w:val="0"/>
              <w:spacing w:line="440" w:lineRule="exact"/>
              <w:ind w:left="63" w:right="63"/>
              <w:rPr>
                <w:rFonts w:ascii="宋体"/>
                <w:color w:val="auto"/>
                <w:sz w:val="24"/>
                <w:highlight w:val="none"/>
              </w:rPr>
            </w:pPr>
          </w:p>
        </w:tc>
        <w:tc>
          <w:tcPr>
            <w:tcW w:w="774" w:type="dxa"/>
            <w:tcBorders>
              <w:top w:val="nil"/>
              <w:tl2br w:val="nil"/>
              <w:tr2bl w:val="nil"/>
            </w:tcBorders>
          </w:tcPr>
          <w:p w14:paraId="336D1D94">
            <w:pPr>
              <w:pStyle w:val="20"/>
              <w:keepNext/>
              <w:widowControl w:val="0"/>
              <w:spacing w:line="440" w:lineRule="exact"/>
              <w:ind w:left="63" w:right="63"/>
              <w:rPr>
                <w:rFonts w:ascii="宋体"/>
                <w:color w:val="auto"/>
                <w:sz w:val="24"/>
                <w:highlight w:val="none"/>
              </w:rPr>
            </w:pPr>
          </w:p>
        </w:tc>
        <w:tc>
          <w:tcPr>
            <w:tcW w:w="1352" w:type="dxa"/>
            <w:tcBorders>
              <w:top w:val="nil"/>
              <w:tl2br w:val="nil"/>
              <w:tr2bl w:val="nil"/>
            </w:tcBorders>
          </w:tcPr>
          <w:p w14:paraId="0BBF2213">
            <w:pPr>
              <w:pStyle w:val="20"/>
              <w:keepNext/>
              <w:widowControl w:val="0"/>
              <w:spacing w:line="440" w:lineRule="exact"/>
              <w:ind w:left="63" w:right="63"/>
              <w:rPr>
                <w:rFonts w:ascii="宋体"/>
                <w:color w:val="auto"/>
                <w:sz w:val="24"/>
                <w:highlight w:val="none"/>
              </w:rPr>
            </w:pPr>
          </w:p>
        </w:tc>
        <w:tc>
          <w:tcPr>
            <w:tcW w:w="1418" w:type="dxa"/>
            <w:tcBorders>
              <w:top w:val="nil"/>
              <w:tl2br w:val="nil"/>
              <w:tr2bl w:val="nil"/>
            </w:tcBorders>
          </w:tcPr>
          <w:p w14:paraId="53F485D8">
            <w:pPr>
              <w:pStyle w:val="20"/>
              <w:keepNext/>
              <w:widowControl w:val="0"/>
              <w:spacing w:line="440" w:lineRule="exact"/>
              <w:ind w:left="63" w:right="63"/>
              <w:rPr>
                <w:rFonts w:ascii="宋体"/>
                <w:color w:val="auto"/>
                <w:sz w:val="24"/>
                <w:highlight w:val="none"/>
              </w:rPr>
            </w:pPr>
          </w:p>
        </w:tc>
        <w:tc>
          <w:tcPr>
            <w:tcW w:w="1701" w:type="dxa"/>
            <w:tcBorders>
              <w:top w:val="nil"/>
              <w:tl2br w:val="nil"/>
              <w:tr2bl w:val="nil"/>
            </w:tcBorders>
          </w:tcPr>
          <w:p w14:paraId="72D453E4">
            <w:pPr>
              <w:pStyle w:val="20"/>
              <w:keepNext/>
              <w:widowControl w:val="0"/>
              <w:spacing w:line="440" w:lineRule="exact"/>
              <w:ind w:left="63" w:right="63"/>
              <w:rPr>
                <w:rFonts w:ascii="宋体"/>
                <w:color w:val="auto"/>
                <w:sz w:val="24"/>
                <w:highlight w:val="none"/>
              </w:rPr>
            </w:pPr>
          </w:p>
        </w:tc>
      </w:tr>
      <w:tr w14:paraId="2493D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65F571F1">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2345216F">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73CA02D1">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44FE6EBB">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1E01E469">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7F69C1E3">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32225C5D">
            <w:pPr>
              <w:pStyle w:val="20"/>
              <w:keepNext/>
              <w:widowControl w:val="0"/>
              <w:spacing w:line="440" w:lineRule="exact"/>
              <w:ind w:left="63" w:right="63"/>
              <w:rPr>
                <w:rFonts w:ascii="宋体"/>
                <w:color w:val="auto"/>
                <w:sz w:val="24"/>
                <w:highlight w:val="none"/>
              </w:rPr>
            </w:pPr>
          </w:p>
        </w:tc>
      </w:tr>
      <w:tr w14:paraId="64EFD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487EF60E">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1FA3B9BD">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6E4251F4">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23009593">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17CD4303">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7EFA06CA">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5024D064">
            <w:pPr>
              <w:pStyle w:val="20"/>
              <w:keepNext/>
              <w:widowControl w:val="0"/>
              <w:spacing w:line="440" w:lineRule="exact"/>
              <w:ind w:left="63" w:right="63"/>
              <w:rPr>
                <w:rFonts w:ascii="宋体"/>
                <w:color w:val="auto"/>
                <w:sz w:val="24"/>
                <w:highlight w:val="none"/>
              </w:rPr>
            </w:pPr>
          </w:p>
        </w:tc>
      </w:tr>
      <w:tr w14:paraId="26A5E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3687720B">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1356F3D6">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274140F1">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19E30E6A">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2C37F834">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0A8E4AA6">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5A14B640">
            <w:pPr>
              <w:pStyle w:val="20"/>
              <w:keepNext/>
              <w:widowControl w:val="0"/>
              <w:spacing w:line="440" w:lineRule="exact"/>
              <w:ind w:left="63" w:right="63"/>
              <w:rPr>
                <w:rFonts w:ascii="宋体"/>
                <w:color w:val="auto"/>
                <w:sz w:val="24"/>
                <w:highlight w:val="none"/>
              </w:rPr>
            </w:pPr>
          </w:p>
        </w:tc>
      </w:tr>
      <w:tr w14:paraId="2CF58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5AEBE3D2">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218529D6">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24E53363">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206E82D1">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73C6F261">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366124D8">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3C5B1A27">
            <w:pPr>
              <w:pStyle w:val="20"/>
              <w:keepNext/>
              <w:widowControl w:val="0"/>
              <w:spacing w:line="440" w:lineRule="exact"/>
              <w:ind w:left="63" w:right="63"/>
              <w:rPr>
                <w:rFonts w:ascii="宋体"/>
                <w:color w:val="auto"/>
                <w:sz w:val="24"/>
                <w:highlight w:val="none"/>
              </w:rPr>
            </w:pPr>
          </w:p>
        </w:tc>
      </w:tr>
      <w:tr w14:paraId="40FAB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7FC0C4C3">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743AEB85">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3B50201B">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6108F1D1">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70C500A4">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0E9A490A">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04B3A3AD">
            <w:pPr>
              <w:pStyle w:val="20"/>
              <w:keepNext/>
              <w:widowControl w:val="0"/>
              <w:spacing w:line="440" w:lineRule="exact"/>
              <w:ind w:left="63" w:right="63"/>
              <w:rPr>
                <w:rFonts w:ascii="宋体"/>
                <w:color w:val="auto"/>
                <w:sz w:val="24"/>
                <w:highlight w:val="none"/>
              </w:rPr>
            </w:pPr>
          </w:p>
        </w:tc>
      </w:tr>
      <w:tr w14:paraId="406BE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603D78E7">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6DF09F61">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1CAC2C4B">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28CE9336">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1F17F022">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1BA361DF">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395CE57B">
            <w:pPr>
              <w:pStyle w:val="20"/>
              <w:keepNext/>
              <w:widowControl w:val="0"/>
              <w:spacing w:line="440" w:lineRule="exact"/>
              <w:ind w:left="63" w:right="63"/>
              <w:rPr>
                <w:rFonts w:ascii="宋体"/>
                <w:color w:val="auto"/>
                <w:sz w:val="24"/>
                <w:highlight w:val="none"/>
              </w:rPr>
            </w:pPr>
          </w:p>
        </w:tc>
      </w:tr>
      <w:tr w14:paraId="4375C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21D45A8F">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13CF7070">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741DE502">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6683AA70">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3A87ABAE">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3C376FE7">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22161798">
            <w:pPr>
              <w:pStyle w:val="20"/>
              <w:keepNext/>
              <w:widowControl w:val="0"/>
              <w:spacing w:line="440" w:lineRule="exact"/>
              <w:ind w:left="63" w:right="63"/>
              <w:rPr>
                <w:rFonts w:ascii="宋体"/>
                <w:color w:val="auto"/>
                <w:sz w:val="24"/>
                <w:highlight w:val="none"/>
              </w:rPr>
            </w:pPr>
          </w:p>
        </w:tc>
      </w:tr>
      <w:tr w14:paraId="6B24C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6DF65991">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4D76254C">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1AD43946">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21B26F83">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292429A6">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7A7CC625">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0877773F">
            <w:pPr>
              <w:pStyle w:val="20"/>
              <w:keepNext/>
              <w:widowControl w:val="0"/>
              <w:spacing w:line="440" w:lineRule="exact"/>
              <w:ind w:left="63" w:right="63"/>
              <w:rPr>
                <w:rFonts w:ascii="宋体"/>
                <w:color w:val="auto"/>
                <w:sz w:val="24"/>
                <w:highlight w:val="none"/>
              </w:rPr>
            </w:pPr>
          </w:p>
        </w:tc>
      </w:tr>
      <w:tr w14:paraId="244C2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08E12209">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41F5EA0D">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5AEF52A3">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37FC5774">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1B338BBB">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4EDA68A2">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0E4400B0">
            <w:pPr>
              <w:pStyle w:val="20"/>
              <w:keepNext/>
              <w:widowControl w:val="0"/>
              <w:spacing w:line="440" w:lineRule="exact"/>
              <w:ind w:left="63" w:right="63"/>
              <w:rPr>
                <w:rFonts w:ascii="宋体"/>
                <w:color w:val="auto"/>
                <w:sz w:val="24"/>
                <w:highlight w:val="none"/>
              </w:rPr>
            </w:pPr>
          </w:p>
        </w:tc>
      </w:tr>
      <w:tr w14:paraId="102A0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62347458">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65EC017A">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5B573A3B">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63020E08">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71AC1E0A">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5C16890F">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2C9E437F">
            <w:pPr>
              <w:pStyle w:val="20"/>
              <w:keepNext/>
              <w:widowControl w:val="0"/>
              <w:spacing w:line="440" w:lineRule="exact"/>
              <w:ind w:left="63" w:right="63"/>
              <w:rPr>
                <w:rFonts w:ascii="宋体"/>
                <w:color w:val="auto"/>
                <w:sz w:val="24"/>
                <w:highlight w:val="none"/>
              </w:rPr>
            </w:pPr>
          </w:p>
        </w:tc>
      </w:tr>
      <w:tr w14:paraId="034F6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75EDDFEE">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4F661F77">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4AF57C02">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753E7255">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1368450A">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0A56D1F2">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31F27812">
            <w:pPr>
              <w:pStyle w:val="20"/>
              <w:keepNext/>
              <w:widowControl w:val="0"/>
              <w:spacing w:line="440" w:lineRule="exact"/>
              <w:ind w:left="63" w:right="63"/>
              <w:rPr>
                <w:rFonts w:ascii="宋体"/>
                <w:color w:val="auto"/>
                <w:sz w:val="24"/>
                <w:highlight w:val="none"/>
              </w:rPr>
            </w:pPr>
          </w:p>
        </w:tc>
      </w:tr>
      <w:tr w14:paraId="3FB0B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5C11FC41">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28D54AEB">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6ED45C6C">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1B2D6D7E">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2DDA9EF7">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453E6CA5">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29BCB19A">
            <w:pPr>
              <w:pStyle w:val="20"/>
              <w:keepNext/>
              <w:widowControl w:val="0"/>
              <w:spacing w:line="440" w:lineRule="exact"/>
              <w:ind w:left="63" w:right="63"/>
              <w:rPr>
                <w:rFonts w:ascii="宋体"/>
                <w:color w:val="auto"/>
                <w:sz w:val="24"/>
                <w:highlight w:val="none"/>
              </w:rPr>
            </w:pPr>
          </w:p>
        </w:tc>
      </w:tr>
      <w:tr w14:paraId="232F6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77DCA657">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26C24526">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39D2D370">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4045BA08">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50C2DA8D">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21AB702B">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06783EB4">
            <w:pPr>
              <w:pStyle w:val="20"/>
              <w:keepNext/>
              <w:widowControl w:val="0"/>
              <w:spacing w:line="440" w:lineRule="exact"/>
              <w:ind w:left="63" w:right="63"/>
              <w:rPr>
                <w:rFonts w:ascii="宋体"/>
                <w:color w:val="auto"/>
                <w:sz w:val="24"/>
                <w:highlight w:val="none"/>
              </w:rPr>
            </w:pPr>
          </w:p>
        </w:tc>
      </w:tr>
      <w:tr w14:paraId="7912C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6BC9744E">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2DFC13B8">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48F44300">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417AC692">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11E0AA45">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18346707">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6EEEA479">
            <w:pPr>
              <w:pStyle w:val="20"/>
              <w:keepNext/>
              <w:widowControl w:val="0"/>
              <w:spacing w:line="440" w:lineRule="exact"/>
              <w:ind w:left="63" w:right="63"/>
              <w:rPr>
                <w:rFonts w:ascii="宋体"/>
                <w:color w:val="auto"/>
                <w:sz w:val="24"/>
                <w:highlight w:val="none"/>
              </w:rPr>
            </w:pPr>
          </w:p>
        </w:tc>
      </w:tr>
      <w:tr w14:paraId="20253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21A63369">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06FC36F5">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1DA00696">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40FC8A83">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5843EE9A">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0632A716">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0B7C4694">
            <w:pPr>
              <w:pStyle w:val="20"/>
              <w:keepNext/>
              <w:widowControl w:val="0"/>
              <w:spacing w:line="440" w:lineRule="exact"/>
              <w:ind w:left="63" w:right="63"/>
              <w:rPr>
                <w:rFonts w:ascii="宋体"/>
                <w:color w:val="auto"/>
                <w:sz w:val="24"/>
                <w:highlight w:val="none"/>
              </w:rPr>
            </w:pPr>
          </w:p>
        </w:tc>
      </w:tr>
      <w:tr w14:paraId="4A162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7201C699">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2A6EC25E">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37454819">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60F82EA5">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59D606A7">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76818118">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688D6947">
            <w:pPr>
              <w:pStyle w:val="20"/>
              <w:keepNext/>
              <w:widowControl w:val="0"/>
              <w:spacing w:line="440" w:lineRule="exact"/>
              <w:ind w:left="63" w:right="63"/>
              <w:rPr>
                <w:rFonts w:ascii="宋体"/>
                <w:color w:val="auto"/>
                <w:sz w:val="24"/>
                <w:highlight w:val="none"/>
              </w:rPr>
            </w:pPr>
          </w:p>
        </w:tc>
      </w:tr>
      <w:tr w14:paraId="04901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43DF3018">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4DD0B8A0">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78000156">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4A0D11EF">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03E2A9EF">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46D7CF12">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463C4B32">
            <w:pPr>
              <w:pStyle w:val="20"/>
              <w:keepNext/>
              <w:widowControl w:val="0"/>
              <w:spacing w:line="440" w:lineRule="exact"/>
              <w:ind w:left="63" w:right="63"/>
              <w:rPr>
                <w:rFonts w:ascii="宋体"/>
                <w:color w:val="auto"/>
                <w:sz w:val="24"/>
                <w:highlight w:val="none"/>
              </w:rPr>
            </w:pPr>
          </w:p>
        </w:tc>
      </w:tr>
      <w:tr w14:paraId="3F4FF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l2br w:val="nil"/>
              <w:tr2bl w:val="nil"/>
            </w:tcBorders>
          </w:tcPr>
          <w:p w14:paraId="68CCF0A9">
            <w:pPr>
              <w:pStyle w:val="20"/>
              <w:keepNext/>
              <w:widowControl w:val="0"/>
              <w:spacing w:line="440" w:lineRule="exact"/>
              <w:ind w:left="63" w:right="63"/>
              <w:rPr>
                <w:rFonts w:ascii="宋体"/>
                <w:color w:val="auto"/>
                <w:sz w:val="24"/>
                <w:highlight w:val="none"/>
              </w:rPr>
            </w:pPr>
          </w:p>
        </w:tc>
        <w:tc>
          <w:tcPr>
            <w:tcW w:w="1984" w:type="dxa"/>
            <w:tcBorders>
              <w:tl2br w:val="nil"/>
              <w:tr2bl w:val="nil"/>
            </w:tcBorders>
          </w:tcPr>
          <w:p w14:paraId="74109C79">
            <w:pPr>
              <w:pStyle w:val="20"/>
              <w:keepNext/>
              <w:widowControl w:val="0"/>
              <w:spacing w:line="440" w:lineRule="exact"/>
              <w:ind w:left="63" w:right="63"/>
              <w:rPr>
                <w:rFonts w:ascii="宋体"/>
                <w:color w:val="auto"/>
                <w:sz w:val="24"/>
                <w:highlight w:val="none"/>
              </w:rPr>
            </w:pPr>
          </w:p>
        </w:tc>
        <w:tc>
          <w:tcPr>
            <w:tcW w:w="851" w:type="dxa"/>
            <w:tcBorders>
              <w:tl2br w:val="nil"/>
              <w:tr2bl w:val="nil"/>
            </w:tcBorders>
          </w:tcPr>
          <w:p w14:paraId="2BE54C90">
            <w:pPr>
              <w:pStyle w:val="20"/>
              <w:keepNext/>
              <w:widowControl w:val="0"/>
              <w:spacing w:line="440" w:lineRule="exact"/>
              <w:ind w:left="63" w:right="63"/>
              <w:rPr>
                <w:rFonts w:ascii="宋体"/>
                <w:color w:val="auto"/>
                <w:sz w:val="24"/>
                <w:highlight w:val="none"/>
              </w:rPr>
            </w:pPr>
          </w:p>
        </w:tc>
        <w:tc>
          <w:tcPr>
            <w:tcW w:w="774" w:type="dxa"/>
            <w:tcBorders>
              <w:tl2br w:val="nil"/>
              <w:tr2bl w:val="nil"/>
            </w:tcBorders>
          </w:tcPr>
          <w:p w14:paraId="73145837">
            <w:pPr>
              <w:pStyle w:val="20"/>
              <w:keepNext/>
              <w:widowControl w:val="0"/>
              <w:spacing w:line="440" w:lineRule="exact"/>
              <w:ind w:left="63" w:right="63"/>
              <w:rPr>
                <w:rFonts w:ascii="宋体"/>
                <w:color w:val="auto"/>
                <w:sz w:val="24"/>
                <w:highlight w:val="none"/>
              </w:rPr>
            </w:pPr>
          </w:p>
        </w:tc>
        <w:tc>
          <w:tcPr>
            <w:tcW w:w="1352" w:type="dxa"/>
            <w:tcBorders>
              <w:tl2br w:val="nil"/>
              <w:tr2bl w:val="nil"/>
            </w:tcBorders>
          </w:tcPr>
          <w:p w14:paraId="251BDFBF">
            <w:pPr>
              <w:pStyle w:val="20"/>
              <w:keepNext/>
              <w:widowControl w:val="0"/>
              <w:spacing w:line="440" w:lineRule="exact"/>
              <w:ind w:left="63" w:right="63"/>
              <w:rPr>
                <w:rFonts w:ascii="宋体"/>
                <w:color w:val="auto"/>
                <w:sz w:val="24"/>
                <w:highlight w:val="none"/>
              </w:rPr>
            </w:pPr>
          </w:p>
        </w:tc>
        <w:tc>
          <w:tcPr>
            <w:tcW w:w="1418" w:type="dxa"/>
            <w:tcBorders>
              <w:tl2br w:val="nil"/>
              <w:tr2bl w:val="nil"/>
            </w:tcBorders>
          </w:tcPr>
          <w:p w14:paraId="253D8FA4">
            <w:pPr>
              <w:pStyle w:val="20"/>
              <w:keepNext/>
              <w:widowControl w:val="0"/>
              <w:spacing w:line="440" w:lineRule="exact"/>
              <w:ind w:left="63" w:right="63"/>
              <w:rPr>
                <w:rFonts w:ascii="宋体"/>
                <w:color w:val="auto"/>
                <w:sz w:val="24"/>
                <w:highlight w:val="none"/>
              </w:rPr>
            </w:pPr>
          </w:p>
        </w:tc>
        <w:tc>
          <w:tcPr>
            <w:tcW w:w="1701" w:type="dxa"/>
            <w:tcBorders>
              <w:tl2br w:val="nil"/>
              <w:tr2bl w:val="nil"/>
            </w:tcBorders>
          </w:tcPr>
          <w:p w14:paraId="70151222">
            <w:pPr>
              <w:pStyle w:val="20"/>
              <w:keepNext/>
              <w:widowControl w:val="0"/>
              <w:spacing w:line="440" w:lineRule="exact"/>
              <w:ind w:left="63" w:right="63"/>
              <w:rPr>
                <w:rFonts w:ascii="宋体"/>
                <w:color w:val="auto"/>
                <w:sz w:val="24"/>
                <w:highlight w:val="none"/>
              </w:rPr>
            </w:pPr>
          </w:p>
        </w:tc>
      </w:tr>
    </w:tbl>
    <w:p w14:paraId="4842ACD6">
      <w:pPr>
        <w:spacing w:before="156" w:after="156" w:line="440" w:lineRule="exact"/>
        <w:rPr>
          <w:rFonts w:hint="eastAsia" w:eastAsia="黑体"/>
          <w:color w:val="auto"/>
          <w:sz w:val="30"/>
          <w:szCs w:val="30"/>
          <w:highlight w:val="none"/>
        </w:rPr>
      </w:pPr>
    </w:p>
    <w:p w14:paraId="629E7314">
      <w:pPr>
        <w:spacing w:before="156" w:after="156" w:line="440" w:lineRule="exact"/>
        <w:jc w:val="center"/>
        <w:rPr>
          <w:rFonts w:eastAsia="黑体"/>
          <w:color w:val="auto"/>
          <w:sz w:val="30"/>
          <w:szCs w:val="30"/>
          <w:highlight w:val="none"/>
        </w:rPr>
      </w:pPr>
    </w:p>
    <w:p w14:paraId="2DA225E4">
      <w:pPr>
        <w:spacing w:before="156" w:after="156" w:line="440" w:lineRule="exact"/>
        <w:jc w:val="center"/>
        <w:rPr>
          <w:rFonts w:eastAsia="黑体"/>
          <w:color w:val="auto"/>
          <w:sz w:val="30"/>
          <w:szCs w:val="30"/>
          <w:highlight w:val="none"/>
        </w:rPr>
      </w:pPr>
      <w:r>
        <w:rPr>
          <w:rFonts w:eastAsia="黑体"/>
          <w:color w:val="auto"/>
          <w:sz w:val="30"/>
          <w:szCs w:val="30"/>
          <w:highlight w:val="none"/>
        </w:rPr>
        <w:t>1</w:t>
      </w:r>
      <w:r>
        <w:rPr>
          <w:rFonts w:hint="eastAsia" w:eastAsia="黑体"/>
          <w:color w:val="auto"/>
          <w:sz w:val="30"/>
          <w:szCs w:val="30"/>
          <w:highlight w:val="none"/>
          <w:lang w:val="en-US" w:eastAsia="zh-CN"/>
        </w:rPr>
        <w:t>0-2</w:t>
      </w:r>
      <w:r>
        <w:rPr>
          <w:rFonts w:eastAsia="黑体"/>
          <w:color w:val="auto"/>
          <w:sz w:val="30"/>
          <w:szCs w:val="30"/>
          <w:highlight w:val="none"/>
        </w:rPr>
        <w:t>：工程设备暂估价表</w:t>
      </w:r>
    </w:p>
    <w:tbl>
      <w:tblPr>
        <w:tblStyle w:val="5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39C6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l2br w:val="nil"/>
              <w:tr2bl w:val="nil"/>
            </w:tcBorders>
          </w:tcPr>
          <w:p w14:paraId="26B2840C">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序号</w:t>
            </w:r>
          </w:p>
        </w:tc>
        <w:tc>
          <w:tcPr>
            <w:tcW w:w="1984" w:type="dxa"/>
            <w:tcBorders>
              <w:top w:val="single" w:color="auto" w:sz="12" w:space="0"/>
              <w:bottom w:val="double" w:color="auto" w:sz="6" w:space="0"/>
              <w:tl2br w:val="nil"/>
              <w:tr2bl w:val="nil"/>
            </w:tcBorders>
          </w:tcPr>
          <w:p w14:paraId="00883FBC">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名称</w:t>
            </w:r>
          </w:p>
        </w:tc>
        <w:tc>
          <w:tcPr>
            <w:tcW w:w="851" w:type="dxa"/>
            <w:tcBorders>
              <w:top w:val="single" w:color="auto" w:sz="12" w:space="0"/>
              <w:bottom w:val="double" w:color="auto" w:sz="6" w:space="0"/>
              <w:tl2br w:val="nil"/>
              <w:tr2bl w:val="nil"/>
            </w:tcBorders>
          </w:tcPr>
          <w:p w14:paraId="6D6C7B96">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单位</w:t>
            </w:r>
          </w:p>
        </w:tc>
        <w:tc>
          <w:tcPr>
            <w:tcW w:w="774" w:type="dxa"/>
            <w:tcBorders>
              <w:top w:val="single" w:color="auto" w:sz="12" w:space="0"/>
              <w:bottom w:val="double" w:color="auto" w:sz="6" w:space="0"/>
              <w:tl2br w:val="nil"/>
              <w:tr2bl w:val="nil"/>
            </w:tcBorders>
          </w:tcPr>
          <w:p w14:paraId="41F55761">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数量</w:t>
            </w:r>
          </w:p>
        </w:tc>
        <w:tc>
          <w:tcPr>
            <w:tcW w:w="1352" w:type="dxa"/>
            <w:tcBorders>
              <w:top w:val="single" w:color="auto" w:sz="12" w:space="0"/>
              <w:bottom w:val="double" w:color="auto" w:sz="6" w:space="0"/>
              <w:tl2br w:val="nil"/>
              <w:tr2bl w:val="nil"/>
            </w:tcBorders>
          </w:tcPr>
          <w:p w14:paraId="1ECC8664">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单价</w:t>
            </w:r>
            <w:r>
              <w:rPr>
                <w:rFonts w:hint="eastAsia" w:ascii="宋体"/>
                <w:color w:val="auto"/>
                <w:sz w:val="24"/>
                <w:highlight w:val="none"/>
              </w:rPr>
              <w:t>（元）</w:t>
            </w:r>
          </w:p>
        </w:tc>
        <w:tc>
          <w:tcPr>
            <w:tcW w:w="1418" w:type="dxa"/>
            <w:tcBorders>
              <w:top w:val="single" w:color="auto" w:sz="12" w:space="0"/>
              <w:bottom w:val="double" w:color="auto" w:sz="6" w:space="0"/>
              <w:tl2br w:val="nil"/>
              <w:tr2bl w:val="nil"/>
            </w:tcBorders>
          </w:tcPr>
          <w:p w14:paraId="12DB60C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合价</w:t>
            </w:r>
            <w:r>
              <w:rPr>
                <w:rFonts w:hint="eastAsia" w:ascii="宋体"/>
                <w:color w:val="auto"/>
                <w:sz w:val="24"/>
                <w:highlight w:val="none"/>
              </w:rPr>
              <w:t>（元）</w:t>
            </w:r>
          </w:p>
        </w:tc>
        <w:tc>
          <w:tcPr>
            <w:tcW w:w="1701" w:type="dxa"/>
            <w:tcBorders>
              <w:top w:val="single" w:color="auto" w:sz="12" w:space="0"/>
              <w:bottom w:val="double" w:color="auto" w:sz="6" w:space="0"/>
              <w:tl2br w:val="nil"/>
              <w:tr2bl w:val="nil"/>
            </w:tcBorders>
          </w:tcPr>
          <w:p w14:paraId="28165F91">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备注</w:t>
            </w:r>
          </w:p>
        </w:tc>
      </w:tr>
      <w:tr w14:paraId="1D09E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l2br w:val="nil"/>
              <w:tr2bl w:val="nil"/>
            </w:tcBorders>
          </w:tcPr>
          <w:p w14:paraId="0391507B">
            <w:pPr>
              <w:pStyle w:val="20"/>
              <w:keepNext/>
              <w:widowControl w:val="0"/>
              <w:spacing w:line="440" w:lineRule="exact"/>
              <w:ind w:left="63" w:right="63"/>
              <w:rPr>
                <w:rFonts w:eastAsia="仿宋_GB2312"/>
                <w:color w:val="auto"/>
                <w:sz w:val="28"/>
                <w:szCs w:val="30"/>
                <w:highlight w:val="none"/>
              </w:rPr>
            </w:pPr>
          </w:p>
        </w:tc>
        <w:tc>
          <w:tcPr>
            <w:tcW w:w="1984" w:type="dxa"/>
            <w:tcBorders>
              <w:top w:val="double" w:color="auto" w:sz="6" w:space="0"/>
              <w:bottom w:val="single" w:color="auto" w:sz="6" w:space="0"/>
              <w:tl2br w:val="nil"/>
              <w:tr2bl w:val="nil"/>
            </w:tcBorders>
          </w:tcPr>
          <w:p w14:paraId="513CDC27">
            <w:pPr>
              <w:pStyle w:val="20"/>
              <w:keepNext/>
              <w:widowControl w:val="0"/>
              <w:spacing w:line="440" w:lineRule="exact"/>
              <w:ind w:left="63" w:right="63"/>
              <w:rPr>
                <w:rFonts w:eastAsia="仿宋_GB2312"/>
                <w:color w:val="auto"/>
                <w:sz w:val="28"/>
                <w:szCs w:val="30"/>
                <w:highlight w:val="none"/>
              </w:rPr>
            </w:pPr>
          </w:p>
        </w:tc>
        <w:tc>
          <w:tcPr>
            <w:tcW w:w="851" w:type="dxa"/>
            <w:tcBorders>
              <w:top w:val="double" w:color="auto" w:sz="6" w:space="0"/>
              <w:bottom w:val="single" w:color="auto" w:sz="6" w:space="0"/>
              <w:tl2br w:val="nil"/>
              <w:tr2bl w:val="nil"/>
            </w:tcBorders>
          </w:tcPr>
          <w:p w14:paraId="55D1C82C">
            <w:pPr>
              <w:pStyle w:val="20"/>
              <w:keepNext/>
              <w:widowControl w:val="0"/>
              <w:spacing w:line="440" w:lineRule="exact"/>
              <w:ind w:left="63" w:right="63"/>
              <w:rPr>
                <w:rFonts w:eastAsia="仿宋_GB2312"/>
                <w:color w:val="auto"/>
                <w:sz w:val="28"/>
                <w:szCs w:val="30"/>
                <w:highlight w:val="none"/>
              </w:rPr>
            </w:pPr>
          </w:p>
        </w:tc>
        <w:tc>
          <w:tcPr>
            <w:tcW w:w="774" w:type="dxa"/>
            <w:tcBorders>
              <w:top w:val="double" w:color="auto" w:sz="6" w:space="0"/>
              <w:bottom w:val="single" w:color="auto" w:sz="6" w:space="0"/>
              <w:tl2br w:val="nil"/>
              <w:tr2bl w:val="nil"/>
            </w:tcBorders>
          </w:tcPr>
          <w:p w14:paraId="60C11717">
            <w:pPr>
              <w:pStyle w:val="20"/>
              <w:keepNext/>
              <w:widowControl w:val="0"/>
              <w:spacing w:line="440" w:lineRule="exact"/>
              <w:ind w:left="63" w:right="63"/>
              <w:rPr>
                <w:rFonts w:eastAsia="仿宋_GB2312"/>
                <w:color w:val="auto"/>
                <w:sz w:val="28"/>
                <w:szCs w:val="30"/>
                <w:highlight w:val="none"/>
              </w:rPr>
            </w:pPr>
          </w:p>
        </w:tc>
        <w:tc>
          <w:tcPr>
            <w:tcW w:w="1352" w:type="dxa"/>
            <w:tcBorders>
              <w:top w:val="double" w:color="auto" w:sz="6" w:space="0"/>
              <w:bottom w:val="single" w:color="auto" w:sz="6" w:space="0"/>
              <w:tl2br w:val="nil"/>
              <w:tr2bl w:val="nil"/>
            </w:tcBorders>
          </w:tcPr>
          <w:p w14:paraId="62661000">
            <w:pPr>
              <w:pStyle w:val="20"/>
              <w:keepNext/>
              <w:widowControl w:val="0"/>
              <w:spacing w:line="440" w:lineRule="exact"/>
              <w:ind w:left="63" w:right="63"/>
              <w:rPr>
                <w:rFonts w:eastAsia="仿宋_GB2312"/>
                <w:color w:val="auto"/>
                <w:sz w:val="28"/>
                <w:szCs w:val="30"/>
                <w:highlight w:val="none"/>
              </w:rPr>
            </w:pPr>
          </w:p>
        </w:tc>
        <w:tc>
          <w:tcPr>
            <w:tcW w:w="1418" w:type="dxa"/>
            <w:tcBorders>
              <w:top w:val="double" w:color="auto" w:sz="6" w:space="0"/>
              <w:bottom w:val="single" w:color="auto" w:sz="6" w:space="0"/>
              <w:tl2br w:val="nil"/>
              <w:tr2bl w:val="nil"/>
            </w:tcBorders>
          </w:tcPr>
          <w:p w14:paraId="72E0F0DF">
            <w:pPr>
              <w:pStyle w:val="20"/>
              <w:keepNext/>
              <w:widowControl w:val="0"/>
              <w:spacing w:line="440" w:lineRule="exact"/>
              <w:ind w:left="63" w:right="63"/>
              <w:rPr>
                <w:rFonts w:eastAsia="仿宋_GB2312"/>
                <w:color w:val="auto"/>
                <w:sz w:val="28"/>
                <w:szCs w:val="30"/>
                <w:highlight w:val="none"/>
              </w:rPr>
            </w:pPr>
          </w:p>
        </w:tc>
        <w:tc>
          <w:tcPr>
            <w:tcW w:w="1701" w:type="dxa"/>
            <w:tcBorders>
              <w:top w:val="double" w:color="auto" w:sz="6" w:space="0"/>
              <w:bottom w:val="single" w:color="auto" w:sz="6" w:space="0"/>
              <w:tl2br w:val="nil"/>
              <w:tr2bl w:val="nil"/>
            </w:tcBorders>
          </w:tcPr>
          <w:p w14:paraId="5CD55AC8">
            <w:pPr>
              <w:pStyle w:val="20"/>
              <w:keepNext/>
              <w:widowControl w:val="0"/>
              <w:spacing w:line="440" w:lineRule="exact"/>
              <w:ind w:left="63" w:right="63"/>
              <w:rPr>
                <w:rFonts w:eastAsia="仿宋_GB2312"/>
                <w:color w:val="auto"/>
                <w:sz w:val="28"/>
                <w:szCs w:val="30"/>
                <w:highlight w:val="none"/>
              </w:rPr>
            </w:pPr>
          </w:p>
        </w:tc>
      </w:tr>
      <w:tr w14:paraId="4FC41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l2br w:val="nil"/>
              <w:tr2bl w:val="nil"/>
            </w:tcBorders>
          </w:tcPr>
          <w:p w14:paraId="2285C8FC">
            <w:pPr>
              <w:pStyle w:val="20"/>
              <w:keepNext/>
              <w:widowControl w:val="0"/>
              <w:spacing w:line="440" w:lineRule="exact"/>
              <w:ind w:left="63" w:right="63"/>
              <w:rPr>
                <w:rFonts w:eastAsia="仿宋_GB2312"/>
                <w:color w:val="auto"/>
                <w:sz w:val="28"/>
                <w:szCs w:val="30"/>
                <w:highlight w:val="none"/>
              </w:rPr>
            </w:pPr>
          </w:p>
        </w:tc>
        <w:tc>
          <w:tcPr>
            <w:tcW w:w="1984" w:type="dxa"/>
            <w:tcBorders>
              <w:top w:val="nil"/>
              <w:tl2br w:val="nil"/>
              <w:tr2bl w:val="nil"/>
            </w:tcBorders>
          </w:tcPr>
          <w:p w14:paraId="6632BD79">
            <w:pPr>
              <w:pStyle w:val="20"/>
              <w:keepNext/>
              <w:widowControl w:val="0"/>
              <w:spacing w:line="440" w:lineRule="exact"/>
              <w:ind w:left="63" w:right="63"/>
              <w:rPr>
                <w:rFonts w:eastAsia="仿宋_GB2312"/>
                <w:color w:val="auto"/>
                <w:sz w:val="28"/>
                <w:szCs w:val="30"/>
                <w:highlight w:val="none"/>
              </w:rPr>
            </w:pPr>
          </w:p>
        </w:tc>
        <w:tc>
          <w:tcPr>
            <w:tcW w:w="851" w:type="dxa"/>
            <w:tcBorders>
              <w:top w:val="nil"/>
              <w:tl2br w:val="nil"/>
              <w:tr2bl w:val="nil"/>
            </w:tcBorders>
          </w:tcPr>
          <w:p w14:paraId="203488E2">
            <w:pPr>
              <w:pStyle w:val="20"/>
              <w:keepNext/>
              <w:widowControl w:val="0"/>
              <w:spacing w:line="440" w:lineRule="exact"/>
              <w:ind w:left="63" w:right="63"/>
              <w:rPr>
                <w:rFonts w:eastAsia="仿宋_GB2312"/>
                <w:color w:val="auto"/>
                <w:sz w:val="28"/>
                <w:szCs w:val="30"/>
                <w:highlight w:val="none"/>
              </w:rPr>
            </w:pPr>
          </w:p>
        </w:tc>
        <w:tc>
          <w:tcPr>
            <w:tcW w:w="774" w:type="dxa"/>
            <w:tcBorders>
              <w:top w:val="nil"/>
              <w:tl2br w:val="nil"/>
              <w:tr2bl w:val="nil"/>
            </w:tcBorders>
          </w:tcPr>
          <w:p w14:paraId="2B52859E">
            <w:pPr>
              <w:pStyle w:val="20"/>
              <w:keepNext/>
              <w:widowControl w:val="0"/>
              <w:spacing w:line="440" w:lineRule="exact"/>
              <w:ind w:left="63" w:right="63"/>
              <w:rPr>
                <w:rFonts w:eastAsia="仿宋_GB2312"/>
                <w:color w:val="auto"/>
                <w:sz w:val="28"/>
                <w:szCs w:val="30"/>
                <w:highlight w:val="none"/>
              </w:rPr>
            </w:pPr>
          </w:p>
        </w:tc>
        <w:tc>
          <w:tcPr>
            <w:tcW w:w="1352" w:type="dxa"/>
            <w:tcBorders>
              <w:top w:val="nil"/>
              <w:tl2br w:val="nil"/>
              <w:tr2bl w:val="nil"/>
            </w:tcBorders>
          </w:tcPr>
          <w:p w14:paraId="632DEC45">
            <w:pPr>
              <w:pStyle w:val="20"/>
              <w:keepNext/>
              <w:widowControl w:val="0"/>
              <w:spacing w:line="440" w:lineRule="exact"/>
              <w:ind w:left="63" w:right="63"/>
              <w:rPr>
                <w:rFonts w:eastAsia="仿宋_GB2312"/>
                <w:color w:val="auto"/>
                <w:sz w:val="28"/>
                <w:szCs w:val="30"/>
                <w:highlight w:val="none"/>
              </w:rPr>
            </w:pPr>
          </w:p>
        </w:tc>
        <w:tc>
          <w:tcPr>
            <w:tcW w:w="1418" w:type="dxa"/>
            <w:tcBorders>
              <w:top w:val="nil"/>
              <w:tl2br w:val="nil"/>
              <w:tr2bl w:val="nil"/>
            </w:tcBorders>
          </w:tcPr>
          <w:p w14:paraId="682EB98B">
            <w:pPr>
              <w:pStyle w:val="20"/>
              <w:keepNext/>
              <w:widowControl w:val="0"/>
              <w:spacing w:line="440" w:lineRule="exact"/>
              <w:ind w:left="63" w:right="63"/>
              <w:rPr>
                <w:rFonts w:eastAsia="仿宋_GB2312"/>
                <w:color w:val="auto"/>
                <w:sz w:val="28"/>
                <w:szCs w:val="30"/>
                <w:highlight w:val="none"/>
              </w:rPr>
            </w:pPr>
          </w:p>
        </w:tc>
        <w:tc>
          <w:tcPr>
            <w:tcW w:w="1701" w:type="dxa"/>
            <w:tcBorders>
              <w:top w:val="nil"/>
              <w:tl2br w:val="nil"/>
              <w:tr2bl w:val="nil"/>
            </w:tcBorders>
          </w:tcPr>
          <w:p w14:paraId="451172F4">
            <w:pPr>
              <w:pStyle w:val="20"/>
              <w:keepNext/>
              <w:widowControl w:val="0"/>
              <w:spacing w:line="440" w:lineRule="exact"/>
              <w:ind w:left="63" w:right="63"/>
              <w:rPr>
                <w:rFonts w:eastAsia="仿宋_GB2312"/>
                <w:color w:val="auto"/>
                <w:sz w:val="28"/>
                <w:szCs w:val="30"/>
                <w:highlight w:val="none"/>
              </w:rPr>
            </w:pPr>
          </w:p>
        </w:tc>
      </w:tr>
      <w:tr w14:paraId="27CC1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0846B223">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40E1100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F53B703">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7026A53E">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4269C32F">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78F99AB8">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6DFD1ADF">
            <w:pPr>
              <w:pStyle w:val="20"/>
              <w:keepNext/>
              <w:widowControl w:val="0"/>
              <w:spacing w:line="440" w:lineRule="exact"/>
              <w:ind w:left="63" w:right="63"/>
              <w:rPr>
                <w:rFonts w:eastAsia="仿宋_GB2312"/>
                <w:color w:val="auto"/>
                <w:sz w:val="28"/>
                <w:szCs w:val="30"/>
                <w:highlight w:val="none"/>
              </w:rPr>
            </w:pPr>
          </w:p>
        </w:tc>
      </w:tr>
      <w:tr w14:paraId="7FD20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664BAD82">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46A44804">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708F4E2F">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2A416A1C">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6E52CB89">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3C28EE7F">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4260BD00">
            <w:pPr>
              <w:pStyle w:val="20"/>
              <w:keepNext/>
              <w:widowControl w:val="0"/>
              <w:spacing w:line="440" w:lineRule="exact"/>
              <w:ind w:left="63" w:right="63"/>
              <w:rPr>
                <w:rFonts w:eastAsia="仿宋_GB2312"/>
                <w:color w:val="auto"/>
                <w:sz w:val="28"/>
                <w:szCs w:val="30"/>
                <w:highlight w:val="none"/>
              </w:rPr>
            </w:pPr>
          </w:p>
        </w:tc>
      </w:tr>
      <w:tr w14:paraId="77D54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7A07192F">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5663221B">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7149C624">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C97B29F">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A494EE4">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5191452A">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3FA71017">
            <w:pPr>
              <w:pStyle w:val="20"/>
              <w:keepNext/>
              <w:widowControl w:val="0"/>
              <w:spacing w:line="440" w:lineRule="exact"/>
              <w:ind w:left="63" w:right="63"/>
              <w:rPr>
                <w:rFonts w:eastAsia="仿宋_GB2312"/>
                <w:color w:val="auto"/>
                <w:sz w:val="28"/>
                <w:szCs w:val="30"/>
                <w:highlight w:val="none"/>
              </w:rPr>
            </w:pPr>
          </w:p>
        </w:tc>
      </w:tr>
      <w:tr w14:paraId="7F024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289EBCBF">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48863BB5">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090A146">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0520E78">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9303078">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410B70C0">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8E6B3F3">
            <w:pPr>
              <w:pStyle w:val="20"/>
              <w:keepNext/>
              <w:widowControl w:val="0"/>
              <w:spacing w:line="440" w:lineRule="exact"/>
              <w:ind w:left="63" w:right="63"/>
              <w:rPr>
                <w:rFonts w:eastAsia="仿宋_GB2312"/>
                <w:color w:val="auto"/>
                <w:sz w:val="28"/>
                <w:szCs w:val="30"/>
                <w:highlight w:val="none"/>
              </w:rPr>
            </w:pPr>
          </w:p>
        </w:tc>
      </w:tr>
      <w:tr w14:paraId="2ABB8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5A0E94D5">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DF422EA">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AD1B9C7">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E202AFF">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F51FB82">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0DD152AA">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35CC4E8D">
            <w:pPr>
              <w:pStyle w:val="20"/>
              <w:keepNext/>
              <w:widowControl w:val="0"/>
              <w:spacing w:line="440" w:lineRule="exact"/>
              <w:ind w:left="63" w:right="63"/>
              <w:rPr>
                <w:rFonts w:eastAsia="仿宋_GB2312"/>
                <w:color w:val="auto"/>
                <w:sz w:val="28"/>
                <w:szCs w:val="30"/>
                <w:highlight w:val="none"/>
              </w:rPr>
            </w:pPr>
          </w:p>
        </w:tc>
      </w:tr>
      <w:tr w14:paraId="2C729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47FE45CC">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165204A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7E47BDD">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489F6F8">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25B378D8">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3536F602">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B71DA3C">
            <w:pPr>
              <w:pStyle w:val="20"/>
              <w:keepNext/>
              <w:widowControl w:val="0"/>
              <w:spacing w:line="440" w:lineRule="exact"/>
              <w:ind w:left="63" w:right="63"/>
              <w:rPr>
                <w:rFonts w:eastAsia="仿宋_GB2312"/>
                <w:color w:val="auto"/>
                <w:sz w:val="28"/>
                <w:szCs w:val="30"/>
                <w:highlight w:val="none"/>
              </w:rPr>
            </w:pPr>
          </w:p>
        </w:tc>
      </w:tr>
      <w:tr w14:paraId="10232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205CD0B7">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19819D5">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7EFC949A">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6890FD37">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45D518F5">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6972A11A">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1AE853D4">
            <w:pPr>
              <w:pStyle w:val="20"/>
              <w:keepNext/>
              <w:widowControl w:val="0"/>
              <w:spacing w:line="440" w:lineRule="exact"/>
              <w:ind w:left="63" w:right="63"/>
              <w:rPr>
                <w:rFonts w:eastAsia="仿宋_GB2312"/>
                <w:color w:val="auto"/>
                <w:sz w:val="28"/>
                <w:szCs w:val="30"/>
                <w:highlight w:val="none"/>
              </w:rPr>
            </w:pPr>
          </w:p>
        </w:tc>
      </w:tr>
      <w:tr w14:paraId="73093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013104E2">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55551904">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0B16FA6">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47D4FE2F">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4E45830C">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6717B987">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BD58634">
            <w:pPr>
              <w:pStyle w:val="20"/>
              <w:keepNext/>
              <w:widowControl w:val="0"/>
              <w:spacing w:line="440" w:lineRule="exact"/>
              <w:ind w:left="63" w:right="63"/>
              <w:rPr>
                <w:rFonts w:eastAsia="仿宋_GB2312"/>
                <w:color w:val="auto"/>
                <w:sz w:val="28"/>
                <w:szCs w:val="30"/>
                <w:highlight w:val="none"/>
              </w:rPr>
            </w:pPr>
          </w:p>
        </w:tc>
      </w:tr>
      <w:tr w14:paraId="1910C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27BA6BCD">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6DEC275">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4F06F812">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6897661">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63E1FF09">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368A79F2">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7C0AC517">
            <w:pPr>
              <w:pStyle w:val="20"/>
              <w:keepNext/>
              <w:widowControl w:val="0"/>
              <w:spacing w:line="440" w:lineRule="exact"/>
              <w:ind w:left="63" w:right="63"/>
              <w:rPr>
                <w:rFonts w:eastAsia="仿宋_GB2312"/>
                <w:color w:val="auto"/>
                <w:sz w:val="28"/>
                <w:szCs w:val="30"/>
                <w:highlight w:val="none"/>
              </w:rPr>
            </w:pPr>
          </w:p>
        </w:tc>
      </w:tr>
      <w:tr w14:paraId="06C07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24D3777B">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4FCE9AF3">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60D05664">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E74EE4E">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0E60E34F">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76EBDFC7">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1EF1ABF">
            <w:pPr>
              <w:pStyle w:val="20"/>
              <w:keepNext/>
              <w:widowControl w:val="0"/>
              <w:spacing w:line="440" w:lineRule="exact"/>
              <w:ind w:left="63" w:right="63"/>
              <w:rPr>
                <w:rFonts w:eastAsia="仿宋_GB2312"/>
                <w:color w:val="auto"/>
                <w:sz w:val="28"/>
                <w:szCs w:val="30"/>
                <w:highlight w:val="none"/>
              </w:rPr>
            </w:pPr>
          </w:p>
        </w:tc>
      </w:tr>
      <w:tr w14:paraId="5CA0E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0D403B36">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4A6EF809">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201C689">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E2C44D7">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669843F1">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4EED0C22">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1BBE6E8">
            <w:pPr>
              <w:pStyle w:val="20"/>
              <w:keepNext/>
              <w:widowControl w:val="0"/>
              <w:spacing w:line="440" w:lineRule="exact"/>
              <w:ind w:left="63" w:right="63"/>
              <w:rPr>
                <w:rFonts w:eastAsia="仿宋_GB2312"/>
                <w:color w:val="auto"/>
                <w:sz w:val="28"/>
                <w:szCs w:val="30"/>
                <w:highlight w:val="none"/>
              </w:rPr>
            </w:pPr>
          </w:p>
        </w:tc>
      </w:tr>
      <w:tr w14:paraId="7A673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4755D8BF">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5686B35D">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083BA92D">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C6101BD">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0E283747">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0D473F95">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C3D12B7">
            <w:pPr>
              <w:pStyle w:val="20"/>
              <w:keepNext/>
              <w:widowControl w:val="0"/>
              <w:spacing w:line="440" w:lineRule="exact"/>
              <w:ind w:left="63" w:right="63"/>
              <w:rPr>
                <w:rFonts w:eastAsia="仿宋_GB2312"/>
                <w:color w:val="auto"/>
                <w:sz w:val="28"/>
                <w:szCs w:val="30"/>
                <w:highlight w:val="none"/>
              </w:rPr>
            </w:pPr>
          </w:p>
        </w:tc>
      </w:tr>
      <w:tr w14:paraId="41B3A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66948D06">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F7C34FF">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78D2C261">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1CC25238">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79265BB4">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15247850">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3F77BDC">
            <w:pPr>
              <w:pStyle w:val="20"/>
              <w:keepNext/>
              <w:widowControl w:val="0"/>
              <w:spacing w:line="440" w:lineRule="exact"/>
              <w:ind w:left="63" w:right="63"/>
              <w:rPr>
                <w:rFonts w:eastAsia="仿宋_GB2312"/>
                <w:color w:val="auto"/>
                <w:sz w:val="28"/>
                <w:szCs w:val="30"/>
                <w:highlight w:val="none"/>
              </w:rPr>
            </w:pPr>
          </w:p>
        </w:tc>
      </w:tr>
      <w:tr w14:paraId="2E30C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6E6E2310">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3BC88E9">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A81E1EF">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27DEBE8C">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58F56E0">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1F4EB6F5">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14776D55">
            <w:pPr>
              <w:pStyle w:val="20"/>
              <w:keepNext/>
              <w:widowControl w:val="0"/>
              <w:spacing w:line="440" w:lineRule="exact"/>
              <w:ind w:left="63" w:right="63"/>
              <w:rPr>
                <w:rFonts w:eastAsia="仿宋_GB2312"/>
                <w:color w:val="auto"/>
                <w:sz w:val="28"/>
                <w:szCs w:val="30"/>
                <w:highlight w:val="none"/>
              </w:rPr>
            </w:pPr>
          </w:p>
        </w:tc>
      </w:tr>
      <w:tr w14:paraId="3CBEE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52030377">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C9A63D2">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FD1ACBA">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3CD9275">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1E87A3A3">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06A10D23">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627BCA6B">
            <w:pPr>
              <w:pStyle w:val="20"/>
              <w:keepNext/>
              <w:widowControl w:val="0"/>
              <w:spacing w:line="440" w:lineRule="exact"/>
              <w:ind w:left="63" w:right="63"/>
              <w:rPr>
                <w:rFonts w:eastAsia="仿宋_GB2312"/>
                <w:color w:val="auto"/>
                <w:sz w:val="28"/>
                <w:szCs w:val="30"/>
                <w:highlight w:val="none"/>
              </w:rPr>
            </w:pPr>
          </w:p>
        </w:tc>
      </w:tr>
      <w:tr w14:paraId="6B90B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6BD64B98">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347AEDD5">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E7FF1F9">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40ABBBFF">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3D350A1D">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3B049402">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684A1BC0">
            <w:pPr>
              <w:pStyle w:val="20"/>
              <w:keepNext/>
              <w:widowControl w:val="0"/>
              <w:spacing w:line="440" w:lineRule="exact"/>
              <w:ind w:left="63" w:right="63"/>
              <w:rPr>
                <w:rFonts w:eastAsia="仿宋_GB2312"/>
                <w:color w:val="auto"/>
                <w:sz w:val="28"/>
                <w:szCs w:val="30"/>
                <w:highlight w:val="none"/>
              </w:rPr>
            </w:pPr>
          </w:p>
        </w:tc>
      </w:tr>
      <w:tr w14:paraId="55A00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5B8DEF12">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7C55995D">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B245361">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D98CCDC">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73B97B22">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27E52291">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5B72DE3F">
            <w:pPr>
              <w:pStyle w:val="20"/>
              <w:keepNext/>
              <w:widowControl w:val="0"/>
              <w:spacing w:line="440" w:lineRule="exact"/>
              <w:ind w:left="63" w:right="63"/>
              <w:rPr>
                <w:rFonts w:eastAsia="仿宋_GB2312"/>
                <w:color w:val="auto"/>
                <w:sz w:val="28"/>
                <w:szCs w:val="30"/>
                <w:highlight w:val="none"/>
              </w:rPr>
            </w:pPr>
          </w:p>
        </w:tc>
      </w:tr>
      <w:tr w14:paraId="4C14F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1548B3BE">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33ADE48">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0287B9C9">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681A9D8D">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6982A056">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1F2EC3C6">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22A147A5">
            <w:pPr>
              <w:pStyle w:val="20"/>
              <w:keepNext/>
              <w:widowControl w:val="0"/>
              <w:spacing w:line="440" w:lineRule="exact"/>
              <w:ind w:left="63" w:right="63"/>
              <w:rPr>
                <w:rFonts w:eastAsia="仿宋_GB2312"/>
                <w:color w:val="auto"/>
                <w:sz w:val="28"/>
                <w:szCs w:val="30"/>
                <w:highlight w:val="none"/>
              </w:rPr>
            </w:pPr>
          </w:p>
        </w:tc>
      </w:tr>
    </w:tbl>
    <w:p w14:paraId="7BE3AD29">
      <w:pPr>
        <w:spacing w:line="440" w:lineRule="exact"/>
        <w:rPr>
          <w:rFonts w:eastAsia="仿宋_GB2312"/>
          <w:color w:val="auto"/>
          <w:sz w:val="30"/>
          <w:szCs w:val="30"/>
          <w:highlight w:val="none"/>
        </w:rPr>
      </w:pPr>
    </w:p>
    <w:p w14:paraId="3F67D8BB">
      <w:pPr>
        <w:spacing w:before="156" w:after="156" w:line="440" w:lineRule="exact"/>
        <w:jc w:val="center"/>
        <w:rPr>
          <w:rFonts w:eastAsia="黑体"/>
          <w:color w:val="auto"/>
          <w:sz w:val="30"/>
          <w:szCs w:val="30"/>
          <w:highlight w:val="none"/>
        </w:rPr>
      </w:pPr>
      <w:r>
        <w:rPr>
          <w:rFonts w:eastAsia="仿宋_GB2312"/>
          <w:color w:val="auto"/>
          <w:sz w:val="30"/>
          <w:szCs w:val="30"/>
          <w:highlight w:val="none"/>
        </w:rPr>
        <w:br w:type="page"/>
      </w:r>
      <w:r>
        <w:rPr>
          <w:rFonts w:eastAsia="黑体"/>
          <w:color w:val="auto"/>
          <w:sz w:val="30"/>
          <w:szCs w:val="30"/>
          <w:highlight w:val="none"/>
        </w:rPr>
        <w:t>1</w:t>
      </w:r>
      <w:r>
        <w:rPr>
          <w:rFonts w:hint="eastAsia" w:eastAsia="黑体"/>
          <w:color w:val="auto"/>
          <w:sz w:val="30"/>
          <w:szCs w:val="30"/>
          <w:highlight w:val="none"/>
          <w:lang w:val="en-US" w:eastAsia="zh-CN"/>
        </w:rPr>
        <w:t>0</w:t>
      </w:r>
      <w:r>
        <w:rPr>
          <w:rFonts w:eastAsia="黑体"/>
          <w:color w:val="auto"/>
          <w:sz w:val="30"/>
          <w:szCs w:val="30"/>
          <w:highlight w:val="none"/>
        </w:rPr>
        <w:t>-3：专业工程暂估价表</w:t>
      </w:r>
    </w:p>
    <w:tbl>
      <w:tblPr>
        <w:tblStyle w:val="5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1FC7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l2br w:val="nil"/>
              <w:tr2bl w:val="nil"/>
            </w:tcBorders>
          </w:tcPr>
          <w:p w14:paraId="10A41CC5">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序号</w:t>
            </w:r>
          </w:p>
        </w:tc>
        <w:tc>
          <w:tcPr>
            <w:tcW w:w="1984" w:type="dxa"/>
            <w:tcBorders>
              <w:top w:val="single" w:color="auto" w:sz="12" w:space="0"/>
              <w:bottom w:val="double" w:color="auto" w:sz="6" w:space="0"/>
              <w:tl2br w:val="nil"/>
              <w:tr2bl w:val="nil"/>
            </w:tcBorders>
          </w:tcPr>
          <w:p w14:paraId="188D5CDD">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名称</w:t>
            </w:r>
          </w:p>
        </w:tc>
        <w:tc>
          <w:tcPr>
            <w:tcW w:w="851" w:type="dxa"/>
            <w:tcBorders>
              <w:top w:val="single" w:color="auto" w:sz="12" w:space="0"/>
              <w:bottom w:val="double" w:color="auto" w:sz="6" w:space="0"/>
              <w:tl2br w:val="nil"/>
              <w:tr2bl w:val="nil"/>
            </w:tcBorders>
          </w:tcPr>
          <w:p w14:paraId="4A987A42">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单位</w:t>
            </w:r>
          </w:p>
        </w:tc>
        <w:tc>
          <w:tcPr>
            <w:tcW w:w="774" w:type="dxa"/>
            <w:tcBorders>
              <w:top w:val="single" w:color="auto" w:sz="12" w:space="0"/>
              <w:bottom w:val="double" w:color="auto" w:sz="6" w:space="0"/>
              <w:tl2br w:val="nil"/>
              <w:tr2bl w:val="nil"/>
            </w:tcBorders>
          </w:tcPr>
          <w:p w14:paraId="2ADB7F24">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数量</w:t>
            </w:r>
          </w:p>
        </w:tc>
        <w:tc>
          <w:tcPr>
            <w:tcW w:w="1352" w:type="dxa"/>
            <w:tcBorders>
              <w:top w:val="single" w:color="auto" w:sz="12" w:space="0"/>
              <w:bottom w:val="double" w:color="auto" w:sz="6" w:space="0"/>
              <w:tl2br w:val="nil"/>
              <w:tr2bl w:val="nil"/>
            </w:tcBorders>
          </w:tcPr>
          <w:p w14:paraId="3097842B">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单价</w:t>
            </w:r>
            <w:r>
              <w:rPr>
                <w:rFonts w:hint="eastAsia" w:ascii="宋体"/>
                <w:color w:val="auto"/>
                <w:sz w:val="24"/>
                <w:highlight w:val="none"/>
              </w:rPr>
              <w:t>（元）</w:t>
            </w:r>
          </w:p>
        </w:tc>
        <w:tc>
          <w:tcPr>
            <w:tcW w:w="1418" w:type="dxa"/>
            <w:tcBorders>
              <w:top w:val="single" w:color="auto" w:sz="12" w:space="0"/>
              <w:bottom w:val="double" w:color="auto" w:sz="6" w:space="0"/>
              <w:tl2br w:val="nil"/>
              <w:tr2bl w:val="nil"/>
            </w:tcBorders>
          </w:tcPr>
          <w:p w14:paraId="403861E3">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合价</w:t>
            </w:r>
            <w:r>
              <w:rPr>
                <w:rFonts w:hint="eastAsia" w:ascii="宋体"/>
                <w:color w:val="auto"/>
                <w:sz w:val="24"/>
                <w:highlight w:val="none"/>
              </w:rPr>
              <w:t>（元）</w:t>
            </w:r>
          </w:p>
        </w:tc>
        <w:tc>
          <w:tcPr>
            <w:tcW w:w="1701" w:type="dxa"/>
            <w:tcBorders>
              <w:top w:val="single" w:color="auto" w:sz="12" w:space="0"/>
              <w:bottom w:val="double" w:color="auto" w:sz="6" w:space="0"/>
              <w:tl2br w:val="nil"/>
              <w:tr2bl w:val="nil"/>
            </w:tcBorders>
          </w:tcPr>
          <w:p w14:paraId="22CB7963">
            <w:pPr>
              <w:pStyle w:val="20"/>
              <w:keepNext/>
              <w:widowControl w:val="0"/>
              <w:spacing w:line="440" w:lineRule="exact"/>
              <w:ind w:left="63" w:right="63"/>
              <w:jc w:val="center"/>
              <w:rPr>
                <w:rFonts w:ascii="宋体"/>
                <w:color w:val="auto"/>
                <w:sz w:val="24"/>
                <w:highlight w:val="none"/>
              </w:rPr>
            </w:pPr>
            <w:r>
              <w:rPr>
                <w:rFonts w:ascii="宋体"/>
                <w:color w:val="auto"/>
                <w:sz w:val="24"/>
                <w:highlight w:val="none"/>
              </w:rPr>
              <w:t>备注</w:t>
            </w:r>
          </w:p>
        </w:tc>
      </w:tr>
      <w:tr w14:paraId="5345E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l2br w:val="nil"/>
              <w:tr2bl w:val="nil"/>
            </w:tcBorders>
          </w:tcPr>
          <w:p w14:paraId="36AFC74C">
            <w:pPr>
              <w:pStyle w:val="20"/>
              <w:keepNext/>
              <w:widowControl w:val="0"/>
              <w:spacing w:line="440" w:lineRule="exact"/>
              <w:ind w:left="63" w:right="63"/>
              <w:rPr>
                <w:rFonts w:eastAsia="仿宋_GB2312"/>
                <w:color w:val="auto"/>
                <w:sz w:val="28"/>
                <w:szCs w:val="30"/>
                <w:highlight w:val="none"/>
              </w:rPr>
            </w:pPr>
          </w:p>
        </w:tc>
        <w:tc>
          <w:tcPr>
            <w:tcW w:w="1984" w:type="dxa"/>
            <w:tcBorders>
              <w:top w:val="double" w:color="auto" w:sz="6" w:space="0"/>
              <w:bottom w:val="single" w:color="auto" w:sz="6" w:space="0"/>
              <w:tl2br w:val="nil"/>
              <w:tr2bl w:val="nil"/>
            </w:tcBorders>
          </w:tcPr>
          <w:p w14:paraId="51E29D89">
            <w:pPr>
              <w:pStyle w:val="20"/>
              <w:keepNext/>
              <w:widowControl w:val="0"/>
              <w:spacing w:line="440" w:lineRule="exact"/>
              <w:ind w:left="63" w:right="63"/>
              <w:rPr>
                <w:rFonts w:eastAsia="仿宋_GB2312"/>
                <w:color w:val="auto"/>
                <w:sz w:val="28"/>
                <w:szCs w:val="30"/>
                <w:highlight w:val="none"/>
              </w:rPr>
            </w:pPr>
          </w:p>
        </w:tc>
        <w:tc>
          <w:tcPr>
            <w:tcW w:w="851" w:type="dxa"/>
            <w:tcBorders>
              <w:top w:val="double" w:color="auto" w:sz="6" w:space="0"/>
              <w:bottom w:val="single" w:color="auto" w:sz="6" w:space="0"/>
              <w:tl2br w:val="nil"/>
              <w:tr2bl w:val="nil"/>
            </w:tcBorders>
          </w:tcPr>
          <w:p w14:paraId="209942A9">
            <w:pPr>
              <w:pStyle w:val="20"/>
              <w:keepNext/>
              <w:widowControl w:val="0"/>
              <w:spacing w:line="440" w:lineRule="exact"/>
              <w:ind w:left="63" w:right="63"/>
              <w:rPr>
                <w:rFonts w:eastAsia="仿宋_GB2312"/>
                <w:color w:val="auto"/>
                <w:sz w:val="28"/>
                <w:szCs w:val="30"/>
                <w:highlight w:val="none"/>
              </w:rPr>
            </w:pPr>
          </w:p>
        </w:tc>
        <w:tc>
          <w:tcPr>
            <w:tcW w:w="774" w:type="dxa"/>
            <w:tcBorders>
              <w:top w:val="double" w:color="auto" w:sz="6" w:space="0"/>
              <w:bottom w:val="single" w:color="auto" w:sz="6" w:space="0"/>
              <w:tl2br w:val="nil"/>
              <w:tr2bl w:val="nil"/>
            </w:tcBorders>
          </w:tcPr>
          <w:p w14:paraId="13307CF5">
            <w:pPr>
              <w:pStyle w:val="20"/>
              <w:keepNext/>
              <w:widowControl w:val="0"/>
              <w:spacing w:line="440" w:lineRule="exact"/>
              <w:ind w:left="63" w:right="63"/>
              <w:rPr>
                <w:rFonts w:eastAsia="仿宋_GB2312"/>
                <w:color w:val="auto"/>
                <w:sz w:val="28"/>
                <w:szCs w:val="30"/>
                <w:highlight w:val="none"/>
              </w:rPr>
            </w:pPr>
          </w:p>
        </w:tc>
        <w:tc>
          <w:tcPr>
            <w:tcW w:w="1352" w:type="dxa"/>
            <w:tcBorders>
              <w:top w:val="double" w:color="auto" w:sz="6" w:space="0"/>
              <w:bottom w:val="single" w:color="auto" w:sz="6" w:space="0"/>
              <w:tl2br w:val="nil"/>
              <w:tr2bl w:val="nil"/>
            </w:tcBorders>
          </w:tcPr>
          <w:p w14:paraId="7924E2A4">
            <w:pPr>
              <w:pStyle w:val="20"/>
              <w:keepNext/>
              <w:widowControl w:val="0"/>
              <w:spacing w:line="440" w:lineRule="exact"/>
              <w:ind w:left="63" w:right="63"/>
              <w:rPr>
                <w:rFonts w:eastAsia="仿宋_GB2312"/>
                <w:color w:val="auto"/>
                <w:sz w:val="28"/>
                <w:szCs w:val="30"/>
                <w:highlight w:val="none"/>
              </w:rPr>
            </w:pPr>
          </w:p>
        </w:tc>
        <w:tc>
          <w:tcPr>
            <w:tcW w:w="1418" w:type="dxa"/>
            <w:tcBorders>
              <w:top w:val="double" w:color="auto" w:sz="6" w:space="0"/>
              <w:bottom w:val="single" w:color="auto" w:sz="6" w:space="0"/>
              <w:tl2br w:val="nil"/>
              <w:tr2bl w:val="nil"/>
            </w:tcBorders>
          </w:tcPr>
          <w:p w14:paraId="4AC1A946">
            <w:pPr>
              <w:pStyle w:val="20"/>
              <w:keepNext/>
              <w:widowControl w:val="0"/>
              <w:spacing w:line="440" w:lineRule="exact"/>
              <w:ind w:left="63" w:right="63"/>
              <w:rPr>
                <w:rFonts w:eastAsia="仿宋_GB2312"/>
                <w:color w:val="auto"/>
                <w:sz w:val="28"/>
                <w:szCs w:val="30"/>
                <w:highlight w:val="none"/>
              </w:rPr>
            </w:pPr>
          </w:p>
        </w:tc>
        <w:tc>
          <w:tcPr>
            <w:tcW w:w="1701" w:type="dxa"/>
            <w:tcBorders>
              <w:top w:val="double" w:color="auto" w:sz="6" w:space="0"/>
              <w:bottom w:val="single" w:color="auto" w:sz="6" w:space="0"/>
              <w:tl2br w:val="nil"/>
              <w:tr2bl w:val="nil"/>
            </w:tcBorders>
          </w:tcPr>
          <w:p w14:paraId="3863D913">
            <w:pPr>
              <w:pStyle w:val="20"/>
              <w:keepNext/>
              <w:widowControl w:val="0"/>
              <w:spacing w:line="440" w:lineRule="exact"/>
              <w:ind w:left="63" w:right="63"/>
              <w:rPr>
                <w:rFonts w:eastAsia="仿宋_GB2312"/>
                <w:color w:val="auto"/>
                <w:sz w:val="28"/>
                <w:szCs w:val="30"/>
                <w:highlight w:val="none"/>
              </w:rPr>
            </w:pPr>
          </w:p>
        </w:tc>
      </w:tr>
      <w:tr w14:paraId="1CAFC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l2br w:val="nil"/>
              <w:tr2bl w:val="nil"/>
            </w:tcBorders>
          </w:tcPr>
          <w:p w14:paraId="0B7BF9BB">
            <w:pPr>
              <w:pStyle w:val="20"/>
              <w:keepNext/>
              <w:widowControl w:val="0"/>
              <w:spacing w:line="440" w:lineRule="exact"/>
              <w:ind w:left="63" w:right="63"/>
              <w:rPr>
                <w:rFonts w:eastAsia="仿宋_GB2312"/>
                <w:color w:val="auto"/>
                <w:sz w:val="28"/>
                <w:szCs w:val="30"/>
                <w:highlight w:val="none"/>
              </w:rPr>
            </w:pPr>
          </w:p>
        </w:tc>
        <w:tc>
          <w:tcPr>
            <w:tcW w:w="1984" w:type="dxa"/>
            <w:tcBorders>
              <w:top w:val="nil"/>
              <w:tl2br w:val="nil"/>
              <w:tr2bl w:val="nil"/>
            </w:tcBorders>
          </w:tcPr>
          <w:p w14:paraId="2707A17E">
            <w:pPr>
              <w:pStyle w:val="20"/>
              <w:keepNext/>
              <w:widowControl w:val="0"/>
              <w:spacing w:line="440" w:lineRule="exact"/>
              <w:ind w:left="63" w:right="63"/>
              <w:rPr>
                <w:rFonts w:eastAsia="仿宋_GB2312"/>
                <w:color w:val="auto"/>
                <w:sz w:val="28"/>
                <w:szCs w:val="30"/>
                <w:highlight w:val="none"/>
              </w:rPr>
            </w:pPr>
          </w:p>
        </w:tc>
        <w:tc>
          <w:tcPr>
            <w:tcW w:w="851" w:type="dxa"/>
            <w:tcBorders>
              <w:top w:val="nil"/>
              <w:tl2br w:val="nil"/>
              <w:tr2bl w:val="nil"/>
            </w:tcBorders>
          </w:tcPr>
          <w:p w14:paraId="037A26B8">
            <w:pPr>
              <w:pStyle w:val="20"/>
              <w:keepNext/>
              <w:widowControl w:val="0"/>
              <w:spacing w:line="440" w:lineRule="exact"/>
              <w:ind w:left="63" w:right="63"/>
              <w:rPr>
                <w:rFonts w:eastAsia="仿宋_GB2312"/>
                <w:color w:val="auto"/>
                <w:sz w:val="28"/>
                <w:szCs w:val="30"/>
                <w:highlight w:val="none"/>
              </w:rPr>
            </w:pPr>
          </w:p>
        </w:tc>
        <w:tc>
          <w:tcPr>
            <w:tcW w:w="774" w:type="dxa"/>
            <w:tcBorders>
              <w:top w:val="nil"/>
              <w:tl2br w:val="nil"/>
              <w:tr2bl w:val="nil"/>
            </w:tcBorders>
          </w:tcPr>
          <w:p w14:paraId="697653BA">
            <w:pPr>
              <w:pStyle w:val="20"/>
              <w:keepNext/>
              <w:widowControl w:val="0"/>
              <w:spacing w:line="440" w:lineRule="exact"/>
              <w:ind w:left="63" w:right="63"/>
              <w:rPr>
                <w:rFonts w:eastAsia="仿宋_GB2312"/>
                <w:color w:val="auto"/>
                <w:sz w:val="28"/>
                <w:szCs w:val="30"/>
                <w:highlight w:val="none"/>
              </w:rPr>
            </w:pPr>
          </w:p>
        </w:tc>
        <w:tc>
          <w:tcPr>
            <w:tcW w:w="1352" w:type="dxa"/>
            <w:tcBorders>
              <w:top w:val="nil"/>
              <w:tl2br w:val="nil"/>
              <w:tr2bl w:val="nil"/>
            </w:tcBorders>
          </w:tcPr>
          <w:p w14:paraId="591F3BF3">
            <w:pPr>
              <w:pStyle w:val="20"/>
              <w:keepNext/>
              <w:widowControl w:val="0"/>
              <w:spacing w:line="440" w:lineRule="exact"/>
              <w:ind w:left="63" w:right="63"/>
              <w:rPr>
                <w:rFonts w:eastAsia="仿宋_GB2312"/>
                <w:color w:val="auto"/>
                <w:sz w:val="28"/>
                <w:szCs w:val="30"/>
                <w:highlight w:val="none"/>
              </w:rPr>
            </w:pPr>
          </w:p>
        </w:tc>
        <w:tc>
          <w:tcPr>
            <w:tcW w:w="1418" w:type="dxa"/>
            <w:tcBorders>
              <w:top w:val="nil"/>
              <w:tl2br w:val="nil"/>
              <w:tr2bl w:val="nil"/>
            </w:tcBorders>
          </w:tcPr>
          <w:p w14:paraId="314D7373">
            <w:pPr>
              <w:pStyle w:val="20"/>
              <w:keepNext/>
              <w:widowControl w:val="0"/>
              <w:spacing w:line="440" w:lineRule="exact"/>
              <w:ind w:left="63" w:right="63"/>
              <w:rPr>
                <w:rFonts w:eastAsia="仿宋_GB2312"/>
                <w:color w:val="auto"/>
                <w:sz w:val="28"/>
                <w:szCs w:val="30"/>
                <w:highlight w:val="none"/>
              </w:rPr>
            </w:pPr>
          </w:p>
        </w:tc>
        <w:tc>
          <w:tcPr>
            <w:tcW w:w="1701" w:type="dxa"/>
            <w:tcBorders>
              <w:top w:val="nil"/>
              <w:tl2br w:val="nil"/>
              <w:tr2bl w:val="nil"/>
            </w:tcBorders>
          </w:tcPr>
          <w:p w14:paraId="2A464B9E">
            <w:pPr>
              <w:pStyle w:val="20"/>
              <w:keepNext/>
              <w:widowControl w:val="0"/>
              <w:spacing w:line="440" w:lineRule="exact"/>
              <w:ind w:left="63" w:right="63"/>
              <w:rPr>
                <w:rFonts w:eastAsia="仿宋_GB2312"/>
                <w:color w:val="auto"/>
                <w:sz w:val="28"/>
                <w:szCs w:val="30"/>
                <w:highlight w:val="none"/>
              </w:rPr>
            </w:pPr>
          </w:p>
        </w:tc>
      </w:tr>
      <w:tr w14:paraId="4DCDE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14F7F962">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3A18B261">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37FF5EE">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2B9BFA0E">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2B85FCB8">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2BB1C688">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544F0873">
            <w:pPr>
              <w:pStyle w:val="20"/>
              <w:keepNext/>
              <w:widowControl w:val="0"/>
              <w:spacing w:line="440" w:lineRule="exact"/>
              <w:ind w:left="63" w:right="63"/>
              <w:rPr>
                <w:rFonts w:eastAsia="仿宋_GB2312"/>
                <w:color w:val="auto"/>
                <w:sz w:val="28"/>
                <w:szCs w:val="30"/>
                <w:highlight w:val="none"/>
              </w:rPr>
            </w:pPr>
          </w:p>
        </w:tc>
      </w:tr>
      <w:tr w14:paraId="1D053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3F70B302">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7ECEC2F6">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BEC76D8">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2DD17341">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4E4B6D03">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7FC2911F">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426BAE72">
            <w:pPr>
              <w:pStyle w:val="20"/>
              <w:keepNext/>
              <w:widowControl w:val="0"/>
              <w:spacing w:line="440" w:lineRule="exact"/>
              <w:ind w:left="63" w:right="63"/>
              <w:rPr>
                <w:rFonts w:eastAsia="仿宋_GB2312"/>
                <w:color w:val="auto"/>
                <w:sz w:val="28"/>
                <w:szCs w:val="30"/>
                <w:highlight w:val="none"/>
              </w:rPr>
            </w:pPr>
          </w:p>
        </w:tc>
      </w:tr>
      <w:tr w14:paraId="23693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341BC2BC">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F7EC62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98E4FFA">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1B0F3850">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15F7E6A7">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05C0124B">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2B629438">
            <w:pPr>
              <w:pStyle w:val="20"/>
              <w:keepNext/>
              <w:widowControl w:val="0"/>
              <w:spacing w:line="440" w:lineRule="exact"/>
              <w:ind w:left="63" w:right="63"/>
              <w:rPr>
                <w:rFonts w:eastAsia="仿宋_GB2312"/>
                <w:color w:val="auto"/>
                <w:sz w:val="28"/>
                <w:szCs w:val="30"/>
                <w:highlight w:val="none"/>
              </w:rPr>
            </w:pPr>
          </w:p>
        </w:tc>
      </w:tr>
      <w:tr w14:paraId="5B6AB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55E8B8D1">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2A4DA4A">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59692470">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59C39683">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2EF5194F">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29684C5A">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1B107231">
            <w:pPr>
              <w:pStyle w:val="20"/>
              <w:keepNext/>
              <w:widowControl w:val="0"/>
              <w:spacing w:line="440" w:lineRule="exact"/>
              <w:ind w:left="63" w:right="63"/>
              <w:rPr>
                <w:rFonts w:eastAsia="仿宋_GB2312"/>
                <w:color w:val="auto"/>
                <w:sz w:val="28"/>
                <w:szCs w:val="30"/>
                <w:highlight w:val="none"/>
              </w:rPr>
            </w:pPr>
          </w:p>
        </w:tc>
      </w:tr>
      <w:tr w14:paraId="17C75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5158C205">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10161A12">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59D625E2">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523F9686">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183285D6">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154BDC43">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18F32AB9">
            <w:pPr>
              <w:pStyle w:val="20"/>
              <w:keepNext/>
              <w:widowControl w:val="0"/>
              <w:spacing w:line="440" w:lineRule="exact"/>
              <w:ind w:left="63" w:right="63"/>
              <w:rPr>
                <w:rFonts w:eastAsia="仿宋_GB2312"/>
                <w:color w:val="auto"/>
                <w:sz w:val="28"/>
                <w:szCs w:val="30"/>
                <w:highlight w:val="none"/>
              </w:rPr>
            </w:pPr>
          </w:p>
        </w:tc>
      </w:tr>
      <w:tr w14:paraId="56C34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41F03C77">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500116F4">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060B7D5">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6C0A7118">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2BA9CB61">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23728F7F">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68B923F8">
            <w:pPr>
              <w:pStyle w:val="20"/>
              <w:keepNext/>
              <w:widowControl w:val="0"/>
              <w:spacing w:line="440" w:lineRule="exact"/>
              <w:ind w:left="63" w:right="63"/>
              <w:rPr>
                <w:rFonts w:eastAsia="仿宋_GB2312"/>
                <w:color w:val="auto"/>
                <w:sz w:val="28"/>
                <w:szCs w:val="30"/>
                <w:highlight w:val="none"/>
              </w:rPr>
            </w:pPr>
          </w:p>
        </w:tc>
      </w:tr>
      <w:tr w14:paraId="5F2D2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0B0DE555">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F4DCCB5">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D59D559">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4E8653DE">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3EA3685D">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6DCB7054">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2098077C">
            <w:pPr>
              <w:pStyle w:val="20"/>
              <w:keepNext/>
              <w:widowControl w:val="0"/>
              <w:spacing w:line="440" w:lineRule="exact"/>
              <w:ind w:left="63" w:right="63"/>
              <w:rPr>
                <w:rFonts w:eastAsia="仿宋_GB2312"/>
                <w:color w:val="auto"/>
                <w:sz w:val="28"/>
                <w:szCs w:val="30"/>
                <w:highlight w:val="none"/>
              </w:rPr>
            </w:pPr>
          </w:p>
        </w:tc>
      </w:tr>
      <w:tr w14:paraId="0329B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5A8D3271">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7352D0B1">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87ED95A">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7D01562">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106553AF">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43729DC1">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2280BD9B">
            <w:pPr>
              <w:pStyle w:val="20"/>
              <w:keepNext/>
              <w:widowControl w:val="0"/>
              <w:spacing w:line="440" w:lineRule="exact"/>
              <w:ind w:left="63" w:right="63"/>
              <w:rPr>
                <w:rFonts w:eastAsia="仿宋_GB2312"/>
                <w:color w:val="auto"/>
                <w:sz w:val="28"/>
                <w:szCs w:val="30"/>
                <w:highlight w:val="none"/>
              </w:rPr>
            </w:pPr>
          </w:p>
        </w:tc>
      </w:tr>
      <w:tr w14:paraId="253C5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13AA7527">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6C13086C">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0559078A">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23465AEA">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1052391">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50687AF0">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293F790F">
            <w:pPr>
              <w:pStyle w:val="20"/>
              <w:keepNext/>
              <w:widowControl w:val="0"/>
              <w:spacing w:line="440" w:lineRule="exact"/>
              <w:ind w:left="63" w:right="63"/>
              <w:rPr>
                <w:rFonts w:eastAsia="仿宋_GB2312"/>
                <w:color w:val="auto"/>
                <w:sz w:val="28"/>
                <w:szCs w:val="30"/>
                <w:highlight w:val="none"/>
              </w:rPr>
            </w:pPr>
          </w:p>
        </w:tc>
      </w:tr>
      <w:tr w14:paraId="74928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267AB9F9">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0CBD330">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F2D9B54">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7020B088">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35C8CC2D">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633E6B77">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98EFBB4">
            <w:pPr>
              <w:pStyle w:val="20"/>
              <w:keepNext/>
              <w:widowControl w:val="0"/>
              <w:spacing w:line="440" w:lineRule="exact"/>
              <w:ind w:left="63" w:right="63"/>
              <w:rPr>
                <w:rFonts w:eastAsia="仿宋_GB2312"/>
                <w:color w:val="auto"/>
                <w:sz w:val="28"/>
                <w:szCs w:val="30"/>
                <w:highlight w:val="none"/>
              </w:rPr>
            </w:pPr>
          </w:p>
        </w:tc>
      </w:tr>
      <w:tr w14:paraId="384E0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28E52C28">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23554B3">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4802BE1C">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3AA7994F">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23D5939F">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7C16A564">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3E425281">
            <w:pPr>
              <w:pStyle w:val="20"/>
              <w:keepNext/>
              <w:widowControl w:val="0"/>
              <w:spacing w:line="440" w:lineRule="exact"/>
              <w:ind w:left="63" w:right="63"/>
              <w:rPr>
                <w:rFonts w:eastAsia="仿宋_GB2312"/>
                <w:color w:val="auto"/>
                <w:sz w:val="28"/>
                <w:szCs w:val="30"/>
                <w:highlight w:val="none"/>
              </w:rPr>
            </w:pPr>
          </w:p>
        </w:tc>
      </w:tr>
      <w:tr w14:paraId="71B14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4FC44B26">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38A540AB">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4798747">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4C45EC91">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B73A67D">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1D805E6B">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D012F0E">
            <w:pPr>
              <w:pStyle w:val="20"/>
              <w:keepNext/>
              <w:widowControl w:val="0"/>
              <w:spacing w:line="440" w:lineRule="exact"/>
              <w:ind w:left="63" w:right="63"/>
              <w:rPr>
                <w:rFonts w:eastAsia="仿宋_GB2312"/>
                <w:color w:val="auto"/>
                <w:sz w:val="28"/>
                <w:szCs w:val="30"/>
                <w:highlight w:val="none"/>
              </w:rPr>
            </w:pPr>
          </w:p>
        </w:tc>
      </w:tr>
      <w:tr w14:paraId="3DFFC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1925EF55">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EA54E56">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55F1282">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150753A6">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52E168B8">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3B19212C">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51B499BB">
            <w:pPr>
              <w:pStyle w:val="20"/>
              <w:keepNext/>
              <w:widowControl w:val="0"/>
              <w:spacing w:line="440" w:lineRule="exact"/>
              <w:ind w:left="63" w:right="63"/>
              <w:rPr>
                <w:rFonts w:eastAsia="仿宋_GB2312"/>
                <w:color w:val="auto"/>
                <w:sz w:val="28"/>
                <w:szCs w:val="30"/>
                <w:highlight w:val="none"/>
              </w:rPr>
            </w:pPr>
          </w:p>
        </w:tc>
      </w:tr>
      <w:tr w14:paraId="452A5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2C70BB24">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C7E2FA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B70D432">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F2FC45E">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0A9EAEE9">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3A9C3CEB">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19CF28D">
            <w:pPr>
              <w:pStyle w:val="20"/>
              <w:keepNext/>
              <w:widowControl w:val="0"/>
              <w:spacing w:line="440" w:lineRule="exact"/>
              <w:ind w:left="63" w:right="63"/>
              <w:rPr>
                <w:rFonts w:eastAsia="仿宋_GB2312"/>
                <w:color w:val="auto"/>
                <w:sz w:val="28"/>
                <w:szCs w:val="30"/>
                <w:highlight w:val="none"/>
              </w:rPr>
            </w:pPr>
          </w:p>
        </w:tc>
      </w:tr>
      <w:tr w14:paraId="20EE0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155652D1">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25F0914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B9BA829">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46BC806C">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6F8A586F">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6C1B9C17">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1D7900D4">
            <w:pPr>
              <w:pStyle w:val="20"/>
              <w:keepNext/>
              <w:widowControl w:val="0"/>
              <w:spacing w:line="440" w:lineRule="exact"/>
              <w:ind w:left="63" w:right="63"/>
              <w:rPr>
                <w:rFonts w:eastAsia="仿宋_GB2312"/>
                <w:color w:val="auto"/>
                <w:sz w:val="28"/>
                <w:szCs w:val="30"/>
                <w:highlight w:val="none"/>
              </w:rPr>
            </w:pPr>
          </w:p>
        </w:tc>
      </w:tr>
      <w:tr w14:paraId="35FC5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7707E151">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02A9553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1F7C55E2">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1266167B">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02D280E1">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401FACD0">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49FE8D88">
            <w:pPr>
              <w:pStyle w:val="20"/>
              <w:keepNext/>
              <w:widowControl w:val="0"/>
              <w:spacing w:line="440" w:lineRule="exact"/>
              <w:ind w:left="63" w:right="63"/>
              <w:rPr>
                <w:rFonts w:eastAsia="仿宋_GB2312"/>
                <w:color w:val="auto"/>
                <w:sz w:val="28"/>
                <w:szCs w:val="30"/>
                <w:highlight w:val="none"/>
              </w:rPr>
            </w:pPr>
          </w:p>
        </w:tc>
      </w:tr>
      <w:tr w14:paraId="60083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l2br w:val="nil"/>
              <w:tr2bl w:val="nil"/>
            </w:tcBorders>
          </w:tcPr>
          <w:p w14:paraId="03F45E73">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152E0E87">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41842ECE">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C6BF546">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1F518BBD">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6E4CA61C">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130A5E36">
            <w:pPr>
              <w:pStyle w:val="20"/>
              <w:keepNext/>
              <w:widowControl w:val="0"/>
              <w:spacing w:line="440" w:lineRule="exact"/>
              <w:ind w:left="63" w:right="63"/>
              <w:rPr>
                <w:rFonts w:eastAsia="仿宋_GB2312"/>
                <w:color w:val="auto"/>
                <w:sz w:val="28"/>
                <w:szCs w:val="30"/>
                <w:highlight w:val="none"/>
              </w:rPr>
            </w:pPr>
          </w:p>
        </w:tc>
      </w:tr>
      <w:tr w14:paraId="1A625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23DFEC72">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63CFDD1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2CF424C3">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0E6EFFD0">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20A02C54">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5C783966">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70DF3E9D">
            <w:pPr>
              <w:pStyle w:val="20"/>
              <w:keepNext/>
              <w:widowControl w:val="0"/>
              <w:spacing w:line="440" w:lineRule="exact"/>
              <w:ind w:left="63" w:right="63"/>
              <w:rPr>
                <w:rFonts w:eastAsia="仿宋_GB2312"/>
                <w:color w:val="auto"/>
                <w:sz w:val="28"/>
                <w:szCs w:val="30"/>
                <w:highlight w:val="none"/>
              </w:rPr>
            </w:pPr>
          </w:p>
        </w:tc>
      </w:tr>
      <w:tr w14:paraId="27790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l2br w:val="nil"/>
              <w:tr2bl w:val="nil"/>
            </w:tcBorders>
          </w:tcPr>
          <w:p w14:paraId="6917EFAE">
            <w:pPr>
              <w:pStyle w:val="20"/>
              <w:keepNext/>
              <w:widowControl w:val="0"/>
              <w:spacing w:line="440" w:lineRule="exact"/>
              <w:ind w:left="63" w:right="63"/>
              <w:rPr>
                <w:rFonts w:eastAsia="仿宋_GB2312"/>
                <w:color w:val="auto"/>
                <w:sz w:val="28"/>
                <w:szCs w:val="30"/>
                <w:highlight w:val="none"/>
              </w:rPr>
            </w:pPr>
          </w:p>
        </w:tc>
        <w:tc>
          <w:tcPr>
            <w:tcW w:w="1984" w:type="dxa"/>
            <w:tcBorders>
              <w:tl2br w:val="nil"/>
              <w:tr2bl w:val="nil"/>
            </w:tcBorders>
          </w:tcPr>
          <w:p w14:paraId="482607DE">
            <w:pPr>
              <w:pStyle w:val="20"/>
              <w:keepNext/>
              <w:widowControl w:val="0"/>
              <w:spacing w:line="440" w:lineRule="exact"/>
              <w:ind w:left="63" w:right="63"/>
              <w:rPr>
                <w:rFonts w:eastAsia="仿宋_GB2312"/>
                <w:color w:val="auto"/>
                <w:sz w:val="28"/>
                <w:szCs w:val="30"/>
                <w:highlight w:val="none"/>
              </w:rPr>
            </w:pPr>
          </w:p>
        </w:tc>
        <w:tc>
          <w:tcPr>
            <w:tcW w:w="851" w:type="dxa"/>
            <w:tcBorders>
              <w:tl2br w:val="nil"/>
              <w:tr2bl w:val="nil"/>
            </w:tcBorders>
          </w:tcPr>
          <w:p w14:paraId="389FA600">
            <w:pPr>
              <w:pStyle w:val="20"/>
              <w:keepNext/>
              <w:widowControl w:val="0"/>
              <w:spacing w:line="440" w:lineRule="exact"/>
              <w:ind w:left="63" w:right="63"/>
              <w:rPr>
                <w:rFonts w:eastAsia="仿宋_GB2312"/>
                <w:color w:val="auto"/>
                <w:sz w:val="28"/>
                <w:szCs w:val="30"/>
                <w:highlight w:val="none"/>
              </w:rPr>
            </w:pPr>
          </w:p>
        </w:tc>
        <w:tc>
          <w:tcPr>
            <w:tcW w:w="774" w:type="dxa"/>
            <w:tcBorders>
              <w:tl2br w:val="nil"/>
              <w:tr2bl w:val="nil"/>
            </w:tcBorders>
          </w:tcPr>
          <w:p w14:paraId="166F9DFB">
            <w:pPr>
              <w:pStyle w:val="20"/>
              <w:keepNext/>
              <w:widowControl w:val="0"/>
              <w:spacing w:line="440" w:lineRule="exact"/>
              <w:ind w:left="63" w:right="63"/>
              <w:rPr>
                <w:rFonts w:eastAsia="仿宋_GB2312"/>
                <w:color w:val="auto"/>
                <w:sz w:val="28"/>
                <w:szCs w:val="30"/>
                <w:highlight w:val="none"/>
              </w:rPr>
            </w:pPr>
          </w:p>
        </w:tc>
        <w:tc>
          <w:tcPr>
            <w:tcW w:w="1352" w:type="dxa"/>
            <w:tcBorders>
              <w:tl2br w:val="nil"/>
              <w:tr2bl w:val="nil"/>
            </w:tcBorders>
          </w:tcPr>
          <w:p w14:paraId="79223E42">
            <w:pPr>
              <w:pStyle w:val="20"/>
              <w:keepNext/>
              <w:widowControl w:val="0"/>
              <w:spacing w:line="440" w:lineRule="exact"/>
              <w:ind w:left="63" w:right="63"/>
              <w:rPr>
                <w:rFonts w:eastAsia="仿宋_GB2312"/>
                <w:color w:val="auto"/>
                <w:sz w:val="28"/>
                <w:szCs w:val="30"/>
                <w:highlight w:val="none"/>
              </w:rPr>
            </w:pPr>
          </w:p>
        </w:tc>
        <w:tc>
          <w:tcPr>
            <w:tcW w:w="1418" w:type="dxa"/>
            <w:tcBorders>
              <w:tl2br w:val="nil"/>
              <w:tr2bl w:val="nil"/>
            </w:tcBorders>
          </w:tcPr>
          <w:p w14:paraId="57FE2165">
            <w:pPr>
              <w:pStyle w:val="20"/>
              <w:keepNext/>
              <w:widowControl w:val="0"/>
              <w:spacing w:line="440" w:lineRule="exact"/>
              <w:ind w:left="63" w:right="63"/>
              <w:rPr>
                <w:rFonts w:eastAsia="仿宋_GB2312"/>
                <w:color w:val="auto"/>
                <w:sz w:val="28"/>
                <w:szCs w:val="30"/>
                <w:highlight w:val="none"/>
              </w:rPr>
            </w:pPr>
          </w:p>
        </w:tc>
        <w:tc>
          <w:tcPr>
            <w:tcW w:w="1701" w:type="dxa"/>
            <w:tcBorders>
              <w:tl2br w:val="nil"/>
              <w:tr2bl w:val="nil"/>
            </w:tcBorders>
          </w:tcPr>
          <w:p w14:paraId="06F1472A">
            <w:pPr>
              <w:pStyle w:val="20"/>
              <w:keepNext/>
              <w:widowControl w:val="0"/>
              <w:spacing w:line="440" w:lineRule="exact"/>
              <w:ind w:left="63" w:right="63"/>
              <w:rPr>
                <w:rFonts w:eastAsia="仿宋_GB2312"/>
                <w:color w:val="auto"/>
                <w:sz w:val="28"/>
                <w:szCs w:val="30"/>
                <w:highlight w:val="none"/>
              </w:rPr>
            </w:pPr>
          </w:p>
        </w:tc>
      </w:tr>
    </w:tbl>
    <w:p w14:paraId="012BE5C2">
      <w:pPr>
        <w:rPr>
          <w:color w:val="auto"/>
          <w:highlight w:val="none"/>
        </w:rPr>
      </w:pPr>
    </w:p>
    <w:p w14:paraId="49C11704">
      <w:pPr>
        <w:spacing w:line="380" w:lineRule="exact"/>
        <w:jc w:val="center"/>
        <w:rPr>
          <w:rFonts w:hint="eastAsia" w:eastAsia="黑体"/>
          <w:color w:val="auto"/>
          <w:sz w:val="32"/>
          <w:szCs w:val="32"/>
          <w:highlight w:val="none"/>
        </w:rPr>
      </w:pPr>
    </w:p>
    <w:p w14:paraId="136E148C">
      <w:pPr>
        <w:bidi w:val="0"/>
        <w:jc w:val="center"/>
        <w:rPr>
          <w:rFonts w:hint="eastAsia"/>
          <w:color w:val="auto"/>
          <w:highlight w:val="none"/>
        </w:rPr>
      </w:pPr>
      <w:bookmarkStart w:id="678" w:name="_Toc7347"/>
    </w:p>
    <w:p w14:paraId="6693A845">
      <w:pPr>
        <w:bidi w:val="0"/>
        <w:jc w:val="center"/>
        <w:rPr>
          <w:rFonts w:hint="eastAsia"/>
          <w:color w:val="auto"/>
          <w:highlight w:val="none"/>
        </w:rPr>
      </w:pPr>
    </w:p>
    <w:p w14:paraId="3A0F1A43">
      <w:pPr>
        <w:bidi w:val="0"/>
        <w:jc w:val="center"/>
        <w:rPr>
          <w:rFonts w:hint="eastAsia"/>
          <w:color w:val="auto"/>
          <w:highlight w:val="none"/>
        </w:rPr>
      </w:pPr>
    </w:p>
    <w:p w14:paraId="3E0D9502">
      <w:pPr>
        <w:bidi w:val="0"/>
        <w:jc w:val="center"/>
        <w:rPr>
          <w:rFonts w:hint="eastAsia"/>
          <w:color w:val="auto"/>
          <w:highlight w:val="none"/>
        </w:rPr>
      </w:pPr>
    </w:p>
    <w:p w14:paraId="146D9023">
      <w:pPr>
        <w:bidi w:val="0"/>
        <w:jc w:val="center"/>
        <w:rPr>
          <w:rFonts w:hint="eastAsia"/>
          <w:color w:val="auto"/>
          <w:highlight w:val="none"/>
        </w:rPr>
      </w:pPr>
    </w:p>
    <w:p w14:paraId="724B877D">
      <w:pPr>
        <w:bidi w:val="0"/>
        <w:jc w:val="center"/>
        <w:rPr>
          <w:rFonts w:hint="eastAsia"/>
          <w:color w:val="auto"/>
          <w:highlight w:val="none"/>
        </w:rPr>
      </w:pPr>
    </w:p>
    <w:p w14:paraId="0E665D24">
      <w:pPr>
        <w:bidi w:val="0"/>
        <w:jc w:val="center"/>
        <w:rPr>
          <w:rFonts w:hint="eastAsia"/>
          <w:color w:val="auto"/>
          <w:highlight w:val="none"/>
        </w:rPr>
      </w:pPr>
    </w:p>
    <w:p w14:paraId="24CAAC4B">
      <w:pPr>
        <w:bidi w:val="0"/>
        <w:jc w:val="center"/>
        <w:rPr>
          <w:rFonts w:hint="eastAsia"/>
          <w:color w:val="auto"/>
          <w:highlight w:val="none"/>
        </w:rPr>
      </w:pPr>
    </w:p>
    <w:p w14:paraId="3DE4AAF9">
      <w:pPr>
        <w:bidi w:val="0"/>
        <w:jc w:val="center"/>
        <w:rPr>
          <w:rFonts w:hint="eastAsia"/>
          <w:color w:val="auto"/>
          <w:highlight w:val="none"/>
        </w:rPr>
      </w:pPr>
    </w:p>
    <w:p w14:paraId="1DA6233D">
      <w:pPr>
        <w:bidi w:val="0"/>
        <w:jc w:val="center"/>
        <w:rPr>
          <w:rFonts w:hint="eastAsia"/>
          <w:color w:val="auto"/>
          <w:highlight w:val="none"/>
        </w:rPr>
      </w:pPr>
    </w:p>
    <w:p w14:paraId="17477AC2">
      <w:pPr>
        <w:bidi w:val="0"/>
        <w:jc w:val="center"/>
        <w:rPr>
          <w:rFonts w:hint="eastAsia"/>
          <w:color w:val="auto"/>
          <w:highlight w:val="none"/>
        </w:rPr>
      </w:pPr>
    </w:p>
    <w:p w14:paraId="10BD7DDC">
      <w:pPr>
        <w:bidi w:val="0"/>
        <w:jc w:val="center"/>
        <w:rPr>
          <w:rFonts w:hint="eastAsia"/>
          <w:color w:val="auto"/>
          <w:highlight w:val="none"/>
        </w:rPr>
      </w:pPr>
    </w:p>
    <w:p w14:paraId="1884D924">
      <w:pPr>
        <w:bidi w:val="0"/>
        <w:jc w:val="center"/>
        <w:rPr>
          <w:rFonts w:hint="eastAsia"/>
          <w:color w:val="auto"/>
          <w:highlight w:val="none"/>
        </w:rPr>
      </w:pPr>
    </w:p>
    <w:p w14:paraId="61E71BA3">
      <w:pPr>
        <w:bidi w:val="0"/>
        <w:jc w:val="center"/>
        <w:rPr>
          <w:rFonts w:hint="eastAsia"/>
          <w:color w:val="auto"/>
          <w:highlight w:val="none"/>
        </w:rPr>
      </w:pPr>
    </w:p>
    <w:p w14:paraId="19BCFA22">
      <w:pPr>
        <w:bidi w:val="0"/>
        <w:jc w:val="center"/>
        <w:rPr>
          <w:rFonts w:hint="eastAsia"/>
          <w:color w:val="auto"/>
          <w:highlight w:val="none"/>
        </w:rPr>
      </w:pPr>
    </w:p>
    <w:p w14:paraId="392B2769">
      <w:pPr>
        <w:bidi w:val="0"/>
        <w:jc w:val="center"/>
        <w:rPr>
          <w:rFonts w:hint="eastAsia"/>
          <w:color w:val="auto"/>
          <w:highlight w:val="none"/>
        </w:rPr>
      </w:pPr>
    </w:p>
    <w:p w14:paraId="6A93AFF2">
      <w:pPr>
        <w:bidi w:val="0"/>
        <w:jc w:val="center"/>
        <w:rPr>
          <w:rFonts w:hint="eastAsia"/>
          <w:color w:val="auto"/>
          <w:highlight w:val="yellow"/>
        </w:rPr>
      </w:pPr>
      <w:bookmarkStart w:id="679" w:name="_Toc15677"/>
    </w:p>
    <w:p w14:paraId="471D4587">
      <w:pPr>
        <w:bidi w:val="0"/>
        <w:jc w:val="center"/>
        <w:rPr>
          <w:rFonts w:hint="eastAsia"/>
          <w:color w:val="auto"/>
          <w:highlight w:val="none"/>
        </w:rPr>
      </w:pPr>
    </w:p>
    <w:p w14:paraId="3F479D91">
      <w:pPr>
        <w:pStyle w:val="2"/>
        <w:bidi w:val="0"/>
        <w:rPr>
          <w:rFonts w:hint="eastAsia" w:eastAsia="宋体"/>
          <w:color w:val="auto"/>
          <w:highlight w:val="none"/>
          <w:lang w:eastAsia="zh-CN"/>
        </w:rPr>
      </w:pPr>
      <w:r>
        <w:rPr>
          <w:rFonts w:hint="eastAsia"/>
          <w:color w:val="auto"/>
          <w:highlight w:val="none"/>
        </w:rPr>
        <w:t xml:space="preserve">第五章  </w:t>
      </w:r>
      <w:bookmarkEnd w:id="678"/>
      <w:bookmarkEnd w:id="679"/>
      <w:r>
        <w:rPr>
          <w:rFonts w:hint="eastAsia"/>
          <w:color w:val="auto"/>
          <w:highlight w:val="none"/>
          <w:lang w:val="en-US" w:eastAsia="zh-CN"/>
        </w:rPr>
        <w:t>采购需求</w:t>
      </w:r>
    </w:p>
    <w:p w14:paraId="00B666E3">
      <w:pPr>
        <w:bidi w:val="0"/>
        <w:jc w:val="center"/>
        <w:rPr>
          <w:rFonts w:hint="eastAsia"/>
          <w:color w:val="auto"/>
          <w:highlight w:val="none"/>
        </w:rPr>
      </w:pPr>
      <w:r>
        <w:rPr>
          <w:rFonts w:hint="eastAsia"/>
          <w:color w:val="auto"/>
          <w:highlight w:val="none"/>
        </w:rPr>
        <w:br w:type="page"/>
      </w:r>
      <w:bookmarkStart w:id="680" w:name="_Toc450055849"/>
      <w:bookmarkStart w:id="681" w:name="_Toc450056385"/>
      <w:bookmarkStart w:id="682" w:name="_Toc10640"/>
      <w:bookmarkStart w:id="683" w:name="_Toc2977"/>
    </w:p>
    <w:p w14:paraId="0F6F04C5">
      <w:pPr>
        <w:bidi w:val="0"/>
        <w:jc w:val="center"/>
        <w:rPr>
          <w:rFonts w:hint="eastAsia"/>
          <w:color w:val="auto"/>
          <w:highlight w:val="none"/>
        </w:rPr>
      </w:pPr>
    </w:p>
    <w:p w14:paraId="1C56A3B2">
      <w:pPr>
        <w:bidi w:val="0"/>
        <w:jc w:val="center"/>
        <w:rPr>
          <w:rFonts w:hint="eastAsia"/>
          <w:color w:val="auto"/>
          <w:highlight w:val="none"/>
        </w:rPr>
      </w:pPr>
    </w:p>
    <w:p w14:paraId="50BAD37B">
      <w:pPr>
        <w:bidi w:val="0"/>
        <w:jc w:val="center"/>
        <w:rPr>
          <w:rFonts w:hint="eastAsia"/>
          <w:color w:val="auto"/>
          <w:highlight w:val="none"/>
        </w:rPr>
      </w:pPr>
    </w:p>
    <w:p w14:paraId="1ACFD535">
      <w:pPr>
        <w:bidi w:val="0"/>
        <w:jc w:val="center"/>
        <w:rPr>
          <w:rFonts w:hint="eastAsia"/>
          <w:color w:val="auto"/>
          <w:highlight w:val="none"/>
        </w:rPr>
      </w:pPr>
    </w:p>
    <w:p w14:paraId="30648A47">
      <w:pPr>
        <w:numPr>
          <w:ilvl w:val="0"/>
          <w:numId w:val="11"/>
        </w:numPr>
        <w:spacing w:line="360" w:lineRule="auto"/>
        <w:ind w:firstLine="480" w:firstLineChars="200"/>
        <w:jc w:val="left"/>
        <w:rPr>
          <w:rFonts w:hint="eastAsia" w:ascii="宋体" w:hAnsi="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王官屯镇杨庄村排涝排水工程项目</w:t>
      </w:r>
    </w:p>
    <w:p w14:paraId="50D48188">
      <w:pPr>
        <w:numPr>
          <w:ilvl w:val="0"/>
          <w:numId w:val="11"/>
        </w:num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cs="宋体"/>
          <w:color w:val="auto"/>
          <w:sz w:val="24"/>
          <w:szCs w:val="24"/>
          <w:highlight w:val="none"/>
          <w:u w:val="none"/>
          <w:lang w:val="en-US" w:eastAsia="zh-CN"/>
        </w:rPr>
        <w:t>合同履约期限</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45日历天</w:t>
      </w:r>
    </w:p>
    <w:p w14:paraId="705492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建设</w:t>
      </w:r>
      <w:r>
        <w:rPr>
          <w:rFonts w:hint="eastAsia" w:ascii="宋体" w:hAnsi="宋体" w:eastAsia="宋体" w:cs="宋体"/>
          <w:sz w:val="24"/>
          <w:szCs w:val="24"/>
        </w:rPr>
        <w:t>地点：王官屯镇杨庄村</w:t>
      </w:r>
    </w:p>
    <w:p w14:paraId="0EDB83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四、项目规模及建设内容：新建村委会门前排水渠1条，新建村内由西至东排水渠1条，新建村中心广场排水平台1处，扩宽进村道路。包括工程量清单范围内的全部内容。</w:t>
      </w:r>
    </w:p>
    <w:p w14:paraId="37B6E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五、质量要求：合格。</w:t>
      </w:r>
    </w:p>
    <w:p w14:paraId="509DD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六、工程量清单（另附）</w:t>
      </w:r>
    </w:p>
    <w:p w14:paraId="5E02A30C">
      <w:pPr>
        <w:bidi w:val="0"/>
        <w:jc w:val="center"/>
        <w:rPr>
          <w:rFonts w:hint="eastAsia"/>
          <w:color w:val="auto"/>
          <w:highlight w:val="none"/>
        </w:rPr>
      </w:pPr>
    </w:p>
    <w:p w14:paraId="27E68F90">
      <w:pPr>
        <w:bidi w:val="0"/>
        <w:jc w:val="center"/>
        <w:rPr>
          <w:rFonts w:hint="eastAsia"/>
          <w:color w:val="auto"/>
          <w:highlight w:val="none"/>
        </w:rPr>
      </w:pPr>
    </w:p>
    <w:p w14:paraId="1F42C9B4">
      <w:pPr>
        <w:bidi w:val="0"/>
        <w:jc w:val="center"/>
        <w:rPr>
          <w:rFonts w:hint="eastAsia"/>
          <w:color w:val="auto"/>
          <w:highlight w:val="none"/>
        </w:rPr>
      </w:pPr>
    </w:p>
    <w:p w14:paraId="7BF3D6CF">
      <w:pPr>
        <w:bidi w:val="0"/>
        <w:jc w:val="center"/>
        <w:rPr>
          <w:rFonts w:hint="eastAsia"/>
          <w:color w:val="auto"/>
          <w:highlight w:val="none"/>
        </w:rPr>
      </w:pPr>
    </w:p>
    <w:p w14:paraId="4E10C14C">
      <w:pPr>
        <w:bidi w:val="0"/>
        <w:jc w:val="center"/>
        <w:rPr>
          <w:rFonts w:hint="eastAsia"/>
          <w:color w:val="auto"/>
          <w:highlight w:val="none"/>
        </w:rPr>
      </w:pPr>
    </w:p>
    <w:p w14:paraId="747BFF03">
      <w:pPr>
        <w:bidi w:val="0"/>
        <w:jc w:val="center"/>
        <w:rPr>
          <w:rFonts w:hint="eastAsia"/>
          <w:color w:val="auto"/>
          <w:highlight w:val="none"/>
        </w:rPr>
      </w:pPr>
    </w:p>
    <w:p w14:paraId="7AE51BAB">
      <w:pPr>
        <w:bidi w:val="0"/>
        <w:jc w:val="center"/>
        <w:rPr>
          <w:rFonts w:hint="eastAsia"/>
          <w:color w:val="auto"/>
          <w:highlight w:val="none"/>
        </w:rPr>
      </w:pPr>
    </w:p>
    <w:p w14:paraId="0675AD00">
      <w:pPr>
        <w:bidi w:val="0"/>
        <w:jc w:val="center"/>
        <w:rPr>
          <w:rFonts w:hint="eastAsia"/>
          <w:color w:val="auto"/>
          <w:highlight w:val="none"/>
        </w:rPr>
      </w:pPr>
    </w:p>
    <w:p w14:paraId="30415761">
      <w:pPr>
        <w:bidi w:val="0"/>
        <w:jc w:val="center"/>
        <w:rPr>
          <w:rFonts w:hint="eastAsia"/>
          <w:color w:val="auto"/>
          <w:highlight w:val="none"/>
        </w:rPr>
      </w:pPr>
    </w:p>
    <w:p w14:paraId="78DD60B4">
      <w:pPr>
        <w:bidi w:val="0"/>
        <w:jc w:val="center"/>
        <w:rPr>
          <w:rFonts w:hint="eastAsia"/>
          <w:color w:val="auto"/>
          <w:highlight w:val="none"/>
        </w:rPr>
      </w:pPr>
    </w:p>
    <w:p w14:paraId="64F3A423">
      <w:pPr>
        <w:bidi w:val="0"/>
        <w:jc w:val="center"/>
        <w:rPr>
          <w:rFonts w:hint="eastAsia"/>
          <w:color w:val="auto"/>
          <w:highlight w:val="yellow"/>
        </w:rPr>
      </w:pPr>
    </w:p>
    <w:p w14:paraId="3F2F028D">
      <w:pPr>
        <w:pStyle w:val="49"/>
        <w:rPr>
          <w:rFonts w:hint="eastAsia"/>
          <w:color w:val="auto"/>
          <w:highlight w:val="yellow"/>
        </w:rPr>
      </w:pPr>
    </w:p>
    <w:p w14:paraId="0DB8AE1A">
      <w:pPr>
        <w:pStyle w:val="49"/>
        <w:rPr>
          <w:rFonts w:hint="eastAsia"/>
          <w:color w:val="auto"/>
          <w:highlight w:val="yellow"/>
        </w:rPr>
      </w:pPr>
    </w:p>
    <w:p w14:paraId="139EDD2C">
      <w:pPr>
        <w:pStyle w:val="49"/>
        <w:rPr>
          <w:rFonts w:hint="eastAsia"/>
          <w:color w:val="auto"/>
          <w:highlight w:val="yellow"/>
        </w:rPr>
      </w:pPr>
    </w:p>
    <w:p w14:paraId="7F09F835">
      <w:pPr>
        <w:pStyle w:val="49"/>
        <w:rPr>
          <w:rFonts w:hint="eastAsia"/>
          <w:color w:val="auto"/>
          <w:highlight w:val="yellow"/>
        </w:rPr>
      </w:pPr>
    </w:p>
    <w:p w14:paraId="356B0A2E">
      <w:pPr>
        <w:pStyle w:val="49"/>
        <w:rPr>
          <w:rFonts w:hint="eastAsia"/>
          <w:color w:val="auto"/>
          <w:highlight w:val="yellow"/>
        </w:rPr>
      </w:pPr>
    </w:p>
    <w:p w14:paraId="525271D0">
      <w:pPr>
        <w:pStyle w:val="49"/>
        <w:rPr>
          <w:rFonts w:hint="eastAsia"/>
          <w:color w:val="auto"/>
          <w:highlight w:val="yellow"/>
        </w:rPr>
      </w:pPr>
    </w:p>
    <w:p w14:paraId="407A1EB7">
      <w:pPr>
        <w:pStyle w:val="49"/>
        <w:rPr>
          <w:rFonts w:hint="eastAsia"/>
          <w:color w:val="auto"/>
          <w:highlight w:val="yellow"/>
        </w:rPr>
      </w:pPr>
    </w:p>
    <w:p w14:paraId="6BFB6E42">
      <w:pPr>
        <w:pStyle w:val="49"/>
        <w:rPr>
          <w:rFonts w:hint="eastAsia"/>
          <w:color w:val="auto"/>
          <w:highlight w:val="yellow"/>
        </w:rPr>
      </w:pPr>
    </w:p>
    <w:p w14:paraId="298ED720">
      <w:pPr>
        <w:pStyle w:val="49"/>
        <w:rPr>
          <w:rFonts w:hint="eastAsia"/>
          <w:color w:val="auto"/>
          <w:highlight w:val="yellow"/>
        </w:rPr>
      </w:pPr>
    </w:p>
    <w:p w14:paraId="40396482">
      <w:pPr>
        <w:pStyle w:val="49"/>
        <w:rPr>
          <w:rFonts w:hint="eastAsia"/>
          <w:color w:val="auto"/>
          <w:highlight w:val="yellow"/>
        </w:rPr>
      </w:pPr>
    </w:p>
    <w:p w14:paraId="72012322">
      <w:pPr>
        <w:pStyle w:val="49"/>
        <w:rPr>
          <w:rFonts w:hint="eastAsia"/>
          <w:color w:val="auto"/>
          <w:highlight w:val="yellow"/>
        </w:rPr>
      </w:pPr>
    </w:p>
    <w:p w14:paraId="60EBF20E">
      <w:pPr>
        <w:pStyle w:val="49"/>
        <w:rPr>
          <w:rFonts w:hint="eastAsia"/>
          <w:color w:val="auto"/>
          <w:highlight w:val="yellow"/>
        </w:rPr>
      </w:pPr>
    </w:p>
    <w:p w14:paraId="3E3E0C94">
      <w:pPr>
        <w:pStyle w:val="49"/>
        <w:rPr>
          <w:rFonts w:hint="eastAsia"/>
          <w:color w:val="auto"/>
          <w:highlight w:val="yellow"/>
        </w:rPr>
      </w:pPr>
    </w:p>
    <w:p w14:paraId="32D1D2EE">
      <w:pPr>
        <w:pStyle w:val="49"/>
        <w:rPr>
          <w:rFonts w:hint="eastAsia"/>
          <w:color w:val="auto"/>
          <w:highlight w:val="yellow"/>
        </w:rPr>
      </w:pPr>
    </w:p>
    <w:p w14:paraId="1B71ADA8">
      <w:pPr>
        <w:pStyle w:val="49"/>
        <w:rPr>
          <w:rFonts w:hint="eastAsia"/>
          <w:color w:val="auto"/>
          <w:highlight w:val="yellow"/>
        </w:rPr>
      </w:pPr>
    </w:p>
    <w:p w14:paraId="1E05BCE5">
      <w:pPr>
        <w:pStyle w:val="49"/>
        <w:rPr>
          <w:rFonts w:hint="eastAsia"/>
          <w:color w:val="auto"/>
          <w:highlight w:val="yellow"/>
        </w:rPr>
      </w:pPr>
    </w:p>
    <w:p w14:paraId="78D6101C">
      <w:pPr>
        <w:pStyle w:val="49"/>
        <w:rPr>
          <w:rFonts w:hint="eastAsia"/>
          <w:color w:val="auto"/>
          <w:highlight w:val="yellow"/>
        </w:rPr>
      </w:pPr>
    </w:p>
    <w:p w14:paraId="77AB683A">
      <w:pPr>
        <w:pStyle w:val="49"/>
        <w:rPr>
          <w:rFonts w:hint="eastAsia"/>
          <w:color w:val="auto"/>
          <w:highlight w:val="yellow"/>
        </w:rPr>
      </w:pPr>
    </w:p>
    <w:p w14:paraId="3461A4C9">
      <w:pPr>
        <w:pStyle w:val="49"/>
        <w:rPr>
          <w:rFonts w:hint="eastAsia"/>
          <w:color w:val="auto"/>
          <w:highlight w:val="yellow"/>
        </w:rPr>
      </w:pPr>
    </w:p>
    <w:p w14:paraId="550FCA24">
      <w:pPr>
        <w:pStyle w:val="49"/>
        <w:rPr>
          <w:rFonts w:hint="eastAsia"/>
          <w:color w:val="auto"/>
          <w:highlight w:val="yellow"/>
        </w:rPr>
      </w:pPr>
    </w:p>
    <w:p w14:paraId="34D2277A">
      <w:pPr>
        <w:pStyle w:val="49"/>
        <w:rPr>
          <w:rFonts w:hint="eastAsia"/>
          <w:color w:val="auto"/>
          <w:highlight w:val="yellow"/>
        </w:rPr>
      </w:pPr>
    </w:p>
    <w:p w14:paraId="09674E4B">
      <w:pPr>
        <w:pStyle w:val="49"/>
        <w:rPr>
          <w:rFonts w:hint="eastAsia"/>
          <w:color w:val="auto"/>
          <w:highlight w:val="yellow"/>
        </w:rPr>
      </w:pPr>
    </w:p>
    <w:p w14:paraId="05552142">
      <w:pPr>
        <w:pStyle w:val="49"/>
        <w:rPr>
          <w:rFonts w:hint="eastAsia"/>
          <w:color w:val="auto"/>
          <w:highlight w:val="yellow"/>
        </w:rPr>
      </w:pPr>
    </w:p>
    <w:p w14:paraId="28F7F809">
      <w:pPr>
        <w:pStyle w:val="49"/>
        <w:rPr>
          <w:rFonts w:hint="eastAsia"/>
          <w:color w:val="auto"/>
          <w:highlight w:val="yellow"/>
        </w:rPr>
      </w:pPr>
    </w:p>
    <w:p w14:paraId="2C15D4E3">
      <w:pPr>
        <w:pStyle w:val="49"/>
        <w:rPr>
          <w:rFonts w:hint="eastAsia"/>
          <w:color w:val="auto"/>
          <w:highlight w:val="yellow"/>
        </w:rPr>
      </w:pPr>
    </w:p>
    <w:p w14:paraId="0901DDC6">
      <w:pPr>
        <w:pStyle w:val="20"/>
        <w:rPr>
          <w:color w:val="auto"/>
        </w:rPr>
      </w:pPr>
    </w:p>
    <w:p w14:paraId="1F8A0773">
      <w:pPr>
        <w:pStyle w:val="2"/>
        <w:numPr>
          <w:ilvl w:val="0"/>
          <w:numId w:val="12"/>
        </w:numPr>
        <w:bidi w:val="0"/>
        <w:rPr>
          <w:rFonts w:hint="eastAsia"/>
          <w:color w:val="auto"/>
          <w:highlight w:val="none"/>
          <w:lang w:eastAsia="zh-CN"/>
        </w:rPr>
      </w:pPr>
      <w:r>
        <w:rPr>
          <w:rFonts w:hint="eastAsia"/>
          <w:color w:val="auto"/>
          <w:highlight w:val="none"/>
        </w:rPr>
        <w:t xml:space="preserve"> </w:t>
      </w:r>
      <w:r>
        <w:rPr>
          <w:rFonts w:hint="eastAsia"/>
          <w:color w:val="auto"/>
          <w:highlight w:val="none"/>
          <w:lang w:eastAsia="zh-CN"/>
        </w:rPr>
        <w:t>图纸</w:t>
      </w:r>
    </w:p>
    <w:p w14:paraId="2B19B21D">
      <w:pPr>
        <w:rPr>
          <w:rFonts w:hint="eastAsia"/>
          <w:color w:val="auto"/>
          <w:highlight w:val="none"/>
          <w:lang w:eastAsia="zh-CN"/>
        </w:rPr>
      </w:pPr>
    </w:p>
    <w:p w14:paraId="77BC3599">
      <w:pPr>
        <w:pStyle w:val="2"/>
        <w:bidi w:val="0"/>
        <w:rPr>
          <w:rStyle w:val="65"/>
          <w:b w:val="0"/>
          <w:bCs w:val="0"/>
          <w:color w:val="auto"/>
          <w:highlight w:val="none"/>
          <w:lang w:val="en-US"/>
        </w:rPr>
      </w:pPr>
      <w:r>
        <w:rPr>
          <w:rStyle w:val="65"/>
          <w:rFonts w:hint="eastAsia"/>
          <w:b w:val="0"/>
          <w:bCs w:val="0"/>
          <w:color w:val="auto"/>
          <w:highlight w:val="none"/>
          <w:lang w:val="en-US"/>
        </w:rPr>
        <w:t>由采购人提供</w:t>
      </w:r>
    </w:p>
    <w:p w14:paraId="45B38849">
      <w:pPr>
        <w:pStyle w:val="2"/>
        <w:bidi w:val="0"/>
        <w:rPr>
          <w:color w:val="auto"/>
          <w:highlight w:val="none"/>
        </w:rPr>
      </w:pPr>
      <w:r>
        <w:rPr>
          <w:rStyle w:val="65"/>
          <w:b w:val="0"/>
          <w:bCs w:val="0"/>
          <w:color w:val="auto"/>
          <w:highlight w:val="none"/>
        </w:rPr>
        <w:br w:type="page"/>
      </w:r>
      <w:r>
        <w:rPr>
          <w:rStyle w:val="65"/>
          <w:b w:val="0"/>
          <w:bCs w:val="0"/>
          <w:vanish w:val="0"/>
          <w:color w:val="auto"/>
          <w:highlight w:val="none"/>
        </w:rPr>
        <w:t>第</w:t>
      </w:r>
      <w:r>
        <w:rPr>
          <w:rStyle w:val="65"/>
          <w:rFonts w:hint="eastAsia"/>
          <w:b w:val="0"/>
          <w:bCs w:val="0"/>
          <w:color w:val="auto"/>
          <w:highlight w:val="none"/>
          <w:lang w:val="en-US"/>
        </w:rPr>
        <w:t>七</w:t>
      </w:r>
      <w:r>
        <w:rPr>
          <w:rStyle w:val="65"/>
          <w:b w:val="0"/>
          <w:bCs w:val="0"/>
          <w:vanish w:val="0"/>
          <w:color w:val="auto"/>
          <w:highlight w:val="none"/>
        </w:rPr>
        <w:t xml:space="preserve">章 </w:t>
      </w:r>
      <w:bookmarkEnd w:id="680"/>
      <w:bookmarkEnd w:id="681"/>
      <w:bookmarkStart w:id="684" w:name="_Toc450056388"/>
      <w:bookmarkStart w:id="685" w:name="_Toc450055850"/>
      <w:r>
        <w:rPr>
          <w:rStyle w:val="65"/>
          <w:b w:val="0"/>
          <w:bCs w:val="0"/>
          <w:vanish w:val="0"/>
          <w:color w:val="auto"/>
          <w:highlight w:val="none"/>
        </w:rPr>
        <w:t xml:space="preserve"> 技术标准和要求</w:t>
      </w:r>
      <w:bookmarkEnd w:id="682"/>
      <w:bookmarkEnd w:id="683"/>
      <w:bookmarkEnd w:id="684"/>
      <w:bookmarkEnd w:id="685"/>
    </w:p>
    <w:p w14:paraId="74DDA90B">
      <w:pPr>
        <w:pStyle w:val="3"/>
        <w:rPr>
          <w:color w:val="auto"/>
          <w:sz w:val="24"/>
          <w:szCs w:val="24"/>
          <w:highlight w:val="none"/>
        </w:rPr>
      </w:pPr>
      <w:bookmarkStart w:id="686" w:name="_Toc450056389"/>
      <w:bookmarkStart w:id="687" w:name="_Toc450055851"/>
      <w:r>
        <w:rPr>
          <w:color w:val="auto"/>
          <w:sz w:val="24"/>
          <w:szCs w:val="24"/>
          <w:highlight w:val="none"/>
        </w:rPr>
        <w:t>一、一般要求</w:t>
      </w:r>
      <w:bookmarkEnd w:id="686"/>
      <w:bookmarkEnd w:id="687"/>
    </w:p>
    <w:p w14:paraId="3371C72E">
      <w:pPr>
        <w:spacing w:line="312" w:lineRule="auto"/>
        <w:rPr>
          <w:rFonts w:eastAsia="黑体"/>
          <w:b/>
          <w:color w:val="auto"/>
          <w:sz w:val="24"/>
          <w:szCs w:val="24"/>
          <w:highlight w:val="none"/>
        </w:rPr>
      </w:pPr>
      <w:r>
        <w:rPr>
          <w:rFonts w:eastAsia="黑体"/>
          <w:b/>
          <w:color w:val="auto"/>
          <w:sz w:val="24"/>
          <w:szCs w:val="24"/>
          <w:highlight w:val="none"/>
        </w:rPr>
        <w:t>1.工程说明</w:t>
      </w:r>
    </w:p>
    <w:p w14:paraId="231CDC5F">
      <w:pPr>
        <w:spacing w:line="312" w:lineRule="auto"/>
        <w:rPr>
          <w:rFonts w:hint="eastAsia"/>
          <w:color w:val="auto"/>
          <w:sz w:val="24"/>
          <w:szCs w:val="24"/>
          <w:highlight w:val="none"/>
        </w:rPr>
      </w:pPr>
      <w:r>
        <w:rPr>
          <w:rFonts w:eastAsia="黑体"/>
          <w:color w:val="auto"/>
          <w:sz w:val="24"/>
          <w:szCs w:val="24"/>
          <w:highlight w:val="none"/>
        </w:rPr>
        <w:t>1.1</w:t>
      </w:r>
      <w:r>
        <w:rPr>
          <w:color w:val="auto"/>
          <w:sz w:val="24"/>
          <w:szCs w:val="24"/>
          <w:highlight w:val="none"/>
        </w:rPr>
        <w:t>工程概况</w:t>
      </w:r>
      <w:r>
        <w:rPr>
          <w:rFonts w:hint="eastAsia"/>
          <w:color w:val="auto"/>
          <w:sz w:val="24"/>
          <w:szCs w:val="24"/>
          <w:highlight w:val="none"/>
        </w:rPr>
        <w:t>：见前附表</w:t>
      </w:r>
    </w:p>
    <w:p w14:paraId="5BB3558F">
      <w:pPr>
        <w:spacing w:line="312" w:lineRule="auto"/>
        <w:rPr>
          <w:rFonts w:hint="eastAsia"/>
          <w:color w:val="auto"/>
          <w:sz w:val="24"/>
          <w:szCs w:val="24"/>
          <w:highlight w:val="none"/>
        </w:rPr>
      </w:pPr>
      <w:r>
        <w:rPr>
          <w:color w:val="auto"/>
          <w:sz w:val="24"/>
          <w:szCs w:val="24"/>
          <w:highlight w:val="none"/>
        </w:rPr>
        <w:t>1.2本工程施工场地(现场)具体地理位置：</w:t>
      </w:r>
      <w:r>
        <w:rPr>
          <w:rFonts w:hint="eastAsia"/>
          <w:color w:val="auto"/>
          <w:sz w:val="24"/>
          <w:szCs w:val="24"/>
          <w:highlight w:val="none"/>
        </w:rPr>
        <w:t>见前附表</w:t>
      </w:r>
    </w:p>
    <w:p w14:paraId="0CA7E7BB">
      <w:pPr>
        <w:spacing w:line="312" w:lineRule="auto"/>
        <w:ind w:left="735" w:hanging="840" w:hangingChars="350"/>
        <w:rPr>
          <w:color w:val="auto"/>
          <w:sz w:val="24"/>
          <w:szCs w:val="24"/>
          <w:highlight w:val="none"/>
        </w:rPr>
      </w:pPr>
      <w:r>
        <w:rPr>
          <w:color w:val="auto"/>
          <w:sz w:val="24"/>
          <w:szCs w:val="24"/>
          <w:highlight w:val="none"/>
        </w:rPr>
        <w:t>1.3本工程施工场地(现场)已经具备施工条件。</w:t>
      </w:r>
    </w:p>
    <w:p w14:paraId="5005EEE7">
      <w:pPr>
        <w:spacing w:line="312" w:lineRule="auto"/>
        <w:ind w:left="420" w:hanging="480" w:hangingChars="200"/>
        <w:rPr>
          <w:color w:val="auto"/>
          <w:sz w:val="24"/>
          <w:szCs w:val="24"/>
          <w:highlight w:val="none"/>
        </w:rPr>
      </w:pPr>
      <w:r>
        <w:rPr>
          <w:color w:val="auto"/>
          <w:sz w:val="24"/>
          <w:szCs w:val="24"/>
          <w:highlight w:val="none"/>
        </w:rPr>
        <w:t>1.4现场条件和周围环境的其他资料和信息数据：</w:t>
      </w:r>
    </w:p>
    <w:p w14:paraId="6DF01842">
      <w:pPr>
        <w:spacing w:line="312" w:lineRule="auto"/>
        <w:ind w:left="420" w:hanging="480" w:hangingChars="200"/>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自行考察。</w:t>
      </w:r>
    </w:p>
    <w:p w14:paraId="47A84221">
      <w:pPr>
        <w:spacing w:line="312" w:lineRule="auto"/>
        <w:rPr>
          <w:color w:val="auto"/>
          <w:sz w:val="24"/>
          <w:szCs w:val="24"/>
          <w:highlight w:val="none"/>
        </w:rPr>
      </w:pPr>
      <w:r>
        <w:rPr>
          <w:color w:val="auto"/>
          <w:sz w:val="24"/>
          <w:szCs w:val="24"/>
          <w:highlight w:val="none"/>
        </w:rPr>
        <w:t>1.5承包人被认为已在本工程投标阶段踏勘现场时充分了解本工程现场条件和周围环境，并已在其投标时就此给予了充分的考虑。</w:t>
      </w:r>
    </w:p>
    <w:p w14:paraId="036462C5">
      <w:pPr>
        <w:spacing w:line="312" w:lineRule="auto"/>
        <w:ind w:left="2"/>
        <w:rPr>
          <w:color w:val="auto"/>
          <w:sz w:val="24"/>
          <w:szCs w:val="24"/>
          <w:highlight w:val="none"/>
        </w:rPr>
      </w:pPr>
      <w:r>
        <w:rPr>
          <w:color w:val="auto"/>
          <w:sz w:val="24"/>
          <w:szCs w:val="24"/>
          <w:highlight w:val="none"/>
        </w:rPr>
        <w:t>1.6合同文件中载明的涉及本工程的资料和信息数据，是发包人现有的和客观的，发包人保证有关资料和信息数据的真实、准确。但承包人据此作出的推论、判断和决策，由承包人自行负责。</w:t>
      </w:r>
    </w:p>
    <w:p w14:paraId="4E5BB61A">
      <w:pPr>
        <w:spacing w:line="312" w:lineRule="auto"/>
        <w:rPr>
          <w:rFonts w:eastAsia="黑体"/>
          <w:b/>
          <w:color w:val="auto"/>
          <w:sz w:val="24"/>
          <w:szCs w:val="24"/>
          <w:highlight w:val="none"/>
        </w:rPr>
      </w:pPr>
      <w:r>
        <w:rPr>
          <w:rFonts w:eastAsia="黑体"/>
          <w:b/>
          <w:color w:val="auto"/>
          <w:sz w:val="24"/>
          <w:szCs w:val="24"/>
          <w:highlight w:val="none"/>
        </w:rPr>
        <w:t>2.承包范围</w:t>
      </w:r>
    </w:p>
    <w:p w14:paraId="00C5A04F">
      <w:pPr>
        <w:spacing w:line="312" w:lineRule="auto"/>
        <w:ind w:left="735" w:hanging="840" w:hangingChars="350"/>
        <w:rPr>
          <w:color w:val="auto"/>
          <w:sz w:val="24"/>
          <w:szCs w:val="24"/>
          <w:highlight w:val="none"/>
        </w:rPr>
      </w:pPr>
      <w:r>
        <w:rPr>
          <w:color w:val="auto"/>
          <w:sz w:val="24"/>
          <w:szCs w:val="24"/>
          <w:highlight w:val="none"/>
        </w:rPr>
        <w:t>2.1本工程承包人自行施工的工程范围：</w:t>
      </w:r>
    </w:p>
    <w:p w14:paraId="09C2BD7D">
      <w:pPr>
        <w:spacing w:line="312" w:lineRule="auto"/>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w:t>
      </w:r>
    </w:p>
    <w:p w14:paraId="0D8FABD5">
      <w:pPr>
        <w:spacing w:line="312" w:lineRule="auto"/>
        <w:ind w:left="735" w:hanging="840" w:hangingChars="350"/>
        <w:rPr>
          <w:color w:val="auto"/>
          <w:sz w:val="24"/>
          <w:szCs w:val="24"/>
          <w:highlight w:val="none"/>
        </w:rPr>
      </w:pPr>
      <w:r>
        <w:rPr>
          <w:color w:val="auto"/>
          <w:sz w:val="24"/>
          <w:szCs w:val="24"/>
          <w:highlight w:val="none"/>
        </w:rPr>
        <w:t>2.2发包人发包的专业工程：</w:t>
      </w:r>
    </w:p>
    <w:p w14:paraId="507A8F1B">
      <w:pPr>
        <w:spacing w:line="312" w:lineRule="auto"/>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rPr>
        <w:t>。</w:t>
      </w:r>
    </w:p>
    <w:p w14:paraId="25BF15FD">
      <w:pPr>
        <w:spacing w:line="312" w:lineRule="auto"/>
        <w:ind w:left="735" w:hanging="840" w:hangingChars="350"/>
        <w:rPr>
          <w:color w:val="auto"/>
          <w:sz w:val="24"/>
          <w:szCs w:val="24"/>
          <w:highlight w:val="none"/>
        </w:rPr>
      </w:pPr>
      <w:r>
        <w:rPr>
          <w:color w:val="auto"/>
          <w:sz w:val="24"/>
          <w:szCs w:val="24"/>
          <w:highlight w:val="none"/>
        </w:rPr>
        <w:t>2.3发包人供应的材料和工程设备见合同附件二“发包人供应的材料和工程设备一览表”。</w:t>
      </w:r>
    </w:p>
    <w:p w14:paraId="3D4CE1DB">
      <w:pPr>
        <w:spacing w:line="312" w:lineRule="auto"/>
        <w:rPr>
          <w:rFonts w:eastAsia="黑体"/>
          <w:b/>
          <w:color w:val="auto"/>
          <w:sz w:val="24"/>
          <w:szCs w:val="24"/>
          <w:highlight w:val="none"/>
        </w:rPr>
      </w:pPr>
      <w:r>
        <w:rPr>
          <w:rFonts w:eastAsia="黑体"/>
          <w:b/>
          <w:color w:val="auto"/>
          <w:sz w:val="24"/>
          <w:szCs w:val="24"/>
          <w:highlight w:val="none"/>
        </w:rPr>
        <w:t>3.工期要求</w:t>
      </w:r>
    </w:p>
    <w:p w14:paraId="3183D207">
      <w:pPr>
        <w:spacing w:line="312" w:lineRule="auto"/>
        <w:ind w:left="735" w:hanging="840" w:hangingChars="350"/>
        <w:rPr>
          <w:color w:val="auto"/>
          <w:sz w:val="24"/>
          <w:szCs w:val="24"/>
          <w:highlight w:val="none"/>
        </w:rPr>
      </w:pPr>
      <w:r>
        <w:rPr>
          <w:color w:val="auto"/>
          <w:sz w:val="24"/>
          <w:szCs w:val="24"/>
          <w:highlight w:val="none"/>
        </w:rPr>
        <w:t>3.1合同工期</w:t>
      </w:r>
    </w:p>
    <w:p w14:paraId="70A6F7B7">
      <w:pPr>
        <w:spacing w:line="312" w:lineRule="auto"/>
        <w:ind w:firstLine="480" w:firstLineChars="200"/>
        <w:rPr>
          <w:color w:val="auto"/>
          <w:sz w:val="24"/>
          <w:szCs w:val="24"/>
          <w:highlight w:val="none"/>
        </w:rPr>
      </w:pPr>
      <w:r>
        <w:rPr>
          <w:color w:val="auto"/>
          <w:sz w:val="24"/>
          <w:szCs w:val="24"/>
          <w:highlight w:val="none"/>
        </w:rPr>
        <w:t>本工程合同工期和计划开、竣工日期为承包人在投标函附录中承诺的工期和计划开、竣工日期，并在合同协议书中载明。</w:t>
      </w:r>
    </w:p>
    <w:p w14:paraId="0F24ABB5">
      <w:pPr>
        <w:spacing w:line="312" w:lineRule="auto"/>
        <w:ind w:left="735" w:hanging="840" w:hangingChars="350"/>
        <w:rPr>
          <w:color w:val="auto"/>
          <w:sz w:val="24"/>
          <w:szCs w:val="24"/>
          <w:highlight w:val="none"/>
        </w:rPr>
      </w:pPr>
      <w:r>
        <w:rPr>
          <w:color w:val="auto"/>
          <w:sz w:val="24"/>
          <w:szCs w:val="24"/>
          <w:highlight w:val="none"/>
        </w:rPr>
        <w:t>3.2 关于工期的一般规定</w:t>
      </w:r>
    </w:p>
    <w:p w14:paraId="4772106F">
      <w:pPr>
        <w:spacing w:line="312" w:lineRule="auto"/>
        <w:ind w:firstLine="480" w:firstLineChars="200"/>
        <w:rPr>
          <w:color w:val="auto"/>
          <w:sz w:val="24"/>
          <w:szCs w:val="24"/>
          <w:highlight w:val="none"/>
        </w:rPr>
      </w:pPr>
      <w:r>
        <w:rPr>
          <w:color w:val="auto"/>
          <w:sz w:val="24"/>
          <w:szCs w:val="24"/>
          <w:highlight w:val="none"/>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6F8567C0">
      <w:pPr>
        <w:spacing w:line="312" w:lineRule="auto"/>
        <w:ind w:firstLine="480" w:firstLineChars="200"/>
        <w:rPr>
          <w:color w:val="auto"/>
          <w:sz w:val="24"/>
          <w:szCs w:val="24"/>
          <w:highlight w:val="none"/>
        </w:rPr>
      </w:pPr>
      <w:r>
        <w:rPr>
          <w:color w:val="auto"/>
          <w:sz w:val="24"/>
          <w:szCs w:val="24"/>
          <w:highlight w:val="none"/>
        </w:rPr>
        <w:t>3.2.2 如果承包人在投标函附录中承诺的工期提前于发包人在本工程</w:t>
      </w:r>
      <w:r>
        <w:rPr>
          <w:rFonts w:hint="eastAsia"/>
          <w:color w:val="auto"/>
          <w:sz w:val="24"/>
          <w:szCs w:val="24"/>
          <w:highlight w:val="none"/>
        </w:rPr>
        <w:t>磋商文件</w:t>
      </w:r>
      <w:r>
        <w:rPr>
          <w:color w:val="auto"/>
          <w:sz w:val="24"/>
          <w:szCs w:val="24"/>
          <w:highlight w:val="none"/>
        </w:rPr>
        <w:t>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75D83E8A">
      <w:pPr>
        <w:spacing w:line="312" w:lineRule="auto"/>
        <w:rPr>
          <w:rFonts w:eastAsia="黑体"/>
          <w:b/>
          <w:color w:val="auto"/>
          <w:sz w:val="24"/>
          <w:szCs w:val="24"/>
          <w:highlight w:val="none"/>
        </w:rPr>
      </w:pPr>
      <w:r>
        <w:rPr>
          <w:rFonts w:eastAsia="黑体"/>
          <w:b/>
          <w:color w:val="auto"/>
          <w:sz w:val="24"/>
          <w:szCs w:val="24"/>
          <w:highlight w:val="none"/>
        </w:rPr>
        <w:t>4.质量要求</w:t>
      </w:r>
    </w:p>
    <w:p w14:paraId="363351CA">
      <w:pPr>
        <w:spacing w:line="312" w:lineRule="auto"/>
        <w:ind w:left="735" w:hanging="840" w:hangingChars="350"/>
        <w:rPr>
          <w:color w:val="auto"/>
          <w:sz w:val="24"/>
          <w:szCs w:val="24"/>
          <w:highlight w:val="none"/>
        </w:rPr>
      </w:pPr>
      <w:r>
        <w:rPr>
          <w:color w:val="auto"/>
          <w:sz w:val="24"/>
          <w:szCs w:val="24"/>
          <w:highlight w:val="none"/>
        </w:rPr>
        <w:t>4.1质量标准</w:t>
      </w:r>
    </w:p>
    <w:p w14:paraId="5F6245C1">
      <w:pPr>
        <w:spacing w:line="312" w:lineRule="auto"/>
        <w:ind w:firstLine="480" w:firstLineChars="200"/>
        <w:rPr>
          <w:color w:val="auto"/>
          <w:sz w:val="24"/>
          <w:szCs w:val="24"/>
          <w:highlight w:val="none"/>
        </w:rPr>
      </w:pPr>
      <w:r>
        <w:rPr>
          <w:color w:val="auto"/>
          <w:sz w:val="24"/>
          <w:szCs w:val="24"/>
          <w:highlight w:val="none"/>
        </w:rPr>
        <w:t>本工程要求的质量标准为</w:t>
      </w:r>
      <w:r>
        <w:rPr>
          <w:color w:val="auto"/>
          <w:sz w:val="24"/>
          <w:szCs w:val="24"/>
          <w:highlight w:val="none"/>
          <w:u w:val="single"/>
        </w:rPr>
        <w:t>合格</w:t>
      </w:r>
      <w:r>
        <w:rPr>
          <w:color w:val="auto"/>
          <w:sz w:val="24"/>
          <w:szCs w:val="24"/>
          <w:highlight w:val="none"/>
        </w:rPr>
        <w:t>。</w:t>
      </w:r>
    </w:p>
    <w:p w14:paraId="02367BA2">
      <w:pPr>
        <w:spacing w:line="312" w:lineRule="auto"/>
        <w:ind w:left="735" w:hanging="840" w:hangingChars="350"/>
        <w:rPr>
          <w:color w:val="auto"/>
          <w:sz w:val="24"/>
          <w:szCs w:val="24"/>
          <w:highlight w:val="none"/>
        </w:rPr>
      </w:pPr>
      <w:r>
        <w:rPr>
          <w:color w:val="auto"/>
          <w:sz w:val="24"/>
          <w:szCs w:val="24"/>
          <w:highlight w:val="none"/>
        </w:rPr>
        <w:t>4.2 特殊质量要求</w:t>
      </w:r>
    </w:p>
    <w:p w14:paraId="6CE82EC6">
      <w:pPr>
        <w:spacing w:line="312" w:lineRule="auto"/>
        <w:ind w:left="735" w:hanging="840" w:hangingChars="350"/>
        <w:rPr>
          <w:color w:val="auto"/>
          <w:sz w:val="24"/>
          <w:szCs w:val="24"/>
          <w:highlight w:val="none"/>
        </w:rPr>
      </w:pPr>
      <w:r>
        <w:rPr>
          <w:color w:val="auto"/>
          <w:sz w:val="24"/>
          <w:szCs w:val="24"/>
          <w:highlight w:val="none"/>
        </w:rPr>
        <w:t xml:space="preserve">    有关本工程质量方面的特殊要求：</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w:t>
      </w:r>
    </w:p>
    <w:p w14:paraId="28289F41">
      <w:pPr>
        <w:spacing w:line="312" w:lineRule="auto"/>
        <w:rPr>
          <w:rFonts w:eastAsia="黑体"/>
          <w:b/>
          <w:color w:val="auto"/>
          <w:sz w:val="24"/>
          <w:szCs w:val="24"/>
          <w:highlight w:val="none"/>
        </w:rPr>
      </w:pPr>
      <w:r>
        <w:rPr>
          <w:rFonts w:eastAsia="黑体"/>
          <w:b/>
          <w:color w:val="auto"/>
          <w:sz w:val="24"/>
          <w:szCs w:val="24"/>
          <w:highlight w:val="none"/>
        </w:rPr>
        <w:t>5.适用规范和标准</w:t>
      </w:r>
    </w:p>
    <w:p w14:paraId="46A72359">
      <w:pPr>
        <w:spacing w:line="312" w:lineRule="auto"/>
        <w:ind w:left="735" w:hanging="840" w:hangingChars="350"/>
        <w:rPr>
          <w:color w:val="auto"/>
          <w:sz w:val="24"/>
          <w:szCs w:val="24"/>
          <w:highlight w:val="none"/>
        </w:rPr>
      </w:pPr>
      <w:r>
        <w:rPr>
          <w:color w:val="auto"/>
          <w:sz w:val="24"/>
          <w:szCs w:val="24"/>
          <w:highlight w:val="none"/>
        </w:rPr>
        <w:t>5.1适用的规范、标准和规程</w:t>
      </w:r>
    </w:p>
    <w:p w14:paraId="2CAD96EF">
      <w:pPr>
        <w:spacing w:line="312" w:lineRule="auto"/>
        <w:ind w:firstLine="480" w:firstLineChars="200"/>
        <w:rPr>
          <w:color w:val="auto"/>
          <w:sz w:val="24"/>
          <w:szCs w:val="24"/>
          <w:highlight w:val="none"/>
        </w:rPr>
      </w:pPr>
      <w:r>
        <w:rPr>
          <w:color w:val="auto"/>
          <w:sz w:val="24"/>
          <w:szCs w:val="24"/>
          <w:highlight w:val="none"/>
        </w:rPr>
        <w:t>5.1.1除合同另有约定外，本工程适用现行国家、行业和地方规范、标准和规程。适用于本工程的国家、行业和地方的规范、标准和规范等的名录见本章第三部分。</w:t>
      </w:r>
    </w:p>
    <w:p w14:paraId="21D56E77">
      <w:pPr>
        <w:spacing w:line="312" w:lineRule="auto"/>
        <w:ind w:firstLine="480" w:firstLineChars="200"/>
        <w:rPr>
          <w:color w:val="auto"/>
          <w:sz w:val="24"/>
          <w:szCs w:val="24"/>
          <w:highlight w:val="none"/>
        </w:rPr>
      </w:pPr>
      <w:r>
        <w:rPr>
          <w:color w:val="auto"/>
          <w:sz w:val="24"/>
          <w:szCs w:val="24"/>
          <w:highlight w:val="none"/>
        </w:rPr>
        <w:t>5.1.2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0614E6E6">
      <w:pPr>
        <w:spacing w:line="312" w:lineRule="auto"/>
        <w:ind w:left="735" w:hanging="840" w:hangingChars="350"/>
        <w:rPr>
          <w:color w:val="auto"/>
          <w:sz w:val="24"/>
          <w:szCs w:val="24"/>
          <w:highlight w:val="none"/>
        </w:rPr>
      </w:pPr>
      <w:r>
        <w:rPr>
          <w:color w:val="auto"/>
          <w:sz w:val="24"/>
          <w:szCs w:val="24"/>
          <w:highlight w:val="none"/>
        </w:rPr>
        <w:t>5.2 特殊技术标准和要求</w:t>
      </w:r>
    </w:p>
    <w:p w14:paraId="14D13473">
      <w:pPr>
        <w:spacing w:line="312" w:lineRule="auto"/>
        <w:ind w:left="735" w:hanging="840" w:hangingChars="350"/>
        <w:rPr>
          <w:color w:val="auto"/>
          <w:sz w:val="24"/>
          <w:szCs w:val="24"/>
          <w:highlight w:val="none"/>
        </w:rPr>
      </w:pPr>
      <w:r>
        <w:rPr>
          <w:color w:val="auto"/>
          <w:sz w:val="24"/>
          <w:szCs w:val="24"/>
          <w:highlight w:val="none"/>
        </w:rPr>
        <w:t xml:space="preserve">    适用本工程的特殊技术标准和要求见本章第二部分。</w:t>
      </w:r>
    </w:p>
    <w:p w14:paraId="09812D1A">
      <w:pPr>
        <w:spacing w:line="312" w:lineRule="auto"/>
        <w:rPr>
          <w:rFonts w:eastAsia="黑体"/>
          <w:b/>
          <w:color w:val="auto"/>
          <w:sz w:val="24"/>
          <w:szCs w:val="24"/>
          <w:highlight w:val="none"/>
        </w:rPr>
      </w:pPr>
      <w:r>
        <w:rPr>
          <w:rFonts w:eastAsia="黑体"/>
          <w:b/>
          <w:color w:val="auto"/>
          <w:sz w:val="24"/>
          <w:szCs w:val="24"/>
          <w:highlight w:val="none"/>
        </w:rPr>
        <w:t>6.安全文明施工</w:t>
      </w:r>
    </w:p>
    <w:p w14:paraId="354D301D">
      <w:pPr>
        <w:spacing w:line="312" w:lineRule="auto"/>
        <w:ind w:left="735" w:hanging="840" w:hangingChars="350"/>
        <w:rPr>
          <w:color w:val="auto"/>
          <w:sz w:val="24"/>
          <w:szCs w:val="24"/>
          <w:highlight w:val="none"/>
        </w:rPr>
      </w:pPr>
      <w:r>
        <w:rPr>
          <w:color w:val="auto"/>
          <w:sz w:val="24"/>
          <w:szCs w:val="24"/>
          <w:highlight w:val="none"/>
        </w:rPr>
        <w:t>6.1安全防护</w:t>
      </w:r>
    </w:p>
    <w:p w14:paraId="4B375586">
      <w:pPr>
        <w:spacing w:line="312" w:lineRule="auto"/>
        <w:ind w:firstLine="480" w:firstLineChars="200"/>
        <w:rPr>
          <w:color w:val="auto"/>
          <w:sz w:val="24"/>
          <w:szCs w:val="24"/>
          <w:highlight w:val="none"/>
        </w:rPr>
      </w:pPr>
      <w:r>
        <w:rPr>
          <w:color w:val="auto"/>
          <w:sz w:val="24"/>
          <w:szCs w:val="24"/>
          <w:highlight w:val="none"/>
        </w:rPr>
        <w:t>6.1.1在工程施工、竣工、交付及修补任何缺陷的过程中，承包人应当始终遵守国家和地方有关安全生产的法律、法规、规范、标准和规程等，按照通用合同条款第9.2款的约定履行其安全施工职责。</w:t>
      </w:r>
    </w:p>
    <w:p w14:paraId="06CCC82E">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left"/>
        <w:textAlignment w:val="auto"/>
        <w:rPr>
          <w:color w:val="auto"/>
          <w:sz w:val="24"/>
          <w:szCs w:val="24"/>
          <w:highlight w:val="none"/>
          <w:u w:val="single"/>
        </w:rPr>
      </w:pPr>
      <w:r>
        <w:rPr>
          <w:color w:val="auto"/>
          <w:sz w:val="24"/>
          <w:szCs w:val="24"/>
          <w:highlight w:val="none"/>
        </w:rPr>
        <w:t>6.1.2其他：</w:t>
      </w:r>
      <w:r>
        <w:rPr>
          <w:color w:val="auto"/>
          <w:sz w:val="24"/>
          <w:szCs w:val="24"/>
          <w:highlight w:val="none"/>
          <w:u w:val="single"/>
        </w:rPr>
        <w:t xml:space="preserve">                                               </w:t>
      </w:r>
      <w:r>
        <w:rPr>
          <w:color w:val="auto"/>
          <w:sz w:val="24"/>
          <w:szCs w:val="24"/>
          <w:highlight w:val="none"/>
        </w:rPr>
        <w:t>。</w:t>
      </w:r>
    </w:p>
    <w:p w14:paraId="330414C8">
      <w:pPr>
        <w:spacing w:line="312" w:lineRule="auto"/>
        <w:ind w:left="735" w:hanging="840" w:hangingChars="350"/>
        <w:rPr>
          <w:color w:val="auto"/>
          <w:sz w:val="24"/>
          <w:szCs w:val="24"/>
          <w:highlight w:val="none"/>
        </w:rPr>
      </w:pPr>
      <w:r>
        <w:rPr>
          <w:color w:val="auto"/>
          <w:sz w:val="24"/>
          <w:szCs w:val="24"/>
          <w:highlight w:val="none"/>
        </w:rPr>
        <w:t>6.2文明施工</w:t>
      </w:r>
    </w:p>
    <w:p w14:paraId="7A8EC93D">
      <w:pPr>
        <w:spacing w:line="312" w:lineRule="auto"/>
        <w:ind w:firstLine="480" w:firstLineChars="200"/>
        <w:rPr>
          <w:color w:val="auto"/>
          <w:sz w:val="24"/>
          <w:szCs w:val="24"/>
          <w:highlight w:val="none"/>
        </w:rPr>
      </w:pPr>
      <w:r>
        <w:rPr>
          <w:color w:val="auto"/>
          <w:sz w:val="24"/>
          <w:szCs w:val="24"/>
          <w:highlight w:val="none"/>
        </w:rPr>
        <w:t>6.2.1承包人应遵守国家和工程所在地有关法规、规范、规程和标准的规定，履行文明施工义务，确保文明施工专项费用专款专用。</w:t>
      </w:r>
    </w:p>
    <w:p w14:paraId="21FB587F">
      <w:pPr>
        <w:spacing w:line="312" w:lineRule="auto"/>
        <w:ind w:left="780" w:leftChars="200" w:hanging="360" w:hangingChars="150"/>
        <w:rPr>
          <w:color w:val="auto"/>
          <w:sz w:val="24"/>
          <w:szCs w:val="24"/>
          <w:highlight w:val="none"/>
        </w:rPr>
      </w:pPr>
      <w:r>
        <w:rPr>
          <w:color w:val="auto"/>
          <w:sz w:val="24"/>
          <w:szCs w:val="24"/>
          <w:highlight w:val="none"/>
        </w:rPr>
        <w:t>6.2.2文明施工方面的其他要求：</w:t>
      </w:r>
    </w:p>
    <w:p w14:paraId="11462F36">
      <w:pPr>
        <w:spacing w:line="312" w:lineRule="auto"/>
        <w:ind w:right="42" w:rightChars="20"/>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2647BAC7">
      <w:pPr>
        <w:spacing w:line="312" w:lineRule="auto"/>
        <w:rPr>
          <w:rFonts w:eastAsia="黑体"/>
          <w:b/>
          <w:color w:val="auto"/>
          <w:sz w:val="24"/>
          <w:szCs w:val="24"/>
          <w:highlight w:val="none"/>
        </w:rPr>
      </w:pPr>
      <w:r>
        <w:rPr>
          <w:rFonts w:eastAsia="黑体"/>
          <w:b/>
          <w:color w:val="auto"/>
          <w:sz w:val="24"/>
          <w:szCs w:val="24"/>
          <w:highlight w:val="none"/>
        </w:rPr>
        <w:t>7.治安保卫</w:t>
      </w:r>
    </w:p>
    <w:p w14:paraId="19E96440">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lef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7.1施工场地(现场)治安管理计划的要求：</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08443B97">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lef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7.2突发治安事件紧急预案的要求：</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7F159E6B">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left"/>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7.3治安保卫方面的其他要求如下：</w:t>
      </w:r>
      <w:r>
        <w:rPr>
          <w:rFonts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rPr>
        <w:t>。</w:t>
      </w:r>
    </w:p>
    <w:p w14:paraId="34B2EF63">
      <w:pPr>
        <w:spacing w:line="312" w:lineRule="auto"/>
        <w:rPr>
          <w:rFonts w:eastAsia="黑体"/>
          <w:b/>
          <w:color w:val="auto"/>
          <w:sz w:val="24"/>
          <w:szCs w:val="24"/>
          <w:highlight w:val="none"/>
        </w:rPr>
      </w:pPr>
      <w:r>
        <w:rPr>
          <w:rFonts w:eastAsia="黑体"/>
          <w:b/>
          <w:color w:val="auto"/>
          <w:sz w:val="24"/>
          <w:szCs w:val="24"/>
          <w:highlight w:val="none"/>
        </w:rPr>
        <w:t>8.地上、地下设施和周边建筑物的临时保护</w:t>
      </w:r>
    </w:p>
    <w:p w14:paraId="791CB40D">
      <w:pPr>
        <w:spacing w:line="312" w:lineRule="auto"/>
        <w:ind w:left="945" w:hanging="1080" w:hangingChars="450"/>
        <w:rPr>
          <w:color w:val="auto"/>
          <w:sz w:val="24"/>
          <w:szCs w:val="24"/>
          <w:highlight w:val="none"/>
        </w:rPr>
      </w:pPr>
      <w:r>
        <w:rPr>
          <w:color w:val="auto"/>
          <w:sz w:val="24"/>
          <w:szCs w:val="24"/>
          <w:highlight w:val="none"/>
        </w:rPr>
        <w:t>8.1发包人特别提醒承包人注意以下地上、地下设施和周边建筑物的保护：</w:t>
      </w:r>
    </w:p>
    <w:p w14:paraId="251AD0A3">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653103FB">
      <w:pPr>
        <w:spacing w:line="312" w:lineRule="auto"/>
        <w:ind w:left="735" w:hanging="840" w:hangingChars="350"/>
        <w:rPr>
          <w:color w:val="auto"/>
          <w:sz w:val="24"/>
          <w:szCs w:val="24"/>
          <w:highlight w:val="none"/>
        </w:rPr>
      </w:pPr>
      <w:r>
        <w:rPr>
          <w:color w:val="auto"/>
          <w:sz w:val="24"/>
          <w:szCs w:val="24"/>
          <w:highlight w:val="none"/>
        </w:rPr>
        <w:t>8.2地上、地下设施和周边建筑物的临时保护的其他要求</w:t>
      </w:r>
    </w:p>
    <w:p w14:paraId="02EC3397">
      <w:pPr>
        <w:spacing w:line="312" w:lineRule="auto"/>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w:t>
      </w:r>
    </w:p>
    <w:p w14:paraId="745AD8F6">
      <w:pPr>
        <w:spacing w:line="312" w:lineRule="auto"/>
        <w:rPr>
          <w:rFonts w:eastAsia="黑体"/>
          <w:b/>
          <w:color w:val="auto"/>
          <w:sz w:val="24"/>
          <w:szCs w:val="24"/>
          <w:highlight w:val="none"/>
        </w:rPr>
      </w:pPr>
      <w:r>
        <w:rPr>
          <w:rFonts w:eastAsia="黑体"/>
          <w:b/>
          <w:color w:val="auto"/>
          <w:sz w:val="24"/>
          <w:szCs w:val="24"/>
          <w:highlight w:val="none"/>
        </w:rPr>
        <w:t>9.样品和材料代换</w:t>
      </w:r>
    </w:p>
    <w:p w14:paraId="7248CBFB">
      <w:pPr>
        <w:spacing w:line="312" w:lineRule="auto"/>
        <w:ind w:left="735" w:hanging="840" w:hangingChars="350"/>
        <w:rPr>
          <w:color w:val="auto"/>
          <w:sz w:val="24"/>
          <w:szCs w:val="24"/>
          <w:highlight w:val="none"/>
        </w:rPr>
      </w:pPr>
      <w:r>
        <w:rPr>
          <w:color w:val="auto"/>
          <w:sz w:val="24"/>
          <w:szCs w:val="24"/>
          <w:highlight w:val="none"/>
        </w:rPr>
        <w:t>9.1本工程需要承包人提供样品的材料和工程设备：</w:t>
      </w:r>
    </w:p>
    <w:p w14:paraId="084B8C71">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58811D43">
      <w:pPr>
        <w:spacing w:line="312" w:lineRule="auto"/>
        <w:ind w:left="735" w:hanging="840" w:hangingChars="350"/>
        <w:rPr>
          <w:color w:val="auto"/>
          <w:sz w:val="24"/>
          <w:szCs w:val="24"/>
          <w:highlight w:val="none"/>
        </w:rPr>
      </w:pPr>
      <w:r>
        <w:rPr>
          <w:color w:val="auto"/>
          <w:sz w:val="24"/>
          <w:szCs w:val="24"/>
          <w:highlight w:val="none"/>
        </w:rPr>
        <w:t>9.2材料代换</w:t>
      </w:r>
    </w:p>
    <w:p w14:paraId="5D0EB672">
      <w:pPr>
        <w:spacing w:line="312" w:lineRule="auto"/>
        <w:ind w:firstLine="480" w:firstLineChars="200"/>
        <w:rPr>
          <w:color w:val="auto"/>
          <w:sz w:val="24"/>
          <w:szCs w:val="24"/>
          <w:highlight w:val="none"/>
        </w:rPr>
      </w:pPr>
      <w:r>
        <w:rPr>
          <w:color w:val="auto"/>
          <w:sz w:val="24"/>
          <w:szCs w:val="24"/>
          <w:highlight w:val="none"/>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44119856">
      <w:pPr>
        <w:spacing w:line="312" w:lineRule="auto"/>
        <w:rPr>
          <w:rFonts w:eastAsia="黑体"/>
          <w:b/>
          <w:color w:val="auto"/>
          <w:sz w:val="24"/>
          <w:szCs w:val="24"/>
          <w:highlight w:val="none"/>
        </w:rPr>
      </w:pPr>
      <w:r>
        <w:rPr>
          <w:rFonts w:eastAsia="黑体"/>
          <w:b/>
          <w:color w:val="auto"/>
          <w:sz w:val="24"/>
          <w:szCs w:val="24"/>
          <w:highlight w:val="none"/>
        </w:rPr>
        <w:t>10.进口材料和工程设备</w:t>
      </w:r>
    </w:p>
    <w:p w14:paraId="37C4AA62">
      <w:pPr>
        <w:spacing w:line="312" w:lineRule="auto"/>
        <w:ind w:left="735" w:hanging="840" w:hangingChars="350"/>
        <w:rPr>
          <w:color w:val="auto"/>
          <w:sz w:val="24"/>
          <w:szCs w:val="24"/>
          <w:highlight w:val="none"/>
        </w:rPr>
      </w:pPr>
      <w:r>
        <w:rPr>
          <w:color w:val="auto"/>
          <w:sz w:val="24"/>
          <w:szCs w:val="24"/>
          <w:highlight w:val="none"/>
        </w:rPr>
        <w:t>10.1本工程需要进口的材料和工程设备：</w:t>
      </w:r>
    </w:p>
    <w:p w14:paraId="3AD8844B">
      <w:pPr>
        <w:spacing w:line="312" w:lineRule="auto"/>
        <w:rPr>
          <w:color w:val="auto"/>
          <w:sz w:val="24"/>
          <w:szCs w:val="24"/>
          <w:highlight w:val="none"/>
        </w:rPr>
      </w:pP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color w:val="auto"/>
          <w:sz w:val="24"/>
          <w:szCs w:val="24"/>
          <w:highlight w:val="none"/>
        </w:rPr>
        <w:t>。</w:t>
      </w:r>
    </w:p>
    <w:p w14:paraId="39531BE9">
      <w:pPr>
        <w:spacing w:line="312" w:lineRule="auto"/>
        <w:rPr>
          <w:color w:val="auto"/>
          <w:sz w:val="24"/>
          <w:szCs w:val="24"/>
          <w:highlight w:val="none"/>
        </w:rPr>
      </w:pPr>
      <w:r>
        <w:rPr>
          <w:color w:val="auto"/>
          <w:sz w:val="24"/>
          <w:szCs w:val="24"/>
          <w:highlight w:val="none"/>
        </w:rPr>
        <w:t>10.2上述进口材料和工程设备采购、进口、报关、清关、商检、境内运输(包括保险)、保管的责任以及费用承担方式划分如下：</w:t>
      </w:r>
    </w:p>
    <w:p w14:paraId="469E708C">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6FD3B848">
      <w:pPr>
        <w:spacing w:line="312" w:lineRule="auto"/>
        <w:rPr>
          <w:rFonts w:eastAsia="黑体"/>
          <w:b/>
          <w:color w:val="auto"/>
          <w:sz w:val="24"/>
          <w:szCs w:val="24"/>
          <w:highlight w:val="none"/>
        </w:rPr>
      </w:pPr>
      <w:r>
        <w:rPr>
          <w:rFonts w:eastAsia="黑体"/>
          <w:b/>
          <w:color w:val="auto"/>
          <w:sz w:val="24"/>
          <w:szCs w:val="24"/>
          <w:highlight w:val="none"/>
        </w:rPr>
        <w:t>12.试验和检验</w:t>
      </w:r>
    </w:p>
    <w:p w14:paraId="6934152C">
      <w:pPr>
        <w:spacing w:line="312" w:lineRule="auto"/>
        <w:ind w:left="735" w:hanging="840" w:hangingChars="350"/>
        <w:rPr>
          <w:color w:val="auto"/>
          <w:sz w:val="24"/>
          <w:szCs w:val="24"/>
          <w:highlight w:val="none"/>
        </w:rPr>
      </w:pPr>
      <w:r>
        <w:rPr>
          <w:color w:val="auto"/>
          <w:sz w:val="24"/>
          <w:szCs w:val="24"/>
          <w:highlight w:val="none"/>
        </w:rPr>
        <w:t>12.1本工程需要承包人进行试验和检验的材料、工程设备和工艺如下：</w:t>
      </w:r>
    </w:p>
    <w:p w14:paraId="0AD4E5A7">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71873F1D">
      <w:pPr>
        <w:spacing w:line="312" w:lineRule="auto"/>
        <w:ind w:left="735" w:hanging="840" w:hangingChars="350"/>
        <w:rPr>
          <w:color w:val="auto"/>
          <w:sz w:val="24"/>
          <w:szCs w:val="24"/>
          <w:highlight w:val="none"/>
        </w:rPr>
      </w:pPr>
      <w:r>
        <w:rPr>
          <w:color w:val="auto"/>
          <w:sz w:val="24"/>
          <w:szCs w:val="24"/>
          <w:highlight w:val="none"/>
        </w:rPr>
        <w:t>12.2本工程需要由监理人和承包人共同进行试验和检验的材料、工程设备和工艺如下：</w:t>
      </w:r>
    </w:p>
    <w:p w14:paraId="3D727C4B">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45992A65">
      <w:pPr>
        <w:spacing w:line="312" w:lineRule="auto"/>
        <w:rPr>
          <w:rFonts w:eastAsia="黑体"/>
          <w:b/>
          <w:color w:val="auto"/>
          <w:sz w:val="24"/>
          <w:szCs w:val="24"/>
          <w:highlight w:val="none"/>
        </w:rPr>
      </w:pPr>
      <w:r>
        <w:rPr>
          <w:rFonts w:eastAsia="黑体"/>
          <w:b/>
          <w:color w:val="auto"/>
          <w:sz w:val="24"/>
          <w:szCs w:val="24"/>
          <w:highlight w:val="none"/>
        </w:rPr>
        <w:t>13.计日工</w:t>
      </w:r>
    </w:p>
    <w:p w14:paraId="160D9CAE">
      <w:pPr>
        <w:spacing w:line="312" w:lineRule="auto"/>
        <w:ind w:left="735" w:hanging="840" w:hangingChars="350"/>
        <w:rPr>
          <w:color w:val="auto"/>
          <w:sz w:val="24"/>
          <w:szCs w:val="24"/>
          <w:highlight w:val="none"/>
        </w:rPr>
      </w:pPr>
      <w:r>
        <w:rPr>
          <w:color w:val="auto"/>
          <w:sz w:val="24"/>
          <w:szCs w:val="24"/>
          <w:highlight w:val="none"/>
        </w:rPr>
        <w:t>13.1关于计日工的其他约定：</w:t>
      </w:r>
    </w:p>
    <w:p w14:paraId="6EFC4CB0">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1B6A1C15">
      <w:pPr>
        <w:spacing w:line="312" w:lineRule="auto"/>
        <w:rPr>
          <w:rFonts w:eastAsia="黑体"/>
          <w:b/>
          <w:color w:val="auto"/>
          <w:sz w:val="24"/>
          <w:szCs w:val="24"/>
          <w:highlight w:val="none"/>
        </w:rPr>
      </w:pPr>
      <w:r>
        <w:rPr>
          <w:rFonts w:eastAsia="黑体"/>
          <w:b/>
          <w:color w:val="auto"/>
          <w:sz w:val="24"/>
          <w:szCs w:val="24"/>
          <w:highlight w:val="none"/>
        </w:rPr>
        <w:t>14.其他约定</w:t>
      </w:r>
    </w:p>
    <w:p w14:paraId="2AEC296F">
      <w:pPr>
        <w:spacing w:line="312" w:lineRule="auto"/>
        <w:ind w:left="735" w:hanging="840" w:hangingChars="350"/>
        <w:rPr>
          <w:color w:val="auto"/>
          <w:sz w:val="24"/>
          <w:szCs w:val="24"/>
          <w:highlight w:val="none"/>
        </w:rPr>
      </w:pPr>
      <w:r>
        <w:rPr>
          <w:color w:val="auto"/>
          <w:sz w:val="24"/>
          <w:szCs w:val="24"/>
          <w:highlight w:val="none"/>
        </w:rPr>
        <w:t>其他约定内容：</w:t>
      </w:r>
    </w:p>
    <w:p w14:paraId="5386D906">
      <w:pPr>
        <w:spacing w:line="312" w:lineRule="auto"/>
        <w:rPr>
          <w:color w:val="auto"/>
          <w:sz w:val="24"/>
          <w:szCs w:val="24"/>
          <w:highlight w:val="none"/>
        </w:rPr>
      </w:pPr>
      <w:r>
        <w:rPr>
          <w:color w:val="auto"/>
          <w:sz w:val="24"/>
          <w:szCs w:val="24"/>
          <w:highlight w:val="none"/>
          <w:u w:val="single"/>
        </w:rPr>
        <w:t xml:space="preserve">                                                                   </w:t>
      </w:r>
      <w:r>
        <w:rPr>
          <w:color w:val="auto"/>
          <w:sz w:val="24"/>
          <w:szCs w:val="24"/>
          <w:highlight w:val="none"/>
        </w:rPr>
        <w:t>。</w:t>
      </w:r>
    </w:p>
    <w:p w14:paraId="04D0B813">
      <w:pPr>
        <w:pStyle w:val="3"/>
        <w:rPr>
          <w:color w:val="auto"/>
          <w:sz w:val="24"/>
          <w:szCs w:val="24"/>
          <w:highlight w:val="none"/>
        </w:rPr>
      </w:pPr>
      <w:r>
        <w:rPr>
          <w:color w:val="auto"/>
          <w:sz w:val="24"/>
          <w:szCs w:val="24"/>
          <w:highlight w:val="none"/>
        </w:rPr>
        <w:br w:type="page"/>
      </w:r>
      <w:bookmarkStart w:id="688" w:name="_Toc450055852"/>
      <w:bookmarkStart w:id="689" w:name="_Toc450056390"/>
      <w:r>
        <w:rPr>
          <w:rFonts w:hint="eastAsia"/>
          <w:color w:val="auto"/>
          <w:sz w:val="24"/>
          <w:szCs w:val="24"/>
          <w:highlight w:val="none"/>
        </w:rPr>
        <w:t>二、特殊技术标准和要求：</w:t>
      </w:r>
      <w:bookmarkEnd w:id="688"/>
      <w:bookmarkEnd w:id="689"/>
    </w:p>
    <w:p w14:paraId="40BC9C9B">
      <w:pPr>
        <w:spacing w:line="360" w:lineRule="auto"/>
        <w:rPr>
          <w:rFonts w:hint="eastAsia" w:ascii="黑体" w:eastAsia="黑体"/>
          <w:color w:val="auto"/>
          <w:sz w:val="24"/>
          <w:szCs w:val="24"/>
          <w:highlight w:val="none"/>
        </w:rPr>
      </w:pPr>
      <w:r>
        <w:rPr>
          <w:rFonts w:hint="eastAsia" w:ascii="黑体" w:eastAsia="黑体"/>
          <w:color w:val="auto"/>
          <w:sz w:val="24"/>
          <w:szCs w:val="24"/>
          <w:highlight w:val="none"/>
        </w:rPr>
        <w:t>1．材料和工程设备技术要求</w:t>
      </w:r>
    </w:p>
    <w:p w14:paraId="2D66EBF9">
      <w:pPr>
        <w:spacing w:line="360" w:lineRule="auto"/>
        <w:rPr>
          <w:rFonts w:hint="eastAsia" w:ascii="宋体"/>
          <w:color w:val="auto"/>
          <w:sz w:val="24"/>
          <w:szCs w:val="24"/>
          <w:highlight w:val="none"/>
        </w:rPr>
      </w:pPr>
      <w:r>
        <w:rPr>
          <w:rFonts w:hint="eastAsia" w:ascii="宋体"/>
          <w:color w:val="auto"/>
          <w:sz w:val="24"/>
          <w:szCs w:val="24"/>
          <w:highlight w:val="none"/>
        </w:rPr>
        <w:t>1.1 承包人自行施工范围内的部分材料和工程设备技术要求如下：</w:t>
      </w:r>
    </w:p>
    <w:p w14:paraId="1A6CA96E">
      <w:pPr>
        <w:spacing w:line="312" w:lineRule="auto"/>
        <w:ind w:left="945" w:hanging="1080" w:hangingChars="450"/>
        <w:rPr>
          <w:rFonts w:hint="eastAsia" w:ascii="宋体"/>
          <w:color w:val="auto"/>
          <w:sz w:val="24"/>
          <w:szCs w:val="24"/>
          <w:highlight w:val="none"/>
          <w:u w:val="single"/>
        </w:rPr>
      </w:pPr>
      <w:r>
        <w:rPr>
          <w:rFonts w:hint="eastAsia" w:ascii="宋体"/>
          <w:color w:val="auto"/>
          <w:sz w:val="24"/>
          <w:szCs w:val="24"/>
          <w:highlight w:val="none"/>
          <w:u w:val="single"/>
        </w:rPr>
        <w:t xml:space="preserve">                                                                                      </w:t>
      </w:r>
    </w:p>
    <w:p w14:paraId="17D9AA1B">
      <w:pPr>
        <w:spacing w:line="312" w:lineRule="auto"/>
        <w:ind w:left="945" w:hanging="1080" w:hangingChars="450"/>
        <w:rPr>
          <w:rFonts w:hint="eastAsia" w:ascii="宋体"/>
          <w:color w:val="auto"/>
          <w:sz w:val="24"/>
          <w:szCs w:val="24"/>
          <w:highlight w:val="none"/>
        </w:rPr>
      </w:pP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156CB590">
      <w:pPr>
        <w:spacing w:line="360" w:lineRule="auto"/>
        <w:ind w:firstLine="480" w:firstLineChars="200"/>
        <w:jc w:val="left"/>
        <w:rPr>
          <w:rFonts w:hint="eastAsia" w:ascii="宋体"/>
          <w:color w:val="auto"/>
          <w:sz w:val="24"/>
          <w:szCs w:val="24"/>
          <w:highlight w:val="none"/>
        </w:rPr>
      </w:pPr>
      <w:r>
        <w:rPr>
          <w:rFonts w:hint="eastAsia" w:ascii="宋体"/>
          <w:color w:val="auto"/>
          <w:sz w:val="24"/>
          <w:szCs w:val="24"/>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69770638">
      <w:pPr>
        <w:spacing w:line="360" w:lineRule="auto"/>
        <w:jc w:val="left"/>
        <w:rPr>
          <w:rFonts w:hint="eastAsia" w:ascii="宋体"/>
          <w:color w:val="auto"/>
          <w:sz w:val="24"/>
          <w:szCs w:val="24"/>
          <w:highlight w:val="none"/>
        </w:rPr>
      </w:pPr>
      <w:r>
        <w:rPr>
          <w:rFonts w:hint="eastAsia" w:ascii="宋体"/>
          <w:color w:val="auto"/>
          <w:sz w:val="24"/>
          <w:szCs w:val="24"/>
          <w:highlight w:val="none"/>
        </w:rPr>
        <w:t>1.2 承包人自行施工范围内的材料和工程设备选型允许的偏离如下：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20"/>
        <w:gridCol w:w="1744"/>
        <w:gridCol w:w="1744"/>
        <w:gridCol w:w="1744"/>
      </w:tblGrid>
      <w:tr w14:paraId="5624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14:paraId="15B822D3">
            <w:pPr>
              <w:spacing w:line="360" w:lineRule="auto"/>
              <w:jc w:val="center"/>
              <w:rPr>
                <w:rFonts w:ascii="宋体"/>
                <w:color w:val="auto"/>
                <w:sz w:val="24"/>
                <w:szCs w:val="24"/>
                <w:highlight w:val="none"/>
              </w:rPr>
            </w:pPr>
            <w:r>
              <w:rPr>
                <w:rFonts w:hint="eastAsia" w:ascii="宋体"/>
                <w:color w:val="auto"/>
                <w:sz w:val="24"/>
                <w:szCs w:val="24"/>
                <w:highlight w:val="none"/>
              </w:rPr>
              <w:t>序号</w:t>
            </w:r>
          </w:p>
        </w:tc>
        <w:tc>
          <w:tcPr>
            <w:tcW w:w="2120" w:type="dxa"/>
            <w:tcBorders>
              <w:top w:val="single" w:color="auto" w:sz="4" w:space="0"/>
              <w:left w:val="single" w:color="auto" w:sz="4" w:space="0"/>
              <w:bottom w:val="single" w:color="auto" w:sz="4" w:space="0"/>
              <w:right w:val="single" w:color="auto" w:sz="4" w:space="0"/>
              <w:tl2br w:val="nil"/>
              <w:tr2bl w:val="nil"/>
            </w:tcBorders>
            <w:vAlign w:val="center"/>
          </w:tcPr>
          <w:p w14:paraId="34F1E670">
            <w:pPr>
              <w:spacing w:line="360" w:lineRule="auto"/>
              <w:jc w:val="center"/>
              <w:rPr>
                <w:rFonts w:ascii="宋体"/>
                <w:color w:val="auto"/>
                <w:sz w:val="24"/>
                <w:szCs w:val="24"/>
                <w:highlight w:val="none"/>
              </w:rPr>
            </w:pPr>
            <w:r>
              <w:rPr>
                <w:rFonts w:hint="eastAsia" w:ascii="宋体"/>
                <w:color w:val="auto"/>
                <w:sz w:val="24"/>
                <w:szCs w:val="24"/>
                <w:highlight w:val="none"/>
              </w:rPr>
              <w:t>材料和工程设备</w:t>
            </w:r>
          </w:p>
          <w:p w14:paraId="3855573A">
            <w:pPr>
              <w:spacing w:line="360" w:lineRule="auto"/>
              <w:jc w:val="center"/>
              <w:rPr>
                <w:rFonts w:ascii="宋体"/>
                <w:color w:val="auto"/>
                <w:sz w:val="24"/>
                <w:szCs w:val="24"/>
                <w:highlight w:val="none"/>
              </w:rPr>
            </w:pPr>
            <w:r>
              <w:rPr>
                <w:rFonts w:hint="eastAsia" w:ascii="宋体"/>
                <w:color w:val="auto"/>
                <w:sz w:val="24"/>
                <w:szCs w:val="24"/>
                <w:highlight w:val="none"/>
              </w:rPr>
              <w:t>名称</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647CA758">
            <w:pPr>
              <w:spacing w:line="360" w:lineRule="auto"/>
              <w:jc w:val="center"/>
              <w:rPr>
                <w:rFonts w:ascii="宋体"/>
                <w:color w:val="auto"/>
                <w:sz w:val="24"/>
                <w:szCs w:val="24"/>
                <w:highlight w:val="none"/>
              </w:rPr>
            </w:pPr>
            <w:r>
              <w:rPr>
                <w:rFonts w:hint="eastAsia" w:ascii="宋体"/>
                <w:color w:val="auto"/>
                <w:sz w:val="24"/>
                <w:szCs w:val="24"/>
                <w:highlight w:val="none"/>
              </w:rPr>
              <w:t>技术指标</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3C9A27AE">
            <w:pPr>
              <w:spacing w:line="360" w:lineRule="auto"/>
              <w:jc w:val="center"/>
              <w:rPr>
                <w:rFonts w:ascii="宋体"/>
                <w:color w:val="auto"/>
                <w:sz w:val="24"/>
                <w:szCs w:val="24"/>
                <w:highlight w:val="none"/>
              </w:rPr>
            </w:pPr>
            <w:r>
              <w:rPr>
                <w:rFonts w:hint="eastAsia" w:ascii="宋体"/>
                <w:color w:val="auto"/>
                <w:sz w:val="24"/>
                <w:szCs w:val="24"/>
                <w:highlight w:val="none"/>
              </w:rPr>
              <w:t>允许偏离范围</w:t>
            </w: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059C066D">
            <w:pPr>
              <w:spacing w:line="360" w:lineRule="auto"/>
              <w:jc w:val="center"/>
              <w:rPr>
                <w:rFonts w:ascii="宋体"/>
                <w:color w:val="auto"/>
                <w:sz w:val="24"/>
                <w:szCs w:val="24"/>
                <w:highlight w:val="none"/>
              </w:rPr>
            </w:pPr>
            <w:r>
              <w:rPr>
                <w:rFonts w:hint="eastAsia" w:ascii="宋体"/>
                <w:color w:val="auto"/>
                <w:sz w:val="24"/>
                <w:szCs w:val="24"/>
                <w:highlight w:val="none"/>
              </w:rPr>
              <w:t>备    注</w:t>
            </w:r>
          </w:p>
        </w:tc>
      </w:tr>
      <w:tr w14:paraId="3272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14:paraId="4464F846">
            <w:pPr>
              <w:spacing w:line="360" w:lineRule="auto"/>
              <w:jc w:val="center"/>
              <w:rPr>
                <w:rFonts w:ascii="宋体"/>
                <w:color w:val="auto"/>
                <w:sz w:val="24"/>
                <w:szCs w:val="24"/>
                <w:highlight w:val="none"/>
              </w:rPr>
            </w:pPr>
            <w:r>
              <w:rPr>
                <w:rFonts w:hint="eastAsia" w:ascii="宋体"/>
                <w:color w:val="auto"/>
                <w:sz w:val="24"/>
                <w:szCs w:val="24"/>
                <w:highlight w:val="none"/>
              </w:rPr>
              <w:t>1</w:t>
            </w:r>
          </w:p>
        </w:tc>
        <w:tc>
          <w:tcPr>
            <w:tcW w:w="2120" w:type="dxa"/>
            <w:tcBorders>
              <w:top w:val="single" w:color="auto" w:sz="4" w:space="0"/>
              <w:left w:val="single" w:color="auto" w:sz="4" w:space="0"/>
              <w:bottom w:val="single" w:color="auto" w:sz="4" w:space="0"/>
              <w:right w:val="single" w:color="auto" w:sz="4" w:space="0"/>
              <w:tl2br w:val="nil"/>
              <w:tr2bl w:val="nil"/>
            </w:tcBorders>
            <w:vAlign w:val="center"/>
          </w:tcPr>
          <w:p w14:paraId="307075AA">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177DF452">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629D0256">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7E5D3E60">
            <w:pPr>
              <w:spacing w:line="360" w:lineRule="auto"/>
              <w:jc w:val="center"/>
              <w:rPr>
                <w:rFonts w:ascii="宋体"/>
                <w:color w:val="auto"/>
                <w:sz w:val="24"/>
                <w:szCs w:val="24"/>
                <w:highlight w:val="none"/>
              </w:rPr>
            </w:pPr>
          </w:p>
        </w:tc>
      </w:tr>
      <w:tr w14:paraId="3E79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14:paraId="17F99D19">
            <w:pPr>
              <w:spacing w:line="360" w:lineRule="auto"/>
              <w:jc w:val="center"/>
              <w:rPr>
                <w:rFonts w:ascii="宋体"/>
                <w:color w:val="auto"/>
                <w:sz w:val="24"/>
                <w:szCs w:val="24"/>
                <w:highlight w:val="none"/>
              </w:rPr>
            </w:pPr>
            <w:r>
              <w:rPr>
                <w:rFonts w:hint="eastAsia" w:ascii="宋体"/>
                <w:color w:val="auto"/>
                <w:sz w:val="24"/>
                <w:szCs w:val="24"/>
                <w:highlight w:val="none"/>
              </w:rPr>
              <w:t>2</w:t>
            </w:r>
          </w:p>
        </w:tc>
        <w:tc>
          <w:tcPr>
            <w:tcW w:w="2120" w:type="dxa"/>
            <w:tcBorders>
              <w:top w:val="single" w:color="auto" w:sz="4" w:space="0"/>
              <w:left w:val="single" w:color="auto" w:sz="4" w:space="0"/>
              <w:bottom w:val="single" w:color="auto" w:sz="4" w:space="0"/>
              <w:right w:val="single" w:color="auto" w:sz="4" w:space="0"/>
              <w:tl2br w:val="nil"/>
              <w:tr2bl w:val="nil"/>
            </w:tcBorders>
            <w:vAlign w:val="center"/>
          </w:tcPr>
          <w:p w14:paraId="47D913C2">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7D1F7CDD">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26B8233E">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59D21398">
            <w:pPr>
              <w:spacing w:line="360" w:lineRule="auto"/>
              <w:jc w:val="center"/>
              <w:rPr>
                <w:rFonts w:ascii="宋体"/>
                <w:color w:val="auto"/>
                <w:sz w:val="24"/>
                <w:szCs w:val="24"/>
                <w:highlight w:val="none"/>
              </w:rPr>
            </w:pPr>
          </w:p>
        </w:tc>
      </w:tr>
      <w:tr w14:paraId="163F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14:paraId="3F312B12">
            <w:pPr>
              <w:spacing w:line="360" w:lineRule="auto"/>
              <w:jc w:val="center"/>
              <w:rPr>
                <w:rFonts w:ascii="宋体"/>
                <w:color w:val="auto"/>
                <w:sz w:val="24"/>
                <w:szCs w:val="24"/>
                <w:highlight w:val="none"/>
              </w:rPr>
            </w:pPr>
            <w:r>
              <w:rPr>
                <w:rFonts w:hint="eastAsia" w:ascii="宋体"/>
                <w:color w:val="auto"/>
                <w:sz w:val="24"/>
                <w:szCs w:val="24"/>
                <w:highlight w:val="none"/>
              </w:rPr>
              <w:t>……</w:t>
            </w:r>
          </w:p>
        </w:tc>
        <w:tc>
          <w:tcPr>
            <w:tcW w:w="2120" w:type="dxa"/>
            <w:tcBorders>
              <w:top w:val="single" w:color="auto" w:sz="4" w:space="0"/>
              <w:left w:val="single" w:color="auto" w:sz="4" w:space="0"/>
              <w:bottom w:val="single" w:color="auto" w:sz="4" w:space="0"/>
              <w:right w:val="single" w:color="auto" w:sz="4" w:space="0"/>
              <w:tl2br w:val="nil"/>
              <w:tr2bl w:val="nil"/>
            </w:tcBorders>
            <w:vAlign w:val="center"/>
          </w:tcPr>
          <w:p w14:paraId="06EDD41E">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425B6413">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305CC797">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5B35A281">
            <w:pPr>
              <w:spacing w:line="360" w:lineRule="auto"/>
              <w:jc w:val="center"/>
              <w:rPr>
                <w:rFonts w:ascii="宋体"/>
                <w:color w:val="auto"/>
                <w:sz w:val="24"/>
                <w:szCs w:val="24"/>
                <w:highlight w:val="none"/>
              </w:rPr>
            </w:pPr>
          </w:p>
        </w:tc>
      </w:tr>
      <w:tr w14:paraId="31CE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tcBorders>
              <w:top w:val="single" w:color="auto" w:sz="4" w:space="0"/>
              <w:left w:val="single" w:color="auto" w:sz="4" w:space="0"/>
              <w:bottom w:val="single" w:color="auto" w:sz="4" w:space="0"/>
              <w:right w:val="single" w:color="auto" w:sz="4" w:space="0"/>
              <w:tl2br w:val="nil"/>
              <w:tr2bl w:val="nil"/>
            </w:tcBorders>
            <w:vAlign w:val="center"/>
          </w:tcPr>
          <w:p w14:paraId="05A79EC8">
            <w:pPr>
              <w:spacing w:line="360" w:lineRule="auto"/>
              <w:jc w:val="center"/>
              <w:rPr>
                <w:rFonts w:ascii="宋体"/>
                <w:color w:val="auto"/>
                <w:sz w:val="24"/>
                <w:szCs w:val="24"/>
                <w:highlight w:val="none"/>
              </w:rPr>
            </w:pPr>
          </w:p>
        </w:tc>
        <w:tc>
          <w:tcPr>
            <w:tcW w:w="2120" w:type="dxa"/>
            <w:tcBorders>
              <w:top w:val="single" w:color="auto" w:sz="4" w:space="0"/>
              <w:left w:val="single" w:color="auto" w:sz="4" w:space="0"/>
              <w:bottom w:val="single" w:color="auto" w:sz="4" w:space="0"/>
              <w:right w:val="single" w:color="auto" w:sz="4" w:space="0"/>
              <w:tl2br w:val="nil"/>
              <w:tr2bl w:val="nil"/>
            </w:tcBorders>
            <w:vAlign w:val="center"/>
          </w:tcPr>
          <w:p w14:paraId="28A9DDC6">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20C47C18">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37249181">
            <w:pPr>
              <w:spacing w:line="360" w:lineRule="auto"/>
              <w:jc w:val="center"/>
              <w:rPr>
                <w:rFonts w:ascii="宋体"/>
                <w:color w:val="auto"/>
                <w:sz w:val="24"/>
                <w:szCs w:val="24"/>
                <w:highlight w:val="none"/>
              </w:rPr>
            </w:pPr>
          </w:p>
        </w:tc>
        <w:tc>
          <w:tcPr>
            <w:tcW w:w="1744" w:type="dxa"/>
            <w:tcBorders>
              <w:top w:val="single" w:color="auto" w:sz="4" w:space="0"/>
              <w:left w:val="single" w:color="auto" w:sz="4" w:space="0"/>
              <w:bottom w:val="single" w:color="auto" w:sz="4" w:space="0"/>
              <w:right w:val="single" w:color="auto" w:sz="4" w:space="0"/>
              <w:tl2br w:val="nil"/>
              <w:tr2bl w:val="nil"/>
            </w:tcBorders>
            <w:vAlign w:val="center"/>
          </w:tcPr>
          <w:p w14:paraId="58EEEA68">
            <w:pPr>
              <w:spacing w:line="360" w:lineRule="auto"/>
              <w:jc w:val="center"/>
              <w:rPr>
                <w:rFonts w:ascii="宋体"/>
                <w:color w:val="auto"/>
                <w:sz w:val="24"/>
                <w:szCs w:val="24"/>
                <w:highlight w:val="none"/>
              </w:rPr>
            </w:pPr>
          </w:p>
        </w:tc>
      </w:tr>
    </w:tbl>
    <w:p w14:paraId="2ECEB13E">
      <w:pPr>
        <w:spacing w:line="360" w:lineRule="auto"/>
        <w:jc w:val="left"/>
        <w:rPr>
          <w:rFonts w:hint="eastAsia" w:ascii="宋体"/>
          <w:color w:val="auto"/>
          <w:sz w:val="24"/>
          <w:szCs w:val="24"/>
          <w:highlight w:val="none"/>
        </w:rPr>
      </w:pPr>
      <w:r>
        <w:rPr>
          <w:rFonts w:hint="eastAsia" w:ascii="宋体"/>
          <w:color w:val="auto"/>
          <w:sz w:val="24"/>
          <w:szCs w:val="24"/>
          <w:highlight w:val="none"/>
        </w:rPr>
        <w:t>1.3 本工程施工现场所用混凝土或砂浆的供应方式为</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5604F4D9">
      <w:pPr>
        <w:spacing w:line="360" w:lineRule="auto"/>
        <w:rPr>
          <w:rFonts w:hint="eastAsia" w:ascii="黑体" w:eastAsia="黑体"/>
          <w:color w:val="auto"/>
          <w:sz w:val="24"/>
          <w:szCs w:val="24"/>
          <w:highlight w:val="none"/>
        </w:rPr>
      </w:pPr>
      <w:r>
        <w:rPr>
          <w:rFonts w:hint="eastAsia" w:ascii="黑体" w:eastAsia="黑体"/>
          <w:color w:val="auto"/>
          <w:sz w:val="24"/>
          <w:szCs w:val="24"/>
          <w:highlight w:val="none"/>
        </w:rPr>
        <w:t>2.特殊技术要求</w:t>
      </w:r>
    </w:p>
    <w:p w14:paraId="65DB3869">
      <w:pPr>
        <w:spacing w:line="360" w:lineRule="auto"/>
        <w:jc w:val="left"/>
        <w:rPr>
          <w:rFonts w:hint="eastAsia" w:ascii="宋体"/>
          <w:color w:val="auto"/>
          <w:sz w:val="24"/>
          <w:szCs w:val="24"/>
          <w:highlight w:val="none"/>
        </w:rPr>
      </w:pPr>
      <w:r>
        <w:rPr>
          <w:rFonts w:hint="eastAsia" w:ascii="宋体"/>
          <w:color w:val="auto"/>
          <w:sz w:val="24"/>
          <w:szCs w:val="24"/>
          <w:highlight w:val="none"/>
        </w:rPr>
        <w:t>2.1 除合同约定的技术要求外，本工程的特殊技术要求如下：</w:t>
      </w:r>
    </w:p>
    <w:p w14:paraId="0DD1E1BC">
      <w:pPr>
        <w:spacing w:line="312" w:lineRule="auto"/>
        <w:rPr>
          <w:rFonts w:hint="eastAsia" w:ascii="宋体"/>
          <w:color w:val="auto"/>
          <w:sz w:val="24"/>
          <w:szCs w:val="24"/>
          <w:highlight w:val="none"/>
          <w:u w:val="single"/>
        </w:rPr>
      </w:pPr>
      <w:r>
        <w:rPr>
          <w:rFonts w:hint="eastAsia" w:ascii="宋体"/>
          <w:color w:val="auto"/>
          <w:sz w:val="24"/>
          <w:szCs w:val="24"/>
          <w:highlight w:val="none"/>
          <w:u w:val="single"/>
        </w:rPr>
        <w:t xml:space="preserve">                                                                                      </w:t>
      </w:r>
    </w:p>
    <w:p w14:paraId="63D02546">
      <w:pPr>
        <w:spacing w:line="312" w:lineRule="auto"/>
        <w:ind w:left="945" w:hanging="1080" w:hangingChars="450"/>
        <w:rPr>
          <w:rFonts w:hint="eastAsia" w:ascii="宋体"/>
          <w:color w:val="auto"/>
          <w:sz w:val="24"/>
          <w:szCs w:val="24"/>
          <w:highlight w:val="none"/>
        </w:rPr>
      </w:pP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027B483B">
      <w:pPr>
        <w:spacing w:line="360" w:lineRule="auto"/>
        <w:rPr>
          <w:rFonts w:hint="eastAsia" w:ascii="黑体" w:eastAsia="黑体"/>
          <w:color w:val="auto"/>
          <w:sz w:val="24"/>
          <w:szCs w:val="24"/>
          <w:highlight w:val="none"/>
        </w:rPr>
      </w:pPr>
      <w:r>
        <w:rPr>
          <w:rFonts w:hint="eastAsia" w:ascii="黑体" w:eastAsia="黑体"/>
          <w:color w:val="auto"/>
          <w:sz w:val="24"/>
          <w:szCs w:val="24"/>
          <w:highlight w:val="none"/>
        </w:rPr>
        <w:t>3．新技术、新工艺和新材料</w:t>
      </w:r>
    </w:p>
    <w:p w14:paraId="4F4681F5">
      <w:pPr>
        <w:spacing w:line="360" w:lineRule="auto"/>
        <w:jc w:val="left"/>
        <w:rPr>
          <w:rFonts w:hint="eastAsia" w:ascii="宋体"/>
          <w:color w:val="auto"/>
          <w:sz w:val="24"/>
          <w:szCs w:val="24"/>
          <w:highlight w:val="none"/>
        </w:rPr>
      </w:pPr>
      <w:r>
        <w:rPr>
          <w:rFonts w:hint="eastAsia" w:ascii="宋体"/>
          <w:color w:val="auto"/>
          <w:sz w:val="24"/>
          <w:szCs w:val="24"/>
          <w:highlight w:val="none"/>
        </w:rPr>
        <w:t>3.1 本工程涉及的新技术、新工艺和新材料及相应使用和操作说明如下：</w:t>
      </w:r>
    </w:p>
    <w:p w14:paraId="568AF1A6">
      <w:pPr>
        <w:spacing w:line="312" w:lineRule="auto"/>
        <w:ind w:left="945" w:hanging="1080" w:hangingChars="450"/>
        <w:rPr>
          <w:rFonts w:hint="eastAsia" w:ascii="宋体"/>
          <w:color w:val="auto"/>
          <w:sz w:val="24"/>
          <w:szCs w:val="24"/>
          <w:highlight w:val="none"/>
          <w:u w:val="single"/>
        </w:rPr>
      </w:pPr>
      <w:r>
        <w:rPr>
          <w:rFonts w:hint="eastAsia" w:ascii="宋体"/>
          <w:color w:val="auto"/>
          <w:sz w:val="24"/>
          <w:szCs w:val="24"/>
          <w:highlight w:val="none"/>
          <w:u w:val="single"/>
        </w:rPr>
        <w:t xml:space="preserve">                                                                                      </w:t>
      </w:r>
    </w:p>
    <w:p w14:paraId="52BED02B">
      <w:pPr>
        <w:spacing w:line="312" w:lineRule="auto"/>
        <w:ind w:left="945" w:hanging="1080" w:hangingChars="450"/>
        <w:rPr>
          <w:rFonts w:hint="eastAsia" w:ascii="宋体"/>
          <w:color w:val="auto"/>
          <w:sz w:val="24"/>
          <w:szCs w:val="24"/>
          <w:highlight w:val="none"/>
        </w:rPr>
      </w:pP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3FCF2BF8">
      <w:pPr>
        <w:spacing w:line="360" w:lineRule="auto"/>
        <w:rPr>
          <w:rFonts w:hint="eastAsia" w:ascii="黑体" w:eastAsia="黑体"/>
          <w:color w:val="auto"/>
          <w:sz w:val="24"/>
          <w:szCs w:val="24"/>
          <w:highlight w:val="none"/>
        </w:rPr>
      </w:pPr>
      <w:r>
        <w:rPr>
          <w:rFonts w:hint="eastAsia" w:ascii="黑体" w:eastAsia="黑体"/>
          <w:color w:val="auto"/>
          <w:sz w:val="24"/>
          <w:szCs w:val="24"/>
          <w:highlight w:val="none"/>
        </w:rPr>
        <w:t>4．其他特殊技术标准和要求</w:t>
      </w:r>
    </w:p>
    <w:p w14:paraId="4E55311A">
      <w:pPr>
        <w:spacing w:line="312" w:lineRule="auto"/>
        <w:ind w:left="945" w:hanging="1080" w:hangingChars="450"/>
        <w:rPr>
          <w:rFonts w:hint="eastAsia" w:ascii="宋体"/>
          <w:color w:val="auto"/>
          <w:sz w:val="24"/>
          <w:szCs w:val="24"/>
          <w:highlight w:val="none"/>
          <w:u w:val="single"/>
        </w:rPr>
      </w:pPr>
      <w:r>
        <w:rPr>
          <w:rFonts w:hint="eastAsia" w:ascii="宋体"/>
          <w:color w:val="auto"/>
          <w:sz w:val="24"/>
          <w:szCs w:val="24"/>
          <w:highlight w:val="none"/>
          <w:u w:val="single"/>
        </w:rPr>
        <w:t xml:space="preserve">                                                                                      </w:t>
      </w:r>
    </w:p>
    <w:p w14:paraId="2CD4D088">
      <w:pPr>
        <w:spacing w:line="312" w:lineRule="auto"/>
        <w:ind w:left="945" w:hanging="1080" w:hangingChars="450"/>
        <w:rPr>
          <w:rFonts w:hint="eastAsia"/>
          <w:color w:val="auto"/>
          <w:highlight w:val="none"/>
        </w:rPr>
      </w:pPr>
      <w:r>
        <w:rPr>
          <w:rFonts w:hint="eastAsia" w:ascii="宋体"/>
          <w:color w:val="auto"/>
          <w:sz w:val="24"/>
          <w:szCs w:val="24"/>
          <w:highlight w:val="none"/>
          <w:u w:val="single"/>
        </w:rPr>
        <w:t xml:space="preserve">                                                                 </w:t>
      </w:r>
      <w:r>
        <w:rPr>
          <w:rFonts w:hint="eastAsia" w:ascii="宋体"/>
          <w:color w:val="auto"/>
          <w:sz w:val="24"/>
          <w:szCs w:val="24"/>
          <w:highlight w:val="none"/>
        </w:rPr>
        <w:t>。</w:t>
      </w:r>
      <w:r>
        <w:rPr>
          <w:color w:val="auto"/>
          <w:sz w:val="24"/>
          <w:szCs w:val="24"/>
          <w:highlight w:val="none"/>
        </w:rPr>
        <w:br w:type="page"/>
      </w:r>
      <w:bookmarkStart w:id="690" w:name="_Toc450055853"/>
      <w:bookmarkStart w:id="691" w:name="_Toc450056391"/>
      <w:r>
        <w:rPr>
          <w:rFonts w:hint="eastAsia"/>
          <w:color w:val="auto"/>
          <w:highlight w:val="none"/>
        </w:rPr>
        <w:t>三、适用的国家、行业以及地方规范、标准和规程</w:t>
      </w:r>
      <w:bookmarkEnd w:id="690"/>
      <w:bookmarkEnd w:id="691"/>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015"/>
      </w:tblGrid>
      <w:tr w14:paraId="2E13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4B5BDD9D">
            <w:pPr>
              <w:jc w:val="center"/>
              <w:rPr>
                <w:rFonts w:hint="eastAsia" w:ascii="宋体"/>
                <w:color w:val="auto"/>
                <w:szCs w:val="21"/>
                <w:highlight w:val="none"/>
              </w:rPr>
            </w:pPr>
            <w:r>
              <w:rPr>
                <w:rFonts w:hint="eastAsia" w:ascii="宋体"/>
                <w:color w:val="auto"/>
                <w:szCs w:val="21"/>
                <w:highlight w:val="none"/>
              </w:rPr>
              <w:t>序号</w:t>
            </w:r>
          </w:p>
        </w:tc>
        <w:tc>
          <w:tcPr>
            <w:tcW w:w="6015" w:type="dxa"/>
            <w:tcBorders>
              <w:tl2br w:val="nil"/>
              <w:tr2bl w:val="nil"/>
            </w:tcBorders>
            <w:vAlign w:val="center"/>
          </w:tcPr>
          <w:p w14:paraId="79F3ACC2">
            <w:pPr>
              <w:jc w:val="center"/>
              <w:rPr>
                <w:rFonts w:hint="eastAsia" w:ascii="宋体"/>
                <w:color w:val="auto"/>
                <w:szCs w:val="21"/>
                <w:highlight w:val="none"/>
              </w:rPr>
            </w:pPr>
            <w:r>
              <w:rPr>
                <w:rFonts w:hint="eastAsia" w:ascii="宋体"/>
                <w:color w:val="auto"/>
                <w:szCs w:val="21"/>
                <w:highlight w:val="none"/>
              </w:rPr>
              <w:t>规程、规范、标准名称</w:t>
            </w:r>
          </w:p>
        </w:tc>
      </w:tr>
      <w:tr w14:paraId="0B74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6DEB6C20">
            <w:pPr>
              <w:jc w:val="center"/>
              <w:rPr>
                <w:rFonts w:hint="eastAsia" w:ascii="宋体"/>
                <w:color w:val="auto"/>
                <w:szCs w:val="21"/>
                <w:highlight w:val="none"/>
              </w:rPr>
            </w:pPr>
          </w:p>
        </w:tc>
        <w:tc>
          <w:tcPr>
            <w:tcW w:w="6015" w:type="dxa"/>
            <w:tcBorders>
              <w:tl2br w:val="nil"/>
              <w:tr2bl w:val="nil"/>
            </w:tcBorders>
          </w:tcPr>
          <w:p w14:paraId="1D22EF11">
            <w:pPr>
              <w:spacing w:line="440" w:lineRule="exact"/>
              <w:rPr>
                <w:rFonts w:hint="eastAsia" w:ascii="宋体"/>
                <w:color w:val="auto"/>
                <w:szCs w:val="21"/>
                <w:highlight w:val="none"/>
              </w:rPr>
            </w:pPr>
          </w:p>
        </w:tc>
      </w:tr>
      <w:tr w14:paraId="000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59B18E2E">
            <w:pPr>
              <w:jc w:val="center"/>
              <w:rPr>
                <w:rFonts w:hint="eastAsia" w:ascii="宋体"/>
                <w:color w:val="auto"/>
                <w:szCs w:val="21"/>
                <w:highlight w:val="none"/>
              </w:rPr>
            </w:pPr>
          </w:p>
        </w:tc>
        <w:tc>
          <w:tcPr>
            <w:tcW w:w="6015" w:type="dxa"/>
            <w:tcBorders>
              <w:tl2br w:val="nil"/>
              <w:tr2bl w:val="nil"/>
            </w:tcBorders>
          </w:tcPr>
          <w:p w14:paraId="5802389E">
            <w:pPr>
              <w:spacing w:line="440" w:lineRule="exact"/>
              <w:rPr>
                <w:rFonts w:hint="eastAsia" w:ascii="宋体"/>
                <w:color w:val="auto"/>
                <w:szCs w:val="21"/>
                <w:highlight w:val="none"/>
              </w:rPr>
            </w:pPr>
          </w:p>
        </w:tc>
      </w:tr>
      <w:tr w14:paraId="3FA8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145FCACD">
            <w:pPr>
              <w:jc w:val="center"/>
              <w:rPr>
                <w:rFonts w:hint="eastAsia" w:ascii="宋体"/>
                <w:color w:val="auto"/>
                <w:szCs w:val="21"/>
                <w:highlight w:val="none"/>
              </w:rPr>
            </w:pPr>
          </w:p>
        </w:tc>
        <w:tc>
          <w:tcPr>
            <w:tcW w:w="6015" w:type="dxa"/>
            <w:tcBorders>
              <w:tl2br w:val="nil"/>
              <w:tr2bl w:val="nil"/>
            </w:tcBorders>
          </w:tcPr>
          <w:p w14:paraId="459B0726">
            <w:pPr>
              <w:spacing w:line="440" w:lineRule="exact"/>
              <w:rPr>
                <w:rFonts w:hint="eastAsia" w:ascii="宋体"/>
                <w:color w:val="auto"/>
                <w:szCs w:val="21"/>
                <w:highlight w:val="none"/>
              </w:rPr>
            </w:pPr>
          </w:p>
        </w:tc>
      </w:tr>
      <w:tr w14:paraId="3DF4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4DBBE3D0">
            <w:pPr>
              <w:jc w:val="center"/>
              <w:rPr>
                <w:rFonts w:hint="eastAsia" w:ascii="宋体"/>
                <w:color w:val="auto"/>
                <w:szCs w:val="21"/>
                <w:highlight w:val="none"/>
              </w:rPr>
            </w:pPr>
          </w:p>
        </w:tc>
        <w:tc>
          <w:tcPr>
            <w:tcW w:w="6015" w:type="dxa"/>
            <w:tcBorders>
              <w:tl2br w:val="nil"/>
              <w:tr2bl w:val="nil"/>
            </w:tcBorders>
          </w:tcPr>
          <w:p w14:paraId="38BAE318">
            <w:pPr>
              <w:spacing w:line="440" w:lineRule="exact"/>
              <w:rPr>
                <w:rFonts w:hint="eastAsia" w:ascii="宋体"/>
                <w:color w:val="auto"/>
                <w:szCs w:val="21"/>
                <w:highlight w:val="none"/>
              </w:rPr>
            </w:pPr>
          </w:p>
        </w:tc>
      </w:tr>
      <w:tr w14:paraId="0A49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4A0C902C">
            <w:pPr>
              <w:jc w:val="center"/>
              <w:rPr>
                <w:rFonts w:hint="eastAsia" w:ascii="宋体"/>
                <w:color w:val="auto"/>
                <w:szCs w:val="21"/>
                <w:highlight w:val="none"/>
              </w:rPr>
            </w:pPr>
          </w:p>
        </w:tc>
        <w:tc>
          <w:tcPr>
            <w:tcW w:w="6015" w:type="dxa"/>
            <w:tcBorders>
              <w:tl2br w:val="nil"/>
              <w:tr2bl w:val="nil"/>
            </w:tcBorders>
          </w:tcPr>
          <w:p w14:paraId="13BF207D">
            <w:pPr>
              <w:spacing w:line="440" w:lineRule="exact"/>
              <w:rPr>
                <w:rFonts w:hint="eastAsia" w:ascii="宋体"/>
                <w:color w:val="auto"/>
                <w:szCs w:val="21"/>
                <w:highlight w:val="none"/>
              </w:rPr>
            </w:pPr>
          </w:p>
        </w:tc>
      </w:tr>
      <w:tr w14:paraId="5D06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06C95BE9">
            <w:pPr>
              <w:jc w:val="center"/>
              <w:rPr>
                <w:rFonts w:hint="eastAsia" w:ascii="宋体"/>
                <w:color w:val="auto"/>
                <w:szCs w:val="21"/>
                <w:highlight w:val="none"/>
              </w:rPr>
            </w:pPr>
          </w:p>
        </w:tc>
        <w:tc>
          <w:tcPr>
            <w:tcW w:w="6015" w:type="dxa"/>
            <w:tcBorders>
              <w:tl2br w:val="nil"/>
              <w:tr2bl w:val="nil"/>
            </w:tcBorders>
          </w:tcPr>
          <w:p w14:paraId="52BAC906">
            <w:pPr>
              <w:spacing w:line="440" w:lineRule="exact"/>
              <w:rPr>
                <w:rFonts w:hint="eastAsia" w:ascii="宋体"/>
                <w:color w:val="auto"/>
                <w:szCs w:val="21"/>
                <w:highlight w:val="none"/>
              </w:rPr>
            </w:pPr>
          </w:p>
        </w:tc>
      </w:tr>
      <w:tr w14:paraId="2146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5CCC70ED">
            <w:pPr>
              <w:jc w:val="center"/>
              <w:rPr>
                <w:rFonts w:hint="eastAsia" w:ascii="宋体"/>
                <w:color w:val="auto"/>
                <w:szCs w:val="21"/>
                <w:highlight w:val="none"/>
              </w:rPr>
            </w:pPr>
          </w:p>
        </w:tc>
        <w:tc>
          <w:tcPr>
            <w:tcW w:w="6015" w:type="dxa"/>
            <w:tcBorders>
              <w:tl2br w:val="nil"/>
              <w:tr2bl w:val="nil"/>
            </w:tcBorders>
          </w:tcPr>
          <w:p w14:paraId="6CD72074">
            <w:pPr>
              <w:spacing w:line="440" w:lineRule="exact"/>
              <w:rPr>
                <w:rFonts w:hint="eastAsia" w:ascii="宋体"/>
                <w:color w:val="auto"/>
                <w:szCs w:val="21"/>
                <w:highlight w:val="none"/>
              </w:rPr>
            </w:pPr>
          </w:p>
        </w:tc>
      </w:tr>
      <w:tr w14:paraId="42B3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l2br w:val="nil"/>
              <w:tr2bl w:val="nil"/>
            </w:tcBorders>
            <w:vAlign w:val="center"/>
          </w:tcPr>
          <w:p w14:paraId="20F3F3DC">
            <w:pPr>
              <w:jc w:val="center"/>
              <w:rPr>
                <w:rFonts w:hint="eastAsia" w:ascii="宋体"/>
                <w:color w:val="auto"/>
                <w:szCs w:val="21"/>
                <w:highlight w:val="none"/>
              </w:rPr>
            </w:pPr>
          </w:p>
        </w:tc>
        <w:tc>
          <w:tcPr>
            <w:tcW w:w="6015" w:type="dxa"/>
            <w:tcBorders>
              <w:tl2br w:val="nil"/>
              <w:tr2bl w:val="nil"/>
            </w:tcBorders>
          </w:tcPr>
          <w:p w14:paraId="0DB5AB96">
            <w:pPr>
              <w:spacing w:line="440" w:lineRule="exact"/>
              <w:rPr>
                <w:rFonts w:hint="eastAsia" w:ascii="宋体"/>
                <w:color w:val="auto"/>
                <w:szCs w:val="21"/>
                <w:highlight w:val="none"/>
              </w:rPr>
            </w:pPr>
          </w:p>
        </w:tc>
      </w:tr>
    </w:tbl>
    <w:p w14:paraId="683980B5">
      <w:pPr>
        <w:pStyle w:val="20"/>
        <w:spacing w:before="201" w:line="362" w:lineRule="auto"/>
        <w:ind w:right="1182"/>
        <w:rPr>
          <w:color w:val="auto"/>
          <w:highlight w:val="none"/>
        </w:rPr>
      </w:pPr>
    </w:p>
    <w:p w14:paraId="70DE324E">
      <w:pPr>
        <w:pStyle w:val="20"/>
        <w:spacing w:line="500" w:lineRule="exact"/>
        <w:ind w:left="601" w:right="1332" w:firstLine="600"/>
        <w:rPr>
          <w:color w:val="auto"/>
          <w:highlight w:val="none"/>
        </w:rPr>
      </w:pPr>
    </w:p>
    <w:p w14:paraId="6E9D1AA5">
      <w:pPr>
        <w:spacing w:line="500" w:lineRule="exact"/>
        <w:jc w:val="left"/>
        <w:rPr>
          <w:rFonts w:hint="eastAsia" w:ascii="宋体"/>
          <w:color w:val="auto"/>
          <w:sz w:val="24"/>
          <w:highlight w:val="none"/>
        </w:rPr>
      </w:pPr>
    </w:p>
    <w:p w14:paraId="0457F332">
      <w:pPr>
        <w:widowControl/>
        <w:tabs>
          <w:tab w:val="left" w:pos="1050"/>
          <w:tab w:val="left" w:pos="2070"/>
          <w:tab w:val="center" w:pos="4365"/>
        </w:tabs>
        <w:snapToGrid w:val="0"/>
        <w:spacing w:line="360" w:lineRule="auto"/>
        <w:outlineLvl w:val="9"/>
        <w:rPr>
          <w:rFonts w:hint="eastAsia" w:ascii="宋体" w:cs="宋体"/>
          <w:color w:val="auto"/>
          <w:highlight w:val="none"/>
        </w:rPr>
      </w:pPr>
    </w:p>
    <w:p w14:paraId="074CFCFC">
      <w:pPr>
        <w:widowControl/>
        <w:tabs>
          <w:tab w:val="left" w:pos="1050"/>
          <w:tab w:val="left" w:pos="2070"/>
          <w:tab w:val="center" w:pos="4365"/>
        </w:tabs>
        <w:snapToGrid w:val="0"/>
        <w:spacing w:line="360" w:lineRule="auto"/>
        <w:outlineLvl w:val="9"/>
        <w:rPr>
          <w:rFonts w:hint="eastAsia" w:ascii="宋体" w:cs="宋体"/>
          <w:color w:val="auto"/>
          <w:highlight w:val="none"/>
        </w:rPr>
      </w:pPr>
    </w:p>
    <w:p w14:paraId="3C958988">
      <w:pPr>
        <w:spacing w:line="400" w:lineRule="atLeast"/>
        <w:ind w:firstLine="420" w:firstLineChars="200"/>
        <w:rPr>
          <w:rFonts w:hint="eastAsia" w:ascii="宋体"/>
          <w:color w:val="auto"/>
          <w:szCs w:val="21"/>
          <w:highlight w:val="none"/>
        </w:rPr>
      </w:pPr>
    </w:p>
    <w:p w14:paraId="7805132F">
      <w:pPr>
        <w:rPr>
          <w:rFonts w:hint="eastAsia" w:ascii="宋体"/>
          <w:bCs/>
          <w:color w:val="auto"/>
          <w:sz w:val="24"/>
          <w:highlight w:val="none"/>
        </w:rPr>
      </w:pPr>
    </w:p>
    <w:p w14:paraId="440C0F39">
      <w:pPr>
        <w:adjustRightInd w:val="0"/>
        <w:snapToGrid w:val="0"/>
        <w:spacing w:line="360" w:lineRule="auto"/>
        <w:rPr>
          <w:rFonts w:ascii="宋体"/>
          <w:color w:val="auto"/>
          <w:kern w:val="32"/>
          <w:szCs w:val="21"/>
          <w:highlight w:val="none"/>
        </w:rPr>
        <w:sectPr>
          <w:pgSz w:w="11906" w:h="16838"/>
          <w:pgMar w:top="1304" w:right="1417" w:bottom="1418" w:left="1417" w:header="794" w:footer="992" w:gutter="0"/>
          <w:pgBorders>
            <w:top w:val="none" w:sz="0" w:space="0"/>
            <w:left w:val="none" w:sz="0" w:space="0"/>
            <w:bottom w:val="none" w:sz="0" w:space="0"/>
            <w:right w:val="none" w:sz="0" w:space="0"/>
          </w:pgBorders>
          <w:cols w:space="720" w:num="1"/>
          <w:docGrid w:linePitch="312" w:charSpace="0"/>
        </w:sectPr>
      </w:pPr>
    </w:p>
    <w:p w14:paraId="76331D1C">
      <w:pPr>
        <w:pStyle w:val="2"/>
        <w:bidi w:val="0"/>
        <w:rPr>
          <w:rFonts w:hint="eastAsia"/>
          <w:color w:val="auto"/>
          <w:highlight w:val="none"/>
        </w:rPr>
      </w:pPr>
      <w:bookmarkStart w:id="692" w:name="_Toc26526"/>
      <w:bookmarkStart w:id="693" w:name="_Toc23260"/>
      <w:r>
        <w:rPr>
          <w:rFonts w:hint="eastAsia"/>
          <w:color w:val="auto"/>
          <w:highlight w:val="none"/>
        </w:rPr>
        <w:t>第</w:t>
      </w:r>
      <w:r>
        <w:rPr>
          <w:rFonts w:hint="eastAsia"/>
          <w:color w:val="auto"/>
          <w:highlight w:val="none"/>
          <w:lang w:eastAsia="zh-CN"/>
        </w:rPr>
        <w:t>八</w:t>
      </w:r>
      <w:r>
        <w:rPr>
          <w:rFonts w:hint="eastAsia"/>
          <w:color w:val="auto"/>
          <w:highlight w:val="none"/>
        </w:rPr>
        <w:t>章 响应文件格式</w:t>
      </w:r>
      <w:bookmarkEnd w:id="692"/>
      <w:bookmarkEnd w:id="693"/>
    </w:p>
    <w:p w14:paraId="1CD3E6FB">
      <w:pPr>
        <w:adjustRightInd w:val="0"/>
        <w:snapToGrid w:val="0"/>
        <w:spacing w:line="360" w:lineRule="auto"/>
        <w:ind w:firstLine="643" w:firstLineChars="200"/>
        <w:jc w:val="center"/>
        <w:rPr>
          <w:rFonts w:hint="eastAsia" w:ascii="黑体" w:eastAsia="黑体"/>
          <w:b/>
          <w:color w:val="auto"/>
          <w:sz w:val="32"/>
          <w:szCs w:val="32"/>
          <w:highlight w:val="none"/>
        </w:rPr>
      </w:pPr>
    </w:p>
    <w:p w14:paraId="7E3A31BD">
      <w:pPr>
        <w:pStyle w:val="20"/>
        <w:rPr>
          <w:rFonts w:hint="eastAsia"/>
          <w:color w:val="auto"/>
        </w:rPr>
      </w:pPr>
    </w:p>
    <w:p w14:paraId="468DD48D">
      <w:pPr>
        <w:pStyle w:val="5"/>
        <w:rPr>
          <w:rFonts w:hint="eastAsia"/>
          <w:color w:val="auto"/>
          <w:highlight w:val="none"/>
        </w:rPr>
      </w:pPr>
    </w:p>
    <w:p w14:paraId="08CFCC0F">
      <w:pPr>
        <w:ind w:firstLine="840" w:firstLineChars="300"/>
        <w:jc w:val="center"/>
        <w:rPr>
          <w:rFonts w:eastAsia="宋体"/>
          <w:color w:val="auto"/>
          <w:sz w:val="28"/>
          <w:szCs w:val="28"/>
          <w:highlight w:val="none"/>
          <w:u w:val="single"/>
          <w:lang w:val="en-US" w:eastAsia="zh-CN"/>
        </w:rPr>
      </w:pPr>
      <w:r>
        <w:rPr>
          <w:rFonts w:hint="eastAsia"/>
          <w:color w:val="auto"/>
          <w:sz w:val="28"/>
          <w:szCs w:val="28"/>
          <w:highlight w:val="none"/>
          <w:u w:val="single"/>
        </w:rPr>
        <w:t xml:space="preserve">                               </w:t>
      </w:r>
      <w:r>
        <w:rPr>
          <w:rFonts w:hint="eastAsia"/>
          <w:b/>
          <w:bCs/>
          <w:color w:val="auto"/>
          <w:sz w:val="28"/>
          <w:szCs w:val="28"/>
          <w:highlight w:val="none"/>
        </w:rPr>
        <w:t>（项目名称</w:t>
      </w:r>
      <w:r>
        <w:rPr>
          <w:rFonts w:hint="eastAsia"/>
          <w:b/>
          <w:bCs/>
          <w:color w:val="auto"/>
          <w:sz w:val="28"/>
          <w:szCs w:val="28"/>
          <w:highlight w:val="none"/>
          <w:lang w:eastAsia="zh-CN"/>
        </w:rPr>
        <w:t>）</w:t>
      </w:r>
    </w:p>
    <w:p w14:paraId="783AE45D">
      <w:pPr>
        <w:tabs>
          <w:tab w:val="left" w:pos="5073"/>
        </w:tabs>
        <w:jc w:val="center"/>
        <w:rPr>
          <w:rFonts w:hint="eastAsia"/>
          <w:b/>
          <w:bCs/>
          <w:color w:val="auto"/>
          <w:sz w:val="28"/>
          <w:szCs w:val="28"/>
          <w:highlight w:val="none"/>
        </w:rPr>
      </w:pPr>
    </w:p>
    <w:p w14:paraId="2EACE60C">
      <w:pPr>
        <w:tabs>
          <w:tab w:val="left" w:pos="5073"/>
        </w:tabs>
        <w:ind w:firstLine="3373" w:firstLineChars="1200"/>
        <w:jc w:val="both"/>
        <w:rPr>
          <w:rFonts w:hint="eastAsia"/>
          <w:b/>
          <w:bCs/>
          <w:color w:val="auto"/>
          <w:sz w:val="28"/>
          <w:szCs w:val="28"/>
          <w:highlight w:val="none"/>
        </w:rPr>
      </w:pPr>
      <w:r>
        <w:rPr>
          <w:rFonts w:hint="eastAsia"/>
          <w:b/>
          <w:bCs/>
          <w:color w:val="auto"/>
          <w:sz w:val="28"/>
          <w:szCs w:val="28"/>
          <w:highlight w:val="none"/>
        </w:rPr>
        <w:t>项目编号：</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14:paraId="4CF02C53">
      <w:pPr>
        <w:jc w:val="center"/>
        <w:rPr>
          <w:rFonts w:hint="eastAsia"/>
          <w:color w:val="auto"/>
          <w:sz w:val="44"/>
          <w:szCs w:val="44"/>
          <w:highlight w:val="none"/>
        </w:rPr>
      </w:pPr>
    </w:p>
    <w:p w14:paraId="690B0CD5">
      <w:pPr>
        <w:jc w:val="center"/>
        <w:rPr>
          <w:rFonts w:hint="eastAsia"/>
          <w:color w:val="auto"/>
          <w:sz w:val="44"/>
          <w:szCs w:val="44"/>
          <w:highlight w:val="none"/>
        </w:rPr>
      </w:pPr>
    </w:p>
    <w:p w14:paraId="000B6A97">
      <w:pPr>
        <w:pStyle w:val="5"/>
        <w:rPr>
          <w:rFonts w:hint="eastAsia"/>
          <w:color w:val="auto"/>
          <w:sz w:val="44"/>
          <w:szCs w:val="44"/>
          <w:highlight w:val="none"/>
        </w:rPr>
      </w:pPr>
    </w:p>
    <w:p w14:paraId="43C3B639">
      <w:pPr>
        <w:pStyle w:val="5"/>
        <w:rPr>
          <w:rFonts w:hint="eastAsia"/>
          <w:color w:val="auto"/>
          <w:highlight w:val="none"/>
        </w:rPr>
      </w:pPr>
    </w:p>
    <w:p w14:paraId="5C83EA4C">
      <w:pPr>
        <w:jc w:val="center"/>
        <w:rPr>
          <w:rFonts w:hint="eastAsia"/>
          <w:color w:val="auto"/>
          <w:sz w:val="44"/>
          <w:szCs w:val="44"/>
          <w:highlight w:val="none"/>
        </w:rPr>
      </w:pPr>
    </w:p>
    <w:p w14:paraId="17F34E6B">
      <w:pPr>
        <w:jc w:val="center"/>
        <w:rPr>
          <w:rFonts w:hint="eastAsia"/>
          <w:b/>
          <w:color w:val="auto"/>
          <w:sz w:val="56"/>
          <w:szCs w:val="48"/>
          <w:highlight w:val="none"/>
        </w:rPr>
      </w:pPr>
      <w:r>
        <w:rPr>
          <w:rFonts w:hint="eastAsia"/>
          <w:b/>
          <w:color w:val="auto"/>
          <w:sz w:val="56"/>
          <w:szCs w:val="48"/>
          <w:highlight w:val="none"/>
        </w:rPr>
        <w:t>响 应 文 件</w:t>
      </w:r>
    </w:p>
    <w:p w14:paraId="7657E329">
      <w:pPr>
        <w:rPr>
          <w:rFonts w:hint="eastAsia"/>
          <w:color w:val="auto"/>
          <w:sz w:val="32"/>
          <w:szCs w:val="32"/>
          <w:highlight w:val="none"/>
        </w:rPr>
      </w:pPr>
    </w:p>
    <w:p w14:paraId="7550F319">
      <w:pPr>
        <w:rPr>
          <w:rFonts w:hint="eastAsia"/>
          <w:color w:val="auto"/>
          <w:highlight w:val="none"/>
        </w:rPr>
      </w:pPr>
    </w:p>
    <w:p w14:paraId="3ECD592D">
      <w:pPr>
        <w:rPr>
          <w:rFonts w:hint="eastAsia"/>
          <w:color w:val="auto"/>
          <w:highlight w:val="none"/>
        </w:rPr>
      </w:pPr>
    </w:p>
    <w:p w14:paraId="623D5B58">
      <w:pPr>
        <w:rPr>
          <w:rFonts w:hint="eastAsia"/>
          <w:color w:val="auto"/>
          <w:highlight w:val="none"/>
        </w:rPr>
      </w:pPr>
    </w:p>
    <w:p w14:paraId="0FEF0EEC">
      <w:pPr>
        <w:rPr>
          <w:rFonts w:hint="eastAsia"/>
          <w:color w:val="auto"/>
          <w:highlight w:val="none"/>
        </w:rPr>
      </w:pPr>
    </w:p>
    <w:p w14:paraId="517D1427">
      <w:pPr>
        <w:rPr>
          <w:rFonts w:hint="eastAsia"/>
          <w:color w:val="auto"/>
          <w:highlight w:val="none"/>
        </w:rPr>
      </w:pPr>
    </w:p>
    <w:p w14:paraId="149C02D3">
      <w:pPr>
        <w:rPr>
          <w:rFonts w:hint="eastAsia"/>
          <w:color w:val="auto"/>
          <w:highlight w:val="none"/>
        </w:rPr>
      </w:pPr>
    </w:p>
    <w:p w14:paraId="11E53768">
      <w:pPr>
        <w:rPr>
          <w:rFonts w:hint="eastAsia"/>
          <w:color w:val="auto"/>
          <w:highlight w:val="none"/>
        </w:rPr>
      </w:pPr>
    </w:p>
    <w:p w14:paraId="03EA5A17">
      <w:pPr>
        <w:rPr>
          <w:rFonts w:hint="eastAsia"/>
          <w:color w:val="auto"/>
          <w:highlight w:val="none"/>
        </w:rPr>
      </w:pPr>
    </w:p>
    <w:p w14:paraId="68567A42">
      <w:pPr>
        <w:rPr>
          <w:rFonts w:hint="eastAsia"/>
          <w:color w:val="auto"/>
          <w:highlight w:val="none"/>
        </w:rPr>
      </w:pPr>
    </w:p>
    <w:p w14:paraId="6F4A85C7">
      <w:pPr>
        <w:rPr>
          <w:rFonts w:hint="eastAsia"/>
          <w:color w:val="auto"/>
          <w:highlight w:val="none"/>
        </w:rPr>
      </w:pPr>
    </w:p>
    <w:p w14:paraId="10ECF4C5">
      <w:pPr>
        <w:rPr>
          <w:rFonts w:hint="eastAsia"/>
          <w:color w:val="auto"/>
          <w:highlight w:val="none"/>
        </w:rPr>
      </w:pPr>
    </w:p>
    <w:p w14:paraId="6BE66891">
      <w:pPr>
        <w:ind w:firstLine="1124" w:firstLineChars="400"/>
        <w:jc w:val="both"/>
        <w:rPr>
          <w:rFonts w:hint="eastAsia"/>
          <w:b/>
          <w:bCs/>
          <w:color w:val="auto"/>
          <w:sz w:val="28"/>
          <w:szCs w:val="28"/>
          <w:highlight w:val="none"/>
        </w:rPr>
      </w:pPr>
      <w:r>
        <w:rPr>
          <w:rFonts w:hint="eastAsia"/>
          <w:b/>
          <w:bCs/>
          <w:color w:val="auto"/>
          <w:sz w:val="28"/>
          <w:szCs w:val="28"/>
          <w:highlight w:val="none"/>
          <w:lang w:val="en-US" w:eastAsia="zh-CN"/>
        </w:rPr>
        <w:t>供应商</w:t>
      </w:r>
      <w:r>
        <w:rPr>
          <w:rFonts w:hint="eastAsia"/>
          <w:b/>
          <w:bCs/>
          <w:color w:val="auto"/>
          <w:sz w:val="28"/>
          <w:szCs w:val="28"/>
          <w:highlight w:val="none"/>
        </w:rPr>
        <w:t>：</w:t>
      </w:r>
      <w:r>
        <w:rPr>
          <w:rFonts w:hint="eastAsia"/>
          <w:b/>
          <w:bCs/>
          <w:color w:val="auto"/>
          <w:sz w:val="28"/>
          <w:szCs w:val="28"/>
          <w:highlight w:val="none"/>
          <w:u w:val="single"/>
        </w:rPr>
        <w:t xml:space="preserve">                       </w:t>
      </w:r>
      <w:r>
        <w:rPr>
          <w:rFonts w:hint="eastAsia"/>
          <w:b/>
          <w:bCs/>
          <w:color w:val="auto"/>
          <w:sz w:val="28"/>
          <w:szCs w:val="28"/>
          <w:highlight w:val="none"/>
        </w:rPr>
        <w:t>（盖单位</w:t>
      </w:r>
      <w:r>
        <w:rPr>
          <w:rFonts w:hint="eastAsia"/>
          <w:b/>
          <w:bCs/>
          <w:color w:val="auto"/>
          <w:sz w:val="28"/>
          <w:szCs w:val="28"/>
          <w:highlight w:val="none"/>
          <w:lang w:val="en-US" w:eastAsia="zh-CN"/>
        </w:rPr>
        <w:t>公</w:t>
      </w:r>
      <w:r>
        <w:rPr>
          <w:rFonts w:hint="eastAsia"/>
          <w:b/>
          <w:bCs/>
          <w:color w:val="auto"/>
          <w:sz w:val="28"/>
          <w:szCs w:val="28"/>
          <w:highlight w:val="none"/>
        </w:rPr>
        <w:t>章）</w:t>
      </w:r>
    </w:p>
    <w:p w14:paraId="191C4582">
      <w:pPr>
        <w:jc w:val="center"/>
        <w:rPr>
          <w:rFonts w:hint="eastAsia"/>
          <w:b/>
          <w:bCs/>
          <w:color w:val="auto"/>
          <w:sz w:val="28"/>
          <w:szCs w:val="28"/>
          <w:highlight w:val="none"/>
        </w:rPr>
      </w:pPr>
    </w:p>
    <w:p w14:paraId="067AF0CE">
      <w:pPr>
        <w:jc w:val="center"/>
        <w:rPr>
          <w:rFonts w:hint="eastAsia"/>
          <w:b/>
          <w:bCs/>
          <w:color w:val="auto"/>
          <w:sz w:val="28"/>
          <w:szCs w:val="28"/>
          <w:highlight w:val="none"/>
        </w:rPr>
      </w:pPr>
    </w:p>
    <w:p w14:paraId="2CB6E949">
      <w:pPr>
        <w:spacing w:line="360" w:lineRule="auto"/>
        <w:ind w:firstLine="1124" w:firstLineChars="400"/>
        <w:rPr>
          <w:rFonts w:hint="eastAsia"/>
          <w:b/>
          <w:bCs/>
          <w:color w:val="auto"/>
          <w:sz w:val="28"/>
          <w:szCs w:val="28"/>
          <w:highlight w:val="none"/>
        </w:rPr>
      </w:pPr>
      <w:r>
        <w:rPr>
          <w:rFonts w:hint="eastAsia"/>
          <w:b/>
          <w:bCs/>
          <w:color w:val="auto"/>
          <w:sz w:val="28"/>
          <w:szCs w:val="28"/>
          <w:highlight w:val="none"/>
        </w:rPr>
        <w:t>法定代表人或其委托代理人：</w:t>
      </w:r>
      <w:r>
        <w:rPr>
          <w:rFonts w:hint="eastAsia"/>
          <w:b/>
          <w:bCs/>
          <w:color w:val="auto"/>
          <w:sz w:val="28"/>
          <w:szCs w:val="28"/>
          <w:highlight w:val="none"/>
          <w:u w:val="single"/>
        </w:rPr>
        <w:t xml:space="preserve">         </w:t>
      </w:r>
      <w:r>
        <w:rPr>
          <w:rFonts w:hint="eastAsia"/>
          <w:b/>
          <w:bCs/>
          <w:color w:val="auto"/>
          <w:sz w:val="28"/>
          <w:szCs w:val="28"/>
          <w:highlight w:val="none"/>
        </w:rPr>
        <w:t>（签字或盖</w:t>
      </w:r>
      <w:r>
        <w:rPr>
          <w:rFonts w:hint="eastAsia"/>
          <w:b/>
          <w:bCs/>
          <w:color w:val="auto"/>
          <w:sz w:val="28"/>
          <w:szCs w:val="28"/>
          <w:highlight w:val="none"/>
          <w:lang w:val="en-US" w:eastAsia="zh-CN"/>
        </w:rPr>
        <w:t>个人印章</w:t>
      </w:r>
      <w:r>
        <w:rPr>
          <w:rFonts w:hint="eastAsia"/>
          <w:b/>
          <w:bCs/>
          <w:color w:val="auto"/>
          <w:sz w:val="28"/>
          <w:szCs w:val="28"/>
          <w:highlight w:val="none"/>
        </w:rPr>
        <w:t>）</w:t>
      </w:r>
    </w:p>
    <w:p w14:paraId="169C4AA6">
      <w:pPr>
        <w:spacing w:line="360" w:lineRule="auto"/>
        <w:ind w:firstLine="1532" w:firstLineChars="545"/>
        <w:rPr>
          <w:rFonts w:hint="eastAsia" w:eastAsia="宋体"/>
          <w:b/>
          <w:bCs/>
          <w:color w:val="auto"/>
          <w:sz w:val="28"/>
          <w:szCs w:val="28"/>
          <w:highlight w:val="none"/>
          <w:lang w:val="en-US" w:eastAsia="zh-CN"/>
        </w:rPr>
      </w:pPr>
      <w:r>
        <w:rPr>
          <w:rFonts w:hint="eastAsia"/>
          <w:b/>
          <w:bCs/>
          <w:color w:val="auto"/>
          <w:sz w:val="28"/>
          <w:szCs w:val="28"/>
          <w:highlight w:val="none"/>
          <w:lang w:val="en-US" w:eastAsia="zh-CN"/>
        </w:rPr>
        <w:t xml:space="preserve"> </w:t>
      </w:r>
    </w:p>
    <w:p w14:paraId="5D975D99">
      <w:pPr>
        <w:pStyle w:val="26"/>
        <w:adjustRightInd w:val="0"/>
        <w:snapToGrid w:val="0"/>
        <w:spacing w:line="360" w:lineRule="auto"/>
        <w:jc w:val="center"/>
        <w:rPr>
          <w:rFonts w:hint="eastAsia"/>
          <w:b w:val="0"/>
          <w:bCs w:val="0"/>
          <w:color w:val="auto"/>
          <w:highlight w:val="none"/>
        </w:rPr>
      </w:pPr>
      <w:r>
        <w:rPr>
          <w:rFonts w:hint="eastAsia"/>
          <w:b/>
          <w:bCs/>
          <w:color w:val="auto"/>
          <w:sz w:val="28"/>
          <w:szCs w:val="28"/>
          <w:highlight w:val="none"/>
          <w:u w:val="none"/>
          <w:lang w:val="en-US" w:eastAsia="zh-CN"/>
        </w:rPr>
        <w:t xml:space="preserve">       </w:t>
      </w:r>
      <w:r>
        <w:rPr>
          <w:rFonts w:hint="eastAsia"/>
          <w:b/>
          <w:bCs/>
          <w:color w:val="auto"/>
          <w:sz w:val="28"/>
          <w:szCs w:val="28"/>
          <w:highlight w:val="none"/>
          <w:u w:val="single"/>
        </w:rPr>
        <w:t xml:space="preserve">     </w:t>
      </w:r>
      <w:r>
        <w:rPr>
          <w:rFonts w:hint="eastAsia"/>
          <w:b/>
          <w:bCs/>
          <w:color w:val="auto"/>
          <w:sz w:val="28"/>
          <w:szCs w:val="28"/>
          <w:highlight w:val="none"/>
        </w:rPr>
        <w:t>年</w:t>
      </w:r>
      <w:r>
        <w:rPr>
          <w:rFonts w:hint="eastAsia"/>
          <w:b/>
          <w:bCs/>
          <w:color w:val="auto"/>
          <w:sz w:val="28"/>
          <w:szCs w:val="28"/>
          <w:highlight w:val="none"/>
          <w:u w:val="single"/>
        </w:rPr>
        <w:t xml:space="preserve">      </w:t>
      </w:r>
      <w:r>
        <w:rPr>
          <w:rFonts w:hint="eastAsia"/>
          <w:b/>
          <w:bCs/>
          <w:color w:val="auto"/>
          <w:sz w:val="28"/>
          <w:szCs w:val="28"/>
          <w:highlight w:val="none"/>
        </w:rPr>
        <w:t>月</w:t>
      </w:r>
      <w:r>
        <w:rPr>
          <w:rFonts w:hint="eastAsia"/>
          <w:b/>
          <w:bCs/>
          <w:color w:val="auto"/>
          <w:sz w:val="28"/>
          <w:szCs w:val="28"/>
          <w:highlight w:val="none"/>
          <w:u w:val="single"/>
        </w:rPr>
        <w:t xml:space="preserve">     </w:t>
      </w:r>
      <w:r>
        <w:rPr>
          <w:rFonts w:hint="eastAsia"/>
          <w:b/>
          <w:bCs/>
          <w:color w:val="auto"/>
          <w:sz w:val="28"/>
          <w:szCs w:val="28"/>
          <w:highlight w:val="none"/>
        </w:rPr>
        <w:t>日</w:t>
      </w:r>
    </w:p>
    <w:p w14:paraId="0B122E69">
      <w:pPr>
        <w:spacing w:before="240" w:after="240"/>
        <w:jc w:val="center"/>
        <w:rPr>
          <w:rFonts w:eastAsia="黑体"/>
          <w:color w:val="auto"/>
          <w:sz w:val="28"/>
          <w:szCs w:val="28"/>
          <w:highlight w:val="none"/>
        </w:rPr>
      </w:pPr>
    </w:p>
    <w:p w14:paraId="0AB7C582">
      <w:pPr>
        <w:spacing w:before="240" w:after="240"/>
        <w:jc w:val="center"/>
        <w:rPr>
          <w:rFonts w:hint="eastAsia" w:eastAsia="黑体"/>
          <w:color w:val="auto"/>
          <w:sz w:val="28"/>
          <w:szCs w:val="28"/>
          <w:highlight w:val="none"/>
        </w:rPr>
      </w:pPr>
      <w:r>
        <w:rPr>
          <w:rFonts w:eastAsia="黑体"/>
          <w:color w:val="auto"/>
          <w:sz w:val="28"/>
          <w:szCs w:val="28"/>
          <w:highlight w:val="none"/>
        </w:rPr>
        <w:t>目    录</w:t>
      </w:r>
    </w:p>
    <w:p w14:paraId="27C1A522">
      <w:pPr>
        <w:spacing w:before="240" w:after="240"/>
        <w:jc w:val="center"/>
        <w:rPr>
          <w:rFonts w:hint="eastAsia" w:eastAsia="黑体"/>
          <w:color w:val="auto"/>
          <w:sz w:val="28"/>
          <w:szCs w:val="28"/>
          <w:highlight w:val="none"/>
        </w:rPr>
      </w:pPr>
    </w:p>
    <w:p w14:paraId="65007424">
      <w:pPr>
        <w:spacing w:line="600" w:lineRule="exact"/>
        <w:ind w:firstLine="600" w:firstLineChars="250"/>
        <w:rPr>
          <w:color w:val="auto"/>
          <w:sz w:val="24"/>
          <w:highlight w:val="none"/>
        </w:rPr>
      </w:pPr>
      <w:r>
        <w:rPr>
          <w:color w:val="auto"/>
          <w:sz w:val="24"/>
          <w:highlight w:val="none"/>
        </w:rPr>
        <w:t>一、法定代表人身份证明</w:t>
      </w:r>
    </w:p>
    <w:p w14:paraId="1E0F2754">
      <w:pPr>
        <w:spacing w:line="600" w:lineRule="exact"/>
        <w:ind w:firstLine="600" w:firstLineChars="250"/>
        <w:rPr>
          <w:color w:val="auto"/>
          <w:sz w:val="24"/>
          <w:highlight w:val="none"/>
        </w:rPr>
      </w:pPr>
      <w:r>
        <w:rPr>
          <w:color w:val="auto"/>
          <w:sz w:val="24"/>
          <w:highlight w:val="none"/>
        </w:rPr>
        <w:t>二、响应文件签署授权委托书</w:t>
      </w:r>
    </w:p>
    <w:p w14:paraId="3E70A47C">
      <w:pPr>
        <w:spacing w:line="600" w:lineRule="exact"/>
        <w:ind w:firstLine="600" w:firstLineChars="250"/>
        <w:rPr>
          <w:color w:val="auto"/>
          <w:sz w:val="24"/>
          <w:highlight w:val="none"/>
        </w:rPr>
      </w:pPr>
      <w:r>
        <w:rPr>
          <w:color w:val="auto"/>
          <w:sz w:val="24"/>
          <w:highlight w:val="none"/>
        </w:rPr>
        <w:t>三、投标函及投标函附录</w:t>
      </w:r>
    </w:p>
    <w:p w14:paraId="780937B9">
      <w:pPr>
        <w:spacing w:line="600" w:lineRule="exact"/>
        <w:ind w:firstLine="600" w:firstLineChars="250"/>
        <w:rPr>
          <w:rFonts w:hint="eastAsia"/>
          <w:color w:val="auto"/>
          <w:sz w:val="24"/>
          <w:highlight w:val="none"/>
        </w:rPr>
      </w:pPr>
      <w:r>
        <w:rPr>
          <w:rFonts w:hint="eastAsia"/>
          <w:color w:val="auto"/>
          <w:sz w:val="24"/>
          <w:highlight w:val="none"/>
          <w:lang w:eastAsia="zh-CN"/>
        </w:rPr>
        <w:t>四、</w:t>
      </w:r>
      <w:r>
        <w:rPr>
          <w:rFonts w:hint="eastAsia"/>
          <w:color w:val="auto"/>
          <w:sz w:val="24"/>
          <w:highlight w:val="none"/>
        </w:rPr>
        <w:t>响应一览表（格式）</w:t>
      </w:r>
    </w:p>
    <w:p w14:paraId="2063362F">
      <w:pPr>
        <w:spacing w:line="600" w:lineRule="exact"/>
        <w:ind w:firstLine="600" w:firstLineChars="250"/>
        <w:rPr>
          <w:rFonts w:hint="eastAsia"/>
          <w:color w:val="auto"/>
          <w:sz w:val="24"/>
          <w:highlight w:val="none"/>
        </w:rPr>
      </w:pPr>
      <w:r>
        <w:rPr>
          <w:rFonts w:hint="eastAsia"/>
          <w:color w:val="auto"/>
          <w:sz w:val="24"/>
          <w:highlight w:val="none"/>
          <w:lang w:eastAsia="zh-CN"/>
        </w:rPr>
        <w:t>五</w:t>
      </w:r>
      <w:r>
        <w:rPr>
          <w:rFonts w:hint="eastAsia"/>
          <w:color w:val="auto"/>
          <w:sz w:val="24"/>
          <w:highlight w:val="none"/>
        </w:rPr>
        <w:t>、投标保证金</w:t>
      </w:r>
    </w:p>
    <w:p w14:paraId="2D03C491">
      <w:pPr>
        <w:spacing w:line="600" w:lineRule="exact"/>
        <w:ind w:firstLine="600" w:firstLineChars="250"/>
        <w:rPr>
          <w:color w:val="auto"/>
          <w:sz w:val="24"/>
          <w:highlight w:val="none"/>
        </w:rPr>
      </w:pPr>
      <w:r>
        <w:rPr>
          <w:rFonts w:hint="eastAsia"/>
          <w:color w:val="auto"/>
          <w:sz w:val="24"/>
          <w:highlight w:val="none"/>
          <w:lang w:eastAsia="zh-CN"/>
        </w:rPr>
        <w:t>六</w:t>
      </w:r>
      <w:r>
        <w:rPr>
          <w:color w:val="auto"/>
          <w:sz w:val="24"/>
          <w:highlight w:val="none"/>
        </w:rPr>
        <w:t>、</w:t>
      </w:r>
      <w:r>
        <w:rPr>
          <w:rFonts w:hint="eastAsia"/>
          <w:color w:val="auto"/>
          <w:sz w:val="24"/>
          <w:highlight w:val="none"/>
        </w:rPr>
        <w:t>无行贿犯罪行为声明函</w:t>
      </w:r>
    </w:p>
    <w:p w14:paraId="637621B1">
      <w:pPr>
        <w:spacing w:line="600" w:lineRule="exact"/>
        <w:ind w:firstLine="600" w:firstLineChars="250"/>
        <w:rPr>
          <w:color w:val="auto"/>
          <w:sz w:val="24"/>
          <w:highlight w:val="none"/>
        </w:rPr>
      </w:pPr>
      <w:r>
        <w:rPr>
          <w:rFonts w:hint="eastAsia"/>
          <w:color w:val="auto"/>
          <w:sz w:val="24"/>
          <w:highlight w:val="none"/>
          <w:lang w:eastAsia="zh-CN"/>
        </w:rPr>
        <w:t>七</w:t>
      </w:r>
      <w:r>
        <w:rPr>
          <w:color w:val="auto"/>
          <w:sz w:val="24"/>
          <w:highlight w:val="none"/>
        </w:rPr>
        <w:t>、施工组织设计</w:t>
      </w:r>
    </w:p>
    <w:p w14:paraId="070BC55E">
      <w:pPr>
        <w:spacing w:line="600" w:lineRule="exact"/>
        <w:ind w:firstLine="600" w:firstLineChars="25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八</w:t>
      </w:r>
      <w:r>
        <w:rPr>
          <w:rFonts w:hint="eastAsia" w:ascii="Times New Roman" w:hAnsi="Times New Roman" w:eastAsia="宋体" w:cs="Times New Roman"/>
          <w:color w:val="auto"/>
          <w:sz w:val="24"/>
          <w:highlight w:val="none"/>
        </w:rPr>
        <w:t>、</w:t>
      </w:r>
      <w:r>
        <w:rPr>
          <w:rFonts w:hint="eastAsia" w:cs="Times New Roman"/>
          <w:color w:val="auto"/>
          <w:sz w:val="24"/>
          <w:highlight w:val="none"/>
          <w:lang w:eastAsia="zh-CN"/>
        </w:rPr>
        <w:t>供应商</w:t>
      </w:r>
      <w:r>
        <w:rPr>
          <w:rFonts w:hint="eastAsia" w:ascii="Times New Roman" w:hAnsi="Times New Roman" w:eastAsia="宋体" w:cs="Times New Roman"/>
          <w:color w:val="auto"/>
          <w:sz w:val="24"/>
          <w:highlight w:val="none"/>
        </w:rPr>
        <w:t>及项目管理机构情况表</w:t>
      </w:r>
    </w:p>
    <w:p w14:paraId="783A601B">
      <w:pPr>
        <w:spacing w:line="600" w:lineRule="exact"/>
        <w:ind w:firstLine="600" w:firstLineChars="25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九</w:t>
      </w:r>
      <w:r>
        <w:rPr>
          <w:rFonts w:hint="eastAsia" w:ascii="Times New Roman" w:hAnsi="Times New Roman" w:eastAsia="宋体" w:cs="Times New Roman"/>
          <w:color w:val="auto"/>
          <w:sz w:val="24"/>
          <w:highlight w:val="none"/>
        </w:rPr>
        <w:t>、已标价工程量清单</w:t>
      </w:r>
    </w:p>
    <w:p w14:paraId="44EEC7EA">
      <w:pPr>
        <w:spacing w:line="600" w:lineRule="exact"/>
        <w:ind w:firstLine="600" w:firstLineChars="25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十、其他资料</w:t>
      </w:r>
    </w:p>
    <w:p w14:paraId="679D7E22">
      <w:pPr>
        <w:spacing w:line="600" w:lineRule="exact"/>
        <w:ind w:firstLine="600" w:firstLineChars="250"/>
        <w:rPr>
          <w:rFonts w:hint="eastAsia"/>
          <w:color w:val="auto"/>
          <w:sz w:val="24"/>
          <w:highlight w:val="none"/>
        </w:rPr>
      </w:pPr>
    </w:p>
    <w:p w14:paraId="5DBC26B4">
      <w:pPr>
        <w:spacing w:line="600" w:lineRule="exact"/>
        <w:rPr>
          <w:color w:val="auto"/>
          <w:sz w:val="24"/>
          <w:highlight w:val="none"/>
        </w:rPr>
      </w:pPr>
    </w:p>
    <w:p w14:paraId="0AB575F8">
      <w:pPr>
        <w:tabs>
          <w:tab w:val="left" w:pos="75"/>
        </w:tabs>
        <w:spacing w:line="600" w:lineRule="exact"/>
        <w:rPr>
          <w:color w:val="auto"/>
          <w:sz w:val="24"/>
          <w:highlight w:val="none"/>
        </w:rPr>
      </w:pPr>
      <w:r>
        <w:rPr>
          <w:color w:val="auto"/>
          <w:sz w:val="24"/>
          <w:highlight w:val="none"/>
        </w:rPr>
        <w:tab/>
      </w:r>
    </w:p>
    <w:p w14:paraId="13B27816">
      <w:pPr>
        <w:pStyle w:val="3"/>
        <w:jc w:val="center"/>
        <w:rPr>
          <w:color w:val="auto"/>
          <w:szCs w:val="21"/>
          <w:highlight w:val="none"/>
        </w:rPr>
      </w:pPr>
      <w:r>
        <w:rPr>
          <w:color w:val="auto"/>
          <w:szCs w:val="21"/>
          <w:highlight w:val="none"/>
        </w:rPr>
        <w:br w:type="page"/>
      </w:r>
      <w:bookmarkStart w:id="694" w:name="_Toc450056393"/>
      <w:bookmarkStart w:id="695" w:name="_Toc450055855"/>
    </w:p>
    <w:p w14:paraId="139CAE09">
      <w:pPr>
        <w:pStyle w:val="3"/>
        <w:jc w:val="center"/>
        <w:rPr>
          <w:color w:val="auto"/>
          <w:szCs w:val="21"/>
          <w:highlight w:val="none"/>
        </w:rPr>
      </w:pPr>
    </w:p>
    <w:p w14:paraId="4D544CB2">
      <w:pPr>
        <w:pStyle w:val="3"/>
        <w:jc w:val="center"/>
        <w:rPr>
          <w:color w:val="auto"/>
          <w:highlight w:val="none"/>
        </w:rPr>
      </w:pPr>
      <w:r>
        <w:rPr>
          <w:color w:val="auto"/>
          <w:highlight w:val="none"/>
        </w:rPr>
        <w:t>一、法定代表人身份证明</w:t>
      </w:r>
      <w:bookmarkEnd w:id="694"/>
      <w:bookmarkEnd w:id="695"/>
    </w:p>
    <w:p w14:paraId="3DA4D8ED">
      <w:pPr>
        <w:spacing w:line="360" w:lineRule="auto"/>
        <w:jc w:val="center"/>
        <w:rPr>
          <w:rFonts w:eastAsia="仿宋_GB2312"/>
          <w:b/>
          <w:color w:val="auto"/>
          <w:sz w:val="30"/>
          <w:szCs w:val="30"/>
          <w:highlight w:val="none"/>
        </w:rPr>
      </w:pPr>
    </w:p>
    <w:p w14:paraId="0A390B65">
      <w:pPr>
        <w:spacing w:line="360" w:lineRule="auto"/>
        <w:jc w:val="center"/>
        <w:rPr>
          <w:rFonts w:eastAsia="仿宋_GB2312"/>
          <w:b/>
          <w:color w:val="auto"/>
          <w:sz w:val="30"/>
          <w:szCs w:val="30"/>
          <w:highlight w:val="none"/>
        </w:rPr>
      </w:pPr>
    </w:p>
    <w:p w14:paraId="40FEF997">
      <w:pPr>
        <w:spacing w:line="480" w:lineRule="auto"/>
        <w:ind w:firstLine="612"/>
        <w:rPr>
          <w:color w:val="auto"/>
          <w:sz w:val="24"/>
          <w:highlight w:val="none"/>
        </w:rPr>
      </w:pPr>
      <w:r>
        <w:rPr>
          <w:color w:val="auto"/>
          <w:sz w:val="24"/>
          <w:highlight w:val="none"/>
        </w:rPr>
        <w:t>单位名称：</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4D8DFD1A">
      <w:pPr>
        <w:spacing w:line="480" w:lineRule="auto"/>
        <w:ind w:firstLine="610"/>
        <w:rPr>
          <w:color w:val="auto"/>
          <w:sz w:val="24"/>
          <w:highlight w:val="none"/>
          <w:u w:val="single"/>
        </w:rPr>
      </w:pPr>
      <w:r>
        <w:rPr>
          <w:color w:val="auto"/>
          <w:sz w:val="24"/>
          <w:highlight w:val="none"/>
        </w:rPr>
        <w:t>单位性质：</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32D7ACCB">
      <w:pPr>
        <w:spacing w:line="480" w:lineRule="auto"/>
        <w:ind w:firstLine="610"/>
        <w:rPr>
          <w:color w:val="auto"/>
          <w:sz w:val="24"/>
          <w:highlight w:val="none"/>
          <w:u w:val="singl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p>
    <w:p w14:paraId="0AB39B81">
      <w:pPr>
        <w:spacing w:line="480" w:lineRule="auto"/>
        <w:ind w:firstLine="610"/>
        <w:rPr>
          <w:color w:val="auto"/>
          <w:sz w:val="24"/>
          <w:highlight w:val="none"/>
        </w:rPr>
      </w:pPr>
      <w:r>
        <w:rPr>
          <w:color w:val="auto"/>
          <w:sz w:val="24"/>
          <w:highlight w:val="none"/>
        </w:rPr>
        <w:t>成立时间：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4A520863">
      <w:pPr>
        <w:spacing w:line="480" w:lineRule="auto"/>
        <w:ind w:firstLine="610"/>
        <w:rPr>
          <w:color w:val="auto"/>
          <w:sz w:val="24"/>
          <w:highlight w:val="none"/>
        </w:rPr>
      </w:pPr>
      <w:r>
        <w:rPr>
          <w:color w:val="auto"/>
          <w:sz w:val="24"/>
          <w:highlight w:val="none"/>
        </w:rPr>
        <w:t>经营期限：</w:t>
      </w:r>
      <w:r>
        <w:rPr>
          <w:color w:val="auto"/>
          <w:sz w:val="24"/>
          <w:highlight w:val="none"/>
          <w:u w:val="single"/>
        </w:rPr>
        <w:t xml:space="preserve">                                     </w:t>
      </w:r>
    </w:p>
    <w:p w14:paraId="7DB04786">
      <w:pPr>
        <w:spacing w:line="480" w:lineRule="auto"/>
        <w:ind w:firstLine="610"/>
        <w:rPr>
          <w:color w:val="auto"/>
          <w:sz w:val="24"/>
          <w:highlight w:val="none"/>
        </w:rPr>
      </w:pPr>
      <w:r>
        <w:rPr>
          <w:color w:val="auto"/>
          <w:sz w:val="24"/>
          <w:highlight w:val="none"/>
        </w:rPr>
        <w:t>姓    名：</w:t>
      </w:r>
      <w:r>
        <w:rPr>
          <w:color w:val="auto"/>
          <w:sz w:val="24"/>
          <w:highlight w:val="none"/>
          <w:u w:val="single"/>
        </w:rPr>
        <w:t xml:space="preserve">           </w:t>
      </w:r>
      <w:r>
        <w:rPr>
          <w:color w:val="auto"/>
          <w:sz w:val="24"/>
          <w:highlight w:val="none"/>
        </w:rPr>
        <w:t xml:space="preserve"> 性别：</w:t>
      </w:r>
      <w:r>
        <w:rPr>
          <w:color w:val="auto"/>
          <w:sz w:val="24"/>
          <w:highlight w:val="none"/>
          <w:u w:val="single"/>
        </w:rPr>
        <w:t xml:space="preserve">           </w:t>
      </w:r>
      <w:r>
        <w:rPr>
          <w:color w:val="auto"/>
          <w:sz w:val="24"/>
          <w:highlight w:val="none"/>
        </w:rPr>
        <w:t>年龄：</w:t>
      </w:r>
      <w:r>
        <w:rPr>
          <w:color w:val="auto"/>
          <w:sz w:val="24"/>
          <w:highlight w:val="none"/>
          <w:u w:val="single"/>
        </w:rPr>
        <w:t xml:space="preserve">         </w:t>
      </w:r>
      <w:r>
        <w:rPr>
          <w:color w:val="auto"/>
          <w:sz w:val="24"/>
          <w:highlight w:val="none"/>
        </w:rPr>
        <w:t xml:space="preserve"> 职务：</w:t>
      </w:r>
      <w:r>
        <w:rPr>
          <w:color w:val="auto"/>
          <w:sz w:val="24"/>
          <w:highlight w:val="none"/>
          <w:u w:val="single"/>
        </w:rPr>
        <w:t xml:space="preserve">        </w:t>
      </w:r>
    </w:p>
    <w:p w14:paraId="4370B91B">
      <w:pPr>
        <w:spacing w:line="480" w:lineRule="auto"/>
        <w:ind w:firstLine="610"/>
        <w:rPr>
          <w:color w:val="auto"/>
          <w:sz w:val="24"/>
          <w:highlight w:val="none"/>
        </w:rPr>
      </w:pPr>
      <w:r>
        <w:rPr>
          <w:color w:val="auto"/>
          <w:sz w:val="24"/>
          <w:highlight w:val="none"/>
        </w:rPr>
        <w:t>系</w:t>
      </w:r>
      <w:r>
        <w:rPr>
          <w:color w:val="auto"/>
          <w:sz w:val="24"/>
          <w:highlight w:val="none"/>
          <w:u w:val="single"/>
        </w:rPr>
        <w:t xml:space="preserve">                 （</w:t>
      </w:r>
      <w:r>
        <w:rPr>
          <w:rFonts w:hint="eastAsia"/>
          <w:color w:val="auto"/>
          <w:sz w:val="24"/>
          <w:highlight w:val="none"/>
          <w:u w:val="single"/>
          <w:lang w:eastAsia="zh-CN"/>
        </w:rPr>
        <w:t>供应商</w:t>
      </w:r>
      <w:r>
        <w:rPr>
          <w:color w:val="auto"/>
          <w:sz w:val="24"/>
          <w:highlight w:val="none"/>
          <w:u w:val="single"/>
        </w:rPr>
        <w:t xml:space="preserve">单位名称）                   </w:t>
      </w:r>
      <w:r>
        <w:rPr>
          <w:color w:val="auto"/>
          <w:sz w:val="24"/>
          <w:highlight w:val="none"/>
        </w:rPr>
        <w:t>的法定代表人。</w:t>
      </w:r>
    </w:p>
    <w:p w14:paraId="41EBEAA7">
      <w:pPr>
        <w:spacing w:line="480" w:lineRule="auto"/>
        <w:ind w:firstLine="610"/>
        <w:rPr>
          <w:color w:val="auto"/>
          <w:sz w:val="24"/>
          <w:highlight w:val="none"/>
        </w:rPr>
      </w:pPr>
    </w:p>
    <w:p w14:paraId="0EFB5CA5">
      <w:pPr>
        <w:spacing w:line="480" w:lineRule="auto"/>
        <w:ind w:firstLine="610"/>
        <w:rPr>
          <w:color w:val="auto"/>
          <w:sz w:val="24"/>
          <w:highlight w:val="none"/>
        </w:rPr>
      </w:pPr>
    </w:p>
    <w:p w14:paraId="2097769B">
      <w:pPr>
        <w:spacing w:line="480" w:lineRule="auto"/>
        <w:ind w:firstLine="610"/>
        <w:rPr>
          <w:color w:val="auto"/>
          <w:sz w:val="24"/>
          <w:highlight w:val="none"/>
        </w:rPr>
      </w:pPr>
      <w:r>
        <w:rPr>
          <w:color w:val="auto"/>
          <w:sz w:val="24"/>
          <w:highlight w:val="none"/>
        </w:rPr>
        <w:t>特此证明。</w:t>
      </w:r>
      <w:r>
        <w:rPr>
          <w:rFonts w:hint="eastAsia"/>
          <w:color w:val="auto"/>
          <w:sz w:val="24"/>
          <w:highlight w:val="none"/>
        </w:rPr>
        <w:t>后附法人身份证复印件。</w:t>
      </w:r>
    </w:p>
    <w:p w14:paraId="4C59126C">
      <w:pPr>
        <w:tabs>
          <w:tab w:val="left" w:pos="720"/>
          <w:tab w:val="left" w:pos="900"/>
        </w:tabs>
        <w:spacing w:line="480" w:lineRule="auto"/>
        <w:ind w:firstLine="480" w:firstLineChars="200"/>
        <w:rPr>
          <w:color w:val="auto"/>
          <w:sz w:val="24"/>
          <w:highlight w:val="none"/>
        </w:rPr>
      </w:pPr>
    </w:p>
    <w:p w14:paraId="155C9042">
      <w:pPr>
        <w:tabs>
          <w:tab w:val="left" w:pos="720"/>
          <w:tab w:val="left" w:pos="900"/>
        </w:tabs>
        <w:spacing w:line="480" w:lineRule="auto"/>
        <w:ind w:firstLine="480" w:firstLineChars="200"/>
        <w:rPr>
          <w:color w:val="auto"/>
          <w:sz w:val="24"/>
          <w:highlight w:val="none"/>
        </w:rPr>
      </w:pPr>
    </w:p>
    <w:p w14:paraId="2C6DC674">
      <w:pPr>
        <w:tabs>
          <w:tab w:val="left" w:pos="720"/>
          <w:tab w:val="left" w:pos="900"/>
        </w:tabs>
        <w:spacing w:line="480" w:lineRule="auto"/>
        <w:rPr>
          <w:rFonts w:hint="eastAsia"/>
          <w:color w:val="auto"/>
          <w:sz w:val="24"/>
          <w:highlight w:val="none"/>
        </w:rPr>
      </w:pPr>
    </w:p>
    <w:p w14:paraId="5C7789C4">
      <w:pPr>
        <w:tabs>
          <w:tab w:val="left" w:pos="720"/>
          <w:tab w:val="left" w:pos="900"/>
        </w:tabs>
        <w:spacing w:line="480" w:lineRule="auto"/>
        <w:rPr>
          <w:rFonts w:hint="eastAsia"/>
          <w:color w:val="auto"/>
          <w:sz w:val="24"/>
          <w:highlight w:val="none"/>
        </w:rPr>
      </w:pPr>
    </w:p>
    <w:p w14:paraId="45AF37C0">
      <w:pPr>
        <w:tabs>
          <w:tab w:val="left" w:pos="720"/>
          <w:tab w:val="left" w:pos="900"/>
        </w:tabs>
        <w:spacing w:line="480" w:lineRule="auto"/>
        <w:ind w:firstLine="2880" w:firstLineChars="1200"/>
        <w:rPr>
          <w:color w:val="auto"/>
          <w:sz w:val="24"/>
          <w:highlight w:val="none"/>
        </w:rPr>
      </w:pPr>
    </w:p>
    <w:p w14:paraId="7C31921A">
      <w:pPr>
        <w:tabs>
          <w:tab w:val="left" w:pos="720"/>
          <w:tab w:val="left" w:pos="900"/>
        </w:tabs>
        <w:spacing w:line="480" w:lineRule="auto"/>
        <w:ind w:firstLine="2880" w:firstLineChars="1200"/>
        <w:rPr>
          <w:color w:val="auto"/>
          <w:sz w:val="24"/>
          <w:highlight w:val="none"/>
        </w:rPr>
      </w:pPr>
    </w:p>
    <w:p w14:paraId="59B982A1">
      <w:pPr>
        <w:tabs>
          <w:tab w:val="left" w:pos="720"/>
          <w:tab w:val="left" w:pos="900"/>
        </w:tabs>
        <w:spacing w:line="480" w:lineRule="auto"/>
        <w:ind w:firstLine="2880" w:firstLineChars="1200"/>
        <w:rPr>
          <w:color w:val="auto"/>
          <w:sz w:val="24"/>
          <w:highlight w:val="none"/>
        </w:rPr>
      </w:pPr>
      <w:r>
        <w:rPr>
          <w:rFonts w:hint="eastAsia"/>
          <w:color w:val="auto"/>
          <w:sz w:val="24"/>
          <w:highlight w:val="none"/>
          <w:lang w:eastAsia="zh-CN"/>
        </w:rPr>
        <w:t>供应商</w:t>
      </w:r>
      <w:r>
        <w:rPr>
          <w:color w:val="auto"/>
          <w:sz w:val="24"/>
          <w:highlight w:val="none"/>
        </w:rPr>
        <w:t>：</w:t>
      </w:r>
      <w:r>
        <w:rPr>
          <w:color w:val="auto"/>
          <w:sz w:val="24"/>
          <w:highlight w:val="none"/>
          <w:u w:val="single"/>
        </w:rPr>
        <w:t xml:space="preserve">                 </w:t>
      </w:r>
      <w:r>
        <w:rPr>
          <w:color w:val="auto"/>
          <w:sz w:val="24"/>
          <w:highlight w:val="none"/>
        </w:rPr>
        <w:t>（盖</w:t>
      </w:r>
      <w:r>
        <w:rPr>
          <w:rFonts w:hint="eastAsia"/>
          <w:color w:val="auto"/>
          <w:sz w:val="24"/>
          <w:highlight w:val="none"/>
          <w:lang w:val="en-US" w:eastAsia="zh-CN"/>
        </w:rPr>
        <w:t>单位公</w:t>
      </w:r>
      <w:r>
        <w:rPr>
          <w:color w:val="auto"/>
          <w:sz w:val="24"/>
          <w:highlight w:val="none"/>
        </w:rPr>
        <w:t>章）</w:t>
      </w:r>
    </w:p>
    <w:p w14:paraId="0019F58A">
      <w:pPr>
        <w:tabs>
          <w:tab w:val="left" w:pos="720"/>
          <w:tab w:val="left" w:pos="900"/>
        </w:tabs>
        <w:spacing w:line="480" w:lineRule="auto"/>
        <w:ind w:firstLine="2880" w:firstLineChars="1200"/>
        <w:rPr>
          <w:color w:val="auto"/>
          <w:sz w:val="24"/>
          <w:highlight w:val="none"/>
        </w:rPr>
      </w:pPr>
      <w:r>
        <w:rPr>
          <w:color w:val="auto"/>
          <w:sz w:val="24"/>
          <w:highlight w:val="none"/>
        </w:rPr>
        <w:t>日    期：</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031B9D5F">
      <w:pPr>
        <w:spacing w:line="360" w:lineRule="auto"/>
        <w:rPr>
          <w:color w:val="auto"/>
          <w:sz w:val="24"/>
          <w:highlight w:val="none"/>
        </w:rPr>
        <w:sectPr>
          <w:pgSz w:w="11906" w:h="16838"/>
          <w:pgMar w:top="1304" w:right="1361" w:bottom="1418" w:left="1361" w:header="851" w:footer="907" w:gutter="0"/>
          <w:cols w:space="720" w:num="1"/>
          <w:docGrid w:linePitch="285" w:charSpace="0"/>
        </w:sectPr>
      </w:pPr>
    </w:p>
    <w:p w14:paraId="443146C4">
      <w:pPr>
        <w:pStyle w:val="3"/>
        <w:jc w:val="center"/>
        <w:rPr>
          <w:color w:val="auto"/>
          <w:highlight w:val="none"/>
        </w:rPr>
      </w:pPr>
      <w:bookmarkStart w:id="696" w:name="_Toc450056394"/>
      <w:bookmarkStart w:id="697" w:name="_Toc450055856"/>
    </w:p>
    <w:p w14:paraId="6836503D">
      <w:pPr>
        <w:pStyle w:val="3"/>
        <w:jc w:val="center"/>
        <w:rPr>
          <w:color w:val="auto"/>
          <w:highlight w:val="none"/>
        </w:rPr>
      </w:pPr>
      <w:r>
        <w:rPr>
          <w:color w:val="auto"/>
          <w:highlight w:val="none"/>
        </w:rPr>
        <w:t>二、响应文件签署授权委托书</w:t>
      </w:r>
      <w:bookmarkEnd w:id="696"/>
      <w:bookmarkEnd w:id="697"/>
    </w:p>
    <w:p w14:paraId="58F307E0">
      <w:pPr>
        <w:pStyle w:val="13"/>
        <w:spacing w:line="360" w:lineRule="auto"/>
        <w:ind w:firstLine="0"/>
        <w:jc w:val="center"/>
        <w:rPr>
          <w:rFonts w:eastAsia="黑体"/>
          <w:b/>
          <w:color w:val="auto"/>
          <w:sz w:val="32"/>
          <w:szCs w:val="32"/>
          <w:highlight w:val="none"/>
        </w:rPr>
      </w:pPr>
    </w:p>
    <w:p w14:paraId="44BBE408">
      <w:pPr>
        <w:pStyle w:val="13"/>
        <w:spacing w:line="360" w:lineRule="auto"/>
        <w:ind w:firstLine="100"/>
        <w:jc w:val="center"/>
        <w:rPr>
          <w:rFonts w:eastAsia="仿宋_GB2312"/>
          <w:b/>
          <w:color w:val="auto"/>
          <w:sz w:val="30"/>
          <w:szCs w:val="30"/>
          <w:highlight w:val="none"/>
        </w:rPr>
      </w:pPr>
    </w:p>
    <w:p w14:paraId="48841E82">
      <w:pPr>
        <w:spacing w:line="480" w:lineRule="auto"/>
        <w:ind w:firstLine="480" w:firstLineChars="200"/>
        <w:rPr>
          <w:color w:val="auto"/>
          <w:sz w:val="24"/>
          <w:highlight w:val="none"/>
        </w:rPr>
      </w:pPr>
      <w:r>
        <w:rPr>
          <w:color w:val="auto"/>
          <w:sz w:val="24"/>
          <w:highlight w:val="none"/>
        </w:rPr>
        <w:t>本授权委托书声明：我</w:t>
      </w:r>
      <w:r>
        <w:rPr>
          <w:color w:val="auto"/>
          <w:sz w:val="24"/>
          <w:highlight w:val="none"/>
          <w:u w:val="single"/>
        </w:rPr>
        <w:t xml:space="preserve">      </w:t>
      </w:r>
      <w:r>
        <w:rPr>
          <w:color w:val="auto"/>
          <w:sz w:val="24"/>
          <w:highlight w:val="none"/>
        </w:rPr>
        <w:t>（姓名）系</w:t>
      </w:r>
      <w:r>
        <w:rPr>
          <w:color w:val="auto"/>
          <w:sz w:val="24"/>
          <w:highlight w:val="none"/>
          <w:u w:val="single"/>
        </w:rPr>
        <w:t xml:space="preserve">          </w:t>
      </w:r>
      <w:r>
        <w:rPr>
          <w:color w:val="auto"/>
          <w:sz w:val="24"/>
          <w:highlight w:val="none"/>
        </w:rPr>
        <w:t>（</w:t>
      </w:r>
      <w:r>
        <w:rPr>
          <w:rFonts w:hint="eastAsia"/>
          <w:color w:val="auto"/>
          <w:sz w:val="24"/>
          <w:highlight w:val="none"/>
          <w:lang w:eastAsia="zh-CN"/>
        </w:rPr>
        <w:t>供应商</w:t>
      </w:r>
      <w:r>
        <w:rPr>
          <w:color w:val="auto"/>
          <w:sz w:val="24"/>
          <w:highlight w:val="none"/>
        </w:rPr>
        <w:t>名称）的法定代表人，现授权委托</w:t>
      </w:r>
      <w:r>
        <w:rPr>
          <w:color w:val="auto"/>
          <w:sz w:val="24"/>
          <w:highlight w:val="none"/>
          <w:u w:val="single"/>
        </w:rPr>
        <w:t xml:space="preserve">           </w:t>
      </w:r>
      <w:r>
        <w:rPr>
          <w:color w:val="auto"/>
          <w:sz w:val="24"/>
          <w:highlight w:val="none"/>
        </w:rPr>
        <w:t>（单位名称）的</w:t>
      </w:r>
      <w:r>
        <w:rPr>
          <w:color w:val="auto"/>
          <w:sz w:val="24"/>
          <w:highlight w:val="none"/>
          <w:u w:val="single"/>
        </w:rPr>
        <w:t xml:space="preserve">         （</w:t>
      </w:r>
      <w:r>
        <w:rPr>
          <w:color w:val="auto"/>
          <w:sz w:val="24"/>
          <w:highlight w:val="none"/>
        </w:rPr>
        <w:t>姓名）为我公司签署本工程的响应文件的法定代表人授权委托代理人，我承认代理人全权代表我所签署的本工程的响应文件的内容。</w:t>
      </w:r>
    </w:p>
    <w:p w14:paraId="0DEC7F53">
      <w:pPr>
        <w:spacing w:line="480" w:lineRule="auto"/>
        <w:ind w:firstLine="697"/>
        <w:rPr>
          <w:color w:val="auto"/>
          <w:sz w:val="24"/>
          <w:highlight w:val="none"/>
        </w:rPr>
      </w:pPr>
    </w:p>
    <w:p w14:paraId="6743C705">
      <w:pPr>
        <w:spacing w:line="480" w:lineRule="auto"/>
        <w:ind w:firstLine="697"/>
        <w:rPr>
          <w:color w:val="auto"/>
          <w:sz w:val="24"/>
          <w:highlight w:val="none"/>
        </w:rPr>
      </w:pPr>
    </w:p>
    <w:p w14:paraId="10DCF1B4">
      <w:pPr>
        <w:spacing w:line="480" w:lineRule="auto"/>
        <w:ind w:firstLine="697"/>
        <w:rPr>
          <w:color w:val="auto"/>
          <w:sz w:val="24"/>
          <w:highlight w:val="none"/>
        </w:rPr>
      </w:pPr>
      <w:r>
        <w:rPr>
          <w:color w:val="auto"/>
          <w:sz w:val="24"/>
          <w:highlight w:val="none"/>
        </w:rPr>
        <w:t>代理人无转委托权，特此委托。</w:t>
      </w:r>
      <w:r>
        <w:rPr>
          <w:rFonts w:hint="eastAsia"/>
          <w:color w:val="auto"/>
          <w:sz w:val="24"/>
          <w:highlight w:val="none"/>
        </w:rPr>
        <w:t>后附法人、代理人身份证复印件。</w:t>
      </w:r>
    </w:p>
    <w:p w14:paraId="08BC6128">
      <w:pPr>
        <w:spacing w:line="480" w:lineRule="auto"/>
        <w:ind w:left="1260"/>
        <w:rPr>
          <w:color w:val="auto"/>
          <w:sz w:val="24"/>
          <w:highlight w:val="none"/>
        </w:rPr>
      </w:pPr>
    </w:p>
    <w:p w14:paraId="66BA1F02">
      <w:pPr>
        <w:spacing w:line="480" w:lineRule="auto"/>
        <w:ind w:left="1260"/>
        <w:rPr>
          <w:color w:val="auto"/>
          <w:sz w:val="24"/>
          <w:highlight w:val="none"/>
        </w:rPr>
      </w:pPr>
    </w:p>
    <w:p w14:paraId="1FB353B9">
      <w:pPr>
        <w:spacing w:line="480" w:lineRule="auto"/>
        <w:ind w:firstLine="2160" w:firstLineChars="900"/>
        <w:rPr>
          <w:color w:val="auto"/>
          <w:sz w:val="24"/>
          <w:highlight w:val="none"/>
        </w:rPr>
      </w:pPr>
    </w:p>
    <w:p w14:paraId="05AD8F29">
      <w:pPr>
        <w:spacing w:line="480" w:lineRule="auto"/>
        <w:ind w:firstLine="2160" w:firstLineChars="900"/>
        <w:rPr>
          <w:color w:val="auto"/>
          <w:sz w:val="24"/>
          <w:highlight w:val="none"/>
        </w:rPr>
      </w:pPr>
    </w:p>
    <w:p w14:paraId="5A5E71C9">
      <w:pPr>
        <w:spacing w:line="480" w:lineRule="auto"/>
        <w:ind w:firstLine="2700" w:firstLineChars="1125"/>
        <w:rPr>
          <w:color w:val="auto"/>
          <w:sz w:val="24"/>
          <w:highlight w:val="none"/>
        </w:rPr>
      </w:pPr>
      <w:r>
        <w:rPr>
          <w:color w:val="auto"/>
          <w:sz w:val="24"/>
          <w:highlight w:val="none"/>
        </w:rPr>
        <w:t>代理人：</w:t>
      </w:r>
      <w:r>
        <w:rPr>
          <w:color w:val="auto"/>
          <w:sz w:val="24"/>
          <w:highlight w:val="none"/>
          <w:u w:val="single"/>
        </w:rPr>
        <w:t xml:space="preserve">   （签字）</w:t>
      </w:r>
      <w:r>
        <w:rPr>
          <w:color w:val="auto"/>
          <w:sz w:val="24"/>
          <w:highlight w:val="none"/>
        </w:rPr>
        <w:t>性别：</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年龄：</w:t>
      </w:r>
      <w:r>
        <w:rPr>
          <w:color w:val="auto"/>
          <w:sz w:val="24"/>
          <w:highlight w:val="none"/>
          <w:u w:val="single"/>
        </w:rPr>
        <w:t xml:space="preserve">      </w:t>
      </w:r>
    </w:p>
    <w:p w14:paraId="54C0EDE3">
      <w:pPr>
        <w:spacing w:line="480" w:lineRule="auto"/>
        <w:ind w:left="2699"/>
        <w:rPr>
          <w:color w:val="auto"/>
          <w:sz w:val="24"/>
          <w:highlight w:val="none"/>
        </w:rPr>
      </w:pPr>
      <w:r>
        <w:rPr>
          <w:color w:val="auto"/>
          <w:sz w:val="24"/>
          <w:highlight w:val="none"/>
        </w:rPr>
        <w:t>身份证号码：</w:t>
      </w:r>
      <w:r>
        <w:rPr>
          <w:color w:val="auto"/>
          <w:sz w:val="24"/>
          <w:highlight w:val="none"/>
          <w:u w:val="single"/>
        </w:rPr>
        <w:t xml:space="preserve">                </w:t>
      </w:r>
      <w:r>
        <w:rPr>
          <w:color w:val="auto"/>
          <w:sz w:val="24"/>
          <w:highlight w:val="none"/>
        </w:rPr>
        <w:t>职务：</w:t>
      </w:r>
      <w:r>
        <w:rPr>
          <w:color w:val="auto"/>
          <w:sz w:val="24"/>
          <w:highlight w:val="none"/>
          <w:u w:val="single"/>
        </w:rPr>
        <w:t xml:space="preserve">      </w:t>
      </w:r>
    </w:p>
    <w:p w14:paraId="1B258037">
      <w:pPr>
        <w:spacing w:line="480" w:lineRule="auto"/>
        <w:ind w:left="2699"/>
        <w:rPr>
          <w:color w:val="auto"/>
          <w:sz w:val="24"/>
          <w:highlight w:val="none"/>
        </w:rPr>
      </w:pPr>
      <w:r>
        <w:rPr>
          <w:rFonts w:hint="eastAsia"/>
          <w:color w:val="auto"/>
          <w:sz w:val="24"/>
          <w:highlight w:val="none"/>
          <w:lang w:eastAsia="zh-CN"/>
        </w:rPr>
        <w:t>供应商</w:t>
      </w:r>
      <w:r>
        <w:rPr>
          <w:color w:val="auto"/>
          <w:sz w:val="24"/>
          <w:highlight w:val="none"/>
        </w:rPr>
        <w:t>：</w:t>
      </w:r>
      <w:r>
        <w:rPr>
          <w:color w:val="auto"/>
          <w:sz w:val="24"/>
          <w:highlight w:val="none"/>
          <w:u w:val="single"/>
        </w:rPr>
        <w:t xml:space="preserve">                        （盖</w:t>
      </w:r>
      <w:r>
        <w:rPr>
          <w:rFonts w:hint="eastAsia"/>
          <w:color w:val="auto"/>
          <w:sz w:val="24"/>
          <w:highlight w:val="none"/>
          <w:u w:val="single"/>
          <w:lang w:val="en-US" w:eastAsia="zh-CN"/>
        </w:rPr>
        <w:t>单位公</w:t>
      </w:r>
      <w:r>
        <w:rPr>
          <w:color w:val="auto"/>
          <w:sz w:val="24"/>
          <w:highlight w:val="none"/>
          <w:u w:val="single"/>
        </w:rPr>
        <w:t>章）</w:t>
      </w:r>
    </w:p>
    <w:p w14:paraId="7BF542B5">
      <w:pPr>
        <w:spacing w:line="480" w:lineRule="auto"/>
        <w:ind w:left="2699"/>
        <w:rPr>
          <w:color w:val="auto"/>
          <w:sz w:val="24"/>
          <w:highlight w:val="none"/>
        </w:rPr>
      </w:pPr>
      <w:r>
        <w:rPr>
          <w:color w:val="auto"/>
          <w:sz w:val="24"/>
          <w:highlight w:val="none"/>
        </w:rPr>
        <w:t>法定代表人：</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w:t>
      </w:r>
      <w:r>
        <w:rPr>
          <w:rFonts w:hint="eastAsia"/>
          <w:color w:val="auto"/>
          <w:sz w:val="24"/>
          <w:highlight w:val="none"/>
          <w:u w:val="single"/>
        </w:rPr>
        <w:t>签字</w:t>
      </w:r>
      <w:r>
        <w:rPr>
          <w:rFonts w:hint="eastAsia"/>
          <w:color w:val="auto"/>
          <w:sz w:val="24"/>
          <w:highlight w:val="none"/>
          <w:u w:val="single"/>
          <w:lang w:val="en-US" w:eastAsia="zh-CN"/>
        </w:rPr>
        <w:t>并</w:t>
      </w:r>
      <w:r>
        <w:rPr>
          <w:rFonts w:hint="eastAsia"/>
          <w:color w:val="auto"/>
          <w:sz w:val="24"/>
          <w:highlight w:val="none"/>
          <w:u w:val="single"/>
        </w:rPr>
        <w:t>盖</w:t>
      </w:r>
      <w:r>
        <w:rPr>
          <w:rFonts w:hint="eastAsia"/>
          <w:color w:val="auto"/>
          <w:sz w:val="24"/>
          <w:highlight w:val="none"/>
          <w:u w:val="single"/>
          <w:lang w:val="en-US" w:eastAsia="zh-CN"/>
        </w:rPr>
        <w:t>法定代表人印</w:t>
      </w:r>
      <w:r>
        <w:rPr>
          <w:rFonts w:hint="eastAsia"/>
          <w:color w:val="auto"/>
          <w:sz w:val="24"/>
          <w:highlight w:val="none"/>
          <w:u w:val="single"/>
        </w:rPr>
        <w:t>章</w:t>
      </w:r>
      <w:r>
        <w:rPr>
          <w:color w:val="auto"/>
          <w:sz w:val="24"/>
          <w:highlight w:val="none"/>
          <w:u w:val="single"/>
        </w:rPr>
        <w:t xml:space="preserve">） </w:t>
      </w:r>
    </w:p>
    <w:p w14:paraId="14D218C9">
      <w:pPr>
        <w:spacing w:line="480" w:lineRule="auto"/>
        <w:ind w:firstLine="2700" w:firstLineChars="1125"/>
        <w:rPr>
          <w:color w:val="auto"/>
          <w:sz w:val="24"/>
          <w:highlight w:val="none"/>
        </w:rPr>
      </w:pPr>
      <w:r>
        <w:rPr>
          <w:color w:val="auto"/>
          <w:sz w:val="24"/>
          <w:highlight w:val="none"/>
        </w:rPr>
        <w:t>授权委托日期：</w:t>
      </w:r>
      <w:r>
        <w:rPr>
          <w:color w:val="auto"/>
          <w:sz w:val="24"/>
          <w:highlight w:val="none"/>
          <w:u w:val="single"/>
        </w:rPr>
        <w:t xml:space="preserve">      </w:t>
      </w:r>
      <w:r>
        <w:rPr>
          <w:color w:val="auto"/>
          <w:sz w:val="24"/>
          <w:highlight w:val="none"/>
        </w:rPr>
        <w:t xml:space="preserve">年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7C9EF2EC">
      <w:pPr>
        <w:spacing w:line="360" w:lineRule="auto"/>
        <w:rPr>
          <w:rFonts w:eastAsia="仿宋_GB2312"/>
          <w:color w:val="auto"/>
          <w:sz w:val="30"/>
          <w:szCs w:val="30"/>
          <w:highlight w:val="none"/>
        </w:rPr>
        <w:sectPr>
          <w:pgSz w:w="11906" w:h="16838"/>
          <w:pgMar w:top="1304" w:right="1361" w:bottom="1418" w:left="1361" w:header="851" w:footer="907" w:gutter="0"/>
          <w:cols w:space="720" w:num="1"/>
          <w:docGrid w:linePitch="285" w:charSpace="0"/>
        </w:sectPr>
      </w:pPr>
    </w:p>
    <w:p w14:paraId="0994F095">
      <w:pPr>
        <w:pStyle w:val="3"/>
        <w:jc w:val="center"/>
        <w:rPr>
          <w:b/>
          <w:bCs/>
          <w:color w:val="auto"/>
          <w:highlight w:val="none"/>
        </w:rPr>
      </w:pPr>
      <w:bookmarkStart w:id="698" w:name="_Toc450056395"/>
      <w:bookmarkStart w:id="699" w:name="_Toc450055857"/>
      <w:r>
        <w:rPr>
          <w:b/>
          <w:bCs/>
          <w:color w:val="auto"/>
          <w:highlight w:val="none"/>
        </w:rPr>
        <w:t>三、投标函</w:t>
      </w:r>
      <w:bookmarkEnd w:id="698"/>
      <w:bookmarkEnd w:id="699"/>
    </w:p>
    <w:p w14:paraId="10689E33">
      <w:pPr>
        <w:spacing w:line="360" w:lineRule="auto"/>
        <w:jc w:val="both"/>
        <w:rPr>
          <w:color w:val="auto"/>
          <w:sz w:val="24"/>
          <w:highlight w:val="none"/>
        </w:rPr>
      </w:pPr>
      <w:r>
        <w:rPr>
          <w:color w:val="auto"/>
          <w:sz w:val="24"/>
          <w:highlight w:val="none"/>
        </w:rPr>
        <w:t>致：</w:t>
      </w:r>
      <w:r>
        <w:rPr>
          <w:color w:val="auto"/>
          <w:sz w:val="24"/>
          <w:highlight w:val="none"/>
          <w:u w:val="single"/>
        </w:rPr>
        <w:t xml:space="preserve">                               </w:t>
      </w:r>
    </w:p>
    <w:p w14:paraId="0831994B">
      <w:pPr>
        <w:tabs>
          <w:tab w:val="left" w:pos="9300"/>
        </w:tabs>
        <w:spacing w:line="360" w:lineRule="auto"/>
        <w:ind w:firstLine="488"/>
        <w:jc w:val="both"/>
        <w:rPr>
          <w:color w:val="auto"/>
          <w:sz w:val="24"/>
          <w:highlight w:val="none"/>
        </w:rPr>
      </w:pPr>
      <w:r>
        <w:rPr>
          <w:color w:val="auto"/>
          <w:sz w:val="24"/>
          <w:highlight w:val="none"/>
        </w:rPr>
        <w:t>1、根据你方</w:t>
      </w:r>
      <w:r>
        <w:rPr>
          <w:color w:val="auto"/>
          <w:sz w:val="24"/>
          <w:highlight w:val="none"/>
          <w:u w:val="single"/>
        </w:rPr>
        <w:t xml:space="preserve">                            </w:t>
      </w:r>
      <w:r>
        <w:rPr>
          <w:rFonts w:hint="eastAsia"/>
          <w:color w:val="auto"/>
          <w:sz w:val="24"/>
          <w:highlight w:val="none"/>
          <w:u w:val="single"/>
          <w:lang w:eastAsia="zh-CN"/>
        </w:rPr>
        <w:t>（</w:t>
      </w:r>
      <w:r>
        <w:rPr>
          <w:rFonts w:hint="eastAsia"/>
          <w:color w:val="auto"/>
          <w:sz w:val="24"/>
          <w:highlight w:val="none"/>
          <w:u w:val="single"/>
          <w:lang w:val="en-US" w:eastAsia="zh-CN"/>
        </w:rPr>
        <w:t xml:space="preserve">项目名称、项目编号） </w:t>
      </w:r>
      <w:r>
        <w:rPr>
          <w:rFonts w:hint="eastAsia"/>
          <w:color w:val="auto"/>
          <w:sz w:val="24"/>
          <w:highlight w:val="none"/>
        </w:rPr>
        <w:t>施工招标</w:t>
      </w:r>
      <w:r>
        <w:rPr>
          <w:color w:val="auto"/>
          <w:sz w:val="24"/>
          <w:highlight w:val="none"/>
        </w:rPr>
        <w:t>的竞争性磋商文件，遵照《中华人民共和国招标投标法》等有关规定，经踏勘项目现场和研究上述竞争性磋商文件的投标须知、合同条款、图纸、工程建设标准和工程量清单及其他</w:t>
      </w:r>
      <w:r>
        <w:rPr>
          <w:rFonts w:hint="eastAsia"/>
          <w:color w:val="auto"/>
          <w:sz w:val="24"/>
          <w:highlight w:val="none"/>
        </w:rPr>
        <w:t>有关文件后，</w:t>
      </w:r>
      <w:r>
        <w:rPr>
          <w:color w:val="auto"/>
          <w:sz w:val="24"/>
          <w:highlight w:val="none"/>
        </w:rPr>
        <w:t>我方愿以</w:t>
      </w:r>
      <w:r>
        <w:rPr>
          <w:b/>
          <w:color w:val="auto"/>
          <w:sz w:val="24"/>
          <w:highlight w:val="none"/>
        </w:rPr>
        <w:t>人民币（大写）</w:t>
      </w:r>
      <w:r>
        <w:rPr>
          <w:b/>
          <w:color w:val="auto"/>
          <w:sz w:val="24"/>
          <w:highlight w:val="none"/>
          <w:u w:val="single"/>
        </w:rPr>
        <w:t xml:space="preserve">         </w:t>
      </w:r>
      <w:r>
        <w:rPr>
          <w:b/>
          <w:color w:val="auto"/>
          <w:sz w:val="24"/>
          <w:highlight w:val="none"/>
        </w:rPr>
        <w:t xml:space="preserve"> RMB</w:t>
      </w:r>
      <w:r>
        <w:rPr>
          <w:b/>
          <w:color w:val="auto"/>
          <w:sz w:val="24"/>
          <w:highlight w:val="none"/>
          <w:u w:val="single"/>
        </w:rPr>
        <w:t xml:space="preserve">￥         </w:t>
      </w:r>
      <w:r>
        <w:rPr>
          <w:b/>
          <w:color w:val="auto"/>
          <w:sz w:val="24"/>
          <w:highlight w:val="none"/>
        </w:rPr>
        <w:t>元</w:t>
      </w:r>
      <w:r>
        <w:rPr>
          <w:color w:val="auto"/>
          <w:sz w:val="24"/>
          <w:highlight w:val="none"/>
        </w:rPr>
        <w:t>的投标总价并按上述图纸、合同条款、工程建设标准和工程量清单（如有时）的条件要求承包上述工程的施工、竣工，并承担任何质量缺陷保修责任。</w:t>
      </w:r>
    </w:p>
    <w:p w14:paraId="34C4B176">
      <w:pPr>
        <w:spacing w:line="360" w:lineRule="auto"/>
        <w:ind w:firstLine="488"/>
        <w:jc w:val="both"/>
        <w:rPr>
          <w:color w:val="auto"/>
          <w:sz w:val="24"/>
          <w:highlight w:val="none"/>
        </w:rPr>
      </w:pPr>
      <w:r>
        <w:rPr>
          <w:color w:val="auto"/>
          <w:sz w:val="24"/>
          <w:highlight w:val="none"/>
        </w:rPr>
        <w:t>2、我方已详细审核全部竞争性磋商文件，包括修改文件（如有时）及有关附件。</w:t>
      </w:r>
    </w:p>
    <w:p w14:paraId="6049CE86">
      <w:pPr>
        <w:spacing w:line="360" w:lineRule="auto"/>
        <w:ind w:firstLine="488"/>
        <w:jc w:val="both"/>
        <w:rPr>
          <w:color w:val="auto"/>
          <w:sz w:val="24"/>
          <w:highlight w:val="none"/>
        </w:rPr>
      </w:pPr>
      <w:r>
        <w:rPr>
          <w:color w:val="auto"/>
          <w:sz w:val="24"/>
          <w:highlight w:val="none"/>
        </w:rPr>
        <w:t>3、我方承认投标函附录是我方投标函的组成部分。</w:t>
      </w:r>
    </w:p>
    <w:p w14:paraId="24AC2B73">
      <w:pPr>
        <w:spacing w:line="360" w:lineRule="auto"/>
        <w:ind w:firstLine="488"/>
        <w:jc w:val="both"/>
        <w:rPr>
          <w:color w:val="auto"/>
          <w:sz w:val="24"/>
          <w:highlight w:val="none"/>
        </w:rPr>
      </w:pPr>
      <w:r>
        <w:rPr>
          <w:color w:val="auto"/>
          <w:sz w:val="24"/>
          <w:highlight w:val="none"/>
        </w:rPr>
        <w:t>4、如果我方中标，我方保证按合同协议书中规定的开工日期开始施工</w:t>
      </w:r>
      <w:r>
        <w:rPr>
          <w:b/>
          <w:color w:val="auto"/>
          <w:sz w:val="24"/>
          <w:highlight w:val="none"/>
        </w:rPr>
        <w:t>,</w:t>
      </w:r>
      <w:r>
        <w:rPr>
          <w:b/>
          <w:color w:val="auto"/>
          <w:sz w:val="24"/>
          <w:highlight w:val="none"/>
          <w:u w:val="single"/>
        </w:rPr>
        <w:t xml:space="preserve">  </w:t>
      </w:r>
      <w:r>
        <w:rPr>
          <w:rFonts w:hint="eastAsia"/>
          <w:b/>
          <w:color w:val="auto"/>
          <w:sz w:val="24"/>
          <w:highlight w:val="none"/>
          <w:u w:val="single"/>
        </w:rPr>
        <w:t xml:space="preserve">   </w:t>
      </w:r>
      <w:r>
        <w:rPr>
          <w:b/>
          <w:color w:val="auto"/>
          <w:sz w:val="24"/>
          <w:highlight w:val="none"/>
          <w:u w:val="single"/>
        </w:rPr>
        <w:t xml:space="preserve"> </w:t>
      </w:r>
      <w:r>
        <w:rPr>
          <w:rFonts w:hint="eastAsia"/>
          <w:b/>
          <w:color w:val="auto"/>
          <w:sz w:val="24"/>
          <w:highlight w:val="none"/>
        </w:rPr>
        <w:t>日历天</w:t>
      </w:r>
      <w:r>
        <w:rPr>
          <w:b/>
          <w:color w:val="auto"/>
          <w:sz w:val="24"/>
          <w:highlight w:val="none"/>
        </w:rPr>
        <w:t>内完成并移交全部工程</w:t>
      </w:r>
      <w:r>
        <w:rPr>
          <w:rFonts w:hint="eastAsia"/>
          <w:b/>
          <w:color w:val="auto"/>
          <w:sz w:val="24"/>
          <w:highlight w:val="none"/>
        </w:rPr>
        <w:t>；并确保</w:t>
      </w:r>
      <w:r>
        <w:rPr>
          <w:b/>
          <w:color w:val="auto"/>
          <w:sz w:val="24"/>
          <w:highlight w:val="none"/>
        </w:rPr>
        <w:t>工程质量达到</w:t>
      </w:r>
      <w:r>
        <w:rPr>
          <w:b/>
          <w:color w:val="auto"/>
          <w:sz w:val="24"/>
          <w:highlight w:val="none"/>
          <w:u w:val="single"/>
        </w:rPr>
        <w:t xml:space="preserve">         </w:t>
      </w:r>
      <w:r>
        <w:rPr>
          <w:rFonts w:hint="eastAsia"/>
          <w:b/>
          <w:color w:val="auto"/>
          <w:sz w:val="24"/>
          <w:highlight w:val="none"/>
        </w:rPr>
        <w:t>标准。</w:t>
      </w:r>
    </w:p>
    <w:p w14:paraId="16A4AB6B">
      <w:pPr>
        <w:spacing w:line="360" w:lineRule="auto"/>
        <w:ind w:firstLine="488"/>
        <w:jc w:val="both"/>
        <w:rPr>
          <w:color w:val="auto"/>
          <w:sz w:val="24"/>
          <w:highlight w:val="none"/>
        </w:rPr>
      </w:pPr>
      <w:r>
        <w:rPr>
          <w:color w:val="auto"/>
          <w:sz w:val="24"/>
          <w:highlight w:val="none"/>
        </w:rPr>
        <w:t>6、我方同意所提交的响应文件在竞争性磋商文件的投标须知中规定的</w:t>
      </w:r>
      <w:r>
        <w:rPr>
          <w:rFonts w:hint="eastAsia"/>
          <w:color w:val="auto"/>
          <w:sz w:val="24"/>
          <w:highlight w:val="none"/>
          <w:u w:val="single"/>
        </w:rPr>
        <w:t xml:space="preserve"> </w:t>
      </w:r>
      <w:r>
        <w:rPr>
          <w:rFonts w:hint="eastAsia"/>
          <w:color w:val="auto"/>
          <w:sz w:val="24"/>
          <w:highlight w:val="none"/>
          <w:u w:val="single"/>
          <w:lang w:val="en-US" w:eastAsia="zh-CN"/>
        </w:rPr>
        <w:t>90</w:t>
      </w:r>
      <w:r>
        <w:rPr>
          <w:rFonts w:hint="eastAsia"/>
          <w:color w:val="auto"/>
          <w:sz w:val="24"/>
          <w:highlight w:val="none"/>
          <w:u w:val="single"/>
        </w:rPr>
        <w:t xml:space="preserve"> </w:t>
      </w:r>
      <w:r>
        <w:rPr>
          <w:rFonts w:hint="eastAsia"/>
          <w:b/>
          <w:bCs/>
          <w:color w:val="auto"/>
          <w:sz w:val="24"/>
          <w:highlight w:val="none"/>
          <w:u w:val="none"/>
        </w:rPr>
        <w:t xml:space="preserve"> </w:t>
      </w:r>
      <w:r>
        <w:rPr>
          <w:rFonts w:hint="eastAsia"/>
          <w:b/>
          <w:bCs/>
          <w:color w:val="auto"/>
          <w:sz w:val="24"/>
          <w:highlight w:val="none"/>
          <w:u w:val="none"/>
          <w:lang w:val="en-US" w:eastAsia="zh-CN"/>
        </w:rPr>
        <w:t>日历</w:t>
      </w:r>
      <w:r>
        <w:rPr>
          <w:rFonts w:hint="eastAsia"/>
          <w:b/>
          <w:bCs/>
          <w:color w:val="auto"/>
          <w:sz w:val="24"/>
          <w:highlight w:val="none"/>
          <w:u w:val="none"/>
        </w:rPr>
        <w:t>天</w:t>
      </w:r>
      <w:r>
        <w:rPr>
          <w:color w:val="auto"/>
          <w:sz w:val="24"/>
          <w:highlight w:val="none"/>
        </w:rPr>
        <w:t>投标有效期内有效，在此期间内如果中标，我方将受此约束。</w:t>
      </w:r>
    </w:p>
    <w:p w14:paraId="1C4ED2F8">
      <w:pPr>
        <w:spacing w:line="360" w:lineRule="auto"/>
        <w:ind w:firstLine="488"/>
        <w:jc w:val="both"/>
        <w:rPr>
          <w:color w:val="auto"/>
          <w:sz w:val="24"/>
          <w:highlight w:val="none"/>
        </w:rPr>
      </w:pPr>
      <w:r>
        <w:rPr>
          <w:color w:val="auto"/>
          <w:sz w:val="24"/>
          <w:highlight w:val="none"/>
        </w:rPr>
        <w:t>7、除非另外达成协议并生效，你方的中标通知书和本响应文件将成为约束双方的合同文件的组成部分。</w:t>
      </w:r>
    </w:p>
    <w:p w14:paraId="01ED7D54">
      <w:pPr>
        <w:spacing w:line="360" w:lineRule="auto"/>
        <w:ind w:left="515" w:leftChars="241" w:hanging="9" w:hangingChars="4"/>
        <w:jc w:val="both"/>
        <w:rPr>
          <w:color w:val="auto"/>
          <w:sz w:val="24"/>
          <w:highlight w:val="none"/>
        </w:rPr>
      </w:pPr>
    </w:p>
    <w:p w14:paraId="75E7BBEE">
      <w:pPr>
        <w:spacing w:line="360" w:lineRule="auto"/>
        <w:ind w:left="515" w:leftChars="241" w:hanging="9" w:hangingChars="4"/>
        <w:jc w:val="both"/>
        <w:rPr>
          <w:color w:val="auto"/>
          <w:sz w:val="24"/>
          <w:highlight w:val="none"/>
        </w:rPr>
      </w:pPr>
    </w:p>
    <w:p w14:paraId="40A57628">
      <w:pPr>
        <w:spacing w:line="360" w:lineRule="auto"/>
        <w:ind w:left="515" w:leftChars="241" w:hanging="9" w:hangingChars="4"/>
        <w:jc w:val="both"/>
        <w:rPr>
          <w:color w:val="auto"/>
          <w:sz w:val="24"/>
          <w:highlight w:val="none"/>
        </w:rPr>
      </w:pPr>
      <w:r>
        <w:rPr>
          <w:color w:val="auto"/>
          <w:sz w:val="24"/>
          <w:highlight w:val="none"/>
        </w:rPr>
        <w:t xml:space="preserve">  </w:t>
      </w:r>
    </w:p>
    <w:p w14:paraId="1591D7ED">
      <w:pPr>
        <w:spacing w:line="360" w:lineRule="auto"/>
        <w:ind w:left="514" w:leftChars="245" w:firstLine="240" w:firstLineChars="100"/>
        <w:jc w:val="both"/>
        <w:rPr>
          <w:color w:val="auto"/>
          <w:sz w:val="24"/>
          <w:highlight w:val="none"/>
          <w:u w:val="single"/>
        </w:rPr>
      </w:pPr>
      <w:r>
        <w:rPr>
          <w:color w:val="auto"/>
          <w:sz w:val="24"/>
          <w:highlight w:val="none"/>
        </w:rPr>
        <w:t xml:space="preserve"> 投 标 人：</w:t>
      </w:r>
      <w:r>
        <w:rPr>
          <w:color w:val="auto"/>
          <w:sz w:val="24"/>
          <w:highlight w:val="none"/>
          <w:u w:val="single"/>
        </w:rPr>
        <w:t xml:space="preserve">                       （盖</w:t>
      </w:r>
      <w:r>
        <w:rPr>
          <w:rFonts w:hint="eastAsia"/>
          <w:color w:val="auto"/>
          <w:sz w:val="24"/>
          <w:highlight w:val="none"/>
          <w:u w:val="single"/>
          <w:lang w:val="en-US" w:eastAsia="zh-CN"/>
        </w:rPr>
        <w:t>单位公</w:t>
      </w:r>
      <w:r>
        <w:rPr>
          <w:color w:val="auto"/>
          <w:sz w:val="24"/>
          <w:highlight w:val="none"/>
          <w:u w:val="single"/>
        </w:rPr>
        <w:t>章）</w:t>
      </w:r>
    </w:p>
    <w:p w14:paraId="301FFB8F">
      <w:pPr>
        <w:spacing w:line="360" w:lineRule="auto"/>
        <w:ind w:left="515" w:leftChars="241" w:hanging="9" w:hangingChars="4"/>
        <w:jc w:val="both"/>
        <w:rPr>
          <w:color w:val="auto"/>
          <w:sz w:val="24"/>
          <w:highlight w:val="none"/>
          <w:u w:val="single"/>
        </w:rPr>
      </w:pPr>
      <w:r>
        <w:rPr>
          <w:color w:val="auto"/>
          <w:sz w:val="24"/>
          <w:highlight w:val="none"/>
        </w:rPr>
        <w:t xml:space="preserve">   单位地址：</w:t>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r>
        <w:rPr>
          <w:rFonts w:hint="eastAsia"/>
          <w:color w:val="auto"/>
          <w:sz w:val="24"/>
          <w:highlight w:val="none"/>
          <w:u w:val="single"/>
        </w:rPr>
        <w:t xml:space="preserve">  </w:t>
      </w:r>
      <w:r>
        <w:rPr>
          <w:color w:val="auto"/>
          <w:sz w:val="24"/>
          <w:highlight w:val="none"/>
          <w:u w:val="single"/>
        </w:rPr>
        <w:tab/>
      </w:r>
    </w:p>
    <w:p w14:paraId="7EB735C6">
      <w:pPr>
        <w:spacing w:line="360" w:lineRule="auto"/>
        <w:ind w:left="515" w:leftChars="241" w:hanging="9" w:hangingChars="4"/>
        <w:jc w:val="both"/>
        <w:rPr>
          <w:rFonts w:hint="eastAsia"/>
          <w:color w:val="auto"/>
          <w:sz w:val="24"/>
          <w:highlight w:val="none"/>
          <w:u w:val="single"/>
        </w:rPr>
      </w:pPr>
      <w:r>
        <w:rPr>
          <w:color w:val="auto"/>
          <w:sz w:val="24"/>
          <w:highlight w:val="none"/>
        </w:rPr>
        <w:t xml:space="preserve">   法定代表人或其委托代理人</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w:t>
      </w:r>
      <w:r>
        <w:rPr>
          <w:rFonts w:hint="eastAsia"/>
          <w:color w:val="auto"/>
          <w:sz w:val="24"/>
          <w:highlight w:val="none"/>
          <w:u w:val="single"/>
        </w:rPr>
        <w:t>签字或盖</w:t>
      </w:r>
      <w:r>
        <w:rPr>
          <w:rFonts w:hint="eastAsia"/>
          <w:color w:val="auto"/>
          <w:sz w:val="24"/>
          <w:highlight w:val="none"/>
          <w:u w:val="single"/>
          <w:lang w:val="en-US" w:eastAsia="zh-CN"/>
        </w:rPr>
        <w:t>个人印章</w:t>
      </w:r>
      <w:r>
        <w:rPr>
          <w:color w:val="auto"/>
          <w:sz w:val="24"/>
          <w:highlight w:val="none"/>
          <w:u w:val="single"/>
        </w:rPr>
        <w:t>）</w:t>
      </w:r>
    </w:p>
    <w:p w14:paraId="21838091">
      <w:pPr>
        <w:spacing w:line="360" w:lineRule="auto"/>
        <w:ind w:left="515" w:leftChars="241" w:hanging="9" w:hangingChars="4"/>
        <w:jc w:val="both"/>
        <w:rPr>
          <w:color w:val="auto"/>
          <w:sz w:val="24"/>
          <w:highlight w:val="none"/>
        </w:rPr>
      </w:pPr>
      <w:r>
        <w:rPr>
          <w:color w:val="auto"/>
          <w:sz w:val="24"/>
          <w:highlight w:val="none"/>
        </w:rPr>
        <w:t xml:space="preserve">   邮政编码：</w:t>
      </w:r>
      <w:r>
        <w:rPr>
          <w:color w:val="auto"/>
          <w:sz w:val="24"/>
          <w:highlight w:val="none"/>
          <w:u w:val="single"/>
        </w:rPr>
        <w:tab/>
      </w:r>
      <w:r>
        <w:rPr>
          <w:color w:val="auto"/>
          <w:sz w:val="24"/>
          <w:highlight w:val="none"/>
          <w:u w:val="single"/>
        </w:rPr>
        <w:t xml:space="preserve">        </w:t>
      </w:r>
      <w:r>
        <w:rPr>
          <w:color w:val="auto"/>
          <w:sz w:val="24"/>
          <w:highlight w:val="none"/>
        </w:rPr>
        <w:t>电话：</w:t>
      </w:r>
      <w:r>
        <w:rPr>
          <w:color w:val="auto"/>
          <w:sz w:val="24"/>
          <w:highlight w:val="none"/>
          <w:u w:val="single"/>
        </w:rPr>
        <w:tab/>
      </w:r>
      <w:r>
        <w:rPr>
          <w:color w:val="auto"/>
          <w:sz w:val="24"/>
          <w:highlight w:val="none"/>
          <w:u w:val="single"/>
        </w:rPr>
        <w:t xml:space="preserve">     </w:t>
      </w:r>
      <w:r>
        <w:rPr>
          <w:color w:val="auto"/>
          <w:sz w:val="24"/>
          <w:highlight w:val="none"/>
        </w:rPr>
        <w:t xml:space="preserve"> 传真：</w:t>
      </w:r>
      <w:r>
        <w:rPr>
          <w:color w:val="auto"/>
          <w:sz w:val="24"/>
          <w:highlight w:val="none"/>
          <w:u w:val="single"/>
        </w:rPr>
        <w:t xml:space="preserve">        </w:t>
      </w:r>
    </w:p>
    <w:p w14:paraId="53BEC96A">
      <w:pPr>
        <w:spacing w:line="360" w:lineRule="auto"/>
        <w:ind w:left="515" w:leftChars="241" w:hanging="9" w:hangingChars="4"/>
        <w:jc w:val="both"/>
        <w:rPr>
          <w:color w:val="auto"/>
          <w:sz w:val="24"/>
          <w:highlight w:val="none"/>
        </w:rPr>
      </w:pPr>
      <w:r>
        <w:rPr>
          <w:color w:val="auto"/>
          <w:sz w:val="24"/>
          <w:highlight w:val="none"/>
        </w:rPr>
        <w:t xml:space="preserve">   开户银行名称：</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u w:val="single"/>
        </w:rPr>
        <w:tab/>
      </w:r>
    </w:p>
    <w:p w14:paraId="12CD3ED2">
      <w:pPr>
        <w:spacing w:line="360" w:lineRule="auto"/>
        <w:ind w:left="517" w:leftChars="246" w:firstLine="321" w:firstLineChars="134"/>
        <w:jc w:val="both"/>
        <w:rPr>
          <w:color w:val="auto"/>
          <w:sz w:val="24"/>
          <w:highlight w:val="none"/>
        </w:rPr>
      </w:pPr>
      <w:r>
        <w:rPr>
          <w:color w:val="auto"/>
          <w:sz w:val="24"/>
          <w:highlight w:val="none"/>
        </w:rPr>
        <w:t>开户银行账号：</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p>
    <w:p w14:paraId="322095D3">
      <w:pPr>
        <w:spacing w:line="360" w:lineRule="auto"/>
        <w:ind w:left="515" w:leftChars="241" w:hanging="9" w:hangingChars="4"/>
        <w:jc w:val="both"/>
        <w:rPr>
          <w:color w:val="auto"/>
          <w:sz w:val="24"/>
          <w:highlight w:val="none"/>
        </w:rPr>
      </w:pPr>
      <w:r>
        <w:rPr>
          <w:color w:val="auto"/>
          <w:sz w:val="24"/>
          <w:highlight w:val="none"/>
        </w:rPr>
        <w:t xml:space="preserve">   开户银行地址：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p>
    <w:p w14:paraId="1D991BC3">
      <w:pPr>
        <w:spacing w:line="360" w:lineRule="auto"/>
        <w:ind w:left="515" w:leftChars="241" w:hanging="9" w:hangingChars="4"/>
        <w:jc w:val="both"/>
        <w:rPr>
          <w:rFonts w:hint="eastAsia"/>
          <w:color w:val="auto"/>
          <w:sz w:val="24"/>
          <w:highlight w:val="none"/>
          <w:u w:val="single"/>
        </w:rPr>
      </w:pPr>
      <w:r>
        <w:rPr>
          <w:color w:val="auto"/>
          <w:sz w:val="24"/>
          <w:highlight w:val="none"/>
        </w:rPr>
        <w:t xml:space="preserve">   开户银行电话：</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p>
    <w:p w14:paraId="31363067">
      <w:pPr>
        <w:spacing w:line="400" w:lineRule="exact"/>
        <w:ind w:left="515" w:leftChars="241" w:hanging="9" w:hangingChars="4"/>
        <w:rPr>
          <w:rFonts w:hint="eastAsia"/>
          <w:color w:val="auto"/>
          <w:sz w:val="24"/>
          <w:highlight w:val="none"/>
        </w:rPr>
      </w:pPr>
    </w:p>
    <w:p w14:paraId="4950FF9E">
      <w:pPr>
        <w:spacing w:line="400" w:lineRule="exact"/>
        <w:ind w:firstLine="5280" w:firstLineChars="2200"/>
        <w:rPr>
          <w:color w:val="auto"/>
          <w:sz w:val="24"/>
          <w:highlight w:val="none"/>
        </w:rPr>
      </w:pPr>
      <w:r>
        <w:rPr>
          <w:color w:val="auto"/>
          <w:sz w:val="24"/>
          <w:highlight w:val="none"/>
        </w:rPr>
        <w:t>日期：</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282F7DF">
      <w:pPr>
        <w:spacing w:line="360" w:lineRule="auto"/>
        <w:rPr>
          <w:color w:val="auto"/>
          <w:sz w:val="24"/>
          <w:highlight w:val="none"/>
        </w:rPr>
        <w:sectPr>
          <w:pgSz w:w="11906" w:h="16838"/>
          <w:pgMar w:top="1304" w:right="1361" w:bottom="1418" w:left="1361" w:header="851" w:footer="907" w:gutter="0"/>
          <w:cols w:space="720" w:num="1"/>
          <w:docGrid w:linePitch="285" w:charSpace="0"/>
        </w:sectPr>
      </w:pPr>
    </w:p>
    <w:p w14:paraId="370A5C7A">
      <w:pPr>
        <w:pStyle w:val="13"/>
        <w:spacing w:line="360" w:lineRule="auto"/>
        <w:ind w:firstLine="0"/>
        <w:jc w:val="center"/>
        <w:rPr>
          <w:rFonts w:eastAsia="黑体"/>
          <w:color w:val="auto"/>
          <w:sz w:val="30"/>
          <w:szCs w:val="30"/>
          <w:highlight w:val="none"/>
        </w:rPr>
      </w:pPr>
      <w:r>
        <w:rPr>
          <w:rFonts w:eastAsia="黑体"/>
          <w:color w:val="auto"/>
          <w:sz w:val="30"/>
          <w:szCs w:val="30"/>
          <w:highlight w:val="none"/>
        </w:rPr>
        <w:t>投标函附录一</w:t>
      </w:r>
    </w:p>
    <w:p w14:paraId="4F5418A0">
      <w:pPr>
        <w:pStyle w:val="13"/>
        <w:spacing w:line="360" w:lineRule="auto"/>
        <w:ind w:firstLine="0"/>
        <w:jc w:val="center"/>
        <w:rPr>
          <w:rFonts w:eastAsia="仿宋_GB2312"/>
          <w:b/>
          <w:color w:val="auto"/>
          <w:sz w:val="30"/>
          <w:szCs w:val="30"/>
          <w:highlight w:val="none"/>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92"/>
        <w:gridCol w:w="900"/>
        <w:gridCol w:w="3780"/>
        <w:gridCol w:w="779"/>
      </w:tblGrid>
      <w:tr w14:paraId="2743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3E109921">
            <w:pPr>
              <w:spacing w:line="360" w:lineRule="auto"/>
              <w:jc w:val="center"/>
              <w:rPr>
                <w:color w:val="auto"/>
                <w:sz w:val="24"/>
                <w:highlight w:val="none"/>
              </w:rPr>
            </w:pPr>
            <w:r>
              <w:rPr>
                <w:color w:val="auto"/>
                <w:sz w:val="24"/>
                <w:highlight w:val="none"/>
              </w:rPr>
              <w:t>序号</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6BA2ABE4">
            <w:pPr>
              <w:spacing w:line="360" w:lineRule="auto"/>
              <w:jc w:val="center"/>
              <w:rPr>
                <w:color w:val="auto"/>
                <w:sz w:val="24"/>
                <w:highlight w:val="none"/>
              </w:rPr>
            </w:pPr>
            <w:r>
              <w:rPr>
                <w:color w:val="auto"/>
                <w:sz w:val="24"/>
                <w:highlight w:val="none"/>
              </w:rPr>
              <w:t>项 目 内 容</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7D71CC23">
            <w:pPr>
              <w:spacing w:line="360" w:lineRule="auto"/>
              <w:jc w:val="center"/>
              <w:rPr>
                <w:color w:val="auto"/>
                <w:sz w:val="24"/>
                <w:highlight w:val="none"/>
              </w:rPr>
            </w:pPr>
            <w:r>
              <w:rPr>
                <w:color w:val="auto"/>
                <w:sz w:val="24"/>
                <w:highlight w:val="none"/>
              </w:rPr>
              <w:t>合 同</w:t>
            </w:r>
          </w:p>
          <w:p w14:paraId="62D213E6">
            <w:pPr>
              <w:spacing w:line="360" w:lineRule="auto"/>
              <w:jc w:val="center"/>
              <w:rPr>
                <w:color w:val="auto"/>
                <w:sz w:val="24"/>
                <w:highlight w:val="none"/>
              </w:rPr>
            </w:pPr>
            <w:r>
              <w:rPr>
                <w:color w:val="auto"/>
                <w:sz w:val="24"/>
                <w:highlight w:val="none"/>
              </w:rPr>
              <w:t>条 款</w:t>
            </w: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3F980143">
            <w:pPr>
              <w:spacing w:line="360" w:lineRule="auto"/>
              <w:jc w:val="center"/>
              <w:rPr>
                <w:color w:val="auto"/>
                <w:sz w:val="24"/>
                <w:highlight w:val="none"/>
              </w:rPr>
            </w:pPr>
            <w:r>
              <w:rPr>
                <w:color w:val="auto"/>
                <w:sz w:val="24"/>
                <w:highlight w:val="none"/>
              </w:rPr>
              <w:t>约 定 内 容</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6ECF6AEA">
            <w:pPr>
              <w:spacing w:line="360" w:lineRule="auto"/>
              <w:jc w:val="center"/>
              <w:rPr>
                <w:color w:val="auto"/>
                <w:sz w:val="24"/>
                <w:highlight w:val="none"/>
              </w:rPr>
            </w:pPr>
            <w:r>
              <w:rPr>
                <w:color w:val="auto"/>
                <w:sz w:val="24"/>
                <w:highlight w:val="none"/>
              </w:rPr>
              <w:t>备注</w:t>
            </w:r>
          </w:p>
        </w:tc>
      </w:tr>
      <w:tr w14:paraId="7FB3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6FBE844F">
            <w:pPr>
              <w:spacing w:line="360" w:lineRule="auto"/>
              <w:jc w:val="center"/>
              <w:rPr>
                <w:color w:val="auto"/>
                <w:sz w:val="24"/>
                <w:highlight w:val="none"/>
              </w:rPr>
            </w:pPr>
            <w:r>
              <w:rPr>
                <w:color w:val="auto"/>
                <w:sz w:val="24"/>
                <w:highlight w:val="none"/>
              </w:rPr>
              <w:t>1</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4CCDC030">
            <w:pPr>
              <w:bidi w:val="0"/>
              <w:rPr>
                <w:color w:val="auto"/>
                <w:sz w:val="24"/>
                <w:szCs w:val="32"/>
                <w:highlight w:val="none"/>
              </w:rPr>
            </w:pPr>
            <w:r>
              <w:rPr>
                <w:color w:val="auto"/>
                <w:sz w:val="24"/>
                <w:szCs w:val="32"/>
                <w:highlight w:val="none"/>
              </w:rPr>
              <w:t>施工准备时间</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3EBEED55">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3D20DAA4">
            <w:pPr>
              <w:bidi w:val="0"/>
              <w:rPr>
                <w:color w:val="auto"/>
                <w:sz w:val="24"/>
                <w:szCs w:val="32"/>
                <w:highlight w:val="none"/>
              </w:rPr>
            </w:pPr>
            <w:r>
              <w:rPr>
                <w:color w:val="auto"/>
                <w:sz w:val="24"/>
                <w:szCs w:val="32"/>
                <w:highlight w:val="none"/>
              </w:rPr>
              <w:t>签订合同后（  ）天</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421E2311">
            <w:pPr>
              <w:spacing w:line="360" w:lineRule="auto"/>
              <w:rPr>
                <w:color w:val="auto"/>
                <w:sz w:val="24"/>
                <w:highlight w:val="none"/>
              </w:rPr>
            </w:pPr>
          </w:p>
        </w:tc>
      </w:tr>
      <w:tr w14:paraId="706C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79A9BD29">
            <w:pPr>
              <w:spacing w:line="360" w:lineRule="auto"/>
              <w:jc w:val="center"/>
              <w:rPr>
                <w:color w:val="auto"/>
                <w:sz w:val="24"/>
                <w:highlight w:val="none"/>
              </w:rPr>
            </w:pPr>
            <w:r>
              <w:rPr>
                <w:color w:val="auto"/>
                <w:sz w:val="24"/>
                <w:highlight w:val="none"/>
              </w:rPr>
              <w:t>2</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00509446">
            <w:pPr>
              <w:bidi w:val="0"/>
              <w:rPr>
                <w:color w:val="auto"/>
                <w:sz w:val="24"/>
                <w:szCs w:val="32"/>
                <w:highlight w:val="none"/>
              </w:rPr>
            </w:pPr>
            <w:r>
              <w:rPr>
                <w:color w:val="auto"/>
                <w:sz w:val="24"/>
                <w:szCs w:val="32"/>
                <w:highlight w:val="none"/>
              </w:rPr>
              <w:t>误期违约金额</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76194E37">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263B4A5A">
            <w:pPr>
              <w:bidi w:val="0"/>
              <w:rPr>
                <w:color w:val="auto"/>
                <w:sz w:val="24"/>
                <w:szCs w:val="32"/>
                <w:highlight w:val="none"/>
              </w:rPr>
            </w:pPr>
            <w:r>
              <w:rPr>
                <w:color w:val="auto"/>
                <w:sz w:val="24"/>
                <w:szCs w:val="32"/>
                <w:highlight w:val="none"/>
              </w:rPr>
              <w:t>（   ）元/天</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2AEA5D42">
            <w:pPr>
              <w:spacing w:line="360" w:lineRule="auto"/>
              <w:rPr>
                <w:color w:val="auto"/>
                <w:sz w:val="24"/>
                <w:highlight w:val="none"/>
              </w:rPr>
            </w:pPr>
          </w:p>
        </w:tc>
      </w:tr>
      <w:tr w14:paraId="7BC1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0C2F60D2">
            <w:pPr>
              <w:spacing w:line="360" w:lineRule="auto"/>
              <w:jc w:val="center"/>
              <w:rPr>
                <w:color w:val="auto"/>
                <w:sz w:val="24"/>
                <w:highlight w:val="none"/>
              </w:rPr>
            </w:pPr>
            <w:r>
              <w:rPr>
                <w:color w:val="auto"/>
                <w:sz w:val="24"/>
                <w:highlight w:val="none"/>
              </w:rPr>
              <w:t>3</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19E1FE5F">
            <w:pPr>
              <w:bidi w:val="0"/>
              <w:rPr>
                <w:color w:val="auto"/>
                <w:sz w:val="24"/>
                <w:szCs w:val="32"/>
                <w:highlight w:val="none"/>
              </w:rPr>
            </w:pPr>
            <w:r>
              <w:rPr>
                <w:color w:val="auto"/>
                <w:sz w:val="24"/>
                <w:szCs w:val="32"/>
                <w:highlight w:val="none"/>
              </w:rPr>
              <w:t>误期赔偿费限额</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3D12DE18">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255C4921">
            <w:pPr>
              <w:bidi w:val="0"/>
              <w:rPr>
                <w:color w:val="auto"/>
                <w:sz w:val="24"/>
                <w:szCs w:val="32"/>
                <w:highlight w:val="none"/>
              </w:rPr>
            </w:pPr>
            <w:r>
              <w:rPr>
                <w:color w:val="auto"/>
                <w:sz w:val="24"/>
                <w:szCs w:val="32"/>
                <w:highlight w:val="none"/>
              </w:rPr>
              <w:t>合同价款（   ）%</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4081A529">
            <w:pPr>
              <w:spacing w:line="360" w:lineRule="auto"/>
              <w:rPr>
                <w:color w:val="auto"/>
                <w:sz w:val="24"/>
                <w:highlight w:val="none"/>
              </w:rPr>
            </w:pPr>
          </w:p>
        </w:tc>
      </w:tr>
      <w:tr w14:paraId="1F67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59BA344F">
            <w:pPr>
              <w:spacing w:line="360" w:lineRule="auto"/>
              <w:jc w:val="center"/>
              <w:rPr>
                <w:color w:val="auto"/>
                <w:sz w:val="24"/>
                <w:highlight w:val="none"/>
              </w:rPr>
            </w:pPr>
            <w:r>
              <w:rPr>
                <w:color w:val="auto"/>
                <w:sz w:val="24"/>
                <w:highlight w:val="none"/>
              </w:rPr>
              <w:t>4</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09E8B175">
            <w:pPr>
              <w:bidi w:val="0"/>
              <w:rPr>
                <w:color w:val="auto"/>
                <w:sz w:val="24"/>
                <w:szCs w:val="32"/>
                <w:highlight w:val="none"/>
              </w:rPr>
            </w:pPr>
            <w:r>
              <w:rPr>
                <w:color w:val="auto"/>
                <w:sz w:val="24"/>
                <w:szCs w:val="32"/>
                <w:highlight w:val="none"/>
              </w:rPr>
              <w:t>提前工期奖</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29B7DF3">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6C019BBB">
            <w:pPr>
              <w:bidi w:val="0"/>
              <w:rPr>
                <w:color w:val="auto"/>
                <w:sz w:val="24"/>
                <w:szCs w:val="32"/>
                <w:highlight w:val="none"/>
              </w:rPr>
            </w:pPr>
            <w:r>
              <w:rPr>
                <w:color w:val="auto"/>
                <w:sz w:val="24"/>
                <w:szCs w:val="32"/>
                <w:highlight w:val="none"/>
              </w:rPr>
              <w:t>（   ）元/天</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1C2EE3B3">
            <w:pPr>
              <w:spacing w:line="360" w:lineRule="auto"/>
              <w:rPr>
                <w:color w:val="auto"/>
                <w:sz w:val="24"/>
                <w:highlight w:val="none"/>
              </w:rPr>
            </w:pPr>
          </w:p>
        </w:tc>
      </w:tr>
      <w:tr w14:paraId="5491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1CEE0C41">
            <w:pPr>
              <w:spacing w:line="360" w:lineRule="auto"/>
              <w:jc w:val="center"/>
              <w:rPr>
                <w:color w:val="auto"/>
                <w:sz w:val="24"/>
                <w:highlight w:val="none"/>
              </w:rPr>
            </w:pPr>
            <w:r>
              <w:rPr>
                <w:color w:val="auto"/>
                <w:sz w:val="24"/>
                <w:highlight w:val="none"/>
              </w:rPr>
              <w:t>5</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1D9E4FC4">
            <w:pPr>
              <w:bidi w:val="0"/>
              <w:rPr>
                <w:color w:val="auto"/>
                <w:sz w:val="24"/>
                <w:szCs w:val="32"/>
                <w:highlight w:val="none"/>
              </w:rPr>
            </w:pPr>
            <w:r>
              <w:rPr>
                <w:color w:val="auto"/>
                <w:sz w:val="24"/>
                <w:szCs w:val="32"/>
                <w:highlight w:val="none"/>
              </w:rPr>
              <w:t>施工总工期</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4B73E93">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40FE2E04">
            <w:pPr>
              <w:bidi w:val="0"/>
              <w:rPr>
                <w:rFonts w:hint="eastAsia"/>
                <w:color w:val="auto"/>
                <w:sz w:val="24"/>
                <w:szCs w:val="32"/>
                <w:highlight w:val="none"/>
              </w:rPr>
            </w:pPr>
            <w:r>
              <w:rPr>
                <w:color w:val="auto"/>
                <w:sz w:val="24"/>
                <w:szCs w:val="32"/>
                <w:highlight w:val="none"/>
              </w:rPr>
              <w:t>（   ）</w:t>
            </w:r>
            <w:r>
              <w:rPr>
                <w:rFonts w:hint="eastAsia"/>
                <w:color w:val="auto"/>
                <w:sz w:val="24"/>
                <w:szCs w:val="32"/>
                <w:highlight w:val="none"/>
              </w:rPr>
              <w:t>日历天</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7DAAE9CE">
            <w:pPr>
              <w:spacing w:line="360" w:lineRule="auto"/>
              <w:rPr>
                <w:color w:val="auto"/>
                <w:sz w:val="24"/>
                <w:highlight w:val="none"/>
              </w:rPr>
            </w:pPr>
          </w:p>
        </w:tc>
      </w:tr>
      <w:tr w14:paraId="1FE3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6935B1FB">
            <w:pPr>
              <w:spacing w:line="360" w:lineRule="auto"/>
              <w:jc w:val="center"/>
              <w:rPr>
                <w:color w:val="auto"/>
                <w:sz w:val="24"/>
                <w:highlight w:val="none"/>
              </w:rPr>
            </w:pPr>
            <w:r>
              <w:rPr>
                <w:color w:val="auto"/>
                <w:sz w:val="24"/>
                <w:highlight w:val="none"/>
              </w:rPr>
              <w:t>6</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7A22B5E3">
            <w:pPr>
              <w:bidi w:val="0"/>
              <w:rPr>
                <w:color w:val="auto"/>
                <w:sz w:val="24"/>
                <w:szCs w:val="32"/>
                <w:highlight w:val="none"/>
              </w:rPr>
            </w:pPr>
            <w:r>
              <w:rPr>
                <w:color w:val="auto"/>
                <w:sz w:val="24"/>
                <w:szCs w:val="32"/>
                <w:highlight w:val="none"/>
              </w:rPr>
              <w:t>质量标准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0C1058A">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24CC2690">
            <w:pPr>
              <w:bidi w:val="0"/>
              <w:rPr>
                <w:color w:val="auto"/>
                <w:sz w:val="24"/>
                <w:szCs w:val="32"/>
                <w:highlight w:val="none"/>
              </w:rPr>
            </w:pP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19453F9B">
            <w:pPr>
              <w:spacing w:line="360" w:lineRule="auto"/>
              <w:rPr>
                <w:color w:val="auto"/>
                <w:sz w:val="24"/>
                <w:highlight w:val="none"/>
              </w:rPr>
            </w:pPr>
          </w:p>
        </w:tc>
      </w:tr>
      <w:tr w14:paraId="147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41D5C501">
            <w:pPr>
              <w:spacing w:line="360" w:lineRule="auto"/>
              <w:jc w:val="center"/>
              <w:rPr>
                <w:color w:val="auto"/>
                <w:sz w:val="24"/>
                <w:highlight w:val="none"/>
              </w:rPr>
            </w:pPr>
            <w:r>
              <w:rPr>
                <w:color w:val="auto"/>
                <w:sz w:val="24"/>
                <w:highlight w:val="none"/>
              </w:rPr>
              <w:t>7</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6A590B11">
            <w:pPr>
              <w:bidi w:val="0"/>
              <w:rPr>
                <w:color w:val="auto"/>
                <w:sz w:val="24"/>
                <w:szCs w:val="32"/>
                <w:highlight w:val="none"/>
              </w:rPr>
            </w:pPr>
            <w:r>
              <w:rPr>
                <w:color w:val="auto"/>
                <w:sz w:val="24"/>
                <w:szCs w:val="32"/>
                <w:highlight w:val="none"/>
              </w:rPr>
              <w:t>工程质量违约金最高限额</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04FC028E">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167760A7">
            <w:pPr>
              <w:bidi w:val="0"/>
              <w:rPr>
                <w:color w:val="auto"/>
                <w:sz w:val="24"/>
                <w:szCs w:val="32"/>
                <w:highlight w:val="none"/>
              </w:rPr>
            </w:pPr>
            <w:r>
              <w:rPr>
                <w:color w:val="auto"/>
                <w:sz w:val="24"/>
                <w:szCs w:val="32"/>
                <w:highlight w:val="none"/>
              </w:rPr>
              <w:t>（   ）元</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6B53526A">
            <w:pPr>
              <w:spacing w:line="360" w:lineRule="auto"/>
              <w:rPr>
                <w:color w:val="auto"/>
                <w:sz w:val="24"/>
                <w:highlight w:val="none"/>
              </w:rPr>
            </w:pPr>
          </w:p>
        </w:tc>
      </w:tr>
      <w:tr w14:paraId="09E8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3C681DF7">
            <w:pPr>
              <w:spacing w:line="360" w:lineRule="auto"/>
              <w:jc w:val="center"/>
              <w:rPr>
                <w:color w:val="auto"/>
                <w:sz w:val="24"/>
                <w:highlight w:val="none"/>
              </w:rPr>
            </w:pPr>
            <w:r>
              <w:rPr>
                <w:color w:val="auto"/>
                <w:sz w:val="24"/>
                <w:highlight w:val="none"/>
              </w:rPr>
              <w:t>8</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11DB5EFB">
            <w:pPr>
              <w:bidi w:val="0"/>
              <w:rPr>
                <w:color w:val="auto"/>
                <w:sz w:val="24"/>
                <w:szCs w:val="32"/>
                <w:highlight w:val="none"/>
              </w:rPr>
            </w:pPr>
            <w:r>
              <w:rPr>
                <w:color w:val="auto"/>
                <w:sz w:val="24"/>
                <w:szCs w:val="32"/>
                <w:highlight w:val="none"/>
              </w:rPr>
              <w:t>预付款金额</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51BEA7E7">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39197707">
            <w:pPr>
              <w:bidi w:val="0"/>
              <w:rPr>
                <w:color w:val="auto"/>
                <w:sz w:val="24"/>
                <w:szCs w:val="32"/>
                <w:highlight w:val="none"/>
              </w:rPr>
            </w:pPr>
            <w:r>
              <w:rPr>
                <w:color w:val="auto"/>
                <w:sz w:val="24"/>
                <w:szCs w:val="32"/>
                <w:highlight w:val="none"/>
              </w:rPr>
              <w:t>合同价款的（   ）%</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006CA903">
            <w:pPr>
              <w:spacing w:line="360" w:lineRule="auto"/>
              <w:rPr>
                <w:color w:val="auto"/>
                <w:sz w:val="24"/>
                <w:highlight w:val="none"/>
              </w:rPr>
            </w:pPr>
          </w:p>
        </w:tc>
      </w:tr>
      <w:tr w14:paraId="3A49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3AA67039">
            <w:pPr>
              <w:spacing w:line="360" w:lineRule="auto"/>
              <w:jc w:val="center"/>
              <w:rPr>
                <w:color w:val="auto"/>
                <w:sz w:val="24"/>
                <w:highlight w:val="none"/>
              </w:rPr>
            </w:pPr>
            <w:r>
              <w:rPr>
                <w:color w:val="auto"/>
                <w:sz w:val="24"/>
                <w:highlight w:val="none"/>
              </w:rPr>
              <w:t>9</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6FDC86DA">
            <w:pPr>
              <w:bidi w:val="0"/>
              <w:rPr>
                <w:color w:val="auto"/>
                <w:sz w:val="24"/>
                <w:szCs w:val="32"/>
                <w:highlight w:val="none"/>
              </w:rPr>
            </w:pPr>
            <w:r>
              <w:rPr>
                <w:color w:val="auto"/>
                <w:sz w:val="24"/>
                <w:szCs w:val="32"/>
                <w:highlight w:val="none"/>
              </w:rPr>
              <w:t>预付款保函金额</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C5AF7A1">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63AF1220">
            <w:pPr>
              <w:bidi w:val="0"/>
              <w:rPr>
                <w:color w:val="auto"/>
                <w:sz w:val="24"/>
                <w:szCs w:val="32"/>
                <w:highlight w:val="none"/>
              </w:rPr>
            </w:pPr>
            <w:r>
              <w:rPr>
                <w:color w:val="auto"/>
                <w:sz w:val="24"/>
                <w:szCs w:val="32"/>
                <w:highlight w:val="none"/>
              </w:rPr>
              <w:t>合同价款的（   ）%</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343D327D">
            <w:pPr>
              <w:spacing w:line="360" w:lineRule="auto"/>
              <w:rPr>
                <w:color w:val="auto"/>
                <w:sz w:val="24"/>
                <w:highlight w:val="none"/>
              </w:rPr>
            </w:pPr>
          </w:p>
        </w:tc>
      </w:tr>
      <w:tr w14:paraId="7C7F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5BDD349B">
            <w:pPr>
              <w:spacing w:line="360" w:lineRule="auto"/>
              <w:jc w:val="center"/>
              <w:rPr>
                <w:color w:val="auto"/>
                <w:sz w:val="24"/>
                <w:highlight w:val="none"/>
              </w:rPr>
            </w:pPr>
            <w:r>
              <w:rPr>
                <w:color w:val="auto"/>
                <w:sz w:val="24"/>
                <w:highlight w:val="none"/>
              </w:rPr>
              <w:t>10</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1FE563AA">
            <w:pPr>
              <w:bidi w:val="0"/>
              <w:rPr>
                <w:color w:val="auto"/>
                <w:sz w:val="24"/>
                <w:szCs w:val="32"/>
                <w:highlight w:val="none"/>
              </w:rPr>
            </w:pPr>
            <w:r>
              <w:rPr>
                <w:color w:val="auto"/>
                <w:sz w:val="24"/>
                <w:szCs w:val="32"/>
                <w:highlight w:val="none"/>
              </w:rPr>
              <w:t>进度款付款时间</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44F8FA79">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335FF01D">
            <w:pPr>
              <w:bidi w:val="0"/>
              <w:rPr>
                <w:color w:val="auto"/>
                <w:sz w:val="24"/>
                <w:szCs w:val="32"/>
                <w:highlight w:val="none"/>
              </w:rPr>
            </w:pPr>
            <w:r>
              <w:rPr>
                <w:color w:val="auto"/>
                <w:sz w:val="24"/>
                <w:szCs w:val="32"/>
                <w:highlight w:val="none"/>
              </w:rPr>
              <w:t>签发月付款凭证后（   ）天</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7898A198">
            <w:pPr>
              <w:spacing w:line="360" w:lineRule="auto"/>
              <w:rPr>
                <w:color w:val="auto"/>
                <w:sz w:val="24"/>
                <w:highlight w:val="none"/>
              </w:rPr>
            </w:pPr>
          </w:p>
        </w:tc>
      </w:tr>
      <w:tr w14:paraId="7861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4D6D80DE">
            <w:pPr>
              <w:spacing w:line="360" w:lineRule="auto"/>
              <w:jc w:val="center"/>
              <w:rPr>
                <w:color w:val="auto"/>
                <w:sz w:val="24"/>
                <w:highlight w:val="none"/>
              </w:rPr>
            </w:pPr>
            <w:r>
              <w:rPr>
                <w:color w:val="auto"/>
                <w:sz w:val="24"/>
                <w:highlight w:val="none"/>
              </w:rPr>
              <w:t>11</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72C9433C">
            <w:pPr>
              <w:bidi w:val="0"/>
              <w:rPr>
                <w:color w:val="auto"/>
                <w:sz w:val="24"/>
                <w:szCs w:val="32"/>
                <w:highlight w:val="none"/>
              </w:rPr>
            </w:pPr>
            <w:r>
              <w:rPr>
                <w:color w:val="auto"/>
                <w:sz w:val="24"/>
                <w:szCs w:val="32"/>
                <w:highlight w:val="none"/>
              </w:rPr>
              <w:t>竣工结算款付款时间</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7C85CC89">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60569BA9">
            <w:pPr>
              <w:bidi w:val="0"/>
              <w:rPr>
                <w:color w:val="auto"/>
                <w:sz w:val="24"/>
                <w:szCs w:val="32"/>
                <w:highlight w:val="none"/>
              </w:rPr>
            </w:pPr>
            <w:r>
              <w:rPr>
                <w:color w:val="auto"/>
                <w:sz w:val="24"/>
                <w:szCs w:val="32"/>
                <w:highlight w:val="none"/>
              </w:rPr>
              <w:t>签发竣工结算付款凭证后（  ）天</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28EB4DFE">
            <w:pPr>
              <w:spacing w:line="360" w:lineRule="auto"/>
              <w:rPr>
                <w:color w:val="auto"/>
                <w:sz w:val="24"/>
                <w:highlight w:val="none"/>
              </w:rPr>
            </w:pPr>
          </w:p>
        </w:tc>
      </w:tr>
      <w:tr w14:paraId="224A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14:paraId="19A70999">
            <w:pPr>
              <w:spacing w:line="360" w:lineRule="auto"/>
              <w:jc w:val="center"/>
              <w:rPr>
                <w:color w:val="auto"/>
                <w:sz w:val="24"/>
                <w:highlight w:val="none"/>
              </w:rPr>
            </w:pPr>
            <w:r>
              <w:rPr>
                <w:color w:val="auto"/>
                <w:sz w:val="24"/>
                <w:highlight w:val="none"/>
              </w:rPr>
              <w:t>12</w:t>
            </w:r>
          </w:p>
        </w:tc>
        <w:tc>
          <w:tcPr>
            <w:tcW w:w="3192" w:type="dxa"/>
            <w:tcBorders>
              <w:top w:val="single" w:color="auto" w:sz="4" w:space="0"/>
              <w:left w:val="single" w:color="auto" w:sz="4" w:space="0"/>
              <w:bottom w:val="single" w:color="auto" w:sz="4" w:space="0"/>
              <w:right w:val="single" w:color="auto" w:sz="4" w:space="0"/>
              <w:tl2br w:val="nil"/>
              <w:tr2bl w:val="nil"/>
            </w:tcBorders>
            <w:vAlign w:val="center"/>
          </w:tcPr>
          <w:p w14:paraId="2078D063">
            <w:pPr>
              <w:bidi w:val="0"/>
              <w:rPr>
                <w:color w:val="auto"/>
                <w:sz w:val="24"/>
                <w:szCs w:val="32"/>
                <w:highlight w:val="none"/>
              </w:rPr>
            </w:pPr>
            <w:r>
              <w:rPr>
                <w:color w:val="auto"/>
                <w:sz w:val="24"/>
                <w:szCs w:val="32"/>
                <w:highlight w:val="none"/>
              </w:rPr>
              <w:t>保修期</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5F3CFB9E">
            <w:pPr>
              <w:spacing w:line="360" w:lineRule="auto"/>
              <w:rPr>
                <w:color w:val="auto"/>
                <w:sz w:val="24"/>
                <w:highlight w:val="none"/>
              </w:rPr>
            </w:pPr>
          </w:p>
        </w:tc>
        <w:tc>
          <w:tcPr>
            <w:tcW w:w="3780" w:type="dxa"/>
            <w:tcBorders>
              <w:top w:val="single" w:color="auto" w:sz="4" w:space="0"/>
              <w:left w:val="single" w:color="auto" w:sz="4" w:space="0"/>
              <w:bottom w:val="single" w:color="auto" w:sz="4" w:space="0"/>
              <w:right w:val="single" w:color="auto" w:sz="4" w:space="0"/>
              <w:tl2br w:val="nil"/>
              <w:tr2bl w:val="nil"/>
            </w:tcBorders>
            <w:vAlign w:val="center"/>
          </w:tcPr>
          <w:p w14:paraId="18BCA963">
            <w:pPr>
              <w:bidi w:val="0"/>
              <w:rPr>
                <w:color w:val="auto"/>
                <w:sz w:val="24"/>
                <w:szCs w:val="32"/>
                <w:highlight w:val="none"/>
              </w:rPr>
            </w:pPr>
            <w:r>
              <w:rPr>
                <w:color w:val="auto"/>
                <w:sz w:val="24"/>
                <w:szCs w:val="32"/>
                <w:highlight w:val="none"/>
              </w:rPr>
              <w:t>依据保修书约定的期限</w:t>
            </w:r>
          </w:p>
        </w:tc>
        <w:tc>
          <w:tcPr>
            <w:tcW w:w="779" w:type="dxa"/>
            <w:tcBorders>
              <w:top w:val="single" w:color="auto" w:sz="4" w:space="0"/>
              <w:left w:val="single" w:color="auto" w:sz="4" w:space="0"/>
              <w:bottom w:val="single" w:color="auto" w:sz="4" w:space="0"/>
              <w:right w:val="single" w:color="auto" w:sz="4" w:space="0"/>
              <w:tl2br w:val="nil"/>
              <w:tr2bl w:val="nil"/>
            </w:tcBorders>
            <w:vAlign w:val="center"/>
          </w:tcPr>
          <w:p w14:paraId="737FE570">
            <w:pPr>
              <w:spacing w:line="360" w:lineRule="auto"/>
              <w:rPr>
                <w:color w:val="auto"/>
                <w:sz w:val="24"/>
                <w:highlight w:val="none"/>
              </w:rPr>
            </w:pPr>
          </w:p>
        </w:tc>
      </w:tr>
    </w:tbl>
    <w:p w14:paraId="4893215E">
      <w:pPr>
        <w:spacing w:line="360" w:lineRule="auto"/>
        <w:rPr>
          <w:rFonts w:eastAsia="仿宋_GB2312"/>
          <w:color w:val="auto"/>
          <w:sz w:val="30"/>
          <w:szCs w:val="30"/>
          <w:highlight w:val="none"/>
        </w:rPr>
        <w:sectPr>
          <w:pgSz w:w="11906" w:h="16838"/>
          <w:pgMar w:top="1304" w:right="1361" w:bottom="1418" w:left="1361" w:header="851" w:footer="907" w:gutter="0"/>
          <w:cols w:space="720" w:num="1"/>
          <w:docGrid w:linePitch="285" w:charSpace="0"/>
        </w:sectPr>
      </w:pPr>
    </w:p>
    <w:p w14:paraId="374A49D4">
      <w:pPr>
        <w:pStyle w:val="13"/>
        <w:spacing w:line="360" w:lineRule="auto"/>
        <w:ind w:firstLine="0"/>
        <w:jc w:val="center"/>
        <w:rPr>
          <w:rFonts w:eastAsia="黑体"/>
          <w:color w:val="auto"/>
          <w:sz w:val="30"/>
          <w:szCs w:val="30"/>
          <w:highlight w:val="none"/>
        </w:rPr>
      </w:pPr>
      <w:r>
        <w:rPr>
          <w:rFonts w:eastAsia="黑体"/>
          <w:color w:val="auto"/>
          <w:sz w:val="30"/>
          <w:szCs w:val="30"/>
          <w:highlight w:val="none"/>
        </w:rPr>
        <w:t>投标函附录二</w:t>
      </w:r>
    </w:p>
    <w:p w14:paraId="69AE00E2">
      <w:pPr>
        <w:spacing w:before="120" w:after="240" w:line="420" w:lineRule="exact"/>
        <w:rPr>
          <w:rFonts w:eastAsia="黑体"/>
          <w:color w:val="auto"/>
          <w:sz w:val="24"/>
          <w:highlight w:val="none"/>
        </w:rPr>
      </w:pPr>
      <w:r>
        <w:rPr>
          <w:rFonts w:eastAsia="黑体"/>
          <w:color w:val="auto"/>
          <w:sz w:val="24"/>
          <w:highlight w:val="none"/>
        </w:rPr>
        <w:t xml:space="preserve">                                 </w:t>
      </w:r>
      <w:r>
        <w:rPr>
          <w:rFonts w:eastAsia="黑体"/>
          <w:color w:val="auto"/>
          <w:sz w:val="28"/>
          <w:szCs w:val="28"/>
          <w:highlight w:val="none"/>
        </w:rPr>
        <w:t xml:space="preserve">  承诺书</w:t>
      </w:r>
    </w:p>
    <w:p w14:paraId="27AAEECC">
      <w:pPr>
        <w:spacing w:after="240" w:line="360" w:lineRule="auto"/>
        <w:rPr>
          <w:color w:val="auto"/>
          <w:sz w:val="24"/>
          <w:highlight w:val="none"/>
        </w:rPr>
      </w:pPr>
      <w:r>
        <w:rPr>
          <w:color w:val="auto"/>
          <w:position w:val="-7"/>
          <w:sz w:val="24"/>
          <w:highlight w:val="none"/>
          <w:u w:val="single"/>
        </w:rPr>
        <w:t xml:space="preserve">                    </w:t>
      </w:r>
      <w:r>
        <w:rPr>
          <w:color w:val="auto"/>
          <w:sz w:val="24"/>
          <w:highlight w:val="none"/>
        </w:rPr>
        <w:t>（采购人名称）：</w:t>
      </w:r>
    </w:p>
    <w:p w14:paraId="1438FA33">
      <w:pPr>
        <w:snapToGrid w:val="0"/>
        <w:spacing w:line="360" w:lineRule="auto"/>
        <w:ind w:firstLine="720" w:firstLineChars="300"/>
        <w:rPr>
          <w:color w:val="auto"/>
          <w:sz w:val="24"/>
          <w:highlight w:val="none"/>
        </w:rPr>
      </w:pPr>
      <w:r>
        <w:rPr>
          <w:color w:val="auto"/>
          <w:sz w:val="24"/>
          <w:highlight w:val="none"/>
          <w:u w:val="single"/>
        </w:rPr>
        <w:t xml:space="preserve">           （</w:t>
      </w:r>
      <w:r>
        <w:rPr>
          <w:rFonts w:hint="eastAsia"/>
          <w:color w:val="auto"/>
          <w:sz w:val="24"/>
          <w:highlight w:val="none"/>
          <w:lang w:eastAsia="zh-CN"/>
        </w:rPr>
        <w:t>供应商</w:t>
      </w:r>
      <w:r>
        <w:rPr>
          <w:color w:val="auto"/>
          <w:sz w:val="24"/>
          <w:highlight w:val="none"/>
        </w:rPr>
        <w:t>名称）在此声明，我方响应文件中的内容均系我方法人行为，各类资信情况及复印件均真实和准确；拟派往</w:t>
      </w:r>
      <w:r>
        <w:rPr>
          <w:color w:val="auto"/>
          <w:sz w:val="24"/>
          <w:highlight w:val="none"/>
          <w:u w:val="single"/>
        </w:rPr>
        <w:t xml:space="preserve">        （项目名称</w:t>
      </w:r>
      <w:r>
        <w:rPr>
          <w:rFonts w:hint="eastAsia"/>
          <w:color w:val="auto"/>
          <w:sz w:val="24"/>
          <w:highlight w:val="none"/>
          <w:u w:val="single"/>
          <w:lang w:eastAsia="zh-CN"/>
        </w:rPr>
        <w:t>、项目编号</w:t>
      </w:r>
      <w:r>
        <w:rPr>
          <w:color w:val="auto"/>
          <w:sz w:val="24"/>
          <w:highlight w:val="none"/>
          <w:u w:val="single"/>
        </w:rPr>
        <w:t>）</w:t>
      </w:r>
      <w:r>
        <w:rPr>
          <w:color w:val="auto"/>
          <w:sz w:val="24"/>
          <w:highlight w:val="none"/>
        </w:rPr>
        <w:t>（以下简称“本工程”）的项目经理</w:t>
      </w:r>
      <w:r>
        <w:rPr>
          <w:color w:val="auto"/>
          <w:sz w:val="24"/>
          <w:highlight w:val="none"/>
          <w:u w:val="single"/>
        </w:rPr>
        <w:t xml:space="preserve">           </w:t>
      </w:r>
      <w:r>
        <w:rPr>
          <w:color w:val="auto"/>
          <w:sz w:val="24"/>
          <w:highlight w:val="none"/>
        </w:rPr>
        <w:t>（项目经理姓名）现阶段没有担任任何在施建设工程项目的项目经理。一旦我单位中标，将实行项目经理负责制，保证并配备已报项目管理机构，按照竞争性磋商文件承诺完成本工程施工。</w:t>
      </w:r>
    </w:p>
    <w:p w14:paraId="0343D65D">
      <w:pPr>
        <w:snapToGrid w:val="0"/>
        <w:spacing w:line="360" w:lineRule="auto"/>
        <w:ind w:firstLine="480" w:firstLineChars="200"/>
        <w:rPr>
          <w:color w:val="auto"/>
          <w:sz w:val="24"/>
          <w:highlight w:val="none"/>
        </w:rPr>
      </w:pPr>
      <w:r>
        <w:rPr>
          <w:color w:val="auto"/>
          <w:sz w:val="24"/>
          <w:highlight w:val="none"/>
        </w:rPr>
        <w:t>由于上述信息存在不真实和弄虚作假情形，我方愿放弃中标并承担因此所引起的一切法律后果。</w:t>
      </w:r>
    </w:p>
    <w:p w14:paraId="346661EC">
      <w:pPr>
        <w:snapToGrid w:val="0"/>
        <w:spacing w:line="360" w:lineRule="auto"/>
        <w:ind w:firstLine="480" w:firstLineChars="200"/>
        <w:rPr>
          <w:color w:val="auto"/>
          <w:sz w:val="24"/>
          <w:highlight w:val="none"/>
        </w:rPr>
      </w:pPr>
    </w:p>
    <w:p w14:paraId="2C36E17B">
      <w:pPr>
        <w:snapToGrid w:val="0"/>
        <w:spacing w:line="360" w:lineRule="auto"/>
        <w:ind w:firstLine="480" w:firstLineChars="200"/>
        <w:rPr>
          <w:color w:val="auto"/>
          <w:sz w:val="24"/>
          <w:highlight w:val="none"/>
        </w:rPr>
      </w:pPr>
    </w:p>
    <w:p w14:paraId="10F00EC0">
      <w:pPr>
        <w:snapToGrid w:val="0"/>
        <w:spacing w:line="360" w:lineRule="auto"/>
        <w:ind w:firstLine="480" w:firstLineChars="200"/>
        <w:rPr>
          <w:color w:val="auto"/>
          <w:sz w:val="24"/>
          <w:highlight w:val="none"/>
        </w:rPr>
      </w:pPr>
      <w:r>
        <w:rPr>
          <w:color w:val="auto"/>
          <w:sz w:val="24"/>
          <w:highlight w:val="none"/>
        </w:rPr>
        <w:t>特此承诺</w:t>
      </w:r>
    </w:p>
    <w:p w14:paraId="67D4F9F3">
      <w:pPr>
        <w:spacing w:line="360" w:lineRule="auto"/>
        <w:ind w:firstLine="480" w:firstLineChars="200"/>
        <w:rPr>
          <w:color w:val="auto"/>
          <w:sz w:val="24"/>
          <w:highlight w:val="none"/>
        </w:rPr>
      </w:pPr>
    </w:p>
    <w:p w14:paraId="6481A254">
      <w:pPr>
        <w:spacing w:line="360" w:lineRule="auto"/>
        <w:ind w:firstLine="480" w:firstLineChars="200"/>
        <w:rPr>
          <w:color w:val="auto"/>
          <w:sz w:val="24"/>
          <w:highlight w:val="none"/>
        </w:rPr>
      </w:pPr>
    </w:p>
    <w:p w14:paraId="0D0B89C7">
      <w:pPr>
        <w:spacing w:line="360" w:lineRule="auto"/>
        <w:ind w:firstLine="480" w:firstLineChars="200"/>
        <w:rPr>
          <w:color w:val="auto"/>
          <w:sz w:val="24"/>
          <w:highlight w:val="none"/>
        </w:rPr>
      </w:pPr>
    </w:p>
    <w:p w14:paraId="0ADB23F9">
      <w:pPr>
        <w:spacing w:line="360" w:lineRule="auto"/>
        <w:ind w:firstLine="480" w:firstLineChars="200"/>
        <w:rPr>
          <w:color w:val="auto"/>
          <w:sz w:val="24"/>
          <w:highlight w:val="none"/>
        </w:rPr>
      </w:pPr>
    </w:p>
    <w:p w14:paraId="05BFC228">
      <w:pPr>
        <w:spacing w:line="360" w:lineRule="auto"/>
        <w:ind w:firstLine="480" w:firstLineChars="200"/>
        <w:rPr>
          <w:color w:val="auto"/>
          <w:sz w:val="24"/>
          <w:highlight w:val="none"/>
        </w:rPr>
      </w:pPr>
    </w:p>
    <w:p w14:paraId="63106090">
      <w:pPr>
        <w:spacing w:line="360" w:lineRule="auto"/>
        <w:ind w:firstLine="480" w:firstLineChars="200"/>
        <w:rPr>
          <w:color w:val="auto"/>
          <w:sz w:val="24"/>
          <w:highlight w:val="none"/>
        </w:rPr>
      </w:pPr>
    </w:p>
    <w:p w14:paraId="16D12AE7">
      <w:pPr>
        <w:spacing w:line="480" w:lineRule="auto"/>
        <w:jc w:val="right"/>
        <w:rPr>
          <w:color w:val="auto"/>
          <w:sz w:val="24"/>
          <w:highlight w:val="none"/>
        </w:rPr>
      </w:pPr>
      <w:r>
        <w:rPr>
          <w:rFonts w:hint="eastAsia"/>
          <w:color w:val="auto"/>
          <w:sz w:val="24"/>
          <w:highlight w:val="none"/>
          <w:lang w:eastAsia="zh-CN"/>
        </w:rPr>
        <w:t>供应商</w:t>
      </w:r>
      <w:r>
        <w:rPr>
          <w:color w:val="auto"/>
          <w:sz w:val="24"/>
          <w:highlight w:val="none"/>
        </w:rPr>
        <w:t>：</w:t>
      </w:r>
      <w:r>
        <w:rPr>
          <w:color w:val="auto"/>
          <w:sz w:val="24"/>
          <w:highlight w:val="none"/>
          <w:u w:val="single"/>
        </w:rPr>
        <w:t xml:space="preserve">                             </w:t>
      </w:r>
      <w:r>
        <w:rPr>
          <w:color w:val="auto"/>
          <w:sz w:val="24"/>
          <w:highlight w:val="none"/>
        </w:rPr>
        <w:t>（盖</w:t>
      </w:r>
      <w:r>
        <w:rPr>
          <w:rFonts w:hint="eastAsia"/>
          <w:color w:val="auto"/>
          <w:sz w:val="24"/>
          <w:highlight w:val="none"/>
          <w:lang w:val="en-US" w:eastAsia="zh-CN"/>
        </w:rPr>
        <w:t>单位公</w:t>
      </w:r>
      <w:r>
        <w:rPr>
          <w:color w:val="auto"/>
          <w:sz w:val="24"/>
          <w:highlight w:val="none"/>
        </w:rPr>
        <w:t>章）</w:t>
      </w:r>
    </w:p>
    <w:p w14:paraId="5B40787A">
      <w:pPr>
        <w:spacing w:line="480" w:lineRule="auto"/>
        <w:jc w:val="right"/>
        <w:rPr>
          <w:color w:val="auto"/>
          <w:sz w:val="24"/>
          <w:highlight w:val="none"/>
        </w:rPr>
      </w:pPr>
      <w:r>
        <w:rPr>
          <w:rFonts w:hint="eastAsia" w:ascii="宋体" w:eastAsia="宋体" w:cs="宋体"/>
          <w:sz w:val="24"/>
          <w:szCs w:val="24"/>
          <w:highlight w:val="none"/>
        </w:rPr>
        <w:t>供应商代表（签字或盖章）</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rPr>
        <w:t>（</w:t>
      </w:r>
      <w:r>
        <w:rPr>
          <w:rFonts w:hint="eastAsia"/>
          <w:color w:val="auto"/>
          <w:sz w:val="24"/>
          <w:highlight w:val="none"/>
        </w:rPr>
        <w:t>签字或盖</w:t>
      </w:r>
      <w:r>
        <w:rPr>
          <w:rFonts w:hint="eastAsia"/>
          <w:color w:val="auto"/>
          <w:sz w:val="24"/>
          <w:highlight w:val="none"/>
          <w:lang w:val="en-US" w:eastAsia="zh-CN"/>
        </w:rPr>
        <w:t>个人印章</w:t>
      </w:r>
      <w:r>
        <w:rPr>
          <w:color w:val="auto"/>
          <w:sz w:val="24"/>
          <w:highlight w:val="none"/>
        </w:rPr>
        <w:t>）</w:t>
      </w:r>
    </w:p>
    <w:p w14:paraId="5E048C06">
      <w:pPr>
        <w:spacing w:line="480" w:lineRule="auto"/>
        <w:jc w:val="right"/>
        <w:rPr>
          <w:color w:val="auto"/>
          <w:sz w:val="24"/>
          <w:highlight w:val="none"/>
        </w:rPr>
      </w:pPr>
    </w:p>
    <w:p w14:paraId="0980E15C">
      <w:pPr>
        <w:spacing w:line="480" w:lineRule="auto"/>
        <w:jc w:val="right"/>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2124333A">
      <w:pPr>
        <w:pStyle w:val="13"/>
        <w:spacing w:line="360" w:lineRule="auto"/>
        <w:ind w:firstLine="0"/>
        <w:jc w:val="center"/>
        <w:rPr>
          <w:rFonts w:hint="eastAsia" w:ascii="Arial" w:hAnsi="Arial" w:eastAsia="宋体" w:cs="Times New Roman"/>
          <w:b/>
          <w:bCs/>
          <w:color w:val="auto"/>
          <w:kern w:val="2"/>
          <w:sz w:val="24"/>
          <w:szCs w:val="32"/>
          <w:highlight w:val="none"/>
          <w:lang w:val="en-US" w:eastAsia="zh-CN" w:bidi="ar-SA"/>
        </w:rPr>
      </w:pPr>
      <w:r>
        <w:rPr>
          <w:color w:val="auto"/>
          <w:szCs w:val="24"/>
          <w:highlight w:val="none"/>
        </w:rPr>
        <w:br w:type="page"/>
      </w:r>
      <w:bookmarkStart w:id="700" w:name="_Toc450055858"/>
      <w:bookmarkStart w:id="701" w:name="_Toc450056396"/>
      <w:r>
        <w:rPr>
          <w:rFonts w:hint="eastAsia" w:ascii="Arial" w:hAnsi="Arial" w:eastAsia="宋体" w:cs="Times New Roman"/>
          <w:b/>
          <w:bCs/>
          <w:color w:val="auto"/>
          <w:kern w:val="2"/>
          <w:sz w:val="24"/>
          <w:szCs w:val="32"/>
          <w:highlight w:val="none"/>
          <w:lang w:val="en-US" w:eastAsia="zh-CN" w:bidi="ar-SA"/>
        </w:rPr>
        <w:t>四、响应一览表（格式）</w:t>
      </w:r>
    </w:p>
    <w:p w14:paraId="59C4C51A">
      <w:pPr>
        <w:tabs>
          <w:tab w:val="left" w:pos="630"/>
        </w:tabs>
        <w:spacing w:line="480" w:lineRule="exact"/>
        <w:ind w:left="165" w:firstLine="602"/>
        <w:rPr>
          <w:rFonts w:hint="eastAsia" w:ascii="宋体" w:eastAsia="宋体" w:cs="宋体"/>
          <w:b/>
          <w:snapToGrid w:val="0"/>
          <w:sz w:val="30"/>
          <w:szCs w:val="30"/>
          <w:highlight w:val="none"/>
        </w:rPr>
      </w:pPr>
    </w:p>
    <w:p w14:paraId="632407AA">
      <w:pPr>
        <w:tabs>
          <w:tab w:val="left" w:pos="630"/>
        </w:tabs>
        <w:spacing w:line="480" w:lineRule="exact"/>
        <w:ind w:firstLine="602"/>
        <w:jc w:val="center"/>
        <w:rPr>
          <w:rFonts w:hint="eastAsia" w:ascii="宋体" w:eastAsia="宋体" w:cs="宋体"/>
          <w:b/>
          <w:snapToGrid w:val="0"/>
          <w:sz w:val="30"/>
          <w:szCs w:val="30"/>
          <w:highlight w:val="none"/>
        </w:rPr>
      </w:pPr>
      <w:r>
        <w:rPr>
          <w:rFonts w:hint="eastAsia" w:ascii="宋体" w:eastAsia="宋体" w:cs="宋体"/>
          <w:b/>
          <w:snapToGrid w:val="0"/>
          <w:sz w:val="30"/>
          <w:szCs w:val="30"/>
          <w:highlight w:val="none"/>
          <w:lang w:val="en-US" w:eastAsia="zh-CN"/>
        </w:rPr>
        <w:t>响应</w:t>
      </w:r>
      <w:r>
        <w:rPr>
          <w:rFonts w:hint="eastAsia" w:ascii="宋体" w:eastAsia="宋体" w:cs="宋体"/>
          <w:b/>
          <w:snapToGrid w:val="0"/>
          <w:sz w:val="30"/>
          <w:szCs w:val="30"/>
          <w:highlight w:val="none"/>
        </w:rPr>
        <w:t>一览表</w:t>
      </w:r>
    </w:p>
    <w:p w14:paraId="0E84AAB0">
      <w:pPr>
        <w:spacing w:line="480" w:lineRule="exact"/>
        <w:ind w:firstLine="600"/>
        <w:rPr>
          <w:rFonts w:hint="eastAsia" w:ascii="宋体" w:eastAsia="宋体" w:cs="宋体"/>
          <w:snapToGrid w:val="0"/>
          <w:sz w:val="24"/>
          <w:szCs w:val="24"/>
          <w:highlight w:val="none"/>
        </w:rPr>
      </w:pPr>
      <w:r>
        <w:rPr>
          <w:rFonts w:hint="eastAsia" w:ascii="宋体" w:eastAsia="宋体" w:cs="宋体"/>
          <w:snapToGrid w:val="0"/>
          <w:sz w:val="24"/>
          <w:szCs w:val="24"/>
          <w:highlight w:val="none"/>
        </w:rPr>
        <w:t>项目名称：</w:t>
      </w:r>
      <w:r>
        <w:rPr>
          <w:rFonts w:hint="eastAsia" w:ascii="宋体" w:eastAsia="宋体" w:cs="宋体"/>
          <w:snapToGrid w:val="0"/>
          <w:sz w:val="24"/>
          <w:szCs w:val="24"/>
          <w:highlight w:val="none"/>
          <w:u w:val="single"/>
        </w:rPr>
        <w:t xml:space="preserve">                                     </w:t>
      </w:r>
      <w:r>
        <w:rPr>
          <w:rFonts w:hint="eastAsia" w:ascii="宋体" w:eastAsia="宋体" w:cs="宋体"/>
          <w:snapToGrid w:val="0"/>
          <w:sz w:val="24"/>
          <w:szCs w:val="24"/>
          <w:highlight w:val="none"/>
          <w:u w:val="single"/>
          <w:lang w:val="en-US" w:eastAsia="zh-CN"/>
        </w:rPr>
        <w:t xml:space="preserve">  </w:t>
      </w:r>
      <w:r>
        <w:rPr>
          <w:rFonts w:hint="eastAsia" w:ascii="宋体" w:eastAsia="宋体" w:cs="宋体"/>
          <w:snapToGrid w:val="0"/>
          <w:sz w:val="24"/>
          <w:szCs w:val="24"/>
          <w:highlight w:val="none"/>
        </w:rPr>
        <w:t xml:space="preserve"> </w:t>
      </w:r>
    </w:p>
    <w:p w14:paraId="2BAEA685">
      <w:pPr>
        <w:spacing w:line="480" w:lineRule="exact"/>
        <w:ind w:firstLine="600"/>
        <w:rPr>
          <w:rFonts w:hint="eastAsia" w:ascii="宋体" w:eastAsia="宋体" w:cs="宋体"/>
          <w:snapToGrid w:val="0"/>
          <w:sz w:val="24"/>
          <w:szCs w:val="24"/>
          <w:highlight w:val="none"/>
        </w:rPr>
      </w:pPr>
      <w:r>
        <w:rPr>
          <w:rFonts w:hint="eastAsia" w:ascii="宋体" w:eastAsia="宋体" w:cs="宋体"/>
          <w:snapToGrid w:val="0"/>
          <w:sz w:val="24"/>
          <w:szCs w:val="24"/>
          <w:highlight w:val="none"/>
        </w:rPr>
        <w:t>项目编号：</w:t>
      </w:r>
      <w:r>
        <w:rPr>
          <w:rFonts w:hint="eastAsia" w:ascii="宋体" w:eastAsia="宋体" w:cs="宋体"/>
          <w:snapToGrid w:val="0"/>
          <w:sz w:val="24"/>
          <w:szCs w:val="24"/>
          <w:highlight w:val="none"/>
          <w:u w:val="single"/>
        </w:rPr>
        <w:t xml:space="preserve">                                       </w:t>
      </w:r>
    </w:p>
    <w:p w14:paraId="3A6C5E24">
      <w:pPr>
        <w:spacing w:line="480" w:lineRule="exact"/>
        <w:ind w:firstLine="600"/>
        <w:rPr>
          <w:rFonts w:hint="eastAsia" w:ascii="宋体" w:eastAsia="宋体" w:cs="宋体"/>
          <w:snapToGrid w:val="0"/>
          <w:sz w:val="24"/>
          <w:szCs w:val="24"/>
          <w:highlight w:val="none"/>
        </w:rPr>
      </w:pPr>
      <w:r>
        <w:rPr>
          <w:rFonts w:hint="eastAsia" w:ascii="宋体" w:eastAsia="宋体" w:cs="宋体"/>
          <w:snapToGrid w:val="0"/>
          <w:sz w:val="24"/>
          <w:szCs w:val="24"/>
          <w:highlight w:val="none"/>
        </w:rPr>
        <w:t xml:space="preserve">供应商名称： </w:t>
      </w:r>
      <w:r>
        <w:rPr>
          <w:rFonts w:hint="eastAsia" w:ascii="宋体" w:eastAsia="宋体" w:cs="宋体"/>
          <w:snapToGrid w:val="0"/>
          <w:sz w:val="24"/>
          <w:szCs w:val="24"/>
          <w:highlight w:val="none"/>
          <w:u w:val="single"/>
        </w:rPr>
        <w:t xml:space="preserve">                                    </w:t>
      </w:r>
      <w:r>
        <w:rPr>
          <w:rFonts w:hint="eastAsia" w:ascii="宋体" w:eastAsia="宋体" w:cs="宋体"/>
          <w:snapToGrid w:val="0"/>
          <w:sz w:val="24"/>
          <w:szCs w:val="24"/>
          <w:highlight w:val="none"/>
        </w:rPr>
        <w:t xml:space="preserve"> </w:t>
      </w:r>
    </w:p>
    <w:p w14:paraId="47AE1C59">
      <w:pPr>
        <w:spacing w:line="480" w:lineRule="exact"/>
        <w:ind w:firstLine="600"/>
        <w:jc w:val="right"/>
        <w:rPr>
          <w:rFonts w:hint="eastAsia" w:ascii="宋体" w:eastAsia="宋体" w:cs="宋体"/>
          <w:b/>
          <w:snapToGrid w:val="0"/>
          <w:sz w:val="24"/>
          <w:szCs w:val="24"/>
          <w:highlight w:val="none"/>
        </w:rPr>
      </w:pPr>
      <w:r>
        <w:rPr>
          <w:rFonts w:hint="eastAsia" w:ascii="宋体" w:eastAsia="宋体" w:cs="宋体"/>
          <w:snapToGrid w:val="0"/>
          <w:sz w:val="24"/>
          <w:szCs w:val="24"/>
          <w:highlight w:val="none"/>
        </w:rPr>
        <w:t xml:space="preserve">          </w:t>
      </w:r>
      <w:r>
        <w:rPr>
          <w:rFonts w:hint="eastAsia" w:ascii="宋体" w:eastAsia="宋体" w:cs="宋体"/>
          <w:b/>
          <w:snapToGrid w:val="0"/>
          <w:sz w:val="24"/>
          <w:szCs w:val="24"/>
          <w:highlight w:val="none"/>
        </w:rPr>
        <w:t xml:space="preserve">                                                      </w:t>
      </w:r>
    </w:p>
    <w:tbl>
      <w:tblPr>
        <w:tblStyle w:val="50"/>
        <w:tblpPr w:leftFromText="180" w:rightFromText="180" w:vertAnchor="text" w:horzAnchor="page" w:tblpX="1491" w:tblpY="776"/>
        <w:tblOverlap w:val="never"/>
        <w:tblW w:w="891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93"/>
        <w:gridCol w:w="6323"/>
      </w:tblGrid>
      <w:tr w14:paraId="1F1C7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0C6B0376">
            <w:pPr>
              <w:ind w:left="0" w:firstLine="0"/>
              <w:jc w:val="center"/>
              <w:rPr>
                <w:rFonts w:hint="eastAsia" w:ascii="宋体" w:eastAsia="宋体" w:cs="宋体"/>
                <w:sz w:val="24"/>
                <w:szCs w:val="24"/>
                <w:highlight w:val="none"/>
              </w:rPr>
            </w:pPr>
            <w:r>
              <w:rPr>
                <w:rFonts w:hint="eastAsia" w:ascii="宋体" w:eastAsia="宋体" w:cs="宋体"/>
                <w:sz w:val="24"/>
                <w:szCs w:val="24"/>
                <w:highlight w:val="none"/>
              </w:rPr>
              <w:t>项目名称</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52B6377C">
            <w:pPr>
              <w:widowControl/>
              <w:ind w:firstLine="360" w:firstLineChars="150"/>
              <w:rPr>
                <w:rFonts w:hint="eastAsia" w:ascii="宋体" w:eastAsia="宋体" w:cs="宋体"/>
                <w:kern w:val="0"/>
                <w:sz w:val="24"/>
                <w:szCs w:val="24"/>
                <w:highlight w:val="none"/>
              </w:rPr>
            </w:pPr>
          </w:p>
        </w:tc>
      </w:tr>
      <w:tr w14:paraId="77B57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0" w:hRule="atLeas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462AFF0E">
            <w:pPr>
              <w:ind w:left="0" w:firstLine="0"/>
              <w:jc w:val="center"/>
              <w:rPr>
                <w:rFonts w:hint="eastAsia" w:ascii="宋体" w:eastAsia="宋体" w:cs="宋体"/>
                <w:sz w:val="24"/>
                <w:szCs w:val="24"/>
                <w:highlight w:val="none"/>
              </w:rPr>
            </w:pPr>
            <w:r>
              <w:rPr>
                <w:rFonts w:hint="eastAsia" w:ascii="宋体" w:eastAsia="宋体" w:cs="宋体"/>
                <w:sz w:val="24"/>
                <w:szCs w:val="24"/>
                <w:highlight w:val="none"/>
                <w:lang w:val="en-US" w:eastAsia="zh-CN"/>
              </w:rPr>
              <w:t>投标</w:t>
            </w:r>
            <w:r>
              <w:rPr>
                <w:rFonts w:hint="eastAsia" w:ascii="宋体" w:eastAsia="宋体" w:cs="宋体"/>
                <w:sz w:val="24"/>
                <w:szCs w:val="24"/>
                <w:highlight w:val="none"/>
              </w:rPr>
              <w:t>报价</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2F2AB504">
            <w:pPr>
              <w:pStyle w:val="297"/>
              <w:ind w:left="0" w:firstLine="0"/>
              <w:rPr>
                <w:rFonts w:hint="eastAsia" w:ascii="宋体" w:eastAsia="宋体" w:cs="宋体"/>
                <w:b/>
                <w:color w:val="auto"/>
                <w:spacing w:val="0"/>
                <w:kern w:val="2"/>
                <w:sz w:val="24"/>
                <w:szCs w:val="24"/>
                <w:highlight w:val="none"/>
                <w:u w:val="single"/>
                <w:lang w:val="en-US" w:eastAsia="zh-CN"/>
              </w:rPr>
            </w:pPr>
            <w:r>
              <w:rPr>
                <w:rFonts w:hint="eastAsia" w:ascii="宋体" w:eastAsia="宋体" w:cs="宋体"/>
                <w:b/>
                <w:color w:val="auto"/>
                <w:spacing w:val="0"/>
                <w:kern w:val="2"/>
                <w:sz w:val="24"/>
                <w:szCs w:val="24"/>
                <w:highlight w:val="none"/>
              </w:rPr>
              <w:t>（大写）</w:t>
            </w:r>
            <w:r>
              <w:rPr>
                <w:rFonts w:hint="eastAsia" w:ascii="宋体" w:eastAsia="宋体" w:cs="宋体"/>
                <w:b/>
                <w:color w:val="auto"/>
                <w:spacing w:val="0"/>
                <w:kern w:val="2"/>
                <w:sz w:val="24"/>
                <w:szCs w:val="24"/>
                <w:highlight w:val="none"/>
                <w:u w:val="single"/>
              </w:rPr>
              <w:t xml:space="preserve">                    </w:t>
            </w:r>
            <w:r>
              <w:rPr>
                <w:rFonts w:hint="eastAsia" w:ascii="宋体" w:eastAsia="宋体" w:cs="宋体"/>
                <w:b/>
                <w:color w:val="auto"/>
                <w:spacing w:val="0"/>
                <w:kern w:val="2"/>
                <w:sz w:val="24"/>
                <w:szCs w:val="24"/>
                <w:highlight w:val="none"/>
                <w:u w:val="single"/>
                <w:lang w:val="en-US" w:eastAsia="zh-CN"/>
              </w:rPr>
              <w:t xml:space="preserve"> </w:t>
            </w:r>
          </w:p>
          <w:p w14:paraId="45FA5CEC">
            <w:pPr>
              <w:ind w:left="0" w:firstLine="0"/>
              <w:rPr>
                <w:rFonts w:hint="eastAsia" w:ascii="宋体" w:eastAsia="宋体" w:cs="宋体"/>
                <w:sz w:val="24"/>
                <w:szCs w:val="24"/>
                <w:highlight w:val="none"/>
                <w:u w:val="single"/>
              </w:rPr>
            </w:pPr>
            <w:r>
              <w:rPr>
                <w:rFonts w:hint="eastAsia" w:ascii="宋体" w:eastAsia="宋体" w:cs="宋体"/>
                <w:b/>
                <w:sz w:val="24"/>
                <w:szCs w:val="24"/>
                <w:highlight w:val="none"/>
              </w:rPr>
              <w:t>（小写）</w:t>
            </w:r>
            <w:r>
              <w:rPr>
                <w:rFonts w:hint="eastAsia" w:ascii="宋体" w:eastAsia="宋体" w:cs="宋体"/>
                <w:b/>
                <w:sz w:val="24"/>
                <w:szCs w:val="24"/>
                <w:highlight w:val="none"/>
                <w:u w:val="single"/>
              </w:rPr>
              <w:t xml:space="preserve">                     </w:t>
            </w:r>
          </w:p>
        </w:tc>
      </w:tr>
      <w:tr w14:paraId="3F202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26857713">
            <w:pPr>
              <w:ind w:left="0" w:firstLine="0"/>
              <w:jc w:val="center"/>
              <w:rPr>
                <w:rFonts w:hint="eastAsia" w:ascii="宋体" w:eastAsia="宋体" w:cs="宋体"/>
                <w:sz w:val="24"/>
                <w:szCs w:val="24"/>
                <w:highlight w:val="none"/>
                <w:lang w:val="en-US" w:eastAsia="zh-CN"/>
              </w:rPr>
            </w:pPr>
            <w:r>
              <w:rPr>
                <w:rFonts w:hint="eastAsia" w:ascii="宋体" w:eastAsia="宋体" w:cs="宋体"/>
                <w:sz w:val="24"/>
                <w:szCs w:val="24"/>
                <w:highlight w:val="none"/>
                <w:lang w:val="en-US" w:eastAsia="zh-CN"/>
              </w:rPr>
              <w:t>项目经理及证书编号</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4490BF39">
            <w:pPr>
              <w:ind w:firstLine="302" w:firstLineChars="126"/>
              <w:rPr>
                <w:rFonts w:hint="eastAsia" w:ascii="宋体" w:eastAsia="宋体" w:cs="宋体"/>
                <w:sz w:val="24"/>
                <w:szCs w:val="24"/>
                <w:highlight w:val="none"/>
                <w:u w:val="single"/>
              </w:rPr>
            </w:pPr>
          </w:p>
        </w:tc>
      </w:tr>
      <w:tr w14:paraId="62A3F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33A3999C">
            <w:pPr>
              <w:ind w:left="0" w:firstLine="0"/>
              <w:jc w:val="center"/>
              <w:rPr>
                <w:rFonts w:hint="eastAsia" w:ascii="宋体" w:eastAsia="宋体" w:cs="宋体"/>
                <w:sz w:val="24"/>
                <w:szCs w:val="24"/>
                <w:highlight w:val="none"/>
                <w:lang w:val="en-US" w:eastAsia="zh-CN"/>
              </w:rPr>
            </w:pPr>
            <w:r>
              <w:rPr>
                <w:rFonts w:hint="eastAsia" w:ascii="宋体" w:eastAsia="宋体" w:cs="宋体"/>
                <w:sz w:val="24"/>
                <w:szCs w:val="24"/>
                <w:highlight w:val="none"/>
                <w:lang w:val="en-US" w:eastAsia="zh-CN"/>
              </w:rPr>
              <w:t>合同履行期限</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3BE7FCBE">
            <w:pPr>
              <w:ind w:firstLine="302" w:firstLineChars="126"/>
              <w:rPr>
                <w:rFonts w:hint="eastAsia" w:ascii="宋体" w:eastAsia="宋体" w:cs="宋体"/>
                <w:sz w:val="24"/>
                <w:szCs w:val="24"/>
                <w:highlight w:val="none"/>
                <w:u w:val="single"/>
              </w:rPr>
            </w:pPr>
          </w:p>
        </w:tc>
      </w:tr>
      <w:tr w14:paraId="11117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5CB066F2">
            <w:pPr>
              <w:ind w:left="0" w:firstLine="0"/>
              <w:jc w:val="center"/>
              <w:rPr>
                <w:rFonts w:hint="eastAsia" w:ascii="宋体" w:eastAsia="宋体" w:cs="宋体"/>
                <w:sz w:val="24"/>
                <w:szCs w:val="24"/>
                <w:highlight w:val="none"/>
                <w:lang w:val="en-US" w:eastAsia="zh-CN"/>
              </w:rPr>
            </w:pPr>
            <w:r>
              <w:rPr>
                <w:rFonts w:hint="eastAsia" w:ascii="宋体" w:eastAsia="宋体" w:cs="宋体"/>
                <w:sz w:val="24"/>
                <w:szCs w:val="24"/>
                <w:highlight w:val="none"/>
                <w:lang w:val="en-US" w:eastAsia="zh-CN"/>
              </w:rPr>
              <w:t>质量要求</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4E893037">
            <w:pPr>
              <w:ind w:firstLine="302" w:firstLineChars="126"/>
              <w:rPr>
                <w:rFonts w:hint="eastAsia" w:ascii="宋体" w:eastAsia="宋体" w:cs="宋体"/>
                <w:sz w:val="24"/>
                <w:szCs w:val="24"/>
                <w:highlight w:val="none"/>
                <w:u w:val="single"/>
              </w:rPr>
            </w:pPr>
          </w:p>
        </w:tc>
      </w:tr>
      <w:tr w14:paraId="0774F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02FC6ADE">
            <w:pPr>
              <w:ind w:left="0" w:firstLine="0"/>
              <w:jc w:val="center"/>
              <w:rPr>
                <w:rFonts w:hint="eastAsia" w:ascii="宋体" w:eastAsia="宋体" w:cs="宋体"/>
                <w:sz w:val="24"/>
                <w:szCs w:val="24"/>
                <w:highlight w:val="none"/>
                <w:lang w:val="en-US" w:eastAsia="zh-CN"/>
              </w:rPr>
            </w:pPr>
            <w:r>
              <w:rPr>
                <w:rFonts w:hint="eastAsia" w:ascii="宋体" w:hAnsi="宋体" w:eastAsia="宋体" w:cs="宋体"/>
                <w:sz w:val="24"/>
                <w:szCs w:val="24"/>
                <w:lang w:val="en-US" w:eastAsia="zh-CN"/>
              </w:rPr>
              <w:t>建设</w:t>
            </w:r>
            <w:r>
              <w:rPr>
                <w:rFonts w:hint="eastAsia" w:ascii="宋体" w:hAnsi="宋体" w:eastAsia="宋体" w:cs="宋体"/>
                <w:sz w:val="24"/>
                <w:szCs w:val="24"/>
              </w:rPr>
              <w:t>地点</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10EF39C6">
            <w:pPr>
              <w:ind w:firstLine="302" w:firstLineChars="126"/>
              <w:rPr>
                <w:rFonts w:hint="eastAsia" w:ascii="宋体" w:eastAsia="宋体" w:cs="宋体"/>
                <w:sz w:val="24"/>
                <w:szCs w:val="24"/>
                <w:highlight w:val="none"/>
                <w:u w:val="single"/>
              </w:rPr>
            </w:pPr>
          </w:p>
        </w:tc>
      </w:tr>
      <w:tr w14:paraId="72C17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trPr>
        <w:tc>
          <w:tcPr>
            <w:tcW w:w="2593" w:type="dxa"/>
            <w:tcBorders>
              <w:top w:val="single" w:color="auto" w:sz="8" w:space="0"/>
              <w:left w:val="single" w:color="auto" w:sz="8" w:space="0"/>
              <w:bottom w:val="single" w:color="auto" w:sz="8" w:space="0"/>
              <w:right w:val="single" w:color="auto" w:sz="8" w:space="0"/>
              <w:tl2br w:val="nil"/>
              <w:tr2bl w:val="nil"/>
            </w:tcBorders>
            <w:vAlign w:val="center"/>
          </w:tcPr>
          <w:p w14:paraId="490E008F">
            <w:pPr>
              <w:ind w:left="0" w:firstLine="0"/>
              <w:jc w:val="center"/>
              <w:rPr>
                <w:rFonts w:hint="eastAsia" w:ascii="宋体" w:eastAsia="宋体" w:cs="宋体"/>
                <w:sz w:val="24"/>
                <w:szCs w:val="24"/>
                <w:highlight w:val="none"/>
                <w:lang w:val="en-US" w:eastAsia="zh-CN"/>
              </w:rPr>
            </w:pPr>
            <w:r>
              <w:rPr>
                <w:rFonts w:hint="eastAsia" w:ascii="宋体" w:eastAsia="宋体" w:cs="宋体"/>
                <w:sz w:val="24"/>
                <w:szCs w:val="24"/>
                <w:highlight w:val="none"/>
                <w:lang w:val="en-US" w:eastAsia="zh-CN"/>
              </w:rPr>
              <w:t>承诺是否拖欠农民工工资</w:t>
            </w:r>
          </w:p>
        </w:tc>
        <w:tc>
          <w:tcPr>
            <w:tcW w:w="6323" w:type="dxa"/>
            <w:tcBorders>
              <w:top w:val="single" w:color="auto" w:sz="8" w:space="0"/>
              <w:left w:val="single" w:color="auto" w:sz="8" w:space="0"/>
              <w:bottom w:val="single" w:color="auto" w:sz="8" w:space="0"/>
              <w:right w:val="single" w:color="auto" w:sz="8" w:space="0"/>
              <w:tl2br w:val="nil"/>
              <w:tr2bl w:val="nil"/>
            </w:tcBorders>
            <w:vAlign w:val="center"/>
          </w:tcPr>
          <w:p w14:paraId="61F64696">
            <w:pPr>
              <w:ind w:firstLine="302" w:firstLineChars="126"/>
              <w:rPr>
                <w:rFonts w:hint="eastAsia" w:ascii="宋体" w:eastAsia="宋体" w:cs="宋体"/>
                <w:sz w:val="24"/>
                <w:szCs w:val="24"/>
                <w:highlight w:val="none"/>
                <w:u w:val="single"/>
              </w:rPr>
            </w:pPr>
          </w:p>
        </w:tc>
      </w:tr>
    </w:tbl>
    <w:p w14:paraId="65A82F73">
      <w:pPr>
        <w:spacing w:line="480" w:lineRule="exact"/>
        <w:ind w:firstLine="600"/>
        <w:jc w:val="center"/>
        <w:rPr>
          <w:rFonts w:hint="eastAsia" w:ascii="宋体" w:eastAsia="宋体" w:cs="宋体"/>
          <w:sz w:val="24"/>
          <w:szCs w:val="24"/>
          <w:highlight w:val="none"/>
        </w:rPr>
      </w:pPr>
      <w:r>
        <w:rPr>
          <w:rFonts w:hint="eastAsia" w:ascii="宋体" w:eastAsia="宋体" w:cs="宋体"/>
          <w:sz w:val="24"/>
          <w:szCs w:val="24"/>
          <w:highlight w:val="none"/>
          <w:lang w:val="en-US" w:eastAsia="zh-CN"/>
        </w:rPr>
        <w:t xml:space="preserve">                                    </w:t>
      </w:r>
      <w:r>
        <w:rPr>
          <w:rFonts w:hint="eastAsia" w:ascii="宋体" w:eastAsia="宋体" w:cs="宋体"/>
          <w:sz w:val="24"/>
          <w:szCs w:val="24"/>
          <w:highlight w:val="none"/>
        </w:rPr>
        <w:t>货币：人民币/元</w:t>
      </w:r>
    </w:p>
    <w:p w14:paraId="3B94D36C">
      <w:pPr>
        <w:snapToGrid w:val="0"/>
        <w:spacing w:line="480" w:lineRule="exact"/>
        <w:ind w:left="0" w:firstLine="0"/>
        <w:jc w:val="both"/>
        <w:rPr>
          <w:rFonts w:hint="eastAsia" w:ascii="宋体" w:eastAsia="宋体" w:cs="宋体"/>
          <w:color w:val="FF0000"/>
          <w:sz w:val="24"/>
          <w:szCs w:val="24"/>
          <w:highlight w:val="none"/>
        </w:rPr>
      </w:pPr>
      <w:r>
        <w:rPr>
          <w:rFonts w:hint="eastAsia" w:ascii="宋体" w:eastAsia="宋体" w:cs="宋体"/>
          <w:sz w:val="24"/>
          <w:szCs w:val="24"/>
          <w:highlight w:val="none"/>
          <w:lang w:val="en-US" w:eastAsia="zh-CN"/>
        </w:rPr>
        <w:t>注：后附已计价工程量清单</w:t>
      </w:r>
      <w:r>
        <w:rPr>
          <w:rFonts w:hint="eastAsia" w:ascii="宋体" w:eastAsia="宋体" w:cs="宋体"/>
          <w:sz w:val="24"/>
          <w:szCs w:val="24"/>
          <w:highlight w:val="none"/>
        </w:rPr>
        <w:t xml:space="preserve">                           </w:t>
      </w:r>
    </w:p>
    <w:p w14:paraId="4133B7F9">
      <w:pPr>
        <w:snapToGrid w:val="0"/>
        <w:spacing w:line="480" w:lineRule="exact"/>
        <w:ind w:firstLine="560"/>
        <w:jc w:val="center"/>
        <w:rPr>
          <w:rFonts w:hint="eastAsia" w:ascii="宋体" w:eastAsia="宋体" w:cs="宋体"/>
          <w:sz w:val="24"/>
          <w:szCs w:val="24"/>
          <w:highlight w:val="none"/>
        </w:rPr>
      </w:pPr>
    </w:p>
    <w:p w14:paraId="6DE5B15C">
      <w:pPr>
        <w:snapToGrid w:val="0"/>
        <w:spacing w:line="480" w:lineRule="exact"/>
        <w:ind w:firstLine="560"/>
        <w:jc w:val="center"/>
        <w:rPr>
          <w:rFonts w:hint="eastAsia" w:ascii="宋体" w:eastAsia="宋体" w:cs="宋体"/>
          <w:sz w:val="24"/>
          <w:szCs w:val="24"/>
          <w:highlight w:val="none"/>
        </w:rPr>
      </w:pPr>
      <w:r>
        <w:rPr>
          <w:rFonts w:hint="eastAsia" w:ascii="宋体" w:eastAsia="宋体" w:cs="宋体"/>
          <w:sz w:val="24"/>
          <w:szCs w:val="24"/>
          <w:highlight w:val="none"/>
        </w:rPr>
        <w:t>供应商名称（盖章）：</w:t>
      </w:r>
      <w:r>
        <w:rPr>
          <w:rFonts w:hint="eastAsia" w:ascii="宋体" w:eastAsia="宋体" w:cs="宋体"/>
          <w:sz w:val="24"/>
          <w:szCs w:val="24"/>
          <w:highlight w:val="none"/>
          <w:u w:val="single"/>
        </w:rPr>
        <w:t xml:space="preserve">                   </w:t>
      </w:r>
      <w:r>
        <w:rPr>
          <w:rFonts w:hint="eastAsia" w:ascii="宋体" w:eastAsia="宋体" w:cs="宋体"/>
          <w:sz w:val="24"/>
          <w:szCs w:val="24"/>
          <w:highlight w:val="none"/>
        </w:rPr>
        <w:t xml:space="preserve"> </w:t>
      </w:r>
    </w:p>
    <w:p w14:paraId="5A0F7291">
      <w:pPr>
        <w:snapToGrid w:val="0"/>
        <w:spacing w:line="480" w:lineRule="exact"/>
        <w:ind w:firstLine="560"/>
        <w:jc w:val="center"/>
        <w:rPr>
          <w:rFonts w:hint="eastAsia" w:ascii="宋体" w:eastAsia="宋体" w:cs="宋体"/>
          <w:sz w:val="24"/>
          <w:szCs w:val="24"/>
          <w:highlight w:val="none"/>
        </w:rPr>
      </w:pPr>
      <w:r>
        <w:rPr>
          <w:rFonts w:hint="eastAsia" w:ascii="宋体" w:eastAsia="宋体" w:cs="宋体"/>
          <w:sz w:val="24"/>
          <w:szCs w:val="24"/>
          <w:highlight w:val="none"/>
        </w:rPr>
        <w:t xml:space="preserve">      供应商代表（签字或盖章）：</w:t>
      </w:r>
      <w:r>
        <w:rPr>
          <w:rFonts w:hint="eastAsia" w:ascii="宋体" w:eastAsia="宋体" w:cs="宋体"/>
          <w:sz w:val="24"/>
          <w:szCs w:val="24"/>
          <w:highlight w:val="none"/>
          <w:u w:val="single"/>
        </w:rPr>
        <w:t xml:space="preserve">             </w:t>
      </w:r>
      <w:r>
        <w:rPr>
          <w:rFonts w:hint="eastAsia" w:ascii="宋体" w:eastAsia="宋体" w:cs="宋体"/>
          <w:sz w:val="24"/>
          <w:szCs w:val="24"/>
          <w:highlight w:val="none"/>
        </w:rPr>
        <w:t xml:space="preserve">  </w:t>
      </w:r>
    </w:p>
    <w:p w14:paraId="7F75FCEA">
      <w:pPr>
        <w:snapToGrid w:val="0"/>
        <w:spacing w:line="480" w:lineRule="exact"/>
        <w:ind w:firstLine="560"/>
        <w:rPr>
          <w:rFonts w:hint="eastAsia" w:ascii="宋体" w:eastAsia="宋体" w:cs="宋体"/>
          <w:sz w:val="24"/>
          <w:szCs w:val="24"/>
          <w:highlight w:val="none"/>
        </w:rPr>
      </w:pPr>
      <w:r>
        <w:rPr>
          <w:rFonts w:hint="eastAsia" w:ascii="宋体" w:eastAsia="宋体" w:cs="宋体"/>
          <w:sz w:val="24"/>
          <w:szCs w:val="24"/>
          <w:highlight w:val="none"/>
        </w:rPr>
        <w:t xml:space="preserve">                                             年  月  日</w:t>
      </w:r>
    </w:p>
    <w:p w14:paraId="12AC5776">
      <w:pPr>
        <w:pStyle w:val="13"/>
        <w:spacing w:line="360" w:lineRule="auto"/>
        <w:ind w:firstLine="0"/>
        <w:jc w:val="center"/>
        <w:rPr>
          <w:rFonts w:hint="eastAsia" w:ascii="Arial" w:hAnsi="Arial"/>
          <w:b/>
          <w:bCs/>
          <w:color w:val="auto"/>
          <w:kern w:val="2"/>
          <w:sz w:val="24"/>
          <w:szCs w:val="32"/>
          <w:highlight w:val="none"/>
        </w:rPr>
      </w:pPr>
      <w:r>
        <w:rPr>
          <w:rFonts w:hint="eastAsia" w:ascii="宋体" w:eastAsia="宋体" w:cs="宋体"/>
          <w:szCs w:val="21"/>
          <w:highlight w:val="none"/>
        </w:rPr>
        <w:br w:type="page"/>
      </w:r>
      <w:r>
        <w:rPr>
          <w:rFonts w:hint="eastAsia" w:ascii="Arial" w:hAnsi="Arial" w:eastAsia="宋体"/>
          <w:b/>
          <w:bCs/>
          <w:color w:val="auto"/>
          <w:kern w:val="2"/>
          <w:sz w:val="24"/>
          <w:szCs w:val="32"/>
          <w:highlight w:val="none"/>
          <w:lang w:eastAsia="zh-CN"/>
        </w:rPr>
        <w:t>五</w:t>
      </w:r>
      <w:r>
        <w:rPr>
          <w:rFonts w:hint="eastAsia" w:ascii="Arial" w:hAnsi="Arial"/>
          <w:b/>
          <w:bCs/>
          <w:color w:val="auto"/>
          <w:kern w:val="2"/>
          <w:sz w:val="24"/>
          <w:szCs w:val="32"/>
          <w:highlight w:val="none"/>
        </w:rPr>
        <w:t>、投标保证金</w:t>
      </w:r>
    </w:p>
    <w:p w14:paraId="784F6E21">
      <w:pPr>
        <w:pStyle w:val="3"/>
        <w:jc w:val="center"/>
        <w:outlineLvl w:val="9"/>
        <w:rPr>
          <w:rFonts w:hint="eastAsia"/>
          <w:b w:val="0"/>
          <w:color w:val="auto"/>
          <w:szCs w:val="24"/>
          <w:highlight w:val="none"/>
        </w:rPr>
      </w:pPr>
    </w:p>
    <w:p w14:paraId="6F4F6B8B">
      <w:pPr>
        <w:pStyle w:val="3"/>
        <w:jc w:val="center"/>
        <w:outlineLvl w:val="9"/>
        <w:rPr>
          <w:rFonts w:hint="eastAsia"/>
          <w:b w:val="0"/>
          <w:color w:val="auto"/>
          <w:szCs w:val="24"/>
          <w:highlight w:val="none"/>
        </w:rPr>
      </w:pPr>
    </w:p>
    <w:p w14:paraId="642E2778">
      <w:pPr>
        <w:pStyle w:val="26"/>
        <w:adjustRightInd w:val="0"/>
        <w:snapToGrid w:val="0"/>
        <w:spacing w:line="400" w:lineRule="exact"/>
        <w:rPr>
          <w:rFonts w:hint="eastAsia" w:ascii="宋体" w:eastAsia="宋体" w:cs="宋体"/>
          <w:color w:val="auto"/>
          <w:kern w:val="2"/>
          <w:sz w:val="24"/>
          <w:szCs w:val="24"/>
          <w:highlight w:val="none"/>
          <w:lang w:val="en-US" w:eastAsia="zh-CN" w:bidi="ar-SA"/>
        </w:rPr>
      </w:pPr>
      <w:r>
        <w:rPr>
          <w:rFonts w:hint="eastAsia" w:ascii="宋体" w:eastAsia="宋体" w:cs="宋体"/>
          <w:color w:val="auto"/>
          <w:kern w:val="2"/>
          <w:sz w:val="24"/>
          <w:szCs w:val="24"/>
          <w:highlight w:val="none"/>
          <w:lang w:val="en-US" w:eastAsia="zh-CN" w:bidi="ar-SA"/>
        </w:rPr>
        <w:t>采用电汇形式提交的附投标保证金银行交款凭证的复印件，并加盖单位公章；</w:t>
      </w:r>
    </w:p>
    <w:p w14:paraId="1999760E">
      <w:pPr>
        <w:pStyle w:val="26"/>
        <w:adjustRightInd w:val="0"/>
        <w:snapToGrid w:val="0"/>
        <w:spacing w:line="400" w:lineRule="exact"/>
        <w:rPr>
          <w:rFonts w:hint="eastAsia" w:ascii="宋体" w:eastAsia="宋体" w:cs="宋体"/>
          <w:color w:val="auto"/>
          <w:kern w:val="2"/>
          <w:sz w:val="24"/>
          <w:szCs w:val="24"/>
          <w:highlight w:val="none"/>
          <w:lang w:val="en-US" w:eastAsia="zh-CN" w:bidi="ar-SA"/>
        </w:rPr>
      </w:pPr>
    </w:p>
    <w:p w14:paraId="23C5E5D2">
      <w:pPr>
        <w:pStyle w:val="26"/>
        <w:adjustRightInd w:val="0"/>
        <w:snapToGrid w:val="0"/>
        <w:spacing w:line="400" w:lineRule="exact"/>
        <w:rPr>
          <w:rFonts w:hint="eastAsia" w:ascii="宋体" w:eastAsia="宋体" w:cs="宋体"/>
          <w:color w:val="auto"/>
          <w:kern w:val="2"/>
          <w:sz w:val="24"/>
          <w:szCs w:val="24"/>
          <w:highlight w:val="none"/>
          <w:lang w:val="en-US" w:eastAsia="zh-CN" w:bidi="ar-SA"/>
        </w:rPr>
      </w:pPr>
      <w:r>
        <w:rPr>
          <w:rFonts w:hint="eastAsia" w:ascii="宋体" w:eastAsia="宋体" w:cs="宋体"/>
          <w:color w:val="auto"/>
          <w:kern w:val="2"/>
          <w:sz w:val="24"/>
          <w:szCs w:val="24"/>
          <w:highlight w:val="none"/>
          <w:lang w:val="en-US" w:eastAsia="zh-CN" w:bidi="ar-SA"/>
        </w:rPr>
        <w:t>采用银行保函形式提交的提供银行保函的复印件，并加盖单位公章。</w:t>
      </w:r>
    </w:p>
    <w:p w14:paraId="10F86401">
      <w:pPr>
        <w:pStyle w:val="3"/>
        <w:jc w:val="center"/>
        <w:rPr>
          <w:rFonts w:hint="eastAsia"/>
          <w:color w:val="auto"/>
          <w:highlight w:val="none"/>
        </w:rPr>
      </w:pPr>
      <w:r>
        <w:rPr>
          <w:b w:val="0"/>
          <w:color w:val="auto"/>
          <w:szCs w:val="24"/>
          <w:highlight w:val="none"/>
        </w:rPr>
        <w:br w:type="column"/>
      </w:r>
      <w:r>
        <w:rPr>
          <w:rFonts w:hint="eastAsia"/>
          <w:color w:val="auto"/>
          <w:highlight w:val="none"/>
          <w:lang w:eastAsia="zh-CN"/>
        </w:rPr>
        <w:t>六</w:t>
      </w:r>
      <w:r>
        <w:rPr>
          <w:color w:val="auto"/>
          <w:highlight w:val="none"/>
        </w:rPr>
        <w:t>、</w:t>
      </w:r>
      <w:bookmarkEnd w:id="700"/>
      <w:bookmarkEnd w:id="701"/>
      <w:r>
        <w:rPr>
          <w:rFonts w:hint="eastAsia" w:ascii="宋体"/>
          <w:color w:val="auto"/>
          <w:sz w:val="28"/>
          <w:szCs w:val="28"/>
          <w:highlight w:val="none"/>
        </w:rPr>
        <w:t>无行贿犯罪行为声明函</w:t>
      </w:r>
    </w:p>
    <w:p w14:paraId="61CDCEF4">
      <w:pPr>
        <w:pStyle w:val="13"/>
        <w:spacing w:line="360" w:lineRule="auto"/>
        <w:ind w:firstLine="0"/>
        <w:jc w:val="center"/>
        <w:rPr>
          <w:color w:val="auto"/>
          <w:szCs w:val="21"/>
          <w:highlight w:val="none"/>
        </w:rPr>
      </w:pPr>
    </w:p>
    <w:p w14:paraId="2901896E">
      <w:pPr>
        <w:pStyle w:val="13"/>
        <w:spacing w:line="360" w:lineRule="auto"/>
        <w:ind w:firstLine="0"/>
        <w:jc w:val="center"/>
        <w:rPr>
          <w:color w:val="auto"/>
          <w:szCs w:val="21"/>
          <w:highlight w:val="none"/>
        </w:rPr>
      </w:pPr>
    </w:p>
    <w:p w14:paraId="60D33D66">
      <w:pPr>
        <w:pStyle w:val="13"/>
        <w:spacing w:line="360" w:lineRule="auto"/>
        <w:ind w:firstLine="480" w:firstLineChars="200"/>
        <w:jc w:val="both"/>
        <w:rPr>
          <w:rFonts w:hint="eastAsia" w:ascii="宋体" w:eastAsia="宋体" w:cs="Times New Roman"/>
          <w:b w:val="0"/>
          <w:bCs w:val="0"/>
          <w:color w:val="auto"/>
          <w:kern w:val="2"/>
          <w:sz w:val="24"/>
          <w:szCs w:val="24"/>
          <w:highlight w:val="none"/>
          <w:lang w:val="en-US" w:eastAsia="zh-CN" w:bidi="ar-SA"/>
        </w:rPr>
      </w:pPr>
      <w:r>
        <w:rPr>
          <w:rFonts w:hint="eastAsia" w:ascii="宋体" w:eastAsia="宋体" w:cs="Times New Roman"/>
          <w:b w:val="0"/>
          <w:bCs w:val="0"/>
          <w:color w:val="auto"/>
          <w:kern w:val="2"/>
          <w:sz w:val="24"/>
          <w:szCs w:val="24"/>
          <w:highlight w:val="none"/>
          <w:lang w:val="en-US" w:eastAsia="zh-CN" w:bidi="ar-SA"/>
        </w:rPr>
        <w:t>我公司</w:t>
      </w:r>
      <w:r>
        <w:rPr>
          <w:rFonts w:hint="eastAsia" w:ascii="宋体" w:eastAsia="宋体" w:cs="Times New Roman"/>
          <w:b w:val="0"/>
          <w:bCs w:val="0"/>
          <w:color w:val="auto"/>
          <w:kern w:val="2"/>
          <w:sz w:val="24"/>
          <w:szCs w:val="24"/>
          <w:highlight w:val="none"/>
          <w:u w:val="single"/>
          <w:lang w:val="en-US" w:eastAsia="zh-CN" w:bidi="ar-SA"/>
        </w:rPr>
        <w:t xml:space="preserve">                      </w:t>
      </w:r>
      <w:r>
        <w:rPr>
          <w:rFonts w:hint="eastAsia" w:ascii="宋体" w:eastAsia="宋体" w:cs="Times New Roman"/>
          <w:b w:val="0"/>
          <w:bCs w:val="0"/>
          <w:color w:val="auto"/>
          <w:kern w:val="2"/>
          <w:sz w:val="24"/>
          <w:szCs w:val="24"/>
          <w:highlight w:val="none"/>
          <w:lang w:val="en-US" w:eastAsia="zh-CN" w:bidi="ar-SA"/>
        </w:rPr>
        <w:t>郑重承诺企业（</w:t>
      </w:r>
      <w:r>
        <w:rPr>
          <w:rFonts w:hint="eastAsia" w:ascii="宋体" w:eastAsia="宋体" w:cs="Times New Roman"/>
          <w:b w:val="0"/>
          <w:bCs w:val="0"/>
          <w:color w:val="auto"/>
          <w:kern w:val="2"/>
          <w:sz w:val="24"/>
          <w:szCs w:val="24"/>
          <w:highlight w:val="none"/>
          <w:u w:val="single"/>
          <w:lang w:val="en-US" w:eastAsia="zh-CN" w:bidi="ar-SA"/>
        </w:rPr>
        <w:t xml:space="preserve">                 </w:t>
      </w:r>
      <w:r>
        <w:rPr>
          <w:rFonts w:hint="eastAsia" w:ascii="宋体" w:eastAsia="宋体" w:cs="Times New Roman"/>
          <w:b w:val="0"/>
          <w:bCs w:val="0"/>
          <w:color w:val="auto"/>
          <w:kern w:val="2"/>
          <w:sz w:val="24"/>
          <w:szCs w:val="24"/>
          <w:highlight w:val="none"/>
          <w:lang w:val="en-US" w:eastAsia="zh-CN" w:bidi="ar-SA"/>
        </w:rPr>
        <w:t>）、法定代表人（</w:t>
      </w:r>
      <w:r>
        <w:rPr>
          <w:rFonts w:hint="eastAsia" w:ascii="宋体" w:eastAsia="宋体" w:cs="Times New Roman"/>
          <w:b w:val="0"/>
          <w:bCs w:val="0"/>
          <w:color w:val="auto"/>
          <w:kern w:val="2"/>
          <w:sz w:val="24"/>
          <w:szCs w:val="24"/>
          <w:highlight w:val="none"/>
          <w:u w:val="single"/>
          <w:lang w:val="en-US" w:eastAsia="zh-CN" w:bidi="ar-SA"/>
        </w:rPr>
        <w:t xml:space="preserve">              (姓名</w:t>
      </w:r>
      <w:r>
        <w:rPr>
          <w:rFonts w:hint="eastAsia" w:ascii="宋体" w:eastAsia="宋体" w:cs="Times New Roman"/>
          <w:b w:val="0"/>
          <w:bCs w:val="0"/>
          <w:color w:val="auto"/>
          <w:kern w:val="2"/>
          <w:sz w:val="24"/>
          <w:szCs w:val="24"/>
          <w:highlight w:val="none"/>
          <w:u w:val="none"/>
          <w:lang w:val="en-US" w:eastAsia="zh-CN" w:bidi="ar-SA"/>
        </w:rPr>
        <w:t>）</w:t>
      </w:r>
      <w:r>
        <w:rPr>
          <w:rFonts w:hint="eastAsia" w:ascii="宋体" w:eastAsia="宋体" w:cs="Times New Roman"/>
          <w:b w:val="0"/>
          <w:bCs w:val="0"/>
          <w:color w:val="auto"/>
          <w:kern w:val="2"/>
          <w:sz w:val="24"/>
          <w:szCs w:val="24"/>
          <w:highlight w:val="none"/>
          <w:lang w:val="en-US" w:eastAsia="zh-CN" w:bidi="ar-SA"/>
        </w:rPr>
        <w:t>+</w:t>
      </w:r>
      <w:r>
        <w:rPr>
          <w:rFonts w:hint="eastAsia" w:ascii="宋体" w:eastAsia="宋体" w:cs="Times New Roman"/>
          <w:b w:val="0"/>
          <w:bCs w:val="0"/>
          <w:color w:val="auto"/>
          <w:kern w:val="2"/>
          <w:sz w:val="24"/>
          <w:szCs w:val="24"/>
          <w:highlight w:val="none"/>
          <w:u w:val="single"/>
          <w:lang w:val="en-US" w:eastAsia="zh-CN" w:bidi="ar-SA"/>
        </w:rPr>
        <w:t xml:space="preserve">              （身份证号</w:t>
      </w:r>
      <w:r>
        <w:rPr>
          <w:rFonts w:hint="eastAsia" w:ascii="宋体" w:eastAsia="宋体" w:cs="Times New Roman"/>
          <w:b w:val="0"/>
          <w:bCs w:val="0"/>
          <w:color w:val="auto"/>
          <w:kern w:val="2"/>
          <w:sz w:val="24"/>
          <w:szCs w:val="24"/>
          <w:highlight w:val="none"/>
          <w:lang w:val="en-US" w:eastAsia="zh-CN" w:bidi="ar-SA"/>
        </w:rPr>
        <w:t>）代理人（</w:t>
      </w:r>
      <w:r>
        <w:rPr>
          <w:rFonts w:hint="eastAsia" w:ascii="宋体" w:eastAsia="宋体" w:cs="Times New Roman"/>
          <w:b w:val="0"/>
          <w:bCs w:val="0"/>
          <w:color w:val="auto"/>
          <w:kern w:val="2"/>
          <w:sz w:val="24"/>
          <w:szCs w:val="24"/>
          <w:highlight w:val="none"/>
          <w:u w:val="single"/>
          <w:lang w:val="en-US" w:eastAsia="zh-CN" w:bidi="ar-SA"/>
        </w:rPr>
        <w:t xml:space="preserve">              (姓名）</w:t>
      </w:r>
      <w:r>
        <w:rPr>
          <w:rFonts w:hint="eastAsia" w:ascii="宋体" w:eastAsia="宋体" w:cs="Times New Roman"/>
          <w:b w:val="0"/>
          <w:bCs w:val="0"/>
          <w:color w:val="auto"/>
          <w:kern w:val="2"/>
          <w:sz w:val="24"/>
          <w:szCs w:val="24"/>
          <w:highlight w:val="none"/>
          <w:lang w:val="en-US" w:eastAsia="zh-CN" w:bidi="ar-SA"/>
        </w:rPr>
        <w:t>+</w:t>
      </w:r>
      <w:r>
        <w:rPr>
          <w:rFonts w:hint="eastAsia" w:ascii="宋体" w:eastAsia="宋体" w:cs="Times New Roman"/>
          <w:b w:val="0"/>
          <w:bCs w:val="0"/>
          <w:color w:val="auto"/>
          <w:kern w:val="2"/>
          <w:sz w:val="24"/>
          <w:szCs w:val="24"/>
          <w:highlight w:val="none"/>
          <w:u w:val="single"/>
          <w:lang w:val="en-US" w:eastAsia="zh-CN" w:bidi="ar-SA"/>
        </w:rPr>
        <w:t xml:space="preserve">              （身份证号</w:t>
      </w:r>
      <w:r>
        <w:rPr>
          <w:rFonts w:hint="eastAsia" w:ascii="宋体" w:eastAsia="宋体" w:cs="Times New Roman"/>
          <w:b w:val="0"/>
          <w:bCs w:val="0"/>
          <w:color w:val="auto"/>
          <w:kern w:val="2"/>
          <w:sz w:val="24"/>
          <w:szCs w:val="24"/>
          <w:highlight w:val="none"/>
          <w:lang w:val="en-US" w:eastAsia="zh-CN" w:bidi="ar-SA"/>
        </w:rPr>
        <w:t>）项目经理（</w:t>
      </w:r>
      <w:r>
        <w:rPr>
          <w:rFonts w:hint="eastAsia" w:ascii="宋体" w:eastAsia="宋体" w:cs="Times New Roman"/>
          <w:b w:val="0"/>
          <w:bCs w:val="0"/>
          <w:color w:val="auto"/>
          <w:kern w:val="2"/>
          <w:sz w:val="24"/>
          <w:szCs w:val="24"/>
          <w:highlight w:val="none"/>
          <w:u w:val="single"/>
          <w:lang w:val="en-US" w:eastAsia="zh-CN" w:bidi="ar-SA"/>
        </w:rPr>
        <w:t xml:space="preserve">              (姓名）</w:t>
      </w:r>
      <w:r>
        <w:rPr>
          <w:rFonts w:hint="eastAsia" w:ascii="宋体" w:eastAsia="宋体" w:cs="Times New Roman"/>
          <w:b w:val="0"/>
          <w:bCs w:val="0"/>
          <w:color w:val="auto"/>
          <w:kern w:val="2"/>
          <w:sz w:val="24"/>
          <w:szCs w:val="24"/>
          <w:highlight w:val="none"/>
          <w:lang w:val="en-US" w:eastAsia="zh-CN" w:bidi="ar-SA"/>
        </w:rPr>
        <w:t>+</w:t>
      </w:r>
      <w:r>
        <w:rPr>
          <w:rFonts w:hint="eastAsia" w:ascii="宋体" w:eastAsia="宋体" w:cs="Times New Roman"/>
          <w:b w:val="0"/>
          <w:bCs w:val="0"/>
          <w:color w:val="auto"/>
          <w:kern w:val="2"/>
          <w:sz w:val="24"/>
          <w:szCs w:val="24"/>
          <w:highlight w:val="none"/>
          <w:u w:val="single"/>
          <w:lang w:val="en-US" w:eastAsia="zh-CN" w:bidi="ar-SA"/>
        </w:rPr>
        <w:t xml:space="preserve">              （身份证号</w:t>
      </w:r>
      <w:r>
        <w:rPr>
          <w:rFonts w:hint="eastAsia" w:ascii="宋体" w:eastAsia="宋体" w:cs="Times New Roman"/>
          <w:b w:val="0"/>
          <w:bCs w:val="0"/>
          <w:color w:val="auto"/>
          <w:kern w:val="2"/>
          <w:sz w:val="24"/>
          <w:szCs w:val="24"/>
          <w:highlight w:val="none"/>
          <w:lang w:val="en-US" w:eastAsia="zh-CN" w:bidi="ar-SA"/>
        </w:rPr>
        <w:t>）无行贿犯罪行为，且对其承诺的真实性负责。如有虚假，将依法承担相应的责任。</w:t>
      </w:r>
    </w:p>
    <w:p w14:paraId="46249775">
      <w:pPr>
        <w:pStyle w:val="13"/>
        <w:spacing w:line="360" w:lineRule="auto"/>
        <w:ind w:firstLine="0"/>
        <w:jc w:val="center"/>
        <w:rPr>
          <w:rFonts w:eastAsia="黑体"/>
          <w:b/>
          <w:color w:val="auto"/>
          <w:sz w:val="32"/>
          <w:szCs w:val="32"/>
          <w:highlight w:val="none"/>
        </w:rPr>
      </w:pPr>
    </w:p>
    <w:p w14:paraId="70BAC6C5">
      <w:pPr>
        <w:pStyle w:val="13"/>
        <w:spacing w:line="360" w:lineRule="auto"/>
        <w:ind w:firstLine="0"/>
        <w:jc w:val="center"/>
        <w:rPr>
          <w:rFonts w:eastAsia="黑体"/>
          <w:b/>
          <w:color w:val="auto"/>
          <w:sz w:val="32"/>
          <w:szCs w:val="32"/>
          <w:highlight w:val="none"/>
        </w:rPr>
      </w:pPr>
    </w:p>
    <w:p w14:paraId="42FD4732">
      <w:pPr>
        <w:pStyle w:val="13"/>
        <w:spacing w:line="360" w:lineRule="auto"/>
        <w:ind w:firstLine="0"/>
        <w:jc w:val="center"/>
        <w:rPr>
          <w:rFonts w:eastAsia="黑体"/>
          <w:b/>
          <w:color w:val="auto"/>
          <w:sz w:val="32"/>
          <w:szCs w:val="32"/>
          <w:highlight w:val="none"/>
        </w:rPr>
      </w:pPr>
    </w:p>
    <w:p w14:paraId="3F1BF459">
      <w:pPr>
        <w:spacing w:line="600" w:lineRule="exact"/>
        <w:jc w:val="center"/>
        <w:rPr>
          <w:rFonts w:hint="eastAsia"/>
          <w:color w:val="auto"/>
          <w:highlight w:val="none"/>
        </w:rPr>
      </w:pPr>
    </w:p>
    <w:p w14:paraId="62EA3967">
      <w:pPr>
        <w:spacing w:line="600" w:lineRule="exact"/>
        <w:jc w:val="center"/>
        <w:rPr>
          <w:color w:val="auto"/>
          <w:highlight w:val="none"/>
        </w:rPr>
      </w:pPr>
    </w:p>
    <w:p w14:paraId="5EE439FB">
      <w:pPr>
        <w:pStyle w:val="3"/>
        <w:jc w:val="center"/>
        <w:rPr>
          <w:color w:val="auto"/>
          <w:highlight w:val="none"/>
        </w:rPr>
      </w:pPr>
      <w:bookmarkStart w:id="702" w:name="_Toc450055859"/>
      <w:bookmarkStart w:id="703" w:name="_Toc450056397"/>
      <w:r>
        <w:rPr>
          <w:color w:val="auto"/>
          <w:highlight w:val="none"/>
        </w:rPr>
        <w:br w:type="column"/>
      </w:r>
      <w:r>
        <w:rPr>
          <w:rFonts w:hint="eastAsia"/>
          <w:color w:val="auto"/>
          <w:highlight w:val="none"/>
          <w:lang w:eastAsia="zh-CN"/>
        </w:rPr>
        <w:t>七</w:t>
      </w:r>
      <w:r>
        <w:rPr>
          <w:color w:val="auto"/>
          <w:highlight w:val="none"/>
        </w:rPr>
        <w:t>、施工组织设计</w:t>
      </w:r>
      <w:bookmarkEnd w:id="702"/>
      <w:bookmarkEnd w:id="703"/>
    </w:p>
    <w:p w14:paraId="646207A4">
      <w:pPr>
        <w:snapToGrid w:val="0"/>
        <w:spacing w:line="360" w:lineRule="auto"/>
        <w:ind w:firstLine="480" w:firstLineChars="200"/>
        <w:rPr>
          <w:rFonts w:hint="eastAsia" w:ascii="宋体" w:eastAsia="宋体" w:cs="Times New Roman"/>
          <w:color w:val="auto"/>
          <w:sz w:val="24"/>
          <w:highlight w:val="none"/>
        </w:rPr>
      </w:pPr>
      <w:r>
        <w:rPr>
          <w:rFonts w:hint="eastAsia" w:ascii="宋体"/>
          <w:color w:val="auto"/>
          <w:sz w:val="24"/>
          <w:highlight w:val="none"/>
          <w:lang w:val="en-US" w:eastAsia="zh-CN"/>
        </w:rPr>
        <w:t>1、</w:t>
      </w:r>
      <w:r>
        <w:rPr>
          <w:rFonts w:hint="eastAsia" w:ascii="宋体" w:eastAsia="宋体" w:cs="Times New Roman"/>
          <w:color w:val="auto"/>
          <w:sz w:val="24"/>
          <w:highlight w:val="none"/>
        </w:rPr>
        <w:t>施工组织设计</w:t>
      </w:r>
    </w:p>
    <w:p w14:paraId="0A8D6C61">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（1）、施工方案</w:t>
      </w:r>
    </w:p>
    <w:p w14:paraId="4CAC3550">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（2）、项目班子配备及拟投入的劳动力计划</w:t>
      </w:r>
    </w:p>
    <w:p w14:paraId="40208FC7">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（3）、材料供应</w:t>
      </w:r>
    </w:p>
    <w:p w14:paraId="578E918C">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（4）、关键部位施工</w:t>
      </w:r>
    </w:p>
    <w:p w14:paraId="0C3E20D8">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（5）、质量保证体系与措施、</w:t>
      </w:r>
    </w:p>
    <w:p w14:paraId="66B7D712">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（6）、安全保证体系与措施</w:t>
      </w:r>
    </w:p>
    <w:p w14:paraId="79FF20D1">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（7）、工程进度计划与保障措施</w:t>
      </w:r>
    </w:p>
    <w:p w14:paraId="264CA0BD">
      <w:pPr>
        <w:snapToGrid w:val="0"/>
        <w:spacing w:line="360" w:lineRule="auto"/>
        <w:ind w:firstLine="480" w:firstLineChars="200"/>
        <w:rPr>
          <w:rFonts w:hint="eastAsia" w:ascii="宋体" w:eastAsia="宋体" w:cs="Times New Roman"/>
          <w:color w:val="auto"/>
          <w:sz w:val="24"/>
          <w:highlight w:val="none"/>
          <w:lang w:val="en-US" w:eastAsia="zh-CN"/>
        </w:rPr>
      </w:pPr>
      <w:r>
        <w:rPr>
          <w:rFonts w:hint="eastAsia" w:ascii="宋体" w:eastAsia="宋体" w:cs="Times New Roman"/>
          <w:color w:val="auto"/>
          <w:sz w:val="24"/>
          <w:highlight w:val="none"/>
          <w:lang w:val="en-US" w:eastAsia="zh-CN"/>
        </w:rPr>
        <w:t>（8）、环保、消防、降噪声、文明措施</w:t>
      </w:r>
    </w:p>
    <w:p w14:paraId="3FA96A6E">
      <w:pPr>
        <w:snapToGrid w:val="0"/>
        <w:spacing w:line="360" w:lineRule="auto"/>
        <w:ind w:firstLine="480" w:firstLineChars="200"/>
        <w:rPr>
          <w:rFonts w:hint="eastAsia"/>
          <w:color w:val="auto"/>
          <w:highlight w:val="none"/>
        </w:rPr>
      </w:pPr>
      <w:r>
        <w:rPr>
          <w:rFonts w:hint="eastAsia" w:ascii="宋体" w:eastAsia="宋体" w:cs="Times New Roman"/>
          <w:color w:val="auto"/>
          <w:sz w:val="24"/>
          <w:highlight w:val="none"/>
          <w:lang w:val="en-US" w:eastAsia="zh-CN"/>
        </w:rPr>
        <w:t>（9）、机械设备</w:t>
      </w:r>
    </w:p>
    <w:p w14:paraId="66E989F2">
      <w:pPr>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2、施工组织设计除采用文字表述外可附下列图表，图表及格式。</w:t>
      </w:r>
    </w:p>
    <w:p w14:paraId="74BBA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bookmarkStart w:id="704" w:name="_Toc27552"/>
      <w:bookmarkStart w:id="705" w:name="_Toc19351"/>
      <w:bookmarkStart w:id="706" w:name="_Toc22113"/>
      <w:r>
        <w:rPr>
          <w:rFonts w:hint="eastAsia"/>
          <w:color w:val="auto"/>
          <w:sz w:val="24"/>
          <w:szCs w:val="28"/>
          <w:highlight w:val="none"/>
        </w:rPr>
        <w:t>附表一  拟投入本工程的主要施工设备表</w:t>
      </w:r>
      <w:bookmarkEnd w:id="704"/>
      <w:bookmarkEnd w:id="705"/>
      <w:bookmarkEnd w:id="706"/>
    </w:p>
    <w:p w14:paraId="79AAD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bookmarkStart w:id="707" w:name="_Toc24830"/>
      <w:bookmarkStart w:id="708" w:name="_Toc9255"/>
      <w:bookmarkStart w:id="709" w:name="_Toc14290"/>
      <w:r>
        <w:rPr>
          <w:rFonts w:hint="eastAsia"/>
          <w:color w:val="auto"/>
          <w:sz w:val="24"/>
          <w:szCs w:val="28"/>
          <w:highlight w:val="none"/>
        </w:rPr>
        <w:t>附表二  拟配备本工程的试验和检测仪器设备表</w:t>
      </w:r>
      <w:bookmarkEnd w:id="707"/>
      <w:bookmarkEnd w:id="708"/>
      <w:bookmarkEnd w:id="709"/>
    </w:p>
    <w:p w14:paraId="7E92C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bookmarkStart w:id="710" w:name="_Toc17234"/>
      <w:bookmarkStart w:id="711" w:name="_Toc14943"/>
      <w:bookmarkStart w:id="712" w:name="_Toc8081"/>
      <w:r>
        <w:rPr>
          <w:rFonts w:hint="eastAsia"/>
          <w:color w:val="auto"/>
          <w:sz w:val="24"/>
          <w:szCs w:val="28"/>
          <w:highlight w:val="none"/>
        </w:rPr>
        <w:t>附表三  劳动力计划表</w:t>
      </w:r>
      <w:bookmarkEnd w:id="710"/>
      <w:bookmarkEnd w:id="711"/>
      <w:bookmarkEnd w:id="712"/>
    </w:p>
    <w:p w14:paraId="218D9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bookmarkStart w:id="713" w:name="_Toc11372"/>
      <w:bookmarkStart w:id="714" w:name="_Toc24645"/>
      <w:bookmarkStart w:id="715" w:name="_Toc16897"/>
      <w:r>
        <w:rPr>
          <w:rFonts w:hint="eastAsia"/>
          <w:color w:val="auto"/>
          <w:sz w:val="24"/>
          <w:szCs w:val="28"/>
          <w:highlight w:val="none"/>
        </w:rPr>
        <w:t>附表四  计划开、竣工日期和施工进度网络图</w:t>
      </w:r>
      <w:bookmarkEnd w:id="713"/>
      <w:bookmarkEnd w:id="714"/>
      <w:bookmarkEnd w:id="715"/>
    </w:p>
    <w:p w14:paraId="090B7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bookmarkStart w:id="716" w:name="_Toc6585"/>
      <w:bookmarkStart w:id="717" w:name="_Toc24454"/>
      <w:r>
        <w:rPr>
          <w:rFonts w:hint="eastAsia"/>
          <w:color w:val="auto"/>
          <w:sz w:val="24"/>
          <w:szCs w:val="28"/>
          <w:highlight w:val="none"/>
        </w:rPr>
        <w:t>附表五  施工总平面图</w:t>
      </w:r>
      <w:bookmarkEnd w:id="716"/>
      <w:bookmarkEnd w:id="717"/>
    </w:p>
    <w:p w14:paraId="30BE6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8"/>
          <w:highlight w:val="none"/>
        </w:rPr>
      </w:pPr>
      <w:bookmarkStart w:id="718" w:name="_Toc20249"/>
      <w:bookmarkStart w:id="719" w:name="_Toc19154"/>
      <w:bookmarkStart w:id="720" w:name="_Toc13743"/>
      <w:r>
        <w:rPr>
          <w:rFonts w:hint="eastAsia"/>
          <w:color w:val="auto"/>
          <w:sz w:val="24"/>
          <w:szCs w:val="28"/>
          <w:highlight w:val="none"/>
        </w:rPr>
        <w:t>附表六  临时用地表</w:t>
      </w:r>
      <w:bookmarkEnd w:id="718"/>
      <w:bookmarkEnd w:id="719"/>
      <w:bookmarkEnd w:id="720"/>
    </w:p>
    <w:p w14:paraId="33DAADF7">
      <w:pPr>
        <w:snapToGrid w:val="0"/>
        <w:spacing w:line="360" w:lineRule="auto"/>
        <w:outlineLvl w:val="0"/>
        <w:rPr>
          <w:color w:val="auto"/>
          <w:sz w:val="24"/>
          <w:highlight w:val="none"/>
        </w:rPr>
      </w:pPr>
      <w:r>
        <w:rPr>
          <w:color w:val="auto"/>
          <w:sz w:val="24"/>
          <w:highlight w:val="none"/>
        </w:rPr>
        <w:br w:type="page"/>
      </w:r>
      <w:bookmarkStart w:id="721" w:name="_Toc28389"/>
      <w:bookmarkStart w:id="722" w:name="_Toc1646"/>
      <w:bookmarkStart w:id="723" w:name="_Toc8264"/>
    </w:p>
    <w:p w14:paraId="3E5F7120">
      <w:pPr>
        <w:snapToGrid w:val="0"/>
        <w:spacing w:line="360" w:lineRule="auto"/>
        <w:outlineLvl w:val="0"/>
        <w:rPr>
          <w:rFonts w:eastAsia="黑体"/>
          <w:color w:val="auto"/>
          <w:sz w:val="24"/>
          <w:highlight w:val="none"/>
        </w:rPr>
      </w:pPr>
      <w:bookmarkStart w:id="724" w:name="_Toc30644"/>
      <w:r>
        <w:rPr>
          <w:rFonts w:eastAsia="黑体"/>
          <w:color w:val="auto"/>
          <w:sz w:val="24"/>
          <w:highlight w:val="none"/>
        </w:rPr>
        <w:t>附表一：拟投入本工程的主要施工设备表</w:t>
      </w:r>
      <w:bookmarkEnd w:id="721"/>
      <w:bookmarkEnd w:id="722"/>
      <w:bookmarkEnd w:id="723"/>
      <w:bookmarkEnd w:id="724"/>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32"/>
        <w:gridCol w:w="778"/>
        <w:gridCol w:w="1182"/>
        <w:gridCol w:w="821"/>
        <w:gridCol w:w="821"/>
        <w:gridCol w:w="1361"/>
        <w:gridCol w:w="1010"/>
        <w:gridCol w:w="1010"/>
        <w:gridCol w:w="885"/>
      </w:tblGrid>
      <w:tr w14:paraId="350D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746" w:type="dxa"/>
            <w:tcBorders>
              <w:tl2br w:val="nil"/>
              <w:tr2bl w:val="nil"/>
            </w:tcBorders>
            <w:vAlign w:val="center"/>
          </w:tcPr>
          <w:p w14:paraId="4C5E1BBD">
            <w:pPr>
              <w:jc w:val="center"/>
              <w:rPr>
                <w:color w:val="auto"/>
                <w:szCs w:val="21"/>
                <w:highlight w:val="none"/>
              </w:rPr>
            </w:pPr>
            <w:r>
              <w:rPr>
                <w:color w:val="auto"/>
                <w:szCs w:val="21"/>
                <w:highlight w:val="none"/>
              </w:rPr>
              <w:t>序号</w:t>
            </w:r>
          </w:p>
        </w:tc>
        <w:tc>
          <w:tcPr>
            <w:tcW w:w="1232" w:type="dxa"/>
            <w:tcBorders>
              <w:tl2br w:val="nil"/>
              <w:tr2bl w:val="nil"/>
            </w:tcBorders>
            <w:vAlign w:val="center"/>
          </w:tcPr>
          <w:p w14:paraId="5291F7F4">
            <w:pPr>
              <w:jc w:val="center"/>
              <w:rPr>
                <w:color w:val="auto"/>
                <w:szCs w:val="21"/>
                <w:highlight w:val="none"/>
              </w:rPr>
            </w:pPr>
            <w:r>
              <w:rPr>
                <w:color w:val="auto"/>
                <w:szCs w:val="21"/>
                <w:highlight w:val="none"/>
              </w:rPr>
              <w:t>设备名称</w:t>
            </w:r>
          </w:p>
        </w:tc>
        <w:tc>
          <w:tcPr>
            <w:tcW w:w="778" w:type="dxa"/>
            <w:tcBorders>
              <w:tl2br w:val="nil"/>
              <w:tr2bl w:val="nil"/>
            </w:tcBorders>
            <w:vAlign w:val="center"/>
          </w:tcPr>
          <w:p w14:paraId="2EFED7DC">
            <w:pPr>
              <w:jc w:val="center"/>
              <w:rPr>
                <w:color w:val="auto"/>
                <w:szCs w:val="21"/>
                <w:highlight w:val="none"/>
              </w:rPr>
            </w:pPr>
            <w:r>
              <w:rPr>
                <w:color w:val="auto"/>
                <w:szCs w:val="21"/>
                <w:highlight w:val="none"/>
              </w:rPr>
              <w:t>型号</w:t>
            </w:r>
          </w:p>
          <w:p w14:paraId="0F9BE794">
            <w:pPr>
              <w:jc w:val="center"/>
              <w:rPr>
                <w:color w:val="auto"/>
                <w:szCs w:val="21"/>
                <w:highlight w:val="none"/>
              </w:rPr>
            </w:pPr>
            <w:r>
              <w:rPr>
                <w:color w:val="auto"/>
                <w:szCs w:val="21"/>
                <w:highlight w:val="none"/>
              </w:rPr>
              <w:t>规格</w:t>
            </w:r>
          </w:p>
        </w:tc>
        <w:tc>
          <w:tcPr>
            <w:tcW w:w="1182" w:type="dxa"/>
            <w:tcBorders>
              <w:tl2br w:val="nil"/>
              <w:tr2bl w:val="nil"/>
            </w:tcBorders>
            <w:vAlign w:val="center"/>
          </w:tcPr>
          <w:p w14:paraId="70A1778C">
            <w:pPr>
              <w:jc w:val="center"/>
              <w:rPr>
                <w:color w:val="auto"/>
                <w:szCs w:val="21"/>
                <w:highlight w:val="none"/>
              </w:rPr>
            </w:pPr>
            <w:r>
              <w:rPr>
                <w:color w:val="auto"/>
                <w:szCs w:val="21"/>
                <w:highlight w:val="none"/>
              </w:rPr>
              <w:t>数  量</w:t>
            </w:r>
          </w:p>
        </w:tc>
        <w:tc>
          <w:tcPr>
            <w:tcW w:w="821" w:type="dxa"/>
            <w:tcBorders>
              <w:tl2br w:val="nil"/>
              <w:tr2bl w:val="nil"/>
            </w:tcBorders>
            <w:vAlign w:val="center"/>
          </w:tcPr>
          <w:p w14:paraId="1EF5B7FA">
            <w:pPr>
              <w:jc w:val="center"/>
              <w:rPr>
                <w:color w:val="auto"/>
                <w:szCs w:val="21"/>
                <w:highlight w:val="none"/>
              </w:rPr>
            </w:pPr>
            <w:r>
              <w:rPr>
                <w:color w:val="auto"/>
                <w:szCs w:val="21"/>
                <w:highlight w:val="none"/>
              </w:rPr>
              <w:t>国别</w:t>
            </w:r>
          </w:p>
          <w:p w14:paraId="707E8311">
            <w:pPr>
              <w:jc w:val="center"/>
              <w:rPr>
                <w:color w:val="auto"/>
                <w:szCs w:val="21"/>
                <w:highlight w:val="none"/>
              </w:rPr>
            </w:pPr>
            <w:r>
              <w:rPr>
                <w:color w:val="auto"/>
                <w:szCs w:val="21"/>
                <w:highlight w:val="none"/>
              </w:rPr>
              <w:t>产地</w:t>
            </w:r>
          </w:p>
        </w:tc>
        <w:tc>
          <w:tcPr>
            <w:tcW w:w="821" w:type="dxa"/>
            <w:tcBorders>
              <w:tl2br w:val="nil"/>
              <w:tr2bl w:val="nil"/>
            </w:tcBorders>
            <w:vAlign w:val="center"/>
          </w:tcPr>
          <w:p w14:paraId="70442F3C">
            <w:pPr>
              <w:jc w:val="center"/>
              <w:rPr>
                <w:color w:val="auto"/>
                <w:szCs w:val="21"/>
                <w:highlight w:val="none"/>
              </w:rPr>
            </w:pPr>
            <w:r>
              <w:rPr>
                <w:color w:val="auto"/>
                <w:szCs w:val="21"/>
                <w:highlight w:val="none"/>
              </w:rPr>
              <w:t>制造</w:t>
            </w:r>
          </w:p>
          <w:p w14:paraId="4FACF28F">
            <w:pPr>
              <w:jc w:val="center"/>
              <w:rPr>
                <w:color w:val="auto"/>
                <w:szCs w:val="21"/>
                <w:highlight w:val="none"/>
              </w:rPr>
            </w:pPr>
            <w:r>
              <w:rPr>
                <w:color w:val="auto"/>
                <w:szCs w:val="21"/>
                <w:highlight w:val="none"/>
              </w:rPr>
              <w:t>年份</w:t>
            </w:r>
          </w:p>
        </w:tc>
        <w:tc>
          <w:tcPr>
            <w:tcW w:w="1361" w:type="dxa"/>
            <w:tcBorders>
              <w:tl2br w:val="nil"/>
              <w:tr2bl w:val="nil"/>
            </w:tcBorders>
            <w:vAlign w:val="center"/>
          </w:tcPr>
          <w:p w14:paraId="2BBD3768">
            <w:pPr>
              <w:jc w:val="center"/>
              <w:rPr>
                <w:color w:val="auto"/>
                <w:szCs w:val="21"/>
                <w:highlight w:val="none"/>
              </w:rPr>
            </w:pPr>
            <w:r>
              <w:rPr>
                <w:color w:val="auto"/>
                <w:szCs w:val="21"/>
                <w:highlight w:val="none"/>
              </w:rPr>
              <w:t>额定功率</w:t>
            </w:r>
          </w:p>
          <w:p w14:paraId="630A5931">
            <w:pPr>
              <w:jc w:val="center"/>
              <w:rPr>
                <w:color w:val="auto"/>
                <w:szCs w:val="21"/>
                <w:highlight w:val="none"/>
              </w:rPr>
            </w:pPr>
            <w:r>
              <w:rPr>
                <w:color w:val="auto"/>
                <w:szCs w:val="21"/>
                <w:highlight w:val="none"/>
              </w:rPr>
              <w:t>（KW）</w:t>
            </w:r>
          </w:p>
        </w:tc>
        <w:tc>
          <w:tcPr>
            <w:tcW w:w="1010" w:type="dxa"/>
            <w:tcBorders>
              <w:tl2br w:val="nil"/>
              <w:tr2bl w:val="nil"/>
            </w:tcBorders>
            <w:vAlign w:val="center"/>
          </w:tcPr>
          <w:p w14:paraId="600BCBB3">
            <w:pPr>
              <w:jc w:val="center"/>
              <w:rPr>
                <w:color w:val="auto"/>
                <w:szCs w:val="21"/>
                <w:highlight w:val="none"/>
              </w:rPr>
            </w:pPr>
            <w:r>
              <w:rPr>
                <w:color w:val="auto"/>
                <w:szCs w:val="21"/>
                <w:highlight w:val="none"/>
              </w:rPr>
              <w:t>生产</w:t>
            </w:r>
          </w:p>
          <w:p w14:paraId="780860AF">
            <w:pPr>
              <w:jc w:val="center"/>
              <w:rPr>
                <w:color w:val="auto"/>
                <w:szCs w:val="21"/>
                <w:highlight w:val="none"/>
              </w:rPr>
            </w:pPr>
            <w:r>
              <w:rPr>
                <w:color w:val="auto"/>
                <w:szCs w:val="21"/>
                <w:highlight w:val="none"/>
              </w:rPr>
              <w:t>能力</w:t>
            </w:r>
          </w:p>
        </w:tc>
        <w:tc>
          <w:tcPr>
            <w:tcW w:w="1010" w:type="dxa"/>
            <w:tcBorders>
              <w:tl2br w:val="nil"/>
              <w:tr2bl w:val="nil"/>
            </w:tcBorders>
            <w:vAlign w:val="center"/>
          </w:tcPr>
          <w:p w14:paraId="7D133B83">
            <w:pPr>
              <w:jc w:val="center"/>
              <w:rPr>
                <w:color w:val="auto"/>
                <w:szCs w:val="21"/>
                <w:highlight w:val="none"/>
              </w:rPr>
            </w:pPr>
            <w:r>
              <w:rPr>
                <w:color w:val="auto"/>
                <w:szCs w:val="21"/>
                <w:highlight w:val="none"/>
              </w:rPr>
              <w:t>用于施</w:t>
            </w:r>
          </w:p>
          <w:p w14:paraId="0D292BC3">
            <w:pPr>
              <w:jc w:val="center"/>
              <w:rPr>
                <w:color w:val="auto"/>
                <w:szCs w:val="21"/>
                <w:highlight w:val="none"/>
              </w:rPr>
            </w:pPr>
            <w:r>
              <w:rPr>
                <w:color w:val="auto"/>
                <w:szCs w:val="21"/>
                <w:highlight w:val="none"/>
              </w:rPr>
              <w:t>工部位</w:t>
            </w:r>
          </w:p>
        </w:tc>
        <w:tc>
          <w:tcPr>
            <w:tcW w:w="885" w:type="dxa"/>
            <w:tcBorders>
              <w:tl2br w:val="nil"/>
              <w:tr2bl w:val="nil"/>
            </w:tcBorders>
            <w:vAlign w:val="center"/>
          </w:tcPr>
          <w:p w14:paraId="7B45EB62">
            <w:pPr>
              <w:jc w:val="center"/>
              <w:rPr>
                <w:color w:val="auto"/>
                <w:szCs w:val="21"/>
                <w:highlight w:val="none"/>
              </w:rPr>
            </w:pPr>
            <w:r>
              <w:rPr>
                <w:color w:val="auto"/>
                <w:szCs w:val="21"/>
                <w:highlight w:val="none"/>
              </w:rPr>
              <w:t>备注</w:t>
            </w:r>
          </w:p>
        </w:tc>
      </w:tr>
      <w:tr w14:paraId="49EB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4E1FF56D">
            <w:pPr>
              <w:jc w:val="center"/>
              <w:rPr>
                <w:color w:val="auto"/>
                <w:szCs w:val="21"/>
                <w:highlight w:val="none"/>
              </w:rPr>
            </w:pPr>
          </w:p>
        </w:tc>
        <w:tc>
          <w:tcPr>
            <w:tcW w:w="1232" w:type="dxa"/>
            <w:tcBorders>
              <w:tl2br w:val="nil"/>
              <w:tr2bl w:val="nil"/>
            </w:tcBorders>
            <w:vAlign w:val="center"/>
          </w:tcPr>
          <w:p w14:paraId="3A06E2D3">
            <w:pPr>
              <w:jc w:val="center"/>
              <w:rPr>
                <w:color w:val="auto"/>
                <w:szCs w:val="21"/>
                <w:highlight w:val="none"/>
              </w:rPr>
            </w:pPr>
          </w:p>
        </w:tc>
        <w:tc>
          <w:tcPr>
            <w:tcW w:w="778" w:type="dxa"/>
            <w:tcBorders>
              <w:tl2br w:val="nil"/>
              <w:tr2bl w:val="nil"/>
            </w:tcBorders>
            <w:vAlign w:val="center"/>
          </w:tcPr>
          <w:p w14:paraId="663A86E3">
            <w:pPr>
              <w:jc w:val="center"/>
              <w:rPr>
                <w:color w:val="auto"/>
                <w:szCs w:val="21"/>
                <w:highlight w:val="none"/>
              </w:rPr>
            </w:pPr>
          </w:p>
        </w:tc>
        <w:tc>
          <w:tcPr>
            <w:tcW w:w="1182" w:type="dxa"/>
            <w:tcBorders>
              <w:tl2br w:val="nil"/>
              <w:tr2bl w:val="nil"/>
            </w:tcBorders>
            <w:vAlign w:val="center"/>
          </w:tcPr>
          <w:p w14:paraId="51E6FB7A">
            <w:pPr>
              <w:jc w:val="center"/>
              <w:rPr>
                <w:color w:val="auto"/>
                <w:szCs w:val="21"/>
                <w:highlight w:val="none"/>
              </w:rPr>
            </w:pPr>
          </w:p>
        </w:tc>
        <w:tc>
          <w:tcPr>
            <w:tcW w:w="821" w:type="dxa"/>
            <w:tcBorders>
              <w:tl2br w:val="nil"/>
              <w:tr2bl w:val="nil"/>
            </w:tcBorders>
            <w:vAlign w:val="center"/>
          </w:tcPr>
          <w:p w14:paraId="301EF2D4">
            <w:pPr>
              <w:jc w:val="center"/>
              <w:rPr>
                <w:color w:val="auto"/>
                <w:szCs w:val="21"/>
                <w:highlight w:val="none"/>
              </w:rPr>
            </w:pPr>
          </w:p>
        </w:tc>
        <w:tc>
          <w:tcPr>
            <w:tcW w:w="821" w:type="dxa"/>
            <w:tcBorders>
              <w:tl2br w:val="nil"/>
              <w:tr2bl w:val="nil"/>
            </w:tcBorders>
            <w:vAlign w:val="center"/>
          </w:tcPr>
          <w:p w14:paraId="77595C29">
            <w:pPr>
              <w:jc w:val="center"/>
              <w:rPr>
                <w:color w:val="auto"/>
                <w:szCs w:val="21"/>
                <w:highlight w:val="none"/>
              </w:rPr>
            </w:pPr>
          </w:p>
        </w:tc>
        <w:tc>
          <w:tcPr>
            <w:tcW w:w="1361" w:type="dxa"/>
            <w:tcBorders>
              <w:tl2br w:val="nil"/>
              <w:tr2bl w:val="nil"/>
            </w:tcBorders>
            <w:vAlign w:val="center"/>
          </w:tcPr>
          <w:p w14:paraId="09C1D1BC">
            <w:pPr>
              <w:jc w:val="center"/>
              <w:rPr>
                <w:color w:val="auto"/>
                <w:szCs w:val="21"/>
                <w:highlight w:val="none"/>
              </w:rPr>
            </w:pPr>
          </w:p>
        </w:tc>
        <w:tc>
          <w:tcPr>
            <w:tcW w:w="1010" w:type="dxa"/>
            <w:tcBorders>
              <w:tl2br w:val="nil"/>
              <w:tr2bl w:val="nil"/>
            </w:tcBorders>
            <w:vAlign w:val="center"/>
          </w:tcPr>
          <w:p w14:paraId="1DA98B34">
            <w:pPr>
              <w:jc w:val="center"/>
              <w:rPr>
                <w:color w:val="auto"/>
                <w:szCs w:val="21"/>
                <w:highlight w:val="none"/>
              </w:rPr>
            </w:pPr>
          </w:p>
        </w:tc>
        <w:tc>
          <w:tcPr>
            <w:tcW w:w="1010" w:type="dxa"/>
            <w:tcBorders>
              <w:tl2br w:val="nil"/>
              <w:tr2bl w:val="nil"/>
            </w:tcBorders>
            <w:vAlign w:val="center"/>
          </w:tcPr>
          <w:p w14:paraId="5C29A38E">
            <w:pPr>
              <w:jc w:val="center"/>
              <w:rPr>
                <w:color w:val="auto"/>
                <w:szCs w:val="21"/>
                <w:highlight w:val="none"/>
              </w:rPr>
            </w:pPr>
          </w:p>
        </w:tc>
        <w:tc>
          <w:tcPr>
            <w:tcW w:w="885" w:type="dxa"/>
            <w:tcBorders>
              <w:tl2br w:val="nil"/>
              <w:tr2bl w:val="nil"/>
            </w:tcBorders>
            <w:vAlign w:val="center"/>
          </w:tcPr>
          <w:p w14:paraId="56FFF9C2">
            <w:pPr>
              <w:jc w:val="center"/>
              <w:rPr>
                <w:color w:val="auto"/>
                <w:szCs w:val="21"/>
                <w:highlight w:val="none"/>
              </w:rPr>
            </w:pPr>
          </w:p>
        </w:tc>
      </w:tr>
      <w:tr w14:paraId="2DA3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02F13E48">
            <w:pPr>
              <w:jc w:val="center"/>
              <w:rPr>
                <w:color w:val="auto"/>
                <w:szCs w:val="21"/>
                <w:highlight w:val="none"/>
              </w:rPr>
            </w:pPr>
          </w:p>
        </w:tc>
        <w:tc>
          <w:tcPr>
            <w:tcW w:w="1232" w:type="dxa"/>
            <w:tcBorders>
              <w:tl2br w:val="nil"/>
              <w:tr2bl w:val="nil"/>
            </w:tcBorders>
            <w:vAlign w:val="center"/>
          </w:tcPr>
          <w:p w14:paraId="01AF299D">
            <w:pPr>
              <w:jc w:val="center"/>
              <w:rPr>
                <w:color w:val="auto"/>
                <w:szCs w:val="21"/>
                <w:highlight w:val="none"/>
              </w:rPr>
            </w:pPr>
          </w:p>
        </w:tc>
        <w:tc>
          <w:tcPr>
            <w:tcW w:w="778" w:type="dxa"/>
            <w:tcBorders>
              <w:tl2br w:val="nil"/>
              <w:tr2bl w:val="nil"/>
            </w:tcBorders>
            <w:vAlign w:val="center"/>
          </w:tcPr>
          <w:p w14:paraId="53D51D25">
            <w:pPr>
              <w:jc w:val="center"/>
              <w:rPr>
                <w:color w:val="auto"/>
                <w:szCs w:val="21"/>
                <w:highlight w:val="none"/>
              </w:rPr>
            </w:pPr>
          </w:p>
        </w:tc>
        <w:tc>
          <w:tcPr>
            <w:tcW w:w="1182" w:type="dxa"/>
            <w:tcBorders>
              <w:tl2br w:val="nil"/>
              <w:tr2bl w:val="nil"/>
            </w:tcBorders>
            <w:vAlign w:val="center"/>
          </w:tcPr>
          <w:p w14:paraId="2F319D64">
            <w:pPr>
              <w:jc w:val="center"/>
              <w:rPr>
                <w:color w:val="auto"/>
                <w:szCs w:val="21"/>
                <w:highlight w:val="none"/>
              </w:rPr>
            </w:pPr>
          </w:p>
        </w:tc>
        <w:tc>
          <w:tcPr>
            <w:tcW w:w="821" w:type="dxa"/>
            <w:tcBorders>
              <w:tl2br w:val="nil"/>
              <w:tr2bl w:val="nil"/>
            </w:tcBorders>
            <w:vAlign w:val="center"/>
          </w:tcPr>
          <w:p w14:paraId="23AB515C">
            <w:pPr>
              <w:jc w:val="center"/>
              <w:rPr>
                <w:color w:val="auto"/>
                <w:szCs w:val="21"/>
                <w:highlight w:val="none"/>
              </w:rPr>
            </w:pPr>
          </w:p>
        </w:tc>
        <w:tc>
          <w:tcPr>
            <w:tcW w:w="821" w:type="dxa"/>
            <w:tcBorders>
              <w:tl2br w:val="nil"/>
              <w:tr2bl w:val="nil"/>
            </w:tcBorders>
            <w:vAlign w:val="center"/>
          </w:tcPr>
          <w:p w14:paraId="2D0574B8">
            <w:pPr>
              <w:jc w:val="center"/>
              <w:rPr>
                <w:color w:val="auto"/>
                <w:szCs w:val="21"/>
                <w:highlight w:val="none"/>
              </w:rPr>
            </w:pPr>
          </w:p>
        </w:tc>
        <w:tc>
          <w:tcPr>
            <w:tcW w:w="1361" w:type="dxa"/>
            <w:tcBorders>
              <w:tl2br w:val="nil"/>
              <w:tr2bl w:val="nil"/>
            </w:tcBorders>
            <w:vAlign w:val="center"/>
          </w:tcPr>
          <w:p w14:paraId="7D3EFEB3">
            <w:pPr>
              <w:jc w:val="center"/>
              <w:rPr>
                <w:color w:val="auto"/>
                <w:szCs w:val="21"/>
                <w:highlight w:val="none"/>
              </w:rPr>
            </w:pPr>
          </w:p>
        </w:tc>
        <w:tc>
          <w:tcPr>
            <w:tcW w:w="1010" w:type="dxa"/>
            <w:tcBorders>
              <w:tl2br w:val="nil"/>
              <w:tr2bl w:val="nil"/>
            </w:tcBorders>
            <w:vAlign w:val="center"/>
          </w:tcPr>
          <w:p w14:paraId="08FA5515">
            <w:pPr>
              <w:jc w:val="center"/>
              <w:rPr>
                <w:color w:val="auto"/>
                <w:szCs w:val="21"/>
                <w:highlight w:val="none"/>
              </w:rPr>
            </w:pPr>
          </w:p>
        </w:tc>
        <w:tc>
          <w:tcPr>
            <w:tcW w:w="1010" w:type="dxa"/>
            <w:tcBorders>
              <w:tl2br w:val="nil"/>
              <w:tr2bl w:val="nil"/>
            </w:tcBorders>
            <w:vAlign w:val="center"/>
          </w:tcPr>
          <w:p w14:paraId="452305B9">
            <w:pPr>
              <w:jc w:val="center"/>
              <w:rPr>
                <w:color w:val="auto"/>
                <w:szCs w:val="21"/>
                <w:highlight w:val="none"/>
              </w:rPr>
            </w:pPr>
          </w:p>
        </w:tc>
        <w:tc>
          <w:tcPr>
            <w:tcW w:w="885" w:type="dxa"/>
            <w:tcBorders>
              <w:tl2br w:val="nil"/>
              <w:tr2bl w:val="nil"/>
            </w:tcBorders>
            <w:vAlign w:val="center"/>
          </w:tcPr>
          <w:p w14:paraId="749DD174">
            <w:pPr>
              <w:jc w:val="center"/>
              <w:rPr>
                <w:color w:val="auto"/>
                <w:szCs w:val="21"/>
                <w:highlight w:val="none"/>
              </w:rPr>
            </w:pPr>
          </w:p>
        </w:tc>
      </w:tr>
      <w:tr w14:paraId="0310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3691ED19">
            <w:pPr>
              <w:jc w:val="center"/>
              <w:rPr>
                <w:color w:val="auto"/>
                <w:szCs w:val="21"/>
                <w:highlight w:val="none"/>
              </w:rPr>
            </w:pPr>
          </w:p>
        </w:tc>
        <w:tc>
          <w:tcPr>
            <w:tcW w:w="1232" w:type="dxa"/>
            <w:tcBorders>
              <w:tl2br w:val="nil"/>
              <w:tr2bl w:val="nil"/>
            </w:tcBorders>
            <w:vAlign w:val="center"/>
          </w:tcPr>
          <w:p w14:paraId="1DFC3729">
            <w:pPr>
              <w:jc w:val="center"/>
              <w:rPr>
                <w:color w:val="auto"/>
                <w:szCs w:val="21"/>
                <w:highlight w:val="none"/>
              </w:rPr>
            </w:pPr>
          </w:p>
        </w:tc>
        <w:tc>
          <w:tcPr>
            <w:tcW w:w="778" w:type="dxa"/>
            <w:tcBorders>
              <w:tl2br w:val="nil"/>
              <w:tr2bl w:val="nil"/>
            </w:tcBorders>
            <w:vAlign w:val="center"/>
          </w:tcPr>
          <w:p w14:paraId="1D31F5CA">
            <w:pPr>
              <w:jc w:val="center"/>
              <w:rPr>
                <w:color w:val="auto"/>
                <w:szCs w:val="21"/>
                <w:highlight w:val="none"/>
              </w:rPr>
            </w:pPr>
          </w:p>
        </w:tc>
        <w:tc>
          <w:tcPr>
            <w:tcW w:w="1182" w:type="dxa"/>
            <w:tcBorders>
              <w:tl2br w:val="nil"/>
              <w:tr2bl w:val="nil"/>
            </w:tcBorders>
            <w:vAlign w:val="center"/>
          </w:tcPr>
          <w:p w14:paraId="00318EB6">
            <w:pPr>
              <w:jc w:val="center"/>
              <w:rPr>
                <w:color w:val="auto"/>
                <w:szCs w:val="21"/>
                <w:highlight w:val="none"/>
              </w:rPr>
            </w:pPr>
          </w:p>
        </w:tc>
        <w:tc>
          <w:tcPr>
            <w:tcW w:w="821" w:type="dxa"/>
            <w:tcBorders>
              <w:tl2br w:val="nil"/>
              <w:tr2bl w:val="nil"/>
            </w:tcBorders>
            <w:vAlign w:val="center"/>
          </w:tcPr>
          <w:p w14:paraId="372622FD">
            <w:pPr>
              <w:jc w:val="center"/>
              <w:rPr>
                <w:color w:val="auto"/>
                <w:szCs w:val="21"/>
                <w:highlight w:val="none"/>
              </w:rPr>
            </w:pPr>
          </w:p>
        </w:tc>
        <w:tc>
          <w:tcPr>
            <w:tcW w:w="821" w:type="dxa"/>
            <w:tcBorders>
              <w:tl2br w:val="nil"/>
              <w:tr2bl w:val="nil"/>
            </w:tcBorders>
            <w:vAlign w:val="center"/>
          </w:tcPr>
          <w:p w14:paraId="3F314411">
            <w:pPr>
              <w:jc w:val="center"/>
              <w:rPr>
                <w:color w:val="auto"/>
                <w:szCs w:val="21"/>
                <w:highlight w:val="none"/>
              </w:rPr>
            </w:pPr>
          </w:p>
        </w:tc>
        <w:tc>
          <w:tcPr>
            <w:tcW w:w="1361" w:type="dxa"/>
            <w:tcBorders>
              <w:tl2br w:val="nil"/>
              <w:tr2bl w:val="nil"/>
            </w:tcBorders>
            <w:vAlign w:val="center"/>
          </w:tcPr>
          <w:p w14:paraId="671849EB">
            <w:pPr>
              <w:jc w:val="center"/>
              <w:rPr>
                <w:color w:val="auto"/>
                <w:szCs w:val="21"/>
                <w:highlight w:val="none"/>
              </w:rPr>
            </w:pPr>
          </w:p>
        </w:tc>
        <w:tc>
          <w:tcPr>
            <w:tcW w:w="1010" w:type="dxa"/>
            <w:tcBorders>
              <w:tl2br w:val="nil"/>
              <w:tr2bl w:val="nil"/>
            </w:tcBorders>
            <w:vAlign w:val="center"/>
          </w:tcPr>
          <w:p w14:paraId="47A1D9CF">
            <w:pPr>
              <w:jc w:val="center"/>
              <w:rPr>
                <w:color w:val="auto"/>
                <w:szCs w:val="21"/>
                <w:highlight w:val="none"/>
              </w:rPr>
            </w:pPr>
          </w:p>
        </w:tc>
        <w:tc>
          <w:tcPr>
            <w:tcW w:w="1010" w:type="dxa"/>
            <w:tcBorders>
              <w:tl2br w:val="nil"/>
              <w:tr2bl w:val="nil"/>
            </w:tcBorders>
            <w:vAlign w:val="center"/>
          </w:tcPr>
          <w:p w14:paraId="2D6D7EC3">
            <w:pPr>
              <w:jc w:val="center"/>
              <w:rPr>
                <w:color w:val="auto"/>
                <w:szCs w:val="21"/>
                <w:highlight w:val="none"/>
              </w:rPr>
            </w:pPr>
          </w:p>
        </w:tc>
        <w:tc>
          <w:tcPr>
            <w:tcW w:w="885" w:type="dxa"/>
            <w:tcBorders>
              <w:tl2br w:val="nil"/>
              <w:tr2bl w:val="nil"/>
            </w:tcBorders>
            <w:vAlign w:val="center"/>
          </w:tcPr>
          <w:p w14:paraId="36ABBDD3">
            <w:pPr>
              <w:jc w:val="center"/>
              <w:rPr>
                <w:color w:val="auto"/>
                <w:szCs w:val="21"/>
                <w:highlight w:val="none"/>
              </w:rPr>
            </w:pPr>
          </w:p>
        </w:tc>
      </w:tr>
      <w:tr w14:paraId="6B3A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6ECBE211">
            <w:pPr>
              <w:jc w:val="center"/>
              <w:rPr>
                <w:color w:val="auto"/>
                <w:szCs w:val="21"/>
                <w:highlight w:val="none"/>
              </w:rPr>
            </w:pPr>
          </w:p>
        </w:tc>
        <w:tc>
          <w:tcPr>
            <w:tcW w:w="1232" w:type="dxa"/>
            <w:tcBorders>
              <w:tl2br w:val="nil"/>
              <w:tr2bl w:val="nil"/>
            </w:tcBorders>
            <w:vAlign w:val="center"/>
          </w:tcPr>
          <w:p w14:paraId="7E8030BD">
            <w:pPr>
              <w:jc w:val="center"/>
              <w:rPr>
                <w:color w:val="auto"/>
                <w:szCs w:val="21"/>
                <w:highlight w:val="none"/>
              </w:rPr>
            </w:pPr>
          </w:p>
        </w:tc>
        <w:tc>
          <w:tcPr>
            <w:tcW w:w="778" w:type="dxa"/>
            <w:tcBorders>
              <w:tl2br w:val="nil"/>
              <w:tr2bl w:val="nil"/>
            </w:tcBorders>
            <w:vAlign w:val="center"/>
          </w:tcPr>
          <w:p w14:paraId="6A7573A9">
            <w:pPr>
              <w:jc w:val="center"/>
              <w:rPr>
                <w:color w:val="auto"/>
                <w:szCs w:val="21"/>
                <w:highlight w:val="none"/>
              </w:rPr>
            </w:pPr>
          </w:p>
        </w:tc>
        <w:tc>
          <w:tcPr>
            <w:tcW w:w="1182" w:type="dxa"/>
            <w:tcBorders>
              <w:tl2br w:val="nil"/>
              <w:tr2bl w:val="nil"/>
            </w:tcBorders>
            <w:vAlign w:val="center"/>
          </w:tcPr>
          <w:p w14:paraId="7A9F2968">
            <w:pPr>
              <w:jc w:val="center"/>
              <w:rPr>
                <w:color w:val="auto"/>
                <w:szCs w:val="21"/>
                <w:highlight w:val="none"/>
              </w:rPr>
            </w:pPr>
          </w:p>
        </w:tc>
        <w:tc>
          <w:tcPr>
            <w:tcW w:w="821" w:type="dxa"/>
            <w:tcBorders>
              <w:tl2br w:val="nil"/>
              <w:tr2bl w:val="nil"/>
            </w:tcBorders>
            <w:vAlign w:val="center"/>
          </w:tcPr>
          <w:p w14:paraId="1AB8FF75">
            <w:pPr>
              <w:jc w:val="center"/>
              <w:rPr>
                <w:color w:val="auto"/>
                <w:szCs w:val="21"/>
                <w:highlight w:val="none"/>
              </w:rPr>
            </w:pPr>
          </w:p>
        </w:tc>
        <w:tc>
          <w:tcPr>
            <w:tcW w:w="821" w:type="dxa"/>
            <w:tcBorders>
              <w:tl2br w:val="nil"/>
              <w:tr2bl w:val="nil"/>
            </w:tcBorders>
            <w:vAlign w:val="center"/>
          </w:tcPr>
          <w:p w14:paraId="21D8C8D7">
            <w:pPr>
              <w:jc w:val="center"/>
              <w:rPr>
                <w:color w:val="auto"/>
                <w:szCs w:val="21"/>
                <w:highlight w:val="none"/>
              </w:rPr>
            </w:pPr>
          </w:p>
        </w:tc>
        <w:tc>
          <w:tcPr>
            <w:tcW w:w="1361" w:type="dxa"/>
            <w:tcBorders>
              <w:tl2br w:val="nil"/>
              <w:tr2bl w:val="nil"/>
            </w:tcBorders>
            <w:vAlign w:val="center"/>
          </w:tcPr>
          <w:p w14:paraId="3973DA3E">
            <w:pPr>
              <w:jc w:val="center"/>
              <w:rPr>
                <w:color w:val="auto"/>
                <w:szCs w:val="21"/>
                <w:highlight w:val="none"/>
              </w:rPr>
            </w:pPr>
          </w:p>
        </w:tc>
        <w:tc>
          <w:tcPr>
            <w:tcW w:w="1010" w:type="dxa"/>
            <w:tcBorders>
              <w:tl2br w:val="nil"/>
              <w:tr2bl w:val="nil"/>
            </w:tcBorders>
            <w:vAlign w:val="center"/>
          </w:tcPr>
          <w:p w14:paraId="0A2AE877">
            <w:pPr>
              <w:jc w:val="center"/>
              <w:rPr>
                <w:color w:val="auto"/>
                <w:szCs w:val="21"/>
                <w:highlight w:val="none"/>
              </w:rPr>
            </w:pPr>
          </w:p>
        </w:tc>
        <w:tc>
          <w:tcPr>
            <w:tcW w:w="1010" w:type="dxa"/>
            <w:tcBorders>
              <w:tl2br w:val="nil"/>
              <w:tr2bl w:val="nil"/>
            </w:tcBorders>
            <w:vAlign w:val="center"/>
          </w:tcPr>
          <w:p w14:paraId="38313CB6">
            <w:pPr>
              <w:jc w:val="center"/>
              <w:rPr>
                <w:color w:val="auto"/>
                <w:szCs w:val="21"/>
                <w:highlight w:val="none"/>
              </w:rPr>
            </w:pPr>
          </w:p>
        </w:tc>
        <w:tc>
          <w:tcPr>
            <w:tcW w:w="885" w:type="dxa"/>
            <w:tcBorders>
              <w:tl2br w:val="nil"/>
              <w:tr2bl w:val="nil"/>
            </w:tcBorders>
            <w:vAlign w:val="center"/>
          </w:tcPr>
          <w:p w14:paraId="105CBD0E">
            <w:pPr>
              <w:jc w:val="center"/>
              <w:rPr>
                <w:color w:val="auto"/>
                <w:szCs w:val="21"/>
                <w:highlight w:val="none"/>
              </w:rPr>
            </w:pPr>
          </w:p>
        </w:tc>
      </w:tr>
      <w:tr w14:paraId="7AAB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2A621830">
            <w:pPr>
              <w:jc w:val="center"/>
              <w:rPr>
                <w:color w:val="auto"/>
                <w:szCs w:val="21"/>
                <w:highlight w:val="none"/>
              </w:rPr>
            </w:pPr>
          </w:p>
        </w:tc>
        <w:tc>
          <w:tcPr>
            <w:tcW w:w="1232" w:type="dxa"/>
            <w:tcBorders>
              <w:tl2br w:val="nil"/>
              <w:tr2bl w:val="nil"/>
            </w:tcBorders>
            <w:vAlign w:val="center"/>
          </w:tcPr>
          <w:p w14:paraId="64410DFB">
            <w:pPr>
              <w:jc w:val="center"/>
              <w:rPr>
                <w:color w:val="auto"/>
                <w:szCs w:val="21"/>
                <w:highlight w:val="none"/>
              </w:rPr>
            </w:pPr>
          </w:p>
        </w:tc>
        <w:tc>
          <w:tcPr>
            <w:tcW w:w="778" w:type="dxa"/>
            <w:tcBorders>
              <w:tl2br w:val="nil"/>
              <w:tr2bl w:val="nil"/>
            </w:tcBorders>
            <w:vAlign w:val="center"/>
          </w:tcPr>
          <w:p w14:paraId="78D9CB45">
            <w:pPr>
              <w:jc w:val="center"/>
              <w:rPr>
                <w:color w:val="auto"/>
                <w:szCs w:val="21"/>
                <w:highlight w:val="none"/>
              </w:rPr>
            </w:pPr>
          </w:p>
        </w:tc>
        <w:tc>
          <w:tcPr>
            <w:tcW w:w="1182" w:type="dxa"/>
            <w:tcBorders>
              <w:tl2br w:val="nil"/>
              <w:tr2bl w:val="nil"/>
            </w:tcBorders>
            <w:vAlign w:val="center"/>
          </w:tcPr>
          <w:p w14:paraId="34B3A181">
            <w:pPr>
              <w:jc w:val="center"/>
              <w:rPr>
                <w:color w:val="auto"/>
                <w:szCs w:val="21"/>
                <w:highlight w:val="none"/>
              </w:rPr>
            </w:pPr>
          </w:p>
        </w:tc>
        <w:tc>
          <w:tcPr>
            <w:tcW w:w="821" w:type="dxa"/>
            <w:tcBorders>
              <w:tl2br w:val="nil"/>
              <w:tr2bl w:val="nil"/>
            </w:tcBorders>
            <w:vAlign w:val="center"/>
          </w:tcPr>
          <w:p w14:paraId="6C6C1AE6">
            <w:pPr>
              <w:jc w:val="center"/>
              <w:rPr>
                <w:color w:val="auto"/>
                <w:szCs w:val="21"/>
                <w:highlight w:val="none"/>
              </w:rPr>
            </w:pPr>
          </w:p>
        </w:tc>
        <w:tc>
          <w:tcPr>
            <w:tcW w:w="821" w:type="dxa"/>
            <w:tcBorders>
              <w:tl2br w:val="nil"/>
              <w:tr2bl w:val="nil"/>
            </w:tcBorders>
            <w:vAlign w:val="center"/>
          </w:tcPr>
          <w:p w14:paraId="5963A458">
            <w:pPr>
              <w:jc w:val="center"/>
              <w:rPr>
                <w:color w:val="auto"/>
                <w:szCs w:val="21"/>
                <w:highlight w:val="none"/>
              </w:rPr>
            </w:pPr>
          </w:p>
        </w:tc>
        <w:tc>
          <w:tcPr>
            <w:tcW w:w="1361" w:type="dxa"/>
            <w:tcBorders>
              <w:tl2br w:val="nil"/>
              <w:tr2bl w:val="nil"/>
            </w:tcBorders>
            <w:vAlign w:val="center"/>
          </w:tcPr>
          <w:p w14:paraId="67D7600F">
            <w:pPr>
              <w:jc w:val="center"/>
              <w:rPr>
                <w:color w:val="auto"/>
                <w:szCs w:val="21"/>
                <w:highlight w:val="none"/>
              </w:rPr>
            </w:pPr>
          </w:p>
        </w:tc>
        <w:tc>
          <w:tcPr>
            <w:tcW w:w="1010" w:type="dxa"/>
            <w:tcBorders>
              <w:tl2br w:val="nil"/>
              <w:tr2bl w:val="nil"/>
            </w:tcBorders>
            <w:vAlign w:val="center"/>
          </w:tcPr>
          <w:p w14:paraId="29A85532">
            <w:pPr>
              <w:jc w:val="center"/>
              <w:rPr>
                <w:color w:val="auto"/>
                <w:szCs w:val="21"/>
                <w:highlight w:val="none"/>
              </w:rPr>
            </w:pPr>
          </w:p>
        </w:tc>
        <w:tc>
          <w:tcPr>
            <w:tcW w:w="1010" w:type="dxa"/>
            <w:tcBorders>
              <w:tl2br w:val="nil"/>
              <w:tr2bl w:val="nil"/>
            </w:tcBorders>
            <w:vAlign w:val="center"/>
          </w:tcPr>
          <w:p w14:paraId="21190C7A">
            <w:pPr>
              <w:jc w:val="center"/>
              <w:rPr>
                <w:color w:val="auto"/>
                <w:szCs w:val="21"/>
                <w:highlight w:val="none"/>
              </w:rPr>
            </w:pPr>
          </w:p>
        </w:tc>
        <w:tc>
          <w:tcPr>
            <w:tcW w:w="885" w:type="dxa"/>
            <w:tcBorders>
              <w:tl2br w:val="nil"/>
              <w:tr2bl w:val="nil"/>
            </w:tcBorders>
            <w:vAlign w:val="center"/>
          </w:tcPr>
          <w:p w14:paraId="218BC60F">
            <w:pPr>
              <w:jc w:val="center"/>
              <w:rPr>
                <w:color w:val="auto"/>
                <w:szCs w:val="21"/>
                <w:highlight w:val="none"/>
              </w:rPr>
            </w:pPr>
          </w:p>
        </w:tc>
      </w:tr>
      <w:tr w14:paraId="4617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6FF74041">
            <w:pPr>
              <w:jc w:val="center"/>
              <w:rPr>
                <w:color w:val="auto"/>
                <w:szCs w:val="21"/>
                <w:highlight w:val="none"/>
              </w:rPr>
            </w:pPr>
          </w:p>
        </w:tc>
        <w:tc>
          <w:tcPr>
            <w:tcW w:w="1232" w:type="dxa"/>
            <w:tcBorders>
              <w:tl2br w:val="nil"/>
              <w:tr2bl w:val="nil"/>
            </w:tcBorders>
            <w:vAlign w:val="center"/>
          </w:tcPr>
          <w:p w14:paraId="3B7A854A">
            <w:pPr>
              <w:jc w:val="center"/>
              <w:rPr>
                <w:color w:val="auto"/>
                <w:szCs w:val="21"/>
                <w:highlight w:val="none"/>
              </w:rPr>
            </w:pPr>
          </w:p>
        </w:tc>
        <w:tc>
          <w:tcPr>
            <w:tcW w:w="778" w:type="dxa"/>
            <w:tcBorders>
              <w:tl2br w:val="nil"/>
              <w:tr2bl w:val="nil"/>
            </w:tcBorders>
            <w:vAlign w:val="center"/>
          </w:tcPr>
          <w:p w14:paraId="323BC3A0">
            <w:pPr>
              <w:jc w:val="center"/>
              <w:rPr>
                <w:color w:val="auto"/>
                <w:szCs w:val="21"/>
                <w:highlight w:val="none"/>
              </w:rPr>
            </w:pPr>
          </w:p>
        </w:tc>
        <w:tc>
          <w:tcPr>
            <w:tcW w:w="1182" w:type="dxa"/>
            <w:tcBorders>
              <w:tl2br w:val="nil"/>
              <w:tr2bl w:val="nil"/>
            </w:tcBorders>
            <w:vAlign w:val="center"/>
          </w:tcPr>
          <w:p w14:paraId="193EE306">
            <w:pPr>
              <w:jc w:val="center"/>
              <w:rPr>
                <w:color w:val="auto"/>
                <w:szCs w:val="21"/>
                <w:highlight w:val="none"/>
              </w:rPr>
            </w:pPr>
          </w:p>
        </w:tc>
        <w:tc>
          <w:tcPr>
            <w:tcW w:w="821" w:type="dxa"/>
            <w:tcBorders>
              <w:tl2br w:val="nil"/>
              <w:tr2bl w:val="nil"/>
            </w:tcBorders>
            <w:vAlign w:val="center"/>
          </w:tcPr>
          <w:p w14:paraId="3B2B7F91">
            <w:pPr>
              <w:jc w:val="center"/>
              <w:rPr>
                <w:color w:val="auto"/>
                <w:szCs w:val="21"/>
                <w:highlight w:val="none"/>
              </w:rPr>
            </w:pPr>
          </w:p>
        </w:tc>
        <w:tc>
          <w:tcPr>
            <w:tcW w:w="821" w:type="dxa"/>
            <w:tcBorders>
              <w:tl2br w:val="nil"/>
              <w:tr2bl w:val="nil"/>
            </w:tcBorders>
            <w:vAlign w:val="center"/>
          </w:tcPr>
          <w:p w14:paraId="5DC500D8">
            <w:pPr>
              <w:jc w:val="center"/>
              <w:rPr>
                <w:color w:val="auto"/>
                <w:szCs w:val="21"/>
                <w:highlight w:val="none"/>
              </w:rPr>
            </w:pPr>
          </w:p>
        </w:tc>
        <w:tc>
          <w:tcPr>
            <w:tcW w:w="1361" w:type="dxa"/>
            <w:tcBorders>
              <w:tl2br w:val="nil"/>
              <w:tr2bl w:val="nil"/>
            </w:tcBorders>
            <w:vAlign w:val="center"/>
          </w:tcPr>
          <w:p w14:paraId="0010179D">
            <w:pPr>
              <w:jc w:val="center"/>
              <w:rPr>
                <w:color w:val="auto"/>
                <w:szCs w:val="21"/>
                <w:highlight w:val="none"/>
              </w:rPr>
            </w:pPr>
          </w:p>
        </w:tc>
        <w:tc>
          <w:tcPr>
            <w:tcW w:w="1010" w:type="dxa"/>
            <w:tcBorders>
              <w:tl2br w:val="nil"/>
              <w:tr2bl w:val="nil"/>
            </w:tcBorders>
            <w:vAlign w:val="center"/>
          </w:tcPr>
          <w:p w14:paraId="0CD396E6">
            <w:pPr>
              <w:jc w:val="center"/>
              <w:rPr>
                <w:color w:val="auto"/>
                <w:szCs w:val="21"/>
                <w:highlight w:val="none"/>
              </w:rPr>
            </w:pPr>
          </w:p>
        </w:tc>
        <w:tc>
          <w:tcPr>
            <w:tcW w:w="1010" w:type="dxa"/>
            <w:tcBorders>
              <w:tl2br w:val="nil"/>
              <w:tr2bl w:val="nil"/>
            </w:tcBorders>
            <w:vAlign w:val="center"/>
          </w:tcPr>
          <w:p w14:paraId="17883D06">
            <w:pPr>
              <w:jc w:val="center"/>
              <w:rPr>
                <w:color w:val="auto"/>
                <w:szCs w:val="21"/>
                <w:highlight w:val="none"/>
              </w:rPr>
            </w:pPr>
          </w:p>
        </w:tc>
        <w:tc>
          <w:tcPr>
            <w:tcW w:w="885" w:type="dxa"/>
            <w:tcBorders>
              <w:tl2br w:val="nil"/>
              <w:tr2bl w:val="nil"/>
            </w:tcBorders>
            <w:vAlign w:val="center"/>
          </w:tcPr>
          <w:p w14:paraId="759E7BDA">
            <w:pPr>
              <w:jc w:val="center"/>
              <w:rPr>
                <w:color w:val="auto"/>
                <w:szCs w:val="21"/>
                <w:highlight w:val="none"/>
              </w:rPr>
            </w:pPr>
          </w:p>
        </w:tc>
      </w:tr>
      <w:tr w14:paraId="3EEE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6D8906F1">
            <w:pPr>
              <w:jc w:val="center"/>
              <w:rPr>
                <w:color w:val="auto"/>
                <w:szCs w:val="21"/>
                <w:highlight w:val="none"/>
              </w:rPr>
            </w:pPr>
          </w:p>
        </w:tc>
        <w:tc>
          <w:tcPr>
            <w:tcW w:w="1232" w:type="dxa"/>
            <w:tcBorders>
              <w:tl2br w:val="nil"/>
              <w:tr2bl w:val="nil"/>
            </w:tcBorders>
            <w:vAlign w:val="center"/>
          </w:tcPr>
          <w:p w14:paraId="2B3DCD17">
            <w:pPr>
              <w:jc w:val="center"/>
              <w:rPr>
                <w:color w:val="auto"/>
                <w:szCs w:val="21"/>
                <w:highlight w:val="none"/>
              </w:rPr>
            </w:pPr>
          </w:p>
        </w:tc>
        <w:tc>
          <w:tcPr>
            <w:tcW w:w="778" w:type="dxa"/>
            <w:tcBorders>
              <w:tl2br w:val="nil"/>
              <w:tr2bl w:val="nil"/>
            </w:tcBorders>
            <w:vAlign w:val="center"/>
          </w:tcPr>
          <w:p w14:paraId="327F60DE">
            <w:pPr>
              <w:jc w:val="center"/>
              <w:rPr>
                <w:color w:val="auto"/>
                <w:szCs w:val="21"/>
                <w:highlight w:val="none"/>
              </w:rPr>
            </w:pPr>
          </w:p>
        </w:tc>
        <w:tc>
          <w:tcPr>
            <w:tcW w:w="1182" w:type="dxa"/>
            <w:tcBorders>
              <w:tl2br w:val="nil"/>
              <w:tr2bl w:val="nil"/>
            </w:tcBorders>
            <w:vAlign w:val="center"/>
          </w:tcPr>
          <w:p w14:paraId="099C3BCD">
            <w:pPr>
              <w:jc w:val="center"/>
              <w:rPr>
                <w:color w:val="auto"/>
                <w:szCs w:val="21"/>
                <w:highlight w:val="none"/>
              </w:rPr>
            </w:pPr>
          </w:p>
        </w:tc>
        <w:tc>
          <w:tcPr>
            <w:tcW w:w="821" w:type="dxa"/>
            <w:tcBorders>
              <w:tl2br w:val="nil"/>
              <w:tr2bl w:val="nil"/>
            </w:tcBorders>
            <w:vAlign w:val="center"/>
          </w:tcPr>
          <w:p w14:paraId="1EA824A9">
            <w:pPr>
              <w:jc w:val="center"/>
              <w:rPr>
                <w:color w:val="auto"/>
                <w:szCs w:val="21"/>
                <w:highlight w:val="none"/>
              </w:rPr>
            </w:pPr>
          </w:p>
        </w:tc>
        <w:tc>
          <w:tcPr>
            <w:tcW w:w="821" w:type="dxa"/>
            <w:tcBorders>
              <w:tl2br w:val="nil"/>
              <w:tr2bl w:val="nil"/>
            </w:tcBorders>
            <w:vAlign w:val="center"/>
          </w:tcPr>
          <w:p w14:paraId="1E28DDBA">
            <w:pPr>
              <w:jc w:val="center"/>
              <w:rPr>
                <w:color w:val="auto"/>
                <w:szCs w:val="21"/>
                <w:highlight w:val="none"/>
              </w:rPr>
            </w:pPr>
          </w:p>
        </w:tc>
        <w:tc>
          <w:tcPr>
            <w:tcW w:w="1361" w:type="dxa"/>
            <w:tcBorders>
              <w:tl2br w:val="nil"/>
              <w:tr2bl w:val="nil"/>
            </w:tcBorders>
            <w:vAlign w:val="center"/>
          </w:tcPr>
          <w:p w14:paraId="41B6184A">
            <w:pPr>
              <w:jc w:val="center"/>
              <w:rPr>
                <w:color w:val="auto"/>
                <w:szCs w:val="21"/>
                <w:highlight w:val="none"/>
              </w:rPr>
            </w:pPr>
          </w:p>
        </w:tc>
        <w:tc>
          <w:tcPr>
            <w:tcW w:w="1010" w:type="dxa"/>
            <w:tcBorders>
              <w:tl2br w:val="nil"/>
              <w:tr2bl w:val="nil"/>
            </w:tcBorders>
            <w:vAlign w:val="center"/>
          </w:tcPr>
          <w:p w14:paraId="710E3642">
            <w:pPr>
              <w:jc w:val="center"/>
              <w:rPr>
                <w:color w:val="auto"/>
                <w:szCs w:val="21"/>
                <w:highlight w:val="none"/>
              </w:rPr>
            </w:pPr>
          </w:p>
        </w:tc>
        <w:tc>
          <w:tcPr>
            <w:tcW w:w="1010" w:type="dxa"/>
            <w:tcBorders>
              <w:tl2br w:val="nil"/>
              <w:tr2bl w:val="nil"/>
            </w:tcBorders>
            <w:vAlign w:val="center"/>
          </w:tcPr>
          <w:p w14:paraId="27AB0983">
            <w:pPr>
              <w:jc w:val="center"/>
              <w:rPr>
                <w:color w:val="auto"/>
                <w:szCs w:val="21"/>
                <w:highlight w:val="none"/>
              </w:rPr>
            </w:pPr>
          </w:p>
        </w:tc>
        <w:tc>
          <w:tcPr>
            <w:tcW w:w="885" w:type="dxa"/>
            <w:tcBorders>
              <w:tl2br w:val="nil"/>
              <w:tr2bl w:val="nil"/>
            </w:tcBorders>
            <w:vAlign w:val="center"/>
          </w:tcPr>
          <w:p w14:paraId="7D7DE8C7">
            <w:pPr>
              <w:jc w:val="center"/>
              <w:rPr>
                <w:color w:val="auto"/>
                <w:szCs w:val="21"/>
                <w:highlight w:val="none"/>
              </w:rPr>
            </w:pPr>
          </w:p>
        </w:tc>
      </w:tr>
      <w:tr w14:paraId="2C9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6" w:type="dxa"/>
            <w:tcBorders>
              <w:tl2br w:val="nil"/>
              <w:tr2bl w:val="nil"/>
            </w:tcBorders>
            <w:vAlign w:val="center"/>
          </w:tcPr>
          <w:p w14:paraId="697A7187">
            <w:pPr>
              <w:jc w:val="center"/>
              <w:rPr>
                <w:color w:val="auto"/>
                <w:szCs w:val="21"/>
                <w:highlight w:val="none"/>
              </w:rPr>
            </w:pPr>
          </w:p>
        </w:tc>
        <w:tc>
          <w:tcPr>
            <w:tcW w:w="1232" w:type="dxa"/>
            <w:tcBorders>
              <w:tl2br w:val="nil"/>
              <w:tr2bl w:val="nil"/>
            </w:tcBorders>
            <w:vAlign w:val="center"/>
          </w:tcPr>
          <w:p w14:paraId="27A3823F">
            <w:pPr>
              <w:jc w:val="center"/>
              <w:rPr>
                <w:color w:val="auto"/>
                <w:szCs w:val="21"/>
                <w:highlight w:val="none"/>
              </w:rPr>
            </w:pPr>
          </w:p>
        </w:tc>
        <w:tc>
          <w:tcPr>
            <w:tcW w:w="778" w:type="dxa"/>
            <w:tcBorders>
              <w:tl2br w:val="nil"/>
              <w:tr2bl w:val="nil"/>
            </w:tcBorders>
            <w:vAlign w:val="center"/>
          </w:tcPr>
          <w:p w14:paraId="504429E0">
            <w:pPr>
              <w:jc w:val="center"/>
              <w:rPr>
                <w:color w:val="auto"/>
                <w:szCs w:val="21"/>
                <w:highlight w:val="none"/>
              </w:rPr>
            </w:pPr>
          </w:p>
        </w:tc>
        <w:tc>
          <w:tcPr>
            <w:tcW w:w="1182" w:type="dxa"/>
            <w:tcBorders>
              <w:tl2br w:val="nil"/>
              <w:tr2bl w:val="nil"/>
            </w:tcBorders>
            <w:vAlign w:val="center"/>
          </w:tcPr>
          <w:p w14:paraId="3D197FD4">
            <w:pPr>
              <w:jc w:val="center"/>
              <w:rPr>
                <w:color w:val="auto"/>
                <w:szCs w:val="21"/>
                <w:highlight w:val="none"/>
              </w:rPr>
            </w:pPr>
          </w:p>
        </w:tc>
        <w:tc>
          <w:tcPr>
            <w:tcW w:w="821" w:type="dxa"/>
            <w:tcBorders>
              <w:tl2br w:val="nil"/>
              <w:tr2bl w:val="nil"/>
            </w:tcBorders>
            <w:vAlign w:val="center"/>
          </w:tcPr>
          <w:p w14:paraId="309DD873">
            <w:pPr>
              <w:jc w:val="center"/>
              <w:rPr>
                <w:color w:val="auto"/>
                <w:szCs w:val="21"/>
                <w:highlight w:val="none"/>
              </w:rPr>
            </w:pPr>
          </w:p>
        </w:tc>
        <w:tc>
          <w:tcPr>
            <w:tcW w:w="821" w:type="dxa"/>
            <w:tcBorders>
              <w:tl2br w:val="nil"/>
              <w:tr2bl w:val="nil"/>
            </w:tcBorders>
            <w:vAlign w:val="center"/>
          </w:tcPr>
          <w:p w14:paraId="2D1745C0">
            <w:pPr>
              <w:jc w:val="center"/>
              <w:rPr>
                <w:color w:val="auto"/>
                <w:szCs w:val="21"/>
                <w:highlight w:val="none"/>
              </w:rPr>
            </w:pPr>
          </w:p>
        </w:tc>
        <w:tc>
          <w:tcPr>
            <w:tcW w:w="1361" w:type="dxa"/>
            <w:tcBorders>
              <w:tl2br w:val="nil"/>
              <w:tr2bl w:val="nil"/>
            </w:tcBorders>
            <w:vAlign w:val="center"/>
          </w:tcPr>
          <w:p w14:paraId="1A33AB5B">
            <w:pPr>
              <w:jc w:val="center"/>
              <w:rPr>
                <w:color w:val="auto"/>
                <w:szCs w:val="21"/>
                <w:highlight w:val="none"/>
              </w:rPr>
            </w:pPr>
          </w:p>
        </w:tc>
        <w:tc>
          <w:tcPr>
            <w:tcW w:w="1010" w:type="dxa"/>
            <w:tcBorders>
              <w:tl2br w:val="nil"/>
              <w:tr2bl w:val="nil"/>
            </w:tcBorders>
            <w:vAlign w:val="center"/>
          </w:tcPr>
          <w:p w14:paraId="05E49263">
            <w:pPr>
              <w:jc w:val="center"/>
              <w:rPr>
                <w:color w:val="auto"/>
                <w:szCs w:val="21"/>
                <w:highlight w:val="none"/>
              </w:rPr>
            </w:pPr>
          </w:p>
        </w:tc>
        <w:tc>
          <w:tcPr>
            <w:tcW w:w="1010" w:type="dxa"/>
            <w:tcBorders>
              <w:tl2br w:val="nil"/>
              <w:tr2bl w:val="nil"/>
            </w:tcBorders>
            <w:vAlign w:val="center"/>
          </w:tcPr>
          <w:p w14:paraId="4340F243">
            <w:pPr>
              <w:jc w:val="center"/>
              <w:rPr>
                <w:color w:val="auto"/>
                <w:szCs w:val="21"/>
                <w:highlight w:val="none"/>
              </w:rPr>
            </w:pPr>
          </w:p>
        </w:tc>
        <w:tc>
          <w:tcPr>
            <w:tcW w:w="885" w:type="dxa"/>
            <w:tcBorders>
              <w:tl2br w:val="nil"/>
              <w:tr2bl w:val="nil"/>
            </w:tcBorders>
            <w:vAlign w:val="center"/>
          </w:tcPr>
          <w:p w14:paraId="17153333">
            <w:pPr>
              <w:jc w:val="center"/>
              <w:rPr>
                <w:color w:val="auto"/>
                <w:szCs w:val="21"/>
                <w:highlight w:val="none"/>
              </w:rPr>
            </w:pPr>
          </w:p>
        </w:tc>
      </w:tr>
    </w:tbl>
    <w:p w14:paraId="2D945B80">
      <w:pPr>
        <w:spacing w:before="120" w:after="240" w:line="420" w:lineRule="exact"/>
        <w:rPr>
          <w:rFonts w:eastAsia="黑体"/>
          <w:color w:val="auto"/>
          <w:sz w:val="24"/>
          <w:highlight w:val="none"/>
        </w:rPr>
      </w:pPr>
    </w:p>
    <w:p w14:paraId="2BB48BAC">
      <w:pPr>
        <w:spacing w:before="120" w:after="240" w:line="420" w:lineRule="exact"/>
        <w:rPr>
          <w:rFonts w:eastAsia="黑体"/>
          <w:color w:val="auto"/>
          <w:sz w:val="24"/>
          <w:highlight w:val="none"/>
        </w:rPr>
      </w:pPr>
    </w:p>
    <w:p w14:paraId="321FCDA6">
      <w:pPr>
        <w:spacing w:before="120" w:after="240" w:line="420" w:lineRule="exact"/>
        <w:rPr>
          <w:rFonts w:eastAsia="黑体"/>
          <w:color w:val="auto"/>
          <w:sz w:val="24"/>
          <w:highlight w:val="none"/>
        </w:rPr>
      </w:pPr>
    </w:p>
    <w:p w14:paraId="2BC2BC18">
      <w:pPr>
        <w:spacing w:before="120" w:after="240" w:line="420" w:lineRule="exact"/>
        <w:outlineLvl w:val="9"/>
        <w:rPr>
          <w:rFonts w:eastAsia="黑体"/>
          <w:color w:val="auto"/>
          <w:sz w:val="24"/>
          <w:highlight w:val="none"/>
        </w:rPr>
      </w:pPr>
      <w:bookmarkStart w:id="725" w:name="_Toc24481"/>
      <w:bookmarkStart w:id="726" w:name="_Toc12669"/>
      <w:bookmarkStart w:id="727" w:name="_Toc30812"/>
    </w:p>
    <w:p w14:paraId="172A34A1">
      <w:pPr>
        <w:spacing w:before="120" w:after="240" w:line="420" w:lineRule="exact"/>
        <w:outlineLvl w:val="0"/>
        <w:rPr>
          <w:rFonts w:eastAsia="黑体"/>
          <w:color w:val="auto"/>
          <w:sz w:val="24"/>
          <w:highlight w:val="none"/>
        </w:rPr>
      </w:pPr>
      <w:bookmarkStart w:id="728" w:name="_Toc10505"/>
      <w:r>
        <w:rPr>
          <w:rFonts w:eastAsia="黑体"/>
          <w:color w:val="auto"/>
          <w:sz w:val="24"/>
          <w:highlight w:val="none"/>
        </w:rPr>
        <w:t>附表二：拟配备本工程的试验和检测仪器设备表</w:t>
      </w:r>
      <w:bookmarkEnd w:id="725"/>
      <w:bookmarkEnd w:id="726"/>
      <w:bookmarkEnd w:id="727"/>
      <w:bookmarkEnd w:id="728"/>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31"/>
        <w:gridCol w:w="777"/>
        <w:gridCol w:w="1182"/>
        <w:gridCol w:w="820"/>
        <w:gridCol w:w="820"/>
        <w:gridCol w:w="1360"/>
        <w:gridCol w:w="1919"/>
        <w:gridCol w:w="983"/>
      </w:tblGrid>
      <w:tr w14:paraId="7A5C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44" w:type="dxa"/>
            <w:tcBorders>
              <w:tl2br w:val="nil"/>
              <w:tr2bl w:val="nil"/>
            </w:tcBorders>
            <w:vAlign w:val="center"/>
          </w:tcPr>
          <w:p w14:paraId="3B42B7C2">
            <w:pPr>
              <w:jc w:val="center"/>
              <w:rPr>
                <w:color w:val="auto"/>
                <w:szCs w:val="21"/>
                <w:highlight w:val="none"/>
              </w:rPr>
            </w:pPr>
            <w:r>
              <w:rPr>
                <w:color w:val="auto"/>
                <w:szCs w:val="21"/>
                <w:highlight w:val="none"/>
              </w:rPr>
              <w:t>序号</w:t>
            </w:r>
          </w:p>
        </w:tc>
        <w:tc>
          <w:tcPr>
            <w:tcW w:w="1231" w:type="dxa"/>
            <w:tcBorders>
              <w:tl2br w:val="nil"/>
              <w:tr2bl w:val="nil"/>
            </w:tcBorders>
            <w:vAlign w:val="center"/>
          </w:tcPr>
          <w:p w14:paraId="406C5B44">
            <w:pPr>
              <w:jc w:val="center"/>
              <w:rPr>
                <w:color w:val="auto"/>
                <w:szCs w:val="21"/>
                <w:highlight w:val="none"/>
              </w:rPr>
            </w:pPr>
            <w:r>
              <w:rPr>
                <w:color w:val="auto"/>
                <w:szCs w:val="21"/>
                <w:highlight w:val="none"/>
              </w:rPr>
              <w:t>仪器设备</w:t>
            </w:r>
          </w:p>
          <w:p w14:paraId="0CF81591">
            <w:pPr>
              <w:jc w:val="center"/>
              <w:rPr>
                <w:color w:val="auto"/>
                <w:szCs w:val="21"/>
                <w:highlight w:val="none"/>
              </w:rPr>
            </w:pPr>
            <w:r>
              <w:rPr>
                <w:color w:val="auto"/>
                <w:szCs w:val="21"/>
                <w:highlight w:val="none"/>
              </w:rPr>
              <w:t>名    称</w:t>
            </w:r>
          </w:p>
        </w:tc>
        <w:tc>
          <w:tcPr>
            <w:tcW w:w="777" w:type="dxa"/>
            <w:tcBorders>
              <w:tl2br w:val="nil"/>
              <w:tr2bl w:val="nil"/>
            </w:tcBorders>
            <w:vAlign w:val="center"/>
          </w:tcPr>
          <w:p w14:paraId="7B21DB48">
            <w:pPr>
              <w:jc w:val="center"/>
              <w:rPr>
                <w:color w:val="auto"/>
                <w:szCs w:val="21"/>
                <w:highlight w:val="none"/>
              </w:rPr>
            </w:pPr>
            <w:r>
              <w:rPr>
                <w:color w:val="auto"/>
                <w:szCs w:val="21"/>
                <w:highlight w:val="none"/>
              </w:rPr>
              <w:t>型号</w:t>
            </w:r>
          </w:p>
          <w:p w14:paraId="654C531A">
            <w:pPr>
              <w:jc w:val="center"/>
              <w:rPr>
                <w:color w:val="auto"/>
                <w:szCs w:val="21"/>
                <w:highlight w:val="none"/>
              </w:rPr>
            </w:pPr>
            <w:r>
              <w:rPr>
                <w:color w:val="auto"/>
                <w:szCs w:val="21"/>
                <w:highlight w:val="none"/>
              </w:rPr>
              <w:t>规格</w:t>
            </w:r>
          </w:p>
        </w:tc>
        <w:tc>
          <w:tcPr>
            <w:tcW w:w="1182" w:type="dxa"/>
            <w:tcBorders>
              <w:tl2br w:val="nil"/>
              <w:tr2bl w:val="nil"/>
            </w:tcBorders>
            <w:vAlign w:val="center"/>
          </w:tcPr>
          <w:p w14:paraId="62FA0F39">
            <w:pPr>
              <w:jc w:val="center"/>
              <w:rPr>
                <w:color w:val="auto"/>
                <w:szCs w:val="21"/>
                <w:highlight w:val="none"/>
              </w:rPr>
            </w:pPr>
            <w:r>
              <w:rPr>
                <w:color w:val="auto"/>
                <w:szCs w:val="21"/>
                <w:highlight w:val="none"/>
              </w:rPr>
              <w:t>数  量</w:t>
            </w:r>
          </w:p>
        </w:tc>
        <w:tc>
          <w:tcPr>
            <w:tcW w:w="820" w:type="dxa"/>
            <w:tcBorders>
              <w:tl2br w:val="nil"/>
              <w:tr2bl w:val="nil"/>
            </w:tcBorders>
            <w:vAlign w:val="center"/>
          </w:tcPr>
          <w:p w14:paraId="20517C25">
            <w:pPr>
              <w:jc w:val="center"/>
              <w:rPr>
                <w:color w:val="auto"/>
                <w:szCs w:val="21"/>
                <w:highlight w:val="none"/>
              </w:rPr>
            </w:pPr>
            <w:r>
              <w:rPr>
                <w:color w:val="auto"/>
                <w:szCs w:val="21"/>
                <w:highlight w:val="none"/>
              </w:rPr>
              <w:t>国别</w:t>
            </w:r>
          </w:p>
          <w:p w14:paraId="2947E59B">
            <w:pPr>
              <w:jc w:val="center"/>
              <w:rPr>
                <w:color w:val="auto"/>
                <w:szCs w:val="21"/>
                <w:highlight w:val="none"/>
              </w:rPr>
            </w:pPr>
            <w:r>
              <w:rPr>
                <w:color w:val="auto"/>
                <w:szCs w:val="21"/>
                <w:highlight w:val="none"/>
              </w:rPr>
              <w:t>产地</w:t>
            </w:r>
          </w:p>
        </w:tc>
        <w:tc>
          <w:tcPr>
            <w:tcW w:w="820" w:type="dxa"/>
            <w:tcBorders>
              <w:tl2br w:val="nil"/>
              <w:tr2bl w:val="nil"/>
            </w:tcBorders>
            <w:vAlign w:val="center"/>
          </w:tcPr>
          <w:p w14:paraId="4BA74F1C">
            <w:pPr>
              <w:jc w:val="center"/>
              <w:rPr>
                <w:color w:val="auto"/>
                <w:szCs w:val="21"/>
                <w:highlight w:val="none"/>
              </w:rPr>
            </w:pPr>
            <w:r>
              <w:rPr>
                <w:color w:val="auto"/>
                <w:szCs w:val="21"/>
                <w:highlight w:val="none"/>
              </w:rPr>
              <w:t>制造</w:t>
            </w:r>
          </w:p>
          <w:p w14:paraId="7102B4DC">
            <w:pPr>
              <w:jc w:val="center"/>
              <w:rPr>
                <w:color w:val="auto"/>
                <w:szCs w:val="21"/>
                <w:highlight w:val="none"/>
              </w:rPr>
            </w:pPr>
            <w:r>
              <w:rPr>
                <w:color w:val="auto"/>
                <w:szCs w:val="21"/>
                <w:highlight w:val="none"/>
              </w:rPr>
              <w:t>年份</w:t>
            </w:r>
          </w:p>
        </w:tc>
        <w:tc>
          <w:tcPr>
            <w:tcW w:w="1360" w:type="dxa"/>
            <w:tcBorders>
              <w:tl2br w:val="nil"/>
              <w:tr2bl w:val="nil"/>
            </w:tcBorders>
            <w:vAlign w:val="center"/>
          </w:tcPr>
          <w:p w14:paraId="2C675EF2">
            <w:pPr>
              <w:jc w:val="center"/>
              <w:rPr>
                <w:color w:val="auto"/>
                <w:szCs w:val="21"/>
                <w:highlight w:val="none"/>
              </w:rPr>
            </w:pPr>
            <w:r>
              <w:rPr>
                <w:color w:val="auto"/>
                <w:szCs w:val="21"/>
                <w:highlight w:val="none"/>
              </w:rPr>
              <w:t>已使用台</w:t>
            </w:r>
          </w:p>
          <w:p w14:paraId="3B3AE358">
            <w:pPr>
              <w:jc w:val="center"/>
              <w:rPr>
                <w:color w:val="auto"/>
                <w:szCs w:val="21"/>
                <w:highlight w:val="none"/>
              </w:rPr>
            </w:pPr>
            <w:r>
              <w:rPr>
                <w:color w:val="auto"/>
                <w:szCs w:val="21"/>
                <w:highlight w:val="none"/>
              </w:rPr>
              <w:t>时    数</w:t>
            </w:r>
          </w:p>
        </w:tc>
        <w:tc>
          <w:tcPr>
            <w:tcW w:w="1919" w:type="dxa"/>
            <w:tcBorders>
              <w:tl2br w:val="nil"/>
              <w:tr2bl w:val="nil"/>
            </w:tcBorders>
            <w:vAlign w:val="center"/>
          </w:tcPr>
          <w:p w14:paraId="548E2467">
            <w:pPr>
              <w:jc w:val="center"/>
              <w:rPr>
                <w:color w:val="auto"/>
                <w:szCs w:val="21"/>
                <w:highlight w:val="none"/>
              </w:rPr>
            </w:pPr>
            <w:r>
              <w:rPr>
                <w:color w:val="auto"/>
                <w:szCs w:val="21"/>
                <w:highlight w:val="none"/>
              </w:rPr>
              <w:t>用  途</w:t>
            </w:r>
          </w:p>
        </w:tc>
        <w:tc>
          <w:tcPr>
            <w:tcW w:w="983" w:type="dxa"/>
            <w:tcBorders>
              <w:tl2br w:val="nil"/>
              <w:tr2bl w:val="nil"/>
            </w:tcBorders>
            <w:vAlign w:val="center"/>
          </w:tcPr>
          <w:p w14:paraId="3D57CDC4">
            <w:pPr>
              <w:jc w:val="center"/>
              <w:rPr>
                <w:color w:val="auto"/>
                <w:szCs w:val="21"/>
                <w:highlight w:val="none"/>
              </w:rPr>
            </w:pPr>
            <w:r>
              <w:rPr>
                <w:color w:val="auto"/>
                <w:szCs w:val="21"/>
                <w:highlight w:val="none"/>
              </w:rPr>
              <w:t>备注</w:t>
            </w:r>
          </w:p>
        </w:tc>
      </w:tr>
      <w:tr w14:paraId="3E19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279F6EAE">
            <w:pPr>
              <w:jc w:val="center"/>
              <w:rPr>
                <w:color w:val="auto"/>
                <w:szCs w:val="21"/>
                <w:highlight w:val="none"/>
              </w:rPr>
            </w:pPr>
          </w:p>
        </w:tc>
        <w:tc>
          <w:tcPr>
            <w:tcW w:w="1231" w:type="dxa"/>
            <w:tcBorders>
              <w:tl2br w:val="nil"/>
              <w:tr2bl w:val="nil"/>
            </w:tcBorders>
            <w:vAlign w:val="center"/>
          </w:tcPr>
          <w:p w14:paraId="466A2D84">
            <w:pPr>
              <w:jc w:val="center"/>
              <w:rPr>
                <w:color w:val="auto"/>
                <w:szCs w:val="21"/>
                <w:highlight w:val="none"/>
              </w:rPr>
            </w:pPr>
          </w:p>
        </w:tc>
        <w:tc>
          <w:tcPr>
            <w:tcW w:w="777" w:type="dxa"/>
            <w:tcBorders>
              <w:tl2br w:val="nil"/>
              <w:tr2bl w:val="nil"/>
            </w:tcBorders>
            <w:vAlign w:val="center"/>
          </w:tcPr>
          <w:p w14:paraId="4CB54301">
            <w:pPr>
              <w:jc w:val="center"/>
              <w:rPr>
                <w:color w:val="auto"/>
                <w:szCs w:val="21"/>
                <w:highlight w:val="none"/>
              </w:rPr>
            </w:pPr>
          </w:p>
        </w:tc>
        <w:tc>
          <w:tcPr>
            <w:tcW w:w="1182" w:type="dxa"/>
            <w:tcBorders>
              <w:tl2br w:val="nil"/>
              <w:tr2bl w:val="nil"/>
            </w:tcBorders>
            <w:vAlign w:val="center"/>
          </w:tcPr>
          <w:p w14:paraId="13FC066B">
            <w:pPr>
              <w:jc w:val="center"/>
              <w:rPr>
                <w:color w:val="auto"/>
                <w:szCs w:val="21"/>
                <w:highlight w:val="none"/>
              </w:rPr>
            </w:pPr>
          </w:p>
        </w:tc>
        <w:tc>
          <w:tcPr>
            <w:tcW w:w="820" w:type="dxa"/>
            <w:tcBorders>
              <w:tl2br w:val="nil"/>
              <w:tr2bl w:val="nil"/>
            </w:tcBorders>
            <w:vAlign w:val="center"/>
          </w:tcPr>
          <w:p w14:paraId="45487EB2">
            <w:pPr>
              <w:jc w:val="center"/>
              <w:rPr>
                <w:color w:val="auto"/>
                <w:szCs w:val="21"/>
                <w:highlight w:val="none"/>
              </w:rPr>
            </w:pPr>
          </w:p>
        </w:tc>
        <w:tc>
          <w:tcPr>
            <w:tcW w:w="820" w:type="dxa"/>
            <w:tcBorders>
              <w:tl2br w:val="nil"/>
              <w:tr2bl w:val="nil"/>
            </w:tcBorders>
            <w:vAlign w:val="center"/>
          </w:tcPr>
          <w:p w14:paraId="7151C3C0">
            <w:pPr>
              <w:jc w:val="center"/>
              <w:rPr>
                <w:color w:val="auto"/>
                <w:szCs w:val="21"/>
                <w:highlight w:val="none"/>
              </w:rPr>
            </w:pPr>
          </w:p>
        </w:tc>
        <w:tc>
          <w:tcPr>
            <w:tcW w:w="1360" w:type="dxa"/>
            <w:tcBorders>
              <w:tl2br w:val="nil"/>
              <w:tr2bl w:val="nil"/>
            </w:tcBorders>
            <w:vAlign w:val="center"/>
          </w:tcPr>
          <w:p w14:paraId="25B54971">
            <w:pPr>
              <w:jc w:val="center"/>
              <w:rPr>
                <w:color w:val="auto"/>
                <w:szCs w:val="21"/>
                <w:highlight w:val="none"/>
              </w:rPr>
            </w:pPr>
          </w:p>
        </w:tc>
        <w:tc>
          <w:tcPr>
            <w:tcW w:w="1919" w:type="dxa"/>
            <w:tcBorders>
              <w:tl2br w:val="nil"/>
              <w:tr2bl w:val="nil"/>
            </w:tcBorders>
            <w:vAlign w:val="center"/>
          </w:tcPr>
          <w:p w14:paraId="795D9B89">
            <w:pPr>
              <w:jc w:val="center"/>
              <w:rPr>
                <w:color w:val="auto"/>
                <w:szCs w:val="21"/>
                <w:highlight w:val="none"/>
              </w:rPr>
            </w:pPr>
          </w:p>
        </w:tc>
        <w:tc>
          <w:tcPr>
            <w:tcW w:w="983" w:type="dxa"/>
            <w:tcBorders>
              <w:tl2br w:val="nil"/>
              <w:tr2bl w:val="nil"/>
            </w:tcBorders>
            <w:vAlign w:val="center"/>
          </w:tcPr>
          <w:p w14:paraId="1A2C912B">
            <w:pPr>
              <w:jc w:val="center"/>
              <w:rPr>
                <w:color w:val="auto"/>
                <w:szCs w:val="21"/>
                <w:highlight w:val="none"/>
              </w:rPr>
            </w:pPr>
          </w:p>
        </w:tc>
      </w:tr>
      <w:tr w14:paraId="1D30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3DABB2E6">
            <w:pPr>
              <w:jc w:val="center"/>
              <w:rPr>
                <w:color w:val="auto"/>
                <w:szCs w:val="21"/>
                <w:highlight w:val="none"/>
              </w:rPr>
            </w:pPr>
          </w:p>
        </w:tc>
        <w:tc>
          <w:tcPr>
            <w:tcW w:w="1231" w:type="dxa"/>
            <w:tcBorders>
              <w:tl2br w:val="nil"/>
              <w:tr2bl w:val="nil"/>
            </w:tcBorders>
            <w:vAlign w:val="center"/>
          </w:tcPr>
          <w:p w14:paraId="6962058F">
            <w:pPr>
              <w:jc w:val="center"/>
              <w:rPr>
                <w:color w:val="auto"/>
                <w:szCs w:val="21"/>
                <w:highlight w:val="none"/>
              </w:rPr>
            </w:pPr>
          </w:p>
        </w:tc>
        <w:tc>
          <w:tcPr>
            <w:tcW w:w="777" w:type="dxa"/>
            <w:tcBorders>
              <w:tl2br w:val="nil"/>
              <w:tr2bl w:val="nil"/>
            </w:tcBorders>
            <w:vAlign w:val="center"/>
          </w:tcPr>
          <w:p w14:paraId="00E15BAA">
            <w:pPr>
              <w:jc w:val="center"/>
              <w:rPr>
                <w:color w:val="auto"/>
                <w:szCs w:val="21"/>
                <w:highlight w:val="none"/>
              </w:rPr>
            </w:pPr>
          </w:p>
        </w:tc>
        <w:tc>
          <w:tcPr>
            <w:tcW w:w="1182" w:type="dxa"/>
            <w:tcBorders>
              <w:tl2br w:val="nil"/>
              <w:tr2bl w:val="nil"/>
            </w:tcBorders>
            <w:vAlign w:val="center"/>
          </w:tcPr>
          <w:p w14:paraId="5955EFAF">
            <w:pPr>
              <w:jc w:val="center"/>
              <w:rPr>
                <w:color w:val="auto"/>
                <w:szCs w:val="21"/>
                <w:highlight w:val="none"/>
              </w:rPr>
            </w:pPr>
          </w:p>
        </w:tc>
        <w:tc>
          <w:tcPr>
            <w:tcW w:w="820" w:type="dxa"/>
            <w:tcBorders>
              <w:tl2br w:val="nil"/>
              <w:tr2bl w:val="nil"/>
            </w:tcBorders>
            <w:vAlign w:val="center"/>
          </w:tcPr>
          <w:p w14:paraId="66CA04C3">
            <w:pPr>
              <w:jc w:val="center"/>
              <w:rPr>
                <w:color w:val="auto"/>
                <w:szCs w:val="21"/>
                <w:highlight w:val="none"/>
              </w:rPr>
            </w:pPr>
          </w:p>
        </w:tc>
        <w:tc>
          <w:tcPr>
            <w:tcW w:w="820" w:type="dxa"/>
            <w:tcBorders>
              <w:tl2br w:val="nil"/>
              <w:tr2bl w:val="nil"/>
            </w:tcBorders>
            <w:vAlign w:val="center"/>
          </w:tcPr>
          <w:p w14:paraId="3CA64923">
            <w:pPr>
              <w:jc w:val="center"/>
              <w:rPr>
                <w:color w:val="auto"/>
                <w:szCs w:val="21"/>
                <w:highlight w:val="none"/>
              </w:rPr>
            </w:pPr>
          </w:p>
        </w:tc>
        <w:tc>
          <w:tcPr>
            <w:tcW w:w="1360" w:type="dxa"/>
            <w:tcBorders>
              <w:tl2br w:val="nil"/>
              <w:tr2bl w:val="nil"/>
            </w:tcBorders>
            <w:vAlign w:val="center"/>
          </w:tcPr>
          <w:p w14:paraId="4B4BDEEA">
            <w:pPr>
              <w:jc w:val="center"/>
              <w:rPr>
                <w:color w:val="auto"/>
                <w:szCs w:val="21"/>
                <w:highlight w:val="none"/>
              </w:rPr>
            </w:pPr>
          </w:p>
        </w:tc>
        <w:tc>
          <w:tcPr>
            <w:tcW w:w="1919" w:type="dxa"/>
            <w:tcBorders>
              <w:tl2br w:val="nil"/>
              <w:tr2bl w:val="nil"/>
            </w:tcBorders>
            <w:vAlign w:val="center"/>
          </w:tcPr>
          <w:p w14:paraId="20E64EF3">
            <w:pPr>
              <w:jc w:val="center"/>
              <w:rPr>
                <w:color w:val="auto"/>
                <w:szCs w:val="21"/>
                <w:highlight w:val="none"/>
              </w:rPr>
            </w:pPr>
          </w:p>
        </w:tc>
        <w:tc>
          <w:tcPr>
            <w:tcW w:w="983" w:type="dxa"/>
            <w:tcBorders>
              <w:tl2br w:val="nil"/>
              <w:tr2bl w:val="nil"/>
            </w:tcBorders>
            <w:vAlign w:val="center"/>
          </w:tcPr>
          <w:p w14:paraId="158326A6">
            <w:pPr>
              <w:jc w:val="center"/>
              <w:rPr>
                <w:color w:val="auto"/>
                <w:szCs w:val="21"/>
                <w:highlight w:val="none"/>
              </w:rPr>
            </w:pPr>
          </w:p>
        </w:tc>
      </w:tr>
      <w:tr w14:paraId="2E8C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7097EADF">
            <w:pPr>
              <w:jc w:val="center"/>
              <w:rPr>
                <w:color w:val="auto"/>
                <w:szCs w:val="21"/>
                <w:highlight w:val="none"/>
              </w:rPr>
            </w:pPr>
          </w:p>
        </w:tc>
        <w:tc>
          <w:tcPr>
            <w:tcW w:w="1231" w:type="dxa"/>
            <w:tcBorders>
              <w:tl2br w:val="nil"/>
              <w:tr2bl w:val="nil"/>
            </w:tcBorders>
            <w:vAlign w:val="center"/>
          </w:tcPr>
          <w:p w14:paraId="6893984A">
            <w:pPr>
              <w:jc w:val="center"/>
              <w:rPr>
                <w:color w:val="auto"/>
                <w:szCs w:val="21"/>
                <w:highlight w:val="none"/>
              </w:rPr>
            </w:pPr>
          </w:p>
        </w:tc>
        <w:tc>
          <w:tcPr>
            <w:tcW w:w="777" w:type="dxa"/>
            <w:tcBorders>
              <w:tl2br w:val="nil"/>
              <w:tr2bl w:val="nil"/>
            </w:tcBorders>
            <w:vAlign w:val="center"/>
          </w:tcPr>
          <w:p w14:paraId="68F3BAF4">
            <w:pPr>
              <w:jc w:val="center"/>
              <w:rPr>
                <w:color w:val="auto"/>
                <w:szCs w:val="21"/>
                <w:highlight w:val="none"/>
              </w:rPr>
            </w:pPr>
          </w:p>
        </w:tc>
        <w:tc>
          <w:tcPr>
            <w:tcW w:w="1182" w:type="dxa"/>
            <w:tcBorders>
              <w:tl2br w:val="nil"/>
              <w:tr2bl w:val="nil"/>
            </w:tcBorders>
            <w:vAlign w:val="center"/>
          </w:tcPr>
          <w:p w14:paraId="6A69DBDB">
            <w:pPr>
              <w:jc w:val="center"/>
              <w:rPr>
                <w:color w:val="auto"/>
                <w:szCs w:val="21"/>
                <w:highlight w:val="none"/>
              </w:rPr>
            </w:pPr>
          </w:p>
        </w:tc>
        <w:tc>
          <w:tcPr>
            <w:tcW w:w="820" w:type="dxa"/>
            <w:tcBorders>
              <w:tl2br w:val="nil"/>
              <w:tr2bl w:val="nil"/>
            </w:tcBorders>
            <w:vAlign w:val="center"/>
          </w:tcPr>
          <w:p w14:paraId="4CBA08BE">
            <w:pPr>
              <w:jc w:val="center"/>
              <w:rPr>
                <w:color w:val="auto"/>
                <w:szCs w:val="21"/>
                <w:highlight w:val="none"/>
              </w:rPr>
            </w:pPr>
          </w:p>
        </w:tc>
        <w:tc>
          <w:tcPr>
            <w:tcW w:w="820" w:type="dxa"/>
            <w:tcBorders>
              <w:tl2br w:val="nil"/>
              <w:tr2bl w:val="nil"/>
            </w:tcBorders>
            <w:vAlign w:val="center"/>
          </w:tcPr>
          <w:p w14:paraId="70CDE3A2">
            <w:pPr>
              <w:jc w:val="center"/>
              <w:rPr>
                <w:color w:val="auto"/>
                <w:szCs w:val="21"/>
                <w:highlight w:val="none"/>
              </w:rPr>
            </w:pPr>
          </w:p>
        </w:tc>
        <w:tc>
          <w:tcPr>
            <w:tcW w:w="1360" w:type="dxa"/>
            <w:tcBorders>
              <w:tl2br w:val="nil"/>
              <w:tr2bl w:val="nil"/>
            </w:tcBorders>
            <w:vAlign w:val="center"/>
          </w:tcPr>
          <w:p w14:paraId="40A8A5EE">
            <w:pPr>
              <w:jc w:val="center"/>
              <w:rPr>
                <w:color w:val="auto"/>
                <w:szCs w:val="21"/>
                <w:highlight w:val="none"/>
              </w:rPr>
            </w:pPr>
          </w:p>
        </w:tc>
        <w:tc>
          <w:tcPr>
            <w:tcW w:w="1919" w:type="dxa"/>
            <w:tcBorders>
              <w:tl2br w:val="nil"/>
              <w:tr2bl w:val="nil"/>
            </w:tcBorders>
            <w:vAlign w:val="center"/>
          </w:tcPr>
          <w:p w14:paraId="600D8674">
            <w:pPr>
              <w:jc w:val="center"/>
              <w:rPr>
                <w:color w:val="auto"/>
                <w:szCs w:val="21"/>
                <w:highlight w:val="none"/>
              </w:rPr>
            </w:pPr>
          </w:p>
        </w:tc>
        <w:tc>
          <w:tcPr>
            <w:tcW w:w="983" w:type="dxa"/>
            <w:tcBorders>
              <w:tl2br w:val="nil"/>
              <w:tr2bl w:val="nil"/>
            </w:tcBorders>
            <w:vAlign w:val="center"/>
          </w:tcPr>
          <w:p w14:paraId="6096BE0C">
            <w:pPr>
              <w:jc w:val="center"/>
              <w:rPr>
                <w:color w:val="auto"/>
                <w:szCs w:val="21"/>
                <w:highlight w:val="none"/>
              </w:rPr>
            </w:pPr>
          </w:p>
        </w:tc>
      </w:tr>
      <w:tr w14:paraId="3B19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44DDCDB7">
            <w:pPr>
              <w:jc w:val="center"/>
              <w:rPr>
                <w:color w:val="auto"/>
                <w:szCs w:val="21"/>
                <w:highlight w:val="none"/>
              </w:rPr>
            </w:pPr>
          </w:p>
        </w:tc>
        <w:tc>
          <w:tcPr>
            <w:tcW w:w="1231" w:type="dxa"/>
            <w:tcBorders>
              <w:tl2br w:val="nil"/>
              <w:tr2bl w:val="nil"/>
            </w:tcBorders>
            <w:vAlign w:val="center"/>
          </w:tcPr>
          <w:p w14:paraId="05866CF9">
            <w:pPr>
              <w:jc w:val="center"/>
              <w:rPr>
                <w:color w:val="auto"/>
                <w:szCs w:val="21"/>
                <w:highlight w:val="none"/>
              </w:rPr>
            </w:pPr>
          </w:p>
        </w:tc>
        <w:tc>
          <w:tcPr>
            <w:tcW w:w="777" w:type="dxa"/>
            <w:tcBorders>
              <w:tl2br w:val="nil"/>
              <w:tr2bl w:val="nil"/>
            </w:tcBorders>
            <w:vAlign w:val="center"/>
          </w:tcPr>
          <w:p w14:paraId="6A699D62">
            <w:pPr>
              <w:jc w:val="center"/>
              <w:rPr>
                <w:color w:val="auto"/>
                <w:szCs w:val="21"/>
                <w:highlight w:val="none"/>
              </w:rPr>
            </w:pPr>
          </w:p>
        </w:tc>
        <w:tc>
          <w:tcPr>
            <w:tcW w:w="1182" w:type="dxa"/>
            <w:tcBorders>
              <w:tl2br w:val="nil"/>
              <w:tr2bl w:val="nil"/>
            </w:tcBorders>
            <w:vAlign w:val="center"/>
          </w:tcPr>
          <w:p w14:paraId="3944AE6C">
            <w:pPr>
              <w:jc w:val="center"/>
              <w:rPr>
                <w:color w:val="auto"/>
                <w:szCs w:val="21"/>
                <w:highlight w:val="none"/>
              </w:rPr>
            </w:pPr>
          </w:p>
        </w:tc>
        <w:tc>
          <w:tcPr>
            <w:tcW w:w="820" w:type="dxa"/>
            <w:tcBorders>
              <w:tl2br w:val="nil"/>
              <w:tr2bl w:val="nil"/>
            </w:tcBorders>
            <w:vAlign w:val="center"/>
          </w:tcPr>
          <w:p w14:paraId="6EDCF687">
            <w:pPr>
              <w:jc w:val="center"/>
              <w:rPr>
                <w:color w:val="auto"/>
                <w:szCs w:val="21"/>
                <w:highlight w:val="none"/>
              </w:rPr>
            </w:pPr>
          </w:p>
        </w:tc>
        <w:tc>
          <w:tcPr>
            <w:tcW w:w="820" w:type="dxa"/>
            <w:tcBorders>
              <w:tl2br w:val="nil"/>
              <w:tr2bl w:val="nil"/>
            </w:tcBorders>
            <w:vAlign w:val="center"/>
          </w:tcPr>
          <w:p w14:paraId="15903C11">
            <w:pPr>
              <w:jc w:val="center"/>
              <w:rPr>
                <w:color w:val="auto"/>
                <w:szCs w:val="21"/>
                <w:highlight w:val="none"/>
              </w:rPr>
            </w:pPr>
          </w:p>
        </w:tc>
        <w:tc>
          <w:tcPr>
            <w:tcW w:w="1360" w:type="dxa"/>
            <w:tcBorders>
              <w:tl2br w:val="nil"/>
              <w:tr2bl w:val="nil"/>
            </w:tcBorders>
            <w:vAlign w:val="center"/>
          </w:tcPr>
          <w:p w14:paraId="20870D0E">
            <w:pPr>
              <w:jc w:val="center"/>
              <w:rPr>
                <w:color w:val="auto"/>
                <w:szCs w:val="21"/>
                <w:highlight w:val="none"/>
              </w:rPr>
            </w:pPr>
          </w:p>
        </w:tc>
        <w:tc>
          <w:tcPr>
            <w:tcW w:w="1919" w:type="dxa"/>
            <w:tcBorders>
              <w:tl2br w:val="nil"/>
              <w:tr2bl w:val="nil"/>
            </w:tcBorders>
            <w:vAlign w:val="center"/>
          </w:tcPr>
          <w:p w14:paraId="35D8CDFB">
            <w:pPr>
              <w:jc w:val="center"/>
              <w:rPr>
                <w:color w:val="auto"/>
                <w:szCs w:val="21"/>
                <w:highlight w:val="none"/>
              </w:rPr>
            </w:pPr>
          </w:p>
        </w:tc>
        <w:tc>
          <w:tcPr>
            <w:tcW w:w="983" w:type="dxa"/>
            <w:tcBorders>
              <w:tl2br w:val="nil"/>
              <w:tr2bl w:val="nil"/>
            </w:tcBorders>
            <w:vAlign w:val="center"/>
          </w:tcPr>
          <w:p w14:paraId="5304822C">
            <w:pPr>
              <w:jc w:val="center"/>
              <w:rPr>
                <w:color w:val="auto"/>
                <w:szCs w:val="21"/>
                <w:highlight w:val="none"/>
              </w:rPr>
            </w:pPr>
          </w:p>
        </w:tc>
      </w:tr>
      <w:tr w14:paraId="3F98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50AD09D1">
            <w:pPr>
              <w:jc w:val="center"/>
              <w:rPr>
                <w:color w:val="auto"/>
                <w:szCs w:val="21"/>
                <w:highlight w:val="none"/>
              </w:rPr>
            </w:pPr>
          </w:p>
        </w:tc>
        <w:tc>
          <w:tcPr>
            <w:tcW w:w="1231" w:type="dxa"/>
            <w:tcBorders>
              <w:tl2br w:val="nil"/>
              <w:tr2bl w:val="nil"/>
            </w:tcBorders>
            <w:vAlign w:val="center"/>
          </w:tcPr>
          <w:p w14:paraId="6546C6DA">
            <w:pPr>
              <w:jc w:val="center"/>
              <w:rPr>
                <w:color w:val="auto"/>
                <w:szCs w:val="21"/>
                <w:highlight w:val="none"/>
              </w:rPr>
            </w:pPr>
          </w:p>
        </w:tc>
        <w:tc>
          <w:tcPr>
            <w:tcW w:w="777" w:type="dxa"/>
            <w:tcBorders>
              <w:tl2br w:val="nil"/>
              <w:tr2bl w:val="nil"/>
            </w:tcBorders>
            <w:vAlign w:val="center"/>
          </w:tcPr>
          <w:p w14:paraId="66179CB9">
            <w:pPr>
              <w:jc w:val="center"/>
              <w:rPr>
                <w:color w:val="auto"/>
                <w:szCs w:val="21"/>
                <w:highlight w:val="none"/>
              </w:rPr>
            </w:pPr>
          </w:p>
        </w:tc>
        <w:tc>
          <w:tcPr>
            <w:tcW w:w="1182" w:type="dxa"/>
            <w:tcBorders>
              <w:tl2br w:val="nil"/>
              <w:tr2bl w:val="nil"/>
            </w:tcBorders>
            <w:vAlign w:val="center"/>
          </w:tcPr>
          <w:p w14:paraId="32571054">
            <w:pPr>
              <w:jc w:val="center"/>
              <w:rPr>
                <w:color w:val="auto"/>
                <w:szCs w:val="21"/>
                <w:highlight w:val="none"/>
              </w:rPr>
            </w:pPr>
          </w:p>
        </w:tc>
        <w:tc>
          <w:tcPr>
            <w:tcW w:w="820" w:type="dxa"/>
            <w:tcBorders>
              <w:tl2br w:val="nil"/>
              <w:tr2bl w:val="nil"/>
            </w:tcBorders>
            <w:vAlign w:val="center"/>
          </w:tcPr>
          <w:p w14:paraId="7652286C">
            <w:pPr>
              <w:jc w:val="center"/>
              <w:rPr>
                <w:color w:val="auto"/>
                <w:szCs w:val="21"/>
                <w:highlight w:val="none"/>
              </w:rPr>
            </w:pPr>
          </w:p>
        </w:tc>
        <w:tc>
          <w:tcPr>
            <w:tcW w:w="820" w:type="dxa"/>
            <w:tcBorders>
              <w:tl2br w:val="nil"/>
              <w:tr2bl w:val="nil"/>
            </w:tcBorders>
            <w:vAlign w:val="center"/>
          </w:tcPr>
          <w:p w14:paraId="4586AE04">
            <w:pPr>
              <w:jc w:val="center"/>
              <w:rPr>
                <w:color w:val="auto"/>
                <w:szCs w:val="21"/>
                <w:highlight w:val="none"/>
              </w:rPr>
            </w:pPr>
          </w:p>
        </w:tc>
        <w:tc>
          <w:tcPr>
            <w:tcW w:w="1360" w:type="dxa"/>
            <w:tcBorders>
              <w:tl2br w:val="nil"/>
              <w:tr2bl w:val="nil"/>
            </w:tcBorders>
            <w:vAlign w:val="center"/>
          </w:tcPr>
          <w:p w14:paraId="6617ACFD">
            <w:pPr>
              <w:jc w:val="center"/>
              <w:rPr>
                <w:color w:val="auto"/>
                <w:szCs w:val="21"/>
                <w:highlight w:val="none"/>
              </w:rPr>
            </w:pPr>
          </w:p>
        </w:tc>
        <w:tc>
          <w:tcPr>
            <w:tcW w:w="1919" w:type="dxa"/>
            <w:tcBorders>
              <w:tl2br w:val="nil"/>
              <w:tr2bl w:val="nil"/>
            </w:tcBorders>
            <w:vAlign w:val="center"/>
          </w:tcPr>
          <w:p w14:paraId="7E0F22D9">
            <w:pPr>
              <w:jc w:val="center"/>
              <w:rPr>
                <w:color w:val="auto"/>
                <w:szCs w:val="21"/>
                <w:highlight w:val="none"/>
              </w:rPr>
            </w:pPr>
          </w:p>
        </w:tc>
        <w:tc>
          <w:tcPr>
            <w:tcW w:w="983" w:type="dxa"/>
            <w:tcBorders>
              <w:tl2br w:val="nil"/>
              <w:tr2bl w:val="nil"/>
            </w:tcBorders>
            <w:vAlign w:val="center"/>
          </w:tcPr>
          <w:p w14:paraId="1F2306C2">
            <w:pPr>
              <w:jc w:val="center"/>
              <w:rPr>
                <w:color w:val="auto"/>
                <w:szCs w:val="21"/>
                <w:highlight w:val="none"/>
              </w:rPr>
            </w:pPr>
          </w:p>
        </w:tc>
      </w:tr>
      <w:tr w14:paraId="1750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3FB65519">
            <w:pPr>
              <w:jc w:val="center"/>
              <w:rPr>
                <w:color w:val="auto"/>
                <w:szCs w:val="21"/>
                <w:highlight w:val="none"/>
              </w:rPr>
            </w:pPr>
          </w:p>
        </w:tc>
        <w:tc>
          <w:tcPr>
            <w:tcW w:w="1231" w:type="dxa"/>
            <w:tcBorders>
              <w:tl2br w:val="nil"/>
              <w:tr2bl w:val="nil"/>
            </w:tcBorders>
            <w:vAlign w:val="center"/>
          </w:tcPr>
          <w:p w14:paraId="6343C9DF">
            <w:pPr>
              <w:jc w:val="center"/>
              <w:rPr>
                <w:color w:val="auto"/>
                <w:szCs w:val="21"/>
                <w:highlight w:val="none"/>
              </w:rPr>
            </w:pPr>
          </w:p>
        </w:tc>
        <w:tc>
          <w:tcPr>
            <w:tcW w:w="777" w:type="dxa"/>
            <w:tcBorders>
              <w:tl2br w:val="nil"/>
              <w:tr2bl w:val="nil"/>
            </w:tcBorders>
            <w:vAlign w:val="center"/>
          </w:tcPr>
          <w:p w14:paraId="68799715">
            <w:pPr>
              <w:jc w:val="center"/>
              <w:rPr>
                <w:color w:val="auto"/>
                <w:szCs w:val="21"/>
                <w:highlight w:val="none"/>
              </w:rPr>
            </w:pPr>
          </w:p>
        </w:tc>
        <w:tc>
          <w:tcPr>
            <w:tcW w:w="1182" w:type="dxa"/>
            <w:tcBorders>
              <w:tl2br w:val="nil"/>
              <w:tr2bl w:val="nil"/>
            </w:tcBorders>
            <w:vAlign w:val="center"/>
          </w:tcPr>
          <w:p w14:paraId="5B24547A">
            <w:pPr>
              <w:jc w:val="center"/>
              <w:rPr>
                <w:color w:val="auto"/>
                <w:szCs w:val="21"/>
                <w:highlight w:val="none"/>
              </w:rPr>
            </w:pPr>
          </w:p>
        </w:tc>
        <w:tc>
          <w:tcPr>
            <w:tcW w:w="820" w:type="dxa"/>
            <w:tcBorders>
              <w:tl2br w:val="nil"/>
              <w:tr2bl w:val="nil"/>
            </w:tcBorders>
            <w:vAlign w:val="center"/>
          </w:tcPr>
          <w:p w14:paraId="6D812D82">
            <w:pPr>
              <w:jc w:val="center"/>
              <w:rPr>
                <w:color w:val="auto"/>
                <w:szCs w:val="21"/>
                <w:highlight w:val="none"/>
              </w:rPr>
            </w:pPr>
          </w:p>
        </w:tc>
        <w:tc>
          <w:tcPr>
            <w:tcW w:w="820" w:type="dxa"/>
            <w:tcBorders>
              <w:tl2br w:val="nil"/>
              <w:tr2bl w:val="nil"/>
            </w:tcBorders>
            <w:vAlign w:val="center"/>
          </w:tcPr>
          <w:p w14:paraId="5498B687">
            <w:pPr>
              <w:jc w:val="center"/>
              <w:rPr>
                <w:color w:val="auto"/>
                <w:szCs w:val="21"/>
                <w:highlight w:val="none"/>
              </w:rPr>
            </w:pPr>
          </w:p>
        </w:tc>
        <w:tc>
          <w:tcPr>
            <w:tcW w:w="1360" w:type="dxa"/>
            <w:tcBorders>
              <w:tl2br w:val="nil"/>
              <w:tr2bl w:val="nil"/>
            </w:tcBorders>
            <w:vAlign w:val="center"/>
          </w:tcPr>
          <w:p w14:paraId="7C0AB2A2">
            <w:pPr>
              <w:jc w:val="center"/>
              <w:rPr>
                <w:color w:val="auto"/>
                <w:szCs w:val="21"/>
                <w:highlight w:val="none"/>
              </w:rPr>
            </w:pPr>
          </w:p>
        </w:tc>
        <w:tc>
          <w:tcPr>
            <w:tcW w:w="1919" w:type="dxa"/>
            <w:tcBorders>
              <w:tl2br w:val="nil"/>
              <w:tr2bl w:val="nil"/>
            </w:tcBorders>
            <w:vAlign w:val="center"/>
          </w:tcPr>
          <w:p w14:paraId="533705BF">
            <w:pPr>
              <w:jc w:val="center"/>
              <w:rPr>
                <w:color w:val="auto"/>
                <w:szCs w:val="21"/>
                <w:highlight w:val="none"/>
              </w:rPr>
            </w:pPr>
          </w:p>
        </w:tc>
        <w:tc>
          <w:tcPr>
            <w:tcW w:w="983" w:type="dxa"/>
            <w:tcBorders>
              <w:tl2br w:val="nil"/>
              <w:tr2bl w:val="nil"/>
            </w:tcBorders>
            <w:vAlign w:val="center"/>
          </w:tcPr>
          <w:p w14:paraId="5F78DEB4">
            <w:pPr>
              <w:jc w:val="center"/>
              <w:rPr>
                <w:color w:val="auto"/>
                <w:szCs w:val="21"/>
                <w:highlight w:val="none"/>
              </w:rPr>
            </w:pPr>
          </w:p>
        </w:tc>
      </w:tr>
      <w:tr w14:paraId="393B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4E4C1024">
            <w:pPr>
              <w:jc w:val="center"/>
              <w:rPr>
                <w:color w:val="auto"/>
                <w:szCs w:val="21"/>
                <w:highlight w:val="none"/>
              </w:rPr>
            </w:pPr>
          </w:p>
        </w:tc>
        <w:tc>
          <w:tcPr>
            <w:tcW w:w="1231" w:type="dxa"/>
            <w:tcBorders>
              <w:tl2br w:val="nil"/>
              <w:tr2bl w:val="nil"/>
            </w:tcBorders>
            <w:vAlign w:val="center"/>
          </w:tcPr>
          <w:p w14:paraId="69439FB6">
            <w:pPr>
              <w:jc w:val="center"/>
              <w:rPr>
                <w:color w:val="auto"/>
                <w:szCs w:val="21"/>
                <w:highlight w:val="none"/>
              </w:rPr>
            </w:pPr>
          </w:p>
        </w:tc>
        <w:tc>
          <w:tcPr>
            <w:tcW w:w="777" w:type="dxa"/>
            <w:tcBorders>
              <w:tl2br w:val="nil"/>
              <w:tr2bl w:val="nil"/>
            </w:tcBorders>
            <w:vAlign w:val="center"/>
          </w:tcPr>
          <w:p w14:paraId="02F4DB9A">
            <w:pPr>
              <w:jc w:val="center"/>
              <w:rPr>
                <w:color w:val="auto"/>
                <w:szCs w:val="21"/>
                <w:highlight w:val="none"/>
              </w:rPr>
            </w:pPr>
          </w:p>
        </w:tc>
        <w:tc>
          <w:tcPr>
            <w:tcW w:w="1182" w:type="dxa"/>
            <w:tcBorders>
              <w:tl2br w:val="nil"/>
              <w:tr2bl w:val="nil"/>
            </w:tcBorders>
            <w:vAlign w:val="center"/>
          </w:tcPr>
          <w:p w14:paraId="74C695FA">
            <w:pPr>
              <w:jc w:val="center"/>
              <w:rPr>
                <w:color w:val="auto"/>
                <w:szCs w:val="21"/>
                <w:highlight w:val="none"/>
              </w:rPr>
            </w:pPr>
          </w:p>
        </w:tc>
        <w:tc>
          <w:tcPr>
            <w:tcW w:w="820" w:type="dxa"/>
            <w:tcBorders>
              <w:tl2br w:val="nil"/>
              <w:tr2bl w:val="nil"/>
            </w:tcBorders>
            <w:vAlign w:val="center"/>
          </w:tcPr>
          <w:p w14:paraId="677EB81F">
            <w:pPr>
              <w:jc w:val="center"/>
              <w:rPr>
                <w:color w:val="auto"/>
                <w:szCs w:val="21"/>
                <w:highlight w:val="none"/>
              </w:rPr>
            </w:pPr>
          </w:p>
        </w:tc>
        <w:tc>
          <w:tcPr>
            <w:tcW w:w="820" w:type="dxa"/>
            <w:tcBorders>
              <w:tl2br w:val="nil"/>
              <w:tr2bl w:val="nil"/>
            </w:tcBorders>
            <w:vAlign w:val="center"/>
          </w:tcPr>
          <w:p w14:paraId="2F9F17A2">
            <w:pPr>
              <w:jc w:val="center"/>
              <w:rPr>
                <w:color w:val="auto"/>
                <w:szCs w:val="21"/>
                <w:highlight w:val="none"/>
              </w:rPr>
            </w:pPr>
          </w:p>
        </w:tc>
        <w:tc>
          <w:tcPr>
            <w:tcW w:w="1360" w:type="dxa"/>
            <w:tcBorders>
              <w:tl2br w:val="nil"/>
              <w:tr2bl w:val="nil"/>
            </w:tcBorders>
            <w:vAlign w:val="center"/>
          </w:tcPr>
          <w:p w14:paraId="352AED6A">
            <w:pPr>
              <w:jc w:val="center"/>
              <w:rPr>
                <w:color w:val="auto"/>
                <w:szCs w:val="21"/>
                <w:highlight w:val="none"/>
              </w:rPr>
            </w:pPr>
          </w:p>
        </w:tc>
        <w:tc>
          <w:tcPr>
            <w:tcW w:w="1919" w:type="dxa"/>
            <w:tcBorders>
              <w:tl2br w:val="nil"/>
              <w:tr2bl w:val="nil"/>
            </w:tcBorders>
            <w:vAlign w:val="center"/>
          </w:tcPr>
          <w:p w14:paraId="28CAFE31">
            <w:pPr>
              <w:jc w:val="center"/>
              <w:rPr>
                <w:color w:val="auto"/>
                <w:szCs w:val="21"/>
                <w:highlight w:val="none"/>
              </w:rPr>
            </w:pPr>
          </w:p>
        </w:tc>
        <w:tc>
          <w:tcPr>
            <w:tcW w:w="983" w:type="dxa"/>
            <w:tcBorders>
              <w:tl2br w:val="nil"/>
              <w:tr2bl w:val="nil"/>
            </w:tcBorders>
            <w:vAlign w:val="center"/>
          </w:tcPr>
          <w:p w14:paraId="784BC4C6">
            <w:pPr>
              <w:jc w:val="center"/>
              <w:rPr>
                <w:color w:val="auto"/>
                <w:szCs w:val="21"/>
                <w:highlight w:val="none"/>
              </w:rPr>
            </w:pPr>
          </w:p>
        </w:tc>
      </w:tr>
      <w:tr w14:paraId="418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0AB9C527">
            <w:pPr>
              <w:jc w:val="center"/>
              <w:rPr>
                <w:color w:val="auto"/>
                <w:szCs w:val="21"/>
                <w:highlight w:val="none"/>
              </w:rPr>
            </w:pPr>
          </w:p>
        </w:tc>
        <w:tc>
          <w:tcPr>
            <w:tcW w:w="1231" w:type="dxa"/>
            <w:tcBorders>
              <w:tl2br w:val="nil"/>
              <w:tr2bl w:val="nil"/>
            </w:tcBorders>
            <w:vAlign w:val="center"/>
          </w:tcPr>
          <w:p w14:paraId="3E46FE5D">
            <w:pPr>
              <w:jc w:val="center"/>
              <w:rPr>
                <w:color w:val="auto"/>
                <w:szCs w:val="21"/>
                <w:highlight w:val="none"/>
              </w:rPr>
            </w:pPr>
          </w:p>
        </w:tc>
        <w:tc>
          <w:tcPr>
            <w:tcW w:w="777" w:type="dxa"/>
            <w:tcBorders>
              <w:tl2br w:val="nil"/>
              <w:tr2bl w:val="nil"/>
            </w:tcBorders>
            <w:vAlign w:val="center"/>
          </w:tcPr>
          <w:p w14:paraId="721F48E8">
            <w:pPr>
              <w:jc w:val="center"/>
              <w:rPr>
                <w:color w:val="auto"/>
                <w:szCs w:val="21"/>
                <w:highlight w:val="none"/>
              </w:rPr>
            </w:pPr>
          </w:p>
        </w:tc>
        <w:tc>
          <w:tcPr>
            <w:tcW w:w="1182" w:type="dxa"/>
            <w:tcBorders>
              <w:tl2br w:val="nil"/>
              <w:tr2bl w:val="nil"/>
            </w:tcBorders>
            <w:vAlign w:val="center"/>
          </w:tcPr>
          <w:p w14:paraId="28481402">
            <w:pPr>
              <w:jc w:val="center"/>
              <w:rPr>
                <w:color w:val="auto"/>
                <w:szCs w:val="21"/>
                <w:highlight w:val="none"/>
              </w:rPr>
            </w:pPr>
          </w:p>
        </w:tc>
        <w:tc>
          <w:tcPr>
            <w:tcW w:w="820" w:type="dxa"/>
            <w:tcBorders>
              <w:tl2br w:val="nil"/>
              <w:tr2bl w:val="nil"/>
            </w:tcBorders>
            <w:vAlign w:val="center"/>
          </w:tcPr>
          <w:p w14:paraId="7BFF86E0">
            <w:pPr>
              <w:jc w:val="center"/>
              <w:rPr>
                <w:color w:val="auto"/>
                <w:szCs w:val="21"/>
                <w:highlight w:val="none"/>
              </w:rPr>
            </w:pPr>
          </w:p>
        </w:tc>
        <w:tc>
          <w:tcPr>
            <w:tcW w:w="820" w:type="dxa"/>
            <w:tcBorders>
              <w:tl2br w:val="nil"/>
              <w:tr2bl w:val="nil"/>
            </w:tcBorders>
            <w:vAlign w:val="center"/>
          </w:tcPr>
          <w:p w14:paraId="46AA5053">
            <w:pPr>
              <w:jc w:val="center"/>
              <w:rPr>
                <w:color w:val="auto"/>
                <w:szCs w:val="21"/>
                <w:highlight w:val="none"/>
              </w:rPr>
            </w:pPr>
          </w:p>
        </w:tc>
        <w:tc>
          <w:tcPr>
            <w:tcW w:w="1360" w:type="dxa"/>
            <w:tcBorders>
              <w:tl2br w:val="nil"/>
              <w:tr2bl w:val="nil"/>
            </w:tcBorders>
            <w:vAlign w:val="center"/>
          </w:tcPr>
          <w:p w14:paraId="371900ED">
            <w:pPr>
              <w:jc w:val="center"/>
              <w:rPr>
                <w:color w:val="auto"/>
                <w:szCs w:val="21"/>
                <w:highlight w:val="none"/>
              </w:rPr>
            </w:pPr>
          </w:p>
        </w:tc>
        <w:tc>
          <w:tcPr>
            <w:tcW w:w="1919" w:type="dxa"/>
            <w:tcBorders>
              <w:tl2br w:val="nil"/>
              <w:tr2bl w:val="nil"/>
            </w:tcBorders>
            <w:vAlign w:val="center"/>
          </w:tcPr>
          <w:p w14:paraId="7B97395F">
            <w:pPr>
              <w:jc w:val="center"/>
              <w:rPr>
                <w:color w:val="auto"/>
                <w:szCs w:val="21"/>
                <w:highlight w:val="none"/>
              </w:rPr>
            </w:pPr>
          </w:p>
        </w:tc>
        <w:tc>
          <w:tcPr>
            <w:tcW w:w="983" w:type="dxa"/>
            <w:tcBorders>
              <w:tl2br w:val="nil"/>
              <w:tr2bl w:val="nil"/>
            </w:tcBorders>
            <w:vAlign w:val="center"/>
          </w:tcPr>
          <w:p w14:paraId="5656297C">
            <w:pPr>
              <w:jc w:val="center"/>
              <w:rPr>
                <w:color w:val="auto"/>
                <w:szCs w:val="21"/>
                <w:highlight w:val="none"/>
              </w:rPr>
            </w:pPr>
          </w:p>
        </w:tc>
      </w:tr>
      <w:tr w14:paraId="5F7D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48035A9C">
            <w:pPr>
              <w:jc w:val="center"/>
              <w:rPr>
                <w:color w:val="auto"/>
                <w:szCs w:val="21"/>
                <w:highlight w:val="none"/>
              </w:rPr>
            </w:pPr>
          </w:p>
        </w:tc>
        <w:tc>
          <w:tcPr>
            <w:tcW w:w="1231" w:type="dxa"/>
            <w:tcBorders>
              <w:tl2br w:val="nil"/>
              <w:tr2bl w:val="nil"/>
            </w:tcBorders>
            <w:vAlign w:val="center"/>
          </w:tcPr>
          <w:p w14:paraId="5356010A">
            <w:pPr>
              <w:jc w:val="center"/>
              <w:rPr>
                <w:color w:val="auto"/>
                <w:szCs w:val="21"/>
                <w:highlight w:val="none"/>
              </w:rPr>
            </w:pPr>
          </w:p>
        </w:tc>
        <w:tc>
          <w:tcPr>
            <w:tcW w:w="777" w:type="dxa"/>
            <w:tcBorders>
              <w:tl2br w:val="nil"/>
              <w:tr2bl w:val="nil"/>
            </w:tcBorders>
            <w:vAlign w:val="center"/>
          </w:tcPr>
          <w:p w14:paraId="055E54D2">
            <w:pPr>
              <w:jc w:val="center"/>
              <w:rPr>
                <w:color w:val="auto"/>
                <w:szCs w:val="21"/>
                <w:highlight w:val="none"/>
              </w:rPr>
            </w:pPr>
          </w:p>
        </w:tc>
        <w:tc>
          <w:tcPr>
            <w:tcW w:w="1182" w:type="dxa"/>
            <w:tcBorders>
              <w:tl2br w:val="nil"/>
              <w:tr2bl w:val="nil"/>
            </w:tcBorders>
            <w:vAlign w:val="center"/>
          </w:tcPr>
          <w:p w14:paraId="511A9D0B">
            <w:pPr>
              <w:jc w:val="center"/>
              <w:rPr>
                <w:color w:val="auto"/>
                <w:szCs w:val="21"/>
                <w:highlight w:val="none"/>
              </w:rPr>
            </w:pPr>
          </w:p>
        </w:tc>
        <w:tc>
          <w:tcPr>
            <w:tcW w:w="820" w:type="dxa"/>
            <w:tcBorders>
              <w:tl2br w:val="nil"/>
              <w:tr2bl w:val="nil"/>
            </w:tcBorders>
            <w:vAlign w:val="center"/>
          </w:tcPr>
          <w:p w14:paraId="3AAFD432">
            <w:pPr>
              <w:jc w:val="center"/>
              <w:rPr>
                <w:color w:val="auto"/>
                <w:szCs w:val="21"/>
                <w:highlight w:val="none"/>
              </w:rPr>
            </w:pPr>
          </w:p>
        </w:tc>
        <w:tc>
          <w:tcPr>
            <w:tcW w:w="820" w:type="dxa"/>
            <w:tcBorders>
              <w:tl2br w:val="nil"/>
              <w:tr2bl w:val="nil"/>
            </w:tcBorders>
            <w:vAlign w:val="center"/>
          </w:tcPr>
          <w:p w14:paraId="57BB6071">
            <w:pPr>
              <w:jc w:val="center"/>
              <w:rPr>
                <w:color w:val="auto"/>
                <w:szCs w:val="21"/>
                <w:highlight w:val="none"/>
              </w:rPr>
            </w:pPr>
          </w:p>
        </w:tc>
        <w:tc>
          <w:tcPr>
            <w:tcW w:w="1360" w:type="dxa"/>
            <w:tcBorders>
              <w:tl2br w:val="nil"/>
              <w:tr2bl w:val="nil"/>
            </w:tcBorders>
            <w:vAlign w:val="center"/>
          </w:tcPr>
          <w:p w14:paraId="305855D5">
            <w:pPr>
              <w:jc w:val="center"/>
              <w:rPr>
                <w:color w:val="auto"/>
                <w:szCs w:val="21"/>
                <w:highlight w:val="none"/>
              </w:rPr>
            </w:pPr>
          </w:p>
        </w:tc>
        <w:tc>
          <w:tcPr>
            <w:tcW w:w="1919" w:type="dxa"/>
            <w:tcBorders>
              <w:tl2br w:val="nil"/>
              <w:tr2bl w:val="nil"/>
            </w:tcBorders>
            <w:vAlign w:val="center"/>
          </w:tcPr>
          <w:p w14:paraId="3F261DA3">
            <w:pPr>
              <w:jc w:val="center"/>
              <w:rPr>
                <w:color w:val="auto"/>
                <w:szCs w:val="21"/>
                <w:highlight w:val="none"/>
              </w:rPr>
            </w:pPr>
          </w:p>
        </w:tc>
        <w:tc>
          <w:tcPr>
            <w:tcW w:w="983" w:type="dxa"/>
            <w:tcBorders>
              <w:tl2br w:val="nil"/>
              <w:tr2bl w:val="nil"/>
            </w:tcBorders>
            <w:vAlign w:val="center"/>
          </w:tcPr>
          <w:p w14:paraId="15F7C354">
            <w:pPr>
              <w:jc w:val="center"/>
              <w:rPr>
                <w:color w:val="auto"/>
                <w:szCs w:val="21"/>
                <w:highlight w:val="none"/>
              </w:rPr>
            </w:pPr>
          </w:p>
        </w:tc>
      </w:tr>
      <w:tr w14:paraId="60E9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744" w:type="dxa"/>
            <w:tcBorders>
              <w:tl2br w:val="nil"/>
              <w:tr2bl w:val="nil"/>
            </w:tcBorders>
            <w:vAlign w:val="center"/>
          </w:tcPr>
          <w:p w14:paraId="21D943C8">
            <w:pPr>
              <w:jc w:val="center"/>
              <w:rPr>
                <w:color w:val="auto"/>
                <w:szCs w:val="21"/>
                <w:highlight w:val="none"/>
              </w:rPr>
            </w:pPr>
          </w:p>
        </w:tc>
        <w:tc>
          <w:tcPr>
            <w:tcW w:w="1231" w:type="dxa"/>
            <w:tcBorders>
              <w:tl2br w:val="nil"/>
              <w:tr2bl w:val="nil"/>
            </w:tcBorders>
            <w:vAlign w:val="center"/>
          </w:tcPr>
          <w:p w14:paraId="2DE2F94A">
            <w:pPr>
              <w:jc w:val="center"/>
              <w:rPr>
                <w:color w:val="auto"/>
                <w:szCs w:val="21"/>
                <w:highlight w:val="none"/>
              </w:rPr>
            </w:pPr>
          </w:p>
        </w:tc>
        <w:tc>
          <w:tcPr>
            <w:tcW w:w="777" w:type="dxa"/>
            <w:tcBorders>
              <w:tl2br w:val="nil"/>
              <w:tr2bl w:val="nil"/>
            </w:tcBorders>
            <w:vAlign w:val="center"/>
          </w:tcPr>
          <w:p w14:paraId="59C4F44D">
            <w:pPr>
              <w:jc w:val="center"/>
              <w:rPr>
                <w:color w:val="auto"/>
                <w:szCs w:val="21"/>
                <w:highlight w:val="none"/>
              </w:rPr>
            </w:pPr>
          </w:p>
        </w:tc>
        <w:tc>
          <w:tcPr>
            <w:tcW w:w="1182" w:type="dxa"/>
            <w:tcBorders>
              <w:tl2br w:val="nil"/>
              <w:tr2bl w:val="nil"/>
            </w:tcBorders>
            <w:vAlign w:val="center"/>
          </w:tcPr>
          <w:p w14:paraId="65C994A0">
            <w:pPr>
              <w:jc w:val="center"/>
              <w:rPr>
                <w:color w:val="auto"/>
                <w:szCs w:val="21"/>
                <w:highlight w:val="none"/>
              </w:rPr>
            </w:pPr>
          </w:p>
        </w:tc>
        <w:tc>
          <w:tcPr>
            <w:tcW w:w="820" w:type="dxa"/>
            <w:tcBorders>
              <w:tl2br w:val="nil"/>
              <w:tr2bl w:val="nil"/>
            </w:tcBorders>
            <w:vAlign w:val="center"/>
          </w:tcPr>
          <w:p w14:paraId="768F354D">
            <w:pPr>
              <w:jc w:val="center"/>
              <w:rPr>
                <w:color w:val="auto"/>
                <w:szCs w:val="21"/>
                <w:highlight w:val="none"/>
              </w:rPr>
            </w:pPr>
          </w:p>
        </w:tc>
        <w:tc>
          <w:tcPr>
            <w:tcW w:w="820" w:type="dxa"/>
            <w:tcBorders>
              <w:tl2br w:val="nil"/>
              <w:tr2bl w:val="nil"/>
            </w:tcBorders>
            <w:vAlign w:val="center"/>
          </w:tcPr>
          <w:p w14:paraId="167B3527">
            <w:pPr>
              <w:jc w:val="center"/>
              <w:rPr>
                <w:color w:val="auto"/>
                <w:szCs w:val="21"/>
                <w:highlight w:val="none"/>
              </w:rPr>
            </w:pPr>
          </w:p>
        </w:tc>
        <w:tc>
          <w:tcPr>
            <w:tcW w:w="1360" w:type="dxa"/>
            <w:tcBorders>
              <w:tl2br w:val="nil"/>
              <w:tr2bl w:val="nil"/>
            </w:tcBorders>
            <w:vAlign w:val="center"/>
          </w:tcPr>
          <w:p w14:paraId="5AC56201">
            <w:pPr>
              <w:jc w:val="center"/>
              <w:rPr>
                <w:color w:val="auto"/>
                <w:szCs w:val="21"/>
                <w:highlight w:val="none"/>
              </w:rPr>
            </w:pPr>
          </w:p>
        </w:tc>
        <w:tc>
          <w:tcPr>
            <w:tcW w:w="1919" w:type="dxa"/>
            <w:tcBorders>
              <w:tl2br w:val="nil"/>
              <w:tr2bl w:val="nil"/>
            </w:tcBorders>
            <w:vAlign w:val="center"/>
          </w:tcPr>
          <w:p w14:paraId="0526560D">
            <w:pPr>
              <w:jc w:val="center"/>
              <w:rPr>
                <w:color w:val="auto"/>
                <w:szCs w:val="21"/>
                <w:highlight w:val="none"/>
              </w:rPr>
            </w:pPr>
          </w:p>
        </w:tc>
        <w:tc>
          <w:tcPr>
            <w:tcW w:w="983" w:type="dxa"/>
            <w:tcBorders>
              <w:tl2br w:val="nil"/>
              <w:tr2bl w:val="nil"/>
            </w:tcBorders>
            <w:vAlign w:val="center"/>
          </w:tcPr>
          <w:p w14:paraId="196AE2CF">
            <w:pPr>
              <w:jc w:val="center"/>
              <w:rPr>
                <w:color w:val="auto"/>
                <w:szCs w:val="21"/>
                <w:highlight w:val="none"/>
              </w:rPr>
            </w:pPr>
          </w:p>
        </w:tc>
      </w:tr>
    </w:tbl>
    <w:p w14:paraId="3703D174">
      <w:pPr>
        <w:spacing w:before="120" w:after="120" w:line="420" w:lineRule="exact"/>
        <w:rPr>
          <w:rFonts w:eastAsia="黑体"/>
          <w:color w:val="auto"/>
          <w:sz w:val="24"/>
          <w:highlight w:val="none"/>
        </w:rPr>
      </w:pPr>
    </w:p>
    <w:p w14:paraId="60CA0BA4">
      <w:pPr>
        <w:spacing w:before="120" w:after="120" w:line="420" w:lineRule="exact"/>
        <w:outlineLvl w:val="0"/>
        <w:rPr>
          <w:rFonts w:eastAsia="黑体"/>
          <w:color w:val="auto"/>
          <w:sz w:val="24"/>
          <w:highlight w:val="none"/>
        </w:rPr>
      </w:pPr>
      <w:bookmarkStart w:id="729" w:name="_Toc31808"/>
      <w:bookmarkStart w:id="730" w:name="_Toc22520"/>
      <w:bookmarkStart w:id="731" w:name="_Toc9466"/>
      <w:bookmarkStart w:id="732" w:name="_Toc1513"/>
      <w:r>
        <w:rPr>
          <w:rFonts w:eastAsia="黑体"/>
          <w:color w:val="auto"/>
          <w:sz w:val="24"/>
          <w:highlight w:val="none"/>
        </w:rPr>
        <w:t>附表三：劳动力计划表</w:t>
      </w:r>
      <w:bookmarkEnd w:id="729"/>
      <w:bookmarkEnd w:id="730"/>
      <w:bookmarkEnd w:id="731"/>
      <w:bookmarkEnd w:id="732"/>
    </w:p>
    <w:p w14:paraId="28A6C233">
      <w:pPr>
        <w:wordWrap w:val="0"/>
        <w:spacing w:line="420" w:lineRule="exact"/>
        <w:ind w:right="630"/>
        <w:jc w:val="right"/>
        <w:rPr>
          <w:rFonts w:eastAsia="黑体"/>
          <w:color w:val="auto"/>
          <w:sz w:val="24"/>
          <w:highlight w:val="none"/>
        </w:rPr>
      </w:pPr>
      <w:r>
        <w:rPr>
          <w:rFonts w:eastAsia="黑体"/>
          <w:color w:val="auto"/>
          <w:sz w:val="24"/>
          <w:highlight w:val="none"/>
        </w:rPr>
        <w:t xml:space="preserve">单位：人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0"/>
        <w:gridCol w:w="1139"/>
        <w:gridCol w:w="1139"/>
        <w:gridCol w:w="1139"/>
        <w:gridCol w:w="1139"/>
        <w:gridCol w:w="1139"/>
        <w:gridCol w:w="1140"/>
      </w:tblGrid>
      <w:tr w14:paraId="45D4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60" w:type="dxa"/>
            <w:tcBorders>
              <w:tl2br w:val="nil"/>
              <w:tr2bl w:val="nil"/>
            </w:tcBorders>
            <w:vAlign w:val="center"/>
          </w:tcPr>
          <w:p w14:paraId="1D485D8C">
            <w:pPr>
              <w:jc w:val="center"/>
              <w:rPr>
                <w:color w:val="auto"/>
                <w:szCs w:val="21"/>
                <w:highlight w:val="none"/>
              </w:rPr>
            </w:pPr>
            <w:r>
              <w:rPr>
                <w:color w:val="auto"/>
                <w:szCs w:val="21"/>
                <w:highlight w:val="none"/>
              </w:rPr>
              <w:t>工种</w:t>
            </w:r>
          </w:p>
        </w:tc>
        <w:tc>
          <w:tcPr>
            <w:tcW w:w="8355" w:type="dxa"/>
            <w:gridSpan w:val="7"/>
            <w:tcBorders>
              <w:tl2br w:val="nil"/>
              <w:tr2bl w:val="nil"/>
            </w:tcBorders>
            <w:vAlign w:val="center"/>
          </w:tcPr>
          <w:p w14:paraId="26CD5202">
            <w:pPr>
              <w:jc w:val="center"/>
              <w:rPr>
                <w:color w:val="auto"/>
                <w:szCs w:val="21"/>
                <w:highlight w:val="none"/>
              </w:rPr>
            </w:pPr>
            <w:r>
              <w:rPr>
                <w:color w:val="auto"/>
                <w:szCs w:val="21"/>
                <w:highlight w:val="none"/>
              </w:rPr>
              <w:t>按工程施工阶段投入劳动力情况</w:t>
            </w:r>
          </w:p>
        </w:tc>
      </w:tr>
      <w:tr w14:paraId="7C25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3851708D">
            <w:pPr>
              <w:jc w:val="center"/>
              <w:rPr>
                <w:color w:val="auto"/>
                <w:szCs w:val="21"/>
                <w:highlight w:val="none"/>
              </w:rPr>
            </w:pPr>
          </w:p>
        </w:tc>
        <w:tc>
          <w:tcPr>
            <w:tcW w:w="1520" w:type="dxa"/>
            <w:tcBorders>
              <w:tl2br w:val="nil"/>
              <w:tr2bl w:val="nil"/>
            </w:tcBorders>
            <w:vAlign w:val="center"/>
          </w:tcPr>
          <w:p w14:paraId="2E645934">
            <w:pPr>
              <w:jc w:val="center"/>
              <w:rPr>
                <w:color w:val="auto"/>
                <w:szCs w:val="21"/>
                <w:highlight w:val="none"/>
              </w:rPr>
            </w:pPr>
          </w:p>
        </w:tc>
        <w:tc>
          <w:tcPr>
            <w:tcW w:w="1139" w:type="dxa"/>
            <w:tcBorders>
              <w:tl2br w:val="nil"/>
              <w:tr2bl w:val="nil"/>
            </w:tcBorders>
            <w:vAlign w:val="center"/>
          </w:tcPr>
          <w:p w14:paraId="35FCB59F">
            <w:pPr>
              <w:jc w:val="center"/>
              <w:rPr>
                <w:color w:val="auto"/>
                <w:szCs w:val="21"/>
                <w:highlight w:val="none"/>
              </w:rPr>
            </w:pPr>
          </w:p>
        </w:tc>
        <w:tc>
          <w:tcPr>
            <w:tcW w:w="1139" w:type="dxa"/>
            <w:tcBorders>
              <w:tl2br w:val="nil"/>
              <w:tr2bl w:val="nil"/>
            </w:tcBorders>
            <w:vAlign w:val="center"/>
          </w:tcPr>
          <w:p w14:paraId="3355D852">
            <w:pPr>
              <w:jc w:val="center"/>
              <w:rPr>
                <w:color w:val="auto"/>
                <w:szCs w:val="21"/>
                <w:highlight w:val="none"/>
              </w:rPr>
            </w:pPr>
          </w:p>
        </w:tc>
        <w:tc>
          <w:tcPr>
            <w:tcW w:w="1139" w:type="dxa"/>
            <w:tcBorders>
              <w:tl2br w:val="nil"/>
              <w:tr2bl w:val="nil"/>
            </w:tcBorders>
            <w:vAlign w:val="center"/>
          </w:tcPr>
          <w:p w14:paraId="1145A508">
            <w:pPr>
              <w:jc w:val="center"/>
              <w:rPr>
                <w:color w:val="auto"/>
                <w:szCs w:val="21"/>
                <w:highlight w:val="none"/>
              </w:rPr>
            </w:pPr>
          </w:p>
        </w:tc>
        <w:tc>
          <w:tcPr>
            <w:tcW w:w="1139" w:type="dxa"/>
            <w:tcBorders>
              <w:tl2br w:val="nil"/>
              <w:tr2bl w:val="nil"/>
            </w:tcBorders>
            <w:vAlign w:val="center"/>
          </w:tcPr>
          <w:p w14:paraId="6511BB38">
            <w:pPr>
              <w:jc w:val="center"/>
              <w:rPr>
                <w:color w:val="auto"/>
                <w:szCs w:val="21"/>
                <w:highlight w:val="none"/>
              </w:rPr>
            </w:pPr>
          </w:p>
        </w:tc>
        <w:tc>
          <w:tcPr>
            <w:tcW w:w="1139" w:type="dxa"/>
            <w:tcBorders>
              <w:tl2br w:val="nil"/>
              <w:tr2bl w:val="nil"/>
            </w:tcBorders>
            <w:vAlign w:val="center"/>
          </w:tcPr>
          <w:p w14:paraId="6DF2491E">
            <w:pPr>
              <w:jc w:val="center"/>
              <w:rPr>
                <w:color w:val="auto"/>
                <w:szCs w:val="21"/>
                <w:highlight w:val="none"/>
              </w:rPr>
            </w:pPr>
          </w:p>
        </w:tc>
        <w:tc>
          <w:tcPr>
            <w:tcW w:w="1140" w:type="dxa"/>
            <w:tcBorders>
              <w:tl2br w:val="nil"/>
              <w:tr2bl w:val="nil"/>
            </w:tcBorders>
            <w:vAlign w:val="center"/>
          </w:tcPr>
          <w:p w14:paraId="5148CC88">
            <w:pPr>
              <w:jc w:val="center"/>
              <w:rPr>
                <w:color w:val="auto"/>
                <w:szCs w:val="21"/>
                <w:highlight w:val="none"/>
              </w:rPr>
            </w:pPr>
          </w:p>
        </w:tc>
      </w:tr>
      <w:tr w14:paraId="5B9B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71816F20">
            <w:pPr>
              <w:jc w:val="center"/>
              <w:rPr>
                <w:color w:val="auto"/>
                <w:szCs w:val="21"/>
                <w:highlight w:val="none"/>
              </w:rPr>
            </w:pPr>
          </w:p>
        </w:tc>
        <w:tc>
          <w:tcPr>
            <w:tcW w:w="1520" w:type="dxa"/>
            <w:tcBorders>
              <w:tl2br w:val="nil"/>
              <w:tr2bl w:val="nil"/>
            </w:tcBorders>
            <w:vAlign w:val="center"/>
          </w:tcPr>
          <w:p w14:paraId="1C759592">
            <w:pPr>
              <w:jc w:val="center"/>
              <w:rPr>
                <w:color w:val="auto"/>
                <w:szCs w:val="21"/>
                <w:highlight w:val="none"/>
              </w:rPr>
            </w:pPr>
          </w:p>
        </w:tc>
        <w:tc>
          <w:tcPr>
            <w:tcW w:w="1139" w:type="dxa"/>
            <w:tcBorders>
              <w:tl2br w:val="nil"/>
              <w:tr2bl w:val="nil"/>
            </w:tcBorders>
            <w:vAlign w:val="center"/>
          </w:tcPr>
          <w:p w14:paraId="46119338">
            <w:pPr>
              <w:jc w:val="center"/>
              <w:rPr>
                <w:color w:val="auto"/>
                <w:szCs w:val="21"/>
                <w:highlight w:val="none"/>
              </w:rPr>
            </w:pPr>
          </w:p>
        </w:tc>
        <w:tc>
          <w:tcPr>
            <w:tcW w:w="1139" w:type="dxa"/>
            <w:tcBorders>
              <w:tl2br w:val="nil"/>
              <w:tr2bl w:val="nil"/>
            </w:tcBorders>
            <w:vAlign w:val="center"/>
          </w:tcPr>
          <w:p w14:paraId="3527586A">
            <w:pPr>
              <w:jc w:val="center"/>
              <w:rPr>
                <w:color w:val="auto"/>
                <w:szCs w:val="21"/>
                <w:highlight w:val="none"/>
              </w:rPr>
            </w:pPr>
          </w:p>
        </w:tc>
        <w:tc>
          <w:tcPr>
            <w:tcW w:w="1139" w:type="dxa"/>
            <w:tcBorders>
              <w:tl2br w:val="nil"/>
              <w:tr2bl w:val="nil"/>
            </w:tcBorders>
            <w:vAlign w:val="center"/>
          </w:tcPr>
          <w:p w14:paraId="71CDDD39">
            <w:pPr>
              <w:jc w:val="center"/>
              <w:rPr>
                <w:color w:val="auto"/>
                <w:szCs w:val="21"/>
                <w:highlight w:val="none"/>
              </w:rPr>
            </w:pPr>
          </w:p>
        </w:tc>
        <w:tc>
          <w:tcPr>
            <w:tcW w:w="1139" w:type="dxa"/>
            <w:tcBorders>
              <w:tl2br w:val="nil"/>
              <w:tr2bl w:val="nil"/>
            </w:tcBorders>
            <w:vAlign w:val="center"/>
          </w:tcPr>
          <w:p w14:paraId="1580F601">
            <w:pPr>
              <w:jc w:val="center"/>
              <w:rPr>
                <w:color w:val="auto"/>
                <w:szCs w:val="21"/>
                <w:highlight w:val="none"/>
              </w:rPr>
            </w:pPr>
          </w:p>
        </w:tc>
        <w:tc>
          <w:tcPr>
            <w:tcW w:w="1139" w:type="dxa"/>
            <w:tcBorders>
              <w:tl2br w:val="nil"/>
              <w:tr2bl w:val="nil"/>
            </w:tcBorders>
            <w:vAlign w:val="center"/>
          </w:tcPr>
          <w:p w14:paraId="531AB884">
            <w:pPr>
              <w:jc w:val="center"/>
              <w:rPr>
                <w:color w:val="auto"/>
                <w:szCs w:val="21"/>
                <w:highlight w:val="none"/>
              </w:rPr>
            </w:pPr>
          </w:p>
        </w:tc>
        <w:tc>
          <w:tcPr>
            <w:tcW w:w="1140" w:type="dxa"/>
            <w:tcBorders>
              <w:tl2br w:val="nil"/>
              <w:tr2bl w:val="nil"/>
            </w:tcBorders>
            <w:vAlign w:val="center"/>
          </w:tcPr>
          <w:p w14:paraId="2C02E41F">
            <w:pPr>
              <w:jc w:val="center"/>
              <w:rPr>
                <w:color w:val="auto"/>
                <w:szCs w:val="21"/>
                <w:highlight w:val="none"/>
              </w:rPr>
            </w:pPr>
          </w:p>
        </w:tc>
      </w:tr>
      <w:tr w14:paraId="0E02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3C133257">
            <w:pPr>
              <w:jc w:val="center"/>
              <w:rPr>
                <w:color w:val="auto"/>
                <w:szCs w:val="21"/>
                <w:highlight w:val="none"/>
              </w:rPr>
            </w:pPr>
          </w:p>
        </w:tc>
        <w:tc>
          <w:tcPr>
            <w:tcW w:w="1520" w:type="dxa"/>
            <w:tcBorders>
              <w:tl2br w:val="nil"/>
              <w:tr2bl w:val="nil"/>
            </w:tcBorders>
            <w:vAlign w:val="center"/>
          </w:tcPr>
          <w:p w14:paraId="28BC2C83">
            <w:pPr>
              <w:jc w:val="center"/>
              <w:rPr>
                <w:color w:val="auto"/>
                <w:szCs w:val="21"/>
                <w:highlight w:val="none"/>
              </w:rPr>
            </w:pPr>
          </w:p>
        </w:tc>
        <w:tc>
          <w:tcPr>
            <w:tcW w:w="1139" w:type="dxa"/>
            <w:tcBorders>
              <w:tl2br w:val="nil"/>
              <w:tr2bl w:val="nil"/>
            </w:tcBorders>
            <w:vAlign w:val="center"/>
          </w:tcPr>
          <w:p w14:paraId="5EF25A55">
            <w:pPr>
              <w:jc w:val="center"/>
              <w:rPr>
                <w:color w:val="auto"/>
                <w:szCs w:val="21"/>
                <w:highlight w:val="none"/>
              </w:rPr>
            </w:pPr>
          </w:p>
        </w:tc>
        <w:tc>
          <w:tcPr>
            <w:tcW w:w="1139" w:type="dxa"/>
            <w:tcBorders>
              <w:tl2br w:val="nil"/>
              <w:tr2bl w:val="nil"/>
            </w:tcBorders>
            <w:vAlign w:val="center"/>
          </w:tcPr>
          <w:p w14:paraId="30C0E5A6">
            <w:pPr>
              <w:jc w:val="center"/>
              <w:rPr>
                <w:color w:val="auto"/>
                <w:szCs w:val="21"/>
                <w:highlight w:val="none"/>
              </w:rPr>
            </w:pPr>
          </w:p>
        </w:tc>
        <w:tc>
          <w:tcPr>
            <w:tcW w:w="1139" w:type="dxa"/>
            <w:tcBorders>
              <w:tl2br w:val="nil"/>
              <w:tr2bl w:val="nil"/>
            </w:tcBorders>
            <w:vAlign w:val="center"/>
          </w:tcPr>
          <w:p w14:paraId="3053F6A4">
            <w:pPr>
              <w:jc w:val="center"/>
              <w:rPr>
                <w:color w:val="auto"/>
                <w:szCs w:val="21"/>
                <w:highlight w:val="none"/>
              </w:rPr>
            </w:pPr>
          </w:p>
        </w:tc>
        <w:tc>
          <w:tcPr>
            <w:tcW w:w="1139" w:type="dxa"/>
            <w:tcBorders>
              <w:tl2br w:val="nil"/>
              <w:tr2bl w:val="nil"/>
            </w:tcBorders>
            <w:vAlign w:val="center"/>
          </w:tcPr>
          <w:p w14:paraId="78A4BAA9">
            <w:pPr>
              <w:jc w:val="center"/>
              <w:rPr>
                <w:color w:val="auto"/>
                <w:szCs w:val="21"/>
                <w:highlight w:val="none"/>
              </w:rPr>
            </w:pPr>
          </w:p>
        </w:tc>
        <w:tc>
          <w:tcPr>
            <w:tcW w:w="1139" w:type="dxa"/>
            <w:tcBorders>
              <w:tl2br w:val="nil"/>
              <w:tr2bl w:val="nil"/>
            </w:tcBorders>
            <w:vAlign w:val="center"/>
          </w:tcPr>
          <w:p w14:paraId="4A830CD8">
            <w:pPr>
              <w:jc w:val="center"/>
              <w:rPr>
                <w:color w:val="auto"/>
                <w:szCs w:val="21"/>
                <w:highlight w:val="none"/>
              </w:rPr>
            </w:pPr>
          </w:p>
        </w:tc>
        <w:tc>
          <w:tcPr>
            <w:tcW w:w="1140" w:type="dxa"/>
            <w:tcBorders>
              <w:tl2br w:val="nil"/>
              <w:tr2bl w:val="nil"/>
            </w:tcBorders>
            <w:vAlign w:val="center"/>
          </w:tcPr>
          <w:p w14:paraId="4E80107E">
            <w:pPr>
              <w:jc w:val="center"/>
              <w:rPr>
                <w:color w:val="auto"/>
                <w:szCs w:val="21"/>
                <w:highlight w:val="none"/>
              </w:rPr>
            </w:pPr>
          </w:p>
        </w:tc>
      </w:tr>
      <w:tr w14:paraId="258A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2C787309">
            <w:pPr>
              <w:jc w:val="center"/>
              <w:rPr>
                <w:color w:val="auto"/>
                <w:szCs w:val="21"/>
                <w:highlight w:val="none"/>
              </w:rPr>
            </w:pPr>
          </w:p>
        </w:tc>
        <w:tc>
          <w:tcPr>
            <w:tcW w:w="1520" w:type="dxa"/>
            <w:tcBorders>
              <w:tl2br w:val="nil"/>
              <w:tr2bl w:val="nil"/>
            </w:tcBorders>
            <w:vAlign w:val="center"/>
          </w:tcPr>
          <w:p w14:paraId="00E4895A">
            <w:pPr>
              <w:jc w:val="center"/>
              <w:rPr>
                <w:color w:val="auto"/>
                <w:szCs w:val="21"/>
                <w:highlight w:val="none"/>
              </w:rPr>
            </w:pPr>
          </w:p>
        </w:tc>
        <w:tc>
          <w:tcPr>
            <w:tcW w:w="1139" w:type="dxa"/>
            <w:tcBorders>
              <w:tl2br w:val="nil"/>
              <w:tr2bl w:val="nil"/>
            </w:tcBorders>
            <w:vAlign w:val="center"/>
          </w:tcPr>
          <w:p w14:paraId="0B07531B">
            <w:pPr>
              <w:jc w:val="center"/>
              <w:rPr>
                <w:color w:val="auto"/>
                <w:szCs w:val="21"/>
                <w:highlight w:val="none"/>
              </w:rPr>
            </w:pPr>
          </w:p>
        </w:tc>
        <w:tc>
          <w:tcPr>
            <w:tcW w:w="1139" w:type="dxa"/>
            <w:tcBorders>
              <w:tl2br w:val="nil"/>
              <w:tr2bl w:val="nil"/>
            </w:tcBorders>
            <w:vAlign w:val="center"/>
          </w:tcPr>
          <w:p w14:paraId="1E3C45FA">
            <w:pPr>
              <w:jc w:val="center"/>
              <w:rPr>
                <w:color w:val="auto"/>
                <w:szCs w:val="21"/>
                <w:highlight w:val="none"/>
              </w:rPr>
            </w:pPr>
          </w:p>
        </w:tc>
        <w:tc>
          <w:tcPr>
            <w:tcW w:w="1139" w:type="dxa"/>
            <w:tcBorders>
              <w:tl2br w:val="nil"/>
              <w:tr2bl w:val="nil"/>
            </w:tcBorders>
            <w:vAlign w:val="center"/>
          </w:tcPr>
          <w:p w14:paraId="6E6E4E3B">
            <w:pPr>
              <w:jc w:val="center"/>
              <w:rPr>
                <w:color w:val="auto"/>
                <w:szCs w:val="21"/>
                <w:highlight w:val="none"/>
              </w:rPr>
            </w:pPr>
          </w:p>
        </w:tc>
        <w:tc>
          <w:tcPr>
            <w:tcW w:w="1139" w:type="dxa"/>
            <w:tcBorders>
              <w:tl2br w:val="nil"/>
              <w:tr2bl w:val="nil"/>
            </w:tcBorders>
            <w:vAlign w:val="center"/>
          </w:tcPr>
          <w:p w14:paraId="13DCE935">
            <w:pPr>
              <w:jc w:val="center"/>
              <w:rPr>
                <w:color w:val="auto"/>
                <w:szCs w:val="21"/>
                <w:highlight w:val="none"/>
              </w:rPr>
            </w:pPr>
          </w:p>
        </w:tc>
        <w:tc>
          <w:tcPr>
            <w:tcW w:w="1139" w:type="dxa"/>
            <w:tcBorders>
              <w:tl2br w:val="nil"/>
              <w:tr2bl w:val="nil"/>
            </w:tcBorders>
            <w:vAlign w:val="center"/>
          </w:tcPr>
          <w:p w14:paraId="025964B2">
            <w:pPr>
              <w:jc w:val="center"/>
              <w:rPr>
                <w:color w:val="auto"/>
                <w:szCs w:val="21"/>
                <w:highlight w:val="none"/>
              </w:rPr>
            </w:pPr>
          </w:p>
        </w:tc>
        <w:tc>
          <w:tcPr>
            <w:tcW w:w="1140" w:type="dxa"/>
            <w:tcBorders>
              <w:tl2br w:val="nil"/>
              <w:tr2bl w:val="nil"/>
            </w:tcBorders>
            <w:vAlign w:val="center"/>
          </w:tcPr>
          <w:p w14:paraId="468BF2F6">
            <w:pPr>
              <w:jc w:val="center"/>
              <w:rPr>
                <w:color w:val="auto"/>
                <w:szCs w:val="21"/>
                <w:highlight w:val="none"/>
              </w:rPr>
            </w:pPr>
          </w:p>
        </w:tc>
      </w:tr>
      <w:tr w14:paraId="7BCD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4F4B44B7">
            <w:pPr>
              <w:jc w:val="center"/>
              <w:rPr>
                <w:color w:val="auto"/>
                <w:szCs w:val="21"/>
                <w:highlight w:val="none"/>
              </w:rPr>
            </w:pPr>
          </w:p>
        </w:tc>
        <w:tc>
          <w:tcPr>
            <w:tcW w:w="1520" w:type="dxa"/>
            <w:tcBorders>
              <w:tl2br w:val="nil"/>
              <w:tr2bl w:val="nil"/>
            </w:tcBorders>
            <w:vAlign w:val="center"/>
          </w:tcPr>
          <w:p w14:paraId="3BF36C0F">
            <w:pPr>
              <w:jc w:val="center"/>
              <w:rPr>
                <w:color w:val="auto"/>
                <w:szCs w:val="21"/>
                <w:highlight w:val="none"/>
              </w:rPr>
            </w:pPr>
          </w:p>
        </w:tc>
        <w:tc>
          <w:tcPr>
            <w:tcW w:w="1139" w:type="dxa"/>
            <w:tcBorders>
              <w:tl2br w:val="nil"/>
              <w:tr2bl w:val="nil"/>
            </w:tcBorders>
            <w:vAlign w:val="center"/>
          </w:tcPr>
          <w:p w14:paraId="59F817F8">
            <w:pPr>
              <w:jc w:val="center"/>
              <w:rPr>
                <w:color w:val="auto"/>
                <w:szCs w:val="21"/>
                <w:highlight w:val="none"/>
              </w:rPr>
            </w:pPr>
          </w:p>
        </w:tc>
        <w:tc>
          <w:tcPr>
            <w:tcW w:w="1139" w:type="dxa"/>
            <w:tcBorders>
              <w:tl2br w:val="nil"/>
              <w:tr2bl w:val="nil"/>
            </w:tcBorders>
            <w:vAlign w:val="center"/>
          </w:tcPr>
          <w:p w14:paraId="05AFEC4C">
            <w:pPr>
              <w:jc w:val="center"/>
              <w:rPr>
                <w:color w:val="auto"/>
                <w:szCs w:val="21"/>
                <w:highlight w:val="none"/>
              </w:rPr>
            </w:pPr>
          </w:p>
        </w:tc>
        <w:tc>
          <w:tcPr>
            <w:tcW w:w="1139" w:type="dxa"/>
            <w:tcBorders>
              <w:tl2br w:val="nil"/>
              <w:tr2bl w:val="nil"/>
            </w:tcBorders>
            <w:vAlign w:val="center"/>
          </w:tcPr>
          <w:p w14:paraId="2845BA8A">
            <w:pPr>
              <w:jc w:val="center"/>
              <w:rPr>
                <w:color w:val="auto"/>
                <w:szCs w:val="21"/>
                <w:highlight w:val="none"/>
              </w:rPr>
            </w:pPr>
          </w:p>
        </w:tc>
        <w:tc>
          <w:tcPr>
            <w:tcW w:w="1139" w:type="dxa"/>
            <w:tcBorders>
              <w:tl2br w:val="nil"/>
              <w:tr2bl w:val="nil"/>
            </w:tcBorders>
            <w:vAlign w:val="center"/>
          </w:tcPr>
          <w:p w14:paraId="683CA4E0">
            <w:pPr>
              <w:jc w:val="center"/>
              <w:rPr>
                <w:color w:val="auto"/>
                <w:szCs w:val="21"/>
                <w:highlight w:val="none"/>
              </w:rPr>
            </w:pPr>
          </w:p>
        </w:tc>
        <w:tc>
          <w:tcPr>
            <w:tcW w:w="1139" w:type="dxa"/>
            <w:tcBorders>
              <w:tl2br w:val="nil"/>
              <w:tr2bl w:val="nil"/>
            </w:tcBorders>
            <w:vAlign w:val="center"/>
          </w:tcPr>
          <w:p w14:paraId="2B991FAB">
            <w:pPr>
              <w:jc w:val="center"/>
              <w:rPr>
                <w:color w:val="auto"/>
                <w:szCs w:val="21"/>
                <w:highlight w:val="none"/>
              </w:rPr>
            </w:pPr>
          </w:p>
        </w:tc>
        <w:tc>
          <w:tcPr>
            <w:tcW w:w="1140" w:type="dxa"/>
            <w:tcBorders>
              <w:tl2br w:val="nil"/>
              <w:tr2bl w:val="nil"/>
            </w:tcBorders>
            <w:vAlign w:val="center"/>
          </w:tcPr>
          <w:p w14:paraId="2739A4E6">
            <w:pPr>
              <w:jc w:val="center"/>
              <w:rPr>
                <w:color w:val="auto"/>
                <w:szCs w:val="21"/>
                <w:highlight w:val="none"/>
              </w:rPr>
            </w:pPr>
          </w:p>
        </w:tc>
      </w:tr>
      <w:tr w14:paraId="3201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2B13E650">
            <w:pPr>
              <w:jc w:val="center"/>
              <w:rPr>
                <w:color w:val="auto"/>
                <w:szCs w:val="21"/>
                <w:highlight w:val="none"/>
              </w:rPr>
            </w:pPr>
          </w:p>
        </w:tc>
        <w:tc>
          <w:tcPr>
            <w:tcW w:w="1520" w:type="dxa"/>
            <w:tcBorders>
              <w:tl2br w:val="nil"/>
              <w:tr2bl w:val="nil"/>
            </w:tcBorders>
            <w:vAlign w:val="center"/>
          </w:tcPr>
          <w:p w14:paraId="644B4422">
            <w:pPr>
              <w:jc w:val="center"/>
              <w:rPr>
                <w:color w:val="auto"/>
                <w:szCs w:val="21"/>
                <w:highlight w:val="none"/>
              </w:rPr>
            </w:pPr>
          </w:p>
        </w:tc>
        <w:tc>
          <w:tcPr>
            <w:tcW w:w="1139" w:type="dxa"/>
            <w:tcBorders>
              <w:tl2br w:val="nil"/>
              <w:tr2bl w:val="nil"/>
            </w:tcBorders>
            <w:vAlign w:val="center"/>
          </w:tcPr>
          <w:p w14:paraId="271609C8">
            <w:pPr>
              <w:jc w:val="center"/>
              <w:rPr>
                <w:color w:val="auto"/>
                <w:szCs w:val="21"/>
                <w:highlight w:val="none"/>
              </w:rPr>
            </w:pPr>
          </w:p>
        </w:tc>
        <w:tc>
          <w:tcPr>
            <w:tcW w:w="1139" w:type="dxa"/>
            <w:tcBorders>
              <w:tl2br w:val="nil"/>
              <w:tr2bl w:val="nil"/>
            </w:tcBorders>
            <w:vAlign w:val="center"/>
          </w:tcPr>
          <w:p w14:paraId="54AB633D">
            <w:pPr>
              <w:jc w:val="center"/>
              <w:rPr>
                <w:color w:val="auto"/>
                <w:szCs w:val="21"/>
                <w:highlight w:val="none"/>
              </w:rPr>
            </w:pPr>
          </w:p>
        </w:tc>
        <w:tc>
          <w:tcPr>
            <w:tcW w:w="1139" w:type="dxa"/>
            <w:tcBorders>
              <w:tl2br w:val="nil"/>
              <w:tr2bl w:val="nil"/>
            </w:tcBorders>
            <w:vAlign w:val="center"/>
          </w:tcPr>
          <w:p w14:paraId="15BAB3B0">
            <w:pPr>
              <w:jc w:val="center"/>
              <w:rPr>
                <w:color w:val="auto"/>
                <w:szCs w:val="21"/>
                <w:highlight w:val="none"/>
              </w:rPr>
            </w:pPr>
          </w:p>
        </w:tc>
        <w:tc>
          <w:tcPr>
            <w:tcW w:w="1139" w:type="dxa"/>
            <w:tcBorders>
              <w:tl2br w:val="nil"/>
              <w:tr2bl w:val="nil"/>
            </w:tcBorders>
            <w:vAlign w:val="center"/>
          </w:tcPr>
          <w:p w14:paraId="1864317B">
            <w:pPr>
              <w:jc w:val="center"/>
              <w:rPr>
                <w:color w:val="auto"/>
                <w:szCs w:val="21"/>
                <w:highlight w:val="none"/>
              </w:rPr>
            </w:pPr>
          </w:p>
        </w:tc>
        <w:tc>
          <w:tcPr>
            <w:tcW w:w="1139" w:type="dxa"/>
            <w:tcBorders>
              <w:tl2br w:val="nil"/>
              <w:tr2bl w:val="nil"/>
            </w:tcBorders>
            <w:vAlign w:val="center"/>
          </w:tcPr>
          <w:p w14:paraId="27B378B4">
            <w:pPr>
              <w:jc w:val="center"/>
              <w:rPr>
                <w:color w:val="auto"/>
                <w:szCs w:val="21"/>
                <w:highlight w:val="none"/>
              </w:rPr>
            </w:pPr>
          </w:p>
        </w:tc>
        <w:tc>
          <w:tcPr>
            <w:tcW w:w="1140" w:type="dxa"/>
            <w:tcBorders>
              <w:tl2br w:val="nil"/>
              <w:tr2bl w:val="nil"/>
            </w:tcBorders>
            <w:vAlign w:val="center"/>
          </w:tcPr>
          <w:p w14:paraId="1CFD1CB2">
            <w:pPr>
              <w:jc w:val="center"/>
              <w:rPr>
                <w:color w:val="auto"/>
                <w:szCs w:val="21"/>
                <w:highlight w:val="none"/>
              </w:rPr>
            </w:pPr>
          </w:p>
        </w:tc>
      </w:tr>
      <w:tr w14:paraId="32A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06F8A7FF">
            <w:pPr>
              <w:jc w:val="center"/>
              <w:rPr>
                <w:color w:val="auto"/>
                <w:szCs w:val="21"/>
                <w:highlight w:val="none"/>
              </w:rPr>
            </w:pPr>
          </w:p>
        </w:tc>
        <w:tc>
          <w:tcPr>
            <w:tcW w:w="1520" w:type="dxa"/>
            <w:tcBorders>
              <w:tl2br w:val="nil"/>
              <w:tr2bl w:val="nil"/>
            </w:tcBorders>
            <w:vAlign w:val="center"/>
          </w:tcPr>
          <w:p w14:paraId="70697BB8">
            <w:pPr>
              <w:jc w:val="center"/>
              <w:rPr>
                <w:color w:val="auto"/>
                <w:szCs w:val="21"/>
                <w:highlight w:val="none"/>
              </w:rPr>
            </w:pPr>
          </w:p>
        </w:tc>
        <w:tc>
          <w:tcPr>
            <w:tcW w:w="1139" w:type="dxa"/>
            <w:tcBorders>
              <w:tl2br w:val="nil"/>
              <w:tr2bl w:val="nil"/>
            </w:tcBorders>
            <w:vAlign w:val="center"/>
          </w:tcPr>
          <w:p w14:paraId="65A0CBC7">
            <w:pPr>
              <w:jc w:val="center"/>
              <w:rPr>
                <w:color w:val="auto"/>
                <w:szCs w:val="21"/>
                <w:highlight w:val="none"/>
              </w:rPr>
            </w:pPr>
          </w:p>
        </w:tc>
        <w:tc>
          <w:tcPr>
            <w:tcW w:w="1139" w:type="dxa"/>
            <w:tcBorders>
              <w:tl2br w:val="nil"/>
              <w:tr2bl w:val="nil"/>
            </w:tcBorders>
            <w:vAlign w:val="center"/>
          </w:tcPr>
          <w:p w14:paraId="546F2D50">
            <w:pPr>
              <w:jc w:val="center"/>
              <w:rPr>
                <w:color w:val="auto"/>
                <w:szCs w:val="21"/>
                <w:highlight w:val="none"/>
              </w:rPr>
            </w:pPr>
          </w:p>
        </w:tc>
        <w:tc>
          <w:tcPr>
            <w:tcW w:w="1139" w:type="dxa"/>
            <w:tcBorders>
              <w:tl2br w:val="nil"/>
              <w:tr2bl w:val="nil"/>
            </w:tcBorders>
            <w:vAlign w:val="center"/>
          </w:tcPr>
          <w:p w14:paraId="03BF6451">
            <w:pPr>
              <w:jc w:val="center"/>
              <w:rPr>
                <w:color w:val="auto"/>
                <w:szCs w:val="21"/>
                <w:highlight w:val="none"/>
              </w:rPr>
            </w:pPr>
          </w:p>
        </w:tc>
        <w:tc>
          <w:tcPr>
            <w:tcW w:w="1139" w:type="dxa"/>
            <w:tcBorders>
              <w:tl2br w:val="nil"/>
              <w:tr2bl w:val="nil"/>
            </w:tcBorders>
            <w:vAlign w:val="center"/>
          </w:tcPr>
          <w:p w14:paraId="1088B2A4">
            <w:pPr>
              <w:jc w:val="center"/>
              <w:rPr>
                <w:color w:val="auto"/>
                <w:szCs w:val="21"/>
                <w:highlight w:val="none"/>
              </w:rPr>
            </w:pPr>
          </w:p>
        </w:tc>
        <w:tc>
          <w:tcPr>
            <w:tcW w:w="1139" w:type="dxa"/>
            <w:tcBorders>
              <w:tl2br w:val="nil"/>
              <w:tr2bl w:val="nil"/>
            </w:tcBorders>
            <w:vAlign w:val="center"/>
          </w:tcPr>
          <w:p w14:paraId="27B5358E">
            <w:pPr>
              <w:jc w:val="center"/>
              <w:rPr>
                <w:color w:val="auto"/>
                <w:szCs w:val="21"/>
                <w:highlight w:val="none"/>
              </w:rPr>
            </w:pPr>
          </w:p>
        </w:tc>
        <w:tc>
          <w:tcPr>
            <w:tcW w:w="1140" w:type="dxa"/>
            <w:tcBorders>
              <w:tl2br w:val="nil"/>
              <w:tr2bl w:val="nil"/>
            </w:tcBorders>
            <w:vAlign w:val="center"/>
          </w:tcPr>
          <w:p w14:paraId="33BEA4AE">
            <w:pPr>
              <w:jc w:val="center"/>
              <w:rPr>
                <w:color w:val="auto"/>
                <w:szCs w:val="21"/>
                <w:highlight w:val="none"/>
              </w:rPr>
            </w:pPr>
          </w:p>
        </w:tc>
      </w:tr>
      <w:tr w14:paraId="31DB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0" w:type="dxa"/>
            <w:tcBorders>
              <w:tl2br w:val="nil"/>
              <w:tr2bl w:val="nil"/>
            </w:tcBorders>
            <w:vAlign w:val="center"/>
          </w:tcPr>
          <w:p w14:paraId="1BE5895A">
            <w:pPr>
              <w:jc w:val="center"/>
              <w:rPr>
                <w:color w:val="auto"/>
                <w:szCs w:val="21"/>
                <w:highlight w:val="none"/>
              </w:rPr>
            </w:pPr>
          </w:p>
        </w:tc>
        <w:tc>
          <w:tcPr>
            <w:tcW w:w="1520" w:type="dxa"/>
            <w:tcBorders>
              <w:tl2br w:val="nil"/>
              <w:tr2bl w:val="nil"/>
            </w:tcBorders>
            <w:vAlign w:val="center"/>
          </w:tcPr>
          <w:p w14:paraId="1D739426">
            <w:pPr>
              <w:jc w:val="center"/>
              <w:rPr>
                <w:color w:val="auto"/>
                <w:szCs w:val="21"/>
                <w:highlight w:val="none"/>
              </w:rPr>
            </w:pPr>
          </w:p>
        </w:tc>
        <w:tc>
          <w:tcPr>
            <w:tcW w:w="1139" w:type="dxa"/>
            <w:tcBorders>
              <w:tl2br w:val="nil"/>
              <w:tr2bl w:val="nil"/>
            </w:tcBorders>
            <w:vAlign w:val="center"/>
          </w:tcPr>
          <w:p w14:paraId="2BAE7C97">
            <w:pPr>
              <w:jc w:val="center"/>
              <w:rPr>
                <w:color w:val="auto"/>
                <w:szCs w:val="21"/>
                <w:highlight w:val="none"/>
              </w:rPr>
            </w:pPr>
          </w:p>
        </w:tc>
        <w:tc>
          <w:tcPr>
            <w:tcW w:w="1139" w:type="dxa"/>
            <w:tcBorders>
              <w:tl2br w:val="nil"/>
              <w:tr2bl w:val="nil"/>
            </w:tcBorders>
            <w:vAlign w:val="center"/>
          </w:tcPr>
          <w:p w14:paraId="6AAB5290">
            <w:pPr>
              <w:jc w:val="center"/>
              <w:rPr>
                <w:color w:val="auto"/>
                <w:szCs w:val="21"/>
                <w:highlight w:val="none"/>
              </w:rPr>
            </w:pPr>
          </w:p>
        </w:tc>
        <w:tc>
          <w:tcPr>
            <w:tcW w:w="1139" w:type="dxa"/>
            <w:tcBorders>
              <w:tl2br w:val="nil"/>
              <w:tr2bl w:val="nil"/>
            </w:tcBorders>
            <w:vAlign w:val="center"/>
          </w:tcPr>
          <w:p w14:paraId="17CAFECD">
            <w:pPr>
              <w:jc w:val="center"/>
              <w:rPr>
                <w:color w:val="auto"/>
                <w:szCs w:val="21"/>
                <w:highlight w:val="none"/>
              </w:rPr>
            </w:pPr>
          </w:p>
        </w:tc>
        <w:tc>
          <w:tcPr>
            <w:tcW w:w="1139" w:type="dxa"/>
            <w:tcBorders>
              <w:tl2br w:val="nil"/>
              <w:tr2bl w:val="nil"/>
            </w:tcBorders>
            <w:vAlign w:val="center"/>
          </w:tcPr>
          <w:p w14:paraId="59F0082A">
            <w:pPr>
              <w:jc w:val="center"/>
              <w:rPr>
                <w:color w:val="auto"/>
                <w:szCs w:val="21"/>
                <w:highlight w:val="none"/>
              </w:rPr>
            </w:pPr>
          </w:p>
        </w:tc>
        <w:tc>
          <w:tcPr>
            <w:tcW w:w="1139" w:type="dxa"/>
            <w:tcBorders>
              <w:tl2br w:val="nil"/>
              <w:tr2bl w:val="nil"/>
            </w:tcBorders>
            <w:vAlign w:val="center"/>
          </w:tcPr>
          <w:p w14:paraId="0549FC8E">
            <w:pPr>
              <w:jc w:val="center"/>
              <w:rPr>
                <w:color w:val="auto"/>
                <w:szCs w:val="21"/>
                <w:highlight w:val="none"/>
              </w:rPr>
            </w:pPr>
          </w:p>
        </w:tc>
        <w:tc>
          <w:tcPr>
            <w:tcW w:w="1140" w:type="dxa"/>
            <w:tcBorders>
              <w:tl2br w:val="nil"/>
              <w:tr2bl w:val="nil"/>
            </w:tcBorders>
            <w:vAlign w:val="center"/>
          </w:tcPr>
          <w:p w14:paraId="60B3E928">
            <w:pPr>
              <w:jc w:val="center"/>
              <w:rPr>
                <w:color w:val="auto"/>
                <w:szCs w:val="21"/>
                <w:highlight w:val="none"/>
              </w:rPr>
            </w:pPr>
          </w:p>
        </w:tc>
      </w:tr>
    </w:tbl>
    <w:p w14:paraId="10BB0665">
      <w:pPr>
        <w:spacing w:before="120" w:after="240" w:line="420" w:lineRule="exact"/>
        <w:rPr>
          <w:rFonts w:eastAsia="黑体"/>
          <w:color w:val="auto"/>
          <w:sz w:val="24"/>
          <w:highlight w:val="none"/>
        </w:rPr>
      </w:pPr>
    </w:p>
    <w:p w14:paraId="39CFA6CF">
      <w:pPr>
        <w:spacing w:before="120" w:after="240" w:line="420" w:lineRule="exact"/>
        <w:outlineLvl w:val="0"/>
        <w:rPr>
          <w:rFonts w:eastAsia="黑体"/>
          <w:color w:val="auto"/>
          <w:sz w:val="24"/>
          <w:highlight w:val="none"/>
        </w:rPr>
      </w:pPr>
      <w:r>
        <w:rPr>
          <w:rFonts w:eastAsia="黑体"/>
          <w:color w:val="auto"/>
          <w:sz w:val="24"/>
          <w:highlight w:val="none"/>
        </w:rPr>
        <w:br w:type="page"/>
      </w:r>
      <w:bookmarkStart w:id="733" w:name="_Toc20739"/>
      <w:bookmarkStart w:id="734" w:name="_Toc13241"/>
      <w:bookmarkStart w:id="735" w:name="_Toc25637"/>
      <w:bookmarkStart w:id="736" w:name="_Toc32033"/>
      <w:r>
        <w:rPr>
          <w:rFonts w:eastAsia="黑体"/>
          <w:color w:val="auto"/>
          <w:sz w:val="24"/>
          <w:highlight w:val="none"/>
        </w:rPr>
        <w:t>附表四：计划开、竣工日期和施工进度网络图</w:t>
      </w:r>
      <w:bookmarkEnd w:id="733"/>
      <w:bookmarkEnd w:id="734"/>
      <w:bookmarkEnd w:id="735"/>
      <w:bookmarkEnd w:id="736"/>
    </w:p>
    <w:p w14:paraId="29D6305B">
      <w:pPr>
        <w:spacing w:line="42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供应商</w:t>
      </w:r>
      <w:r>
        <w:rPr>
          <w:color w:val="auto"/>
          <w:sz w:val="24"/>
          <w:highlight w:val="none"/>
        </w:rPr>
        <w:t>应递交施工进度网络图或施工进度表，说明按竞争性磋商文件要求的计划工期进行施工的各个关键日期。</w:t>
      </w:r>
    </w:p>
    <w:p w14:paraId="13A2134E">
      <w:pPr>
        <w:spacing w:line="420" w:lineRule="exact"/>
        <w:ind w:firstLine="480" w:firstLineChars="200"/>
        <w:rPr>
          <w:color w:val="auto"/>
          <w:sz w:val="24"/>
          <w:highlight w:val="none"/>
        </w:rPr>
      </w:pPr>
      <w:r>
        <w:rPr>
          <w:color w:val="auto"/>
          <w:sz w:val="24"/>
          <w:highlight w:val="none"/>
        </w:rPr>
        <w:t>2．施工进度表可采用网络图和（或）横道图表示。</w:t>
      </w:r>
    </w:p>
    <w:p w14:paraId="35B041AF">
      <w:pPr>
        <w:spacing w:before="120" w:after="240" w:line="420" w:lineRule="exact"/>
        <w:outlineLvl w:val="0"/>
        <w:rPr>
          <w:color w:val="auto"/>
          <w:szCs w:val="21"/>
          <w:highlight w:val="none"/>
        </w:rPr>
      </w:pPr>
      <w:r>
        <w:rPr>
          <w:color w:val="auto"/>
          <w:sz w:val="24"/>
          <w:highlight w:val="none"/>
        </w:rPr>
        <w:br w:type="page"/>
      </w:r>
      <w:bookmarkStart w:id="737" w:name="_Toc5236"/>
      <w:bookmarkStart w:id="738" w:name="_Toc28700"/>
      <w:bookmarkStart w:id="739" w:name="_Toc13894"/>
      <w:bookmarkStart w:id="740" w:name="_Toc3232"/>
      <w:r>
        <w:rPr>
          <w:rFonts w:eastAsia="黑体"/>
          <w:color w:val="auto"/>
          <w:sz w:val="24"/>
          <w:highlight w:val="none"/>
        </w:rPr>
        <w:t>附表五：施工总平面图</w:t>
      </w:r>
      <w:bookmarkEnd w:id="737"/>
      <w:bookmarkEnd w:id="738"/>
      <w:bookmarkEnd w:id="739"/>
      <w:bookmarkEnd w:id="740"/>
    </w:p>
    <w:p w14:paraId="1FDD1547">
      <w:pPr>
        <w:spacing w:line="420" w:lineRule="exact"/>
        <w:ind w:firstLine="480" w:firstLineChars="200"/>
        <w:rPr>
          <w:color w:val="auto"/>
          <w:sz w:val="24"/>
          <w:highlight w:val="none"/>
        </w:rPr>
      </w:pPr>
      <w:r>
        <w:rPr>
          <w:rFonts w:hint="eastAsia"/>
          <w:color w:val="auto"/>
          <w:sz w:val="24"/>
          <w:highlight w:val="none"/>
          <w:lang w:eastAsia="zh-CN"/>
        </w:rPr>
        <w:t>供应商</w:t>
      </w:r>
      <w:r>
        <w:rPr>
          <w:color w:val="auto"/>
          <w:sz w:val="24"/>
          <w:highlight w:val="none"/>
        </w:rPr>
        <w:t>应递交一份施工总平面图，绘出现场临时设施布置图表并附文字说明，说明临时设施、加工车间、现场办公、设备及仓储、供电、供水、卫生、生活、道路、消防等设施的情况和布置。</w:t>
      </w:r>
    </w:p>
    <w:p w14:paraId="17629BBC">
      <w:pPr>
        <w:spacing w:before="120" w:after="240" w:line="420" w:lineRule="exact"/>
        <w:rPr>
          <w:rFonts w:eastAsia="黑体"/>
          <w:color w:val="auto"/>
          <w:sz w:val="24"/>
          <w:highlight w:val="none"/>
        </w:rPr>
      </w:pPr>
    </w:p>
    <w:p w14:paraId="243BA284">
      <w:pPr>
        <w:spacing w:before="120" w:after="240" w:line="420" w:lineRule="exact"/>
        <w:outlineLvl w:val="0"/>
        <w:rPr>
          <w:rFonts w:eastAsia="黑体"/>
          <w:color w:val="auto"/>
          <w:sz w:val="24"/>
          <w:highlight w:val="none"/>
        </w:rPr>
      </w:pPr>
      <w:bookmarkStart w:id="741" w:name="_Toc17281"/>
      <w:bookmarkStart w:id="742" w:name="_Toc8910"/>
      <w:bookmarkStart w:id="743" w:name="_Toc8949"/>
      <w:bookmarkStart w:id="744" w:name="_Toc25242"/>
      <w:r>
        <w:rPr>
          <w:rFonts w:eastAsia="黑体"/>
          <w:color w:val="auto"/>
          <w:sz w:val="24"/>
          <w:highlight w:val="none"/>
        </w:rPr>
        <w:t>附表六：临时用地表</w:t>
      </w:r>
      <w:bookmarkEnd w:id="741"/>
      <w:bookmarkEnd w:id="742"/>
      <w:bookmarkEnd w:id="743"/>
      <w:bookmarkEnd w:id="744"/>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2318"/>
        <w:gridCol w:w="2318"/>
        <w:gridCol w:w="2318"/>
      </w:tblGrid>
      <w:tr w14:paraId="4BC1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vAlign w:val="center"/>
          </w:tcPr>
          <w:p w14:paraId="629BAD4E">
            <w:pPr>
              <w:jc w:val="center"/>
              <w:rPr>
                <w:color w:val="auto"/>
                <w:sz w:val="24"/>
                <w:highlight w:val="none"/>
              </w:rPr>
            </w:pPr>
            <w:r>
              <w:rPr>
                <w:color w:val="auto"/>
                <w:sz w:val="24"/>
                <w:highlight w:val="none"/>
              </w:rPr>
              <w:t>用  途</w:t>
            </w:r>
          </w:p>
        </w:tc>
        <w:tc>
          <w:tcPr>
            <w:tcW w:w="2318" w:type="dxa"/>
            <w:tcBorders>
              <w:tl2br w:val="nil"/>
              <w:tr2bl w:val="nil"/>
            </w:tcBorders>
            <w:vAlign w:val="center"/>
          </w:tcPr>
          <w:p w14:paraId="56604C58">
            <w:pPr>
              <w:jc w:val="center"/>
              <w:rPr>
                <w:color w:val="auto"/>
                <w:sz w:val="24"/>
                <w:highlight w:val="none"/>
              </w:rPr>
            </w:pPr>
            <w:r>
              <w:rPr>
                <w:color w:val="auto"/>
                <w:sz w:val="24"/>
                <w:highlight w:val="none"/>
              </w:rPr>
              <w:t>面 积（平方米）</w:t>
            </w:r>
          </w:p>
        </w:tc>
        <w:tc>
          <w:tcPr>
            <w:tcW w:w="2318" w:type="dxa"/>
            <w:tcBorders>
              <w:tl2br w:val="nil"/>
              <w:tr2bl w:val="nil"/>
            </w:tcBorders>
            <w:vAlign w:val="center"/>
          </w:tcPr>
          <w:p w14:paraId="0DD4FF88">
            <w:pPr>
              <w:jc w:val="center"/>
              <w:rPr>
                <w:color w:val="auto"/>
                <w:sz w:val="24"/>
                <w:highlight w:val="none"/>
              </w:rPr>
            </w:pPr>
            <w:r>
              <w:rPr>
                <w:color w:val="auto"/>
                <w:sz w:val="24"/>
                <w:highlight w:val="none"/>
              </w:rPr>
              <w:t>位  置</w:t>
            </w:r>
          </w:p>
        </w:tc>
        <w:tc>
          <w:tcPr>
            <w:tcW w:w="2318" w:type="dxa"/>
            <w:tcBorders>
              <w:tl2br w:val="nil"/>
              <w:tr2bl w:val="nil"/>
            </w:tcBorders>
            <w:vAlign w:val="center"/>
          </w:tcPr>
          <w:p w14:paraId="01927700">
            <w:pPr>
              <w:jc w:val="center"/>
              <w:rPr>
                <w:color w:val="auto"/>
                <w:sz w:val="24"/>
                <w:highlight w:val="none"/>
              </w:rPr>
            </w:pPr>
            <w:r>
              <w:rPr>
                <w:color w:val="auto"/>
                <w:sz w:val="24"/>
                <w:highlight w:val="none"/>
              </w:rPr>
              <w:t>需用时间</w:t>
            </w:r>
          </w:p>
        </w:tc>
      </w:tr>
      <w:tr w14:paraId="192A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2975471A">
            <w:pPr>
              <w:rPr>
                <w:color w:val="auto"/>
                <w:szCs w:val="21"/>
                <w:highlight w:val="none"/>
              </w:rPr>
            </w:pPr>
          </w:p>
        </w:tc>
        <w:tc>
          <w:tcPr>
            <w:tcW w:w="2318" w:type="dxa"/>
            <w:tcBorders>
              <w:tl2br w:val="nil"/>
              <w:tr2bl w:val="nil"/>
            </w:tcBorders>
          </w:tcPr>
          <w:p w14:paraId="6D6ECC5B">
            <w:pPr>
              <w:rPr>
                <w:color w:val="auto"/>
                <w:szCs w:val="21"/>
                <w:highlight w:val="none"/>
              </w:rPr>
            </w:pPr>
          </w:p>
        </w:tc>
        <w:tc>
          <w:tcPr>
            <w:tcW w:w="2318" w:type="dxa"/>
            <w:tcBorders>
              <w:tl2br w:val="nil"/>
              <w:tr2bl w:val="nil"/>
            </w:tcBorders>
          </w:tcPr>
          <w:p w14:paraId="24A5B3D7">
            <w:pPr>
              <w:rPr>
                <w:color w:val="auto"/>
                <w:szCs w:val="21"/>
                <w:highlight w:val="none"/>
              </w:rPr>
            </w:pPr>
          </w:p>
        </w:tc>
        <w:tc>
          <w:tcPr>
            <w:tcW w:w="2318" w:type="dxa"/>
            <w:tcBorders>
              <w:tl2br w:val="nil"/>
              <w:tr2bl w:val="nil"/>
            </w:tcBorders>
          </w:tcPr>
          <w:p w14:paraId="7D402472">
            <w:pPr>
              <w:rPr>
                <w:color w:val="auto"/>
                <w:szCs w:val="21"/>
                <w:highlight w:val="none"/>
              </w:rPr>
            </w:pPr>
          </w:p>
        </w:tc>
      </w:tr>
      <w:tr w14:paraId="07BF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2766C9F1">
            <w:pPr>
              <w:rPr>
                <w:color w:val="auto"/>
                <w:szCs w:val="21"/>
                <w:highlight w:val="none"/>
              </w:rPr>
            </w:pPr>
          </w:p>
        </w:tc>
        <w:tc>
          <w:tcPr>
            <w:tcW w:w="2318" w:type="dxa"/>
            <w:tcBorders>
              <w:tl2br w:val="nil"/>
              <w:tr2bl w:val="nil"/>
            </w:tcBorders>
          </w:tcPr>
          <w:p w14:paraId="564932D4">
            <w:pPr>
              <w:rPr>
                <w:color w:val="auto"/>
                <w:szCs w:val="21"/>
                <w:highlight w:val="none"/>
              </w:rPr>
            </w:pPr>
          </w:p>
        </w:tc>
        <w:tc>
          <w:tcPr>
            <w:tcW w:w="2318" w:type="dxa"/>
            <w:tcBorders>
              <w:tl2br w:val="nil"/>
              <w:tr2bl w:val="nil"/>
            </w:tcBorders>
          </w:tcPr>
          <w:p w14:paraId="51592725">
            <w:pPr>
              <w:rPr>
                <w:color w:val="auto"/>
                <w:szCs w:val="21"/>
                <w:highlight w:val="none"/>
              </w:rPr>
            </w:pPr>
          </w:p>
        </w:tc>
        <w:tc>
          <w:tcPr>
            <w:tcW w:w="2318" w:type="dxa"/>
            <w:tcBorders>
              <w:tl2br w:val="nil"/>
              <w:tr2bl w:val="nil"/>
            </w:tcBorders>
          </w:tcPr>
          <w:p w14:paraId="1C029A44">
            <w:pPr>
              <w:rPr>
                <w:color w:val="auto"/>
                <w:szCs w:val="21"/>
                <w:highlight w:val="none"/>
              </w:rPr>
            </w:pPr>
          </w:p>
        </w:tc>
      </w:tr>
      <w:tr w14:paraId="3BC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11A75DD2">
            <w:pPr>
              <w:rPr>
                <w:color w:val="auto"/>
                <w:szCs w:val="21"/>
                <w:highlight w:val="none"/>
              </w:rPr>
            </w:pPr>
          </w:p>
        </w:tc>
        <w:tc>
          <w:tcPr>
            <w:tcW w:w="2318" w:type="dxa"/>
            <w:tcBorders>
              <w:tl2br w:val="nil"/>
              <w:tr2bl w:val="nil"/>
            </w:tcBorders>
          </w:tcPr>
          <w:p w14:paraId="477AB0B4">
            <w:pPr>
              <w:rPr>
                <w:color w:val="auto"/>
                <w:szCs w:val="21"/>
                <w:highlight w:val="none"/>
              </w:rPr>
            </w:pPr>
          </w:p>
        </w:tc>
        <w:tc>
          <w:tcPr>
            <w:tcW w:w="2318" w:type="dxa"/>
            <w:tcBorders>
              <w:tl2br w:val="nil"/>
              <w:tr2bl w:val="nil"/>
            </w:tcBorders>
          </w:tcPr>
          <w:p w14:paraId="23BE3EA6">
            <w:pPr>
              <w:rPr>
                <w:color w:val="auto"/>
                <w:szCs w:val="21"/>
                <w:highlight w:val="none"/>
              </w:rPr>
            </w:pPr>
          </w:p>
        </w:tc>
        <w:tc>
          <w:tcPr>
            <w:tcW w:w="2318" w:type="dxa"/>
            <w:tcBorders>
              <w:tl2br w:val="nil"/>
              <w:tr2bl w:val="nil"/>
            </w:tcBorders>
          </w:tcPr>
          <w:p w14:paraId="4655932C">
            <w:pPr>
              <w:rPr>
                <w:color w:val="auto"/>
                <w:szCs w:val="21"/>
                <w:highlight w:val="none"/>
              </w:rPr>
            </w:pPr>
          </w:p>
        </w:tc>
      </w:tr>
      <w:tr w14:paraId="39F3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767CE78B">
            <w:pPr>
              <w:rPr>
                <w:color w:val="auto"/>
                <w:szCs w:val="21"/>
                <w:highlight w:val="none"/>
              </w:rPr>
            </w:pPr>
          </w:p>
        </w:tc>
        <w:tc>
          <w:tcPr>
            <w:tcW w:w="2318" w:type="dxa"/>
            <w:tcBorders>
              <w:tl2br w:val="nil"/>
              <w:tr2bl w:val="nil"/>
            </w:tcBorders>
          </w:tcPr>
          <w:p w14:paraId="6EC8AEE2">
            <w:pPr>
              <w:rPr>
                <w:color w:val="auto"/>
                <w:szCs w:val="21"/>
                <w:highlight w:val="none"/>
              </w:rPr>
            </w:pPr>
          </w:p>
        </w:tc>
        <w:tc>
          <w:tcPr>
            <w:tcW w:w="2318" w:type="dxa"/>
            <w:tcBorders>
              <w:tl2br w:val="nil"/>
              <w:tr2bl w:val="nil"/>
            </w:tcBorders>
          </w:tcPr>
          <w:p w14:paraId="4F292092">
            <w:pPr>
              <w:rPr>
                <w:color w:val="auto"/>
                <w:szCs w:val="21"/>
                <w:highlight w:val="none"/>
              </w:rPr>
            </w:pPr>
          </w:p>
        </w:tc>
        <w:tc>
          <w:tcPr>
            <w:tcW w:w="2318" w:type="dxa"/>
            <w:tcBorders>
              <w:tl2br w:val="nil"/>
              <w:tr2bl w:val="nil"/>
            </w:tcBorders>
          </w:tcPr>
          <w:p w14:paraId="0CF011FE">
            <w:pPr>
              <w:rPr>
                <w:color w:val="auto"/>
                <w:szCs w:val="21"/>
                <w:highlight w:val="none"/>
              </w:rPr>
            </w:pPr>
          </w:p>
        </w:tc>
      </w:tr>
      <w:tr w14:paraId="6B8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16B46008">
            <w:pPr>
              <w:rPr>
                <w:color w:val="auto"/>
                <w:szCs w:val="21"/>
                <w:highlight w:val="none"/>
              </w:rPr>
            </w:pPr>
          </w:p>
        </w:tc>
        <w:tc>
          <w:tcPr>
            <w:tcW w:w="2318" w:type="dxa"/>
            <w:tcBorders>
              <w:tl2br w:val="nil"/>
              <w:tr2bl w:val="nil"/>
            </w:tcBorders>
          </w:tcPr>
          <w:p w14:paraId="5D7886BB">
            <w:pPr>
              <w:rPr>
                <w:color w:val="auto"/>
                <w:szCs w:val="21"/>
                <w:highlight w:val="none"/>
              </w:rPr>
            </w:pPr>
          </w:p>
        </w:tc>
        <w:tc>
          <w:tcPr>
            <w:tcW w:w="2318" w:type="dxa"/>
            <w:tcBorders>
              <w:tl2br w:val="nil"/>
              <w:tr2bl w:val="nil"/>
            </w:tcBorders>
          </w:tcPr>
          <w:p w14:paraId="795D3BFB">
            <w:pPr>
              <w:rPr>
                <w:color w:val="auto"/>
                <w:szCs w:val="21"/>
                <w:highlight w:val="none"/>
              </w:rPr>
            </w:pPr>
          </w:p>
        </w:tc>
        <w:tc>
          <w:tcPr>
            <w:tcW w:w="2318" w:type="dxa"/>
            <w:tcBorders>
              <w:tl2br w:val="nil"/>
              <w:tr2bl w:val="nil"/>
            </w:tcBorders>
          </w:tcPr>
          <w:p w14:paraId="08E5E852">
            <w:pPr>
              <w:rPr>
                <w:color w:val="auto"/>
                <w:szCs w:val="21"/>
                <w:highlight w:val="none"/>
              </w:rPr>
            </w:pPr>
          </w:p>
        </w:tc>
      </w:tr>
      <w:tr w14:paraId="34D9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723E118C">
            <w:pPr>
              <w:rPr>
                <w:color w:val="auto"/>
                <w:szCs w:val="21"/>
                <w:highlight w:val="none"/>
              </w:rPr>
            </w:pPr>
          </w:p>
        </w:tc>
        <w:tc>
          <w:tcPr>
            <w:tcW w:w="2318" w:type="dxa"/>
            <w:tcBorders>
              <w:tl2br w:val="nil"/>
              <w:tr2bl w:val="nil"/>
            </w:tcBorders>
          </w:tcPr>
          <w:p w14:paraId="3112BFAC">
            <w:pPr>
              <w:rPr>
                <w:color w:val="auto"/>
                <w:szCs w:val="21"/>
                <w:highlight w:val="none"/>
              </w:rPr>
            </w:pPr>
          </w:p>
        </w:tc>
        <w:tc>
          <w:tcPr>
            <w:tcW w:w="2318" w:type="dxa"/>
            <w:tcBorders>
              <w:tl2br w:val="nil"/>
              <w:tr2bl w:val="nil"/>
            </w:tcBorders>
          </w:tcPr>
          <w:p w14:paraId="28CB4725">
            <w:pPr>
              <w:rPr>
                <w:color w:val="auto"/>
                <w:szCs w:val="21"/>
                <w:highlight w:val="none"/>
              </w:rPr>
            </w:pPr>
          </w:p>
        </w:tc>
        <w:tc>
          <w:tcPr>
            <w:tcW w:w="2318" w:type="dxa"/>
            <w:tcBorders>
              <w:tl2br w:val="nil"/>
              <w:tr2bl w:val="nil"/>
            </w:tcBorders>
          </w:tcPr>
          <w:p w14:paraId="4F6D9AB6">
            <w:pPr>
              <w:rPr>
                <w:color w:val="auto"/>
                <w:szCs w:val="21"/>
                <w:highlight w:val="none"/>
              </w:rPr>
            </w:pPr>
          </w:p>
        </w:tc>
      </w:tr>
      <w:tr w14:paraId="7139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3F1D3FF4">
            <w:pPr>
              <w:rPr>
                <w:color w:val="auto"/>
                <w:szCs w:val="21"/>
                <w:highlight w:val="none"/>
              </w:rPr>
            </w:pPr>
          </w:p>
        </w:tc>
        <w:tc>
          <w:tcPr>
            <w:tcW w:w="2318" w:type="dxa"/>
            <w:tcBorders>
              <w:tl2br w:val="nil"/>
              <w:tr2bl w:val="nil"/>
            </w:tcBorders>
          </w:tcPr>
          <w:p w14:paraId="120CAE0E">
            <w:pPr>
              <w:rPr>
                <w:color w:val="auto"/>
                <w:szCs w:val="21"/>
                <w:highlight w:val="none"/>
              </w:rPr>
            </w:pPr>
          </w:p>
        </w:tc>
        <w:tc>
          <w:tcPr>
            <w:tcW w:w="2318" w:type="dxa"/>
            <w:tcBorders>
              <w:tl2br w:val="nil"/>
              <w:tr2bl w:val="nil"/>
            </w:tcBorders>
          </w:tcPr>
          <w:p w14:paraId="52B17A4D">
            <w:pPr>
              <w:rPr>
                <w:color w:val="auto"/>
                <w:szCs w:val="21"/>
                <w:highlight w:val="none"/>
              </w:rPr>
            </w:pPr>
          </w:p>
        </w:tc>
        <w:tc>
          <w:tcPr>
            <w:tcW w:w="2318" w:type="dxa"/>
            <w:tcBorders>
              <w:tl2br w:val="nil"/>
              <w:tr2bl w:val="nil"/>
            </w:tcBorders>
          </w:tcPr>
          <w:p w14:paraId="203768EA">
            <w:pPr>
              <w:rPr>
                <w:color w:val="auto"/>
                <w:szCs w:val="21"/>
                <w:highlight w:val="none"/>
              </w:rPr>
            </w:pPr>
          </w:p>
        </w:tc>
      </w:tr>
      <w:tr w14:paraId="69BA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0ED30059">
            <w:pPr>
              <w:rPr>
                <w:color w:val="auto"/>
                <w:szCs w:val="21"/>
                <w:highlight w:val="none"/>
              </w:rPr>
            </w:pPr>
          </w:p>
        </w:tc>
        <w:tc>
          <w:tcPr>
            <w:tcW w:w="2318" w:type="dxa"/>
            <w:tcBorders>
              <w:tl2br w:val="nil"/>
              <w:tr2bl w:val="nil"/>
            </w:tcBorders>
          </w:tcPr>
          <w:p w14:paraId="4209F780">
            <w:pPr>
              <w:rPr>
                <w:color w:val="auto"/>
                <w:szCs w:val="21"/>
                <w:highlight w:val="none"/>
              </w:rPr>
            </w:pPr>
          </w:p>
        </w:tc>
        <w:tc>
          <w:tcPr>
            <w:tcW w:w="2318" w:type="dxa"/>
            <w:tcBorders>
              <w:tl2br w:val="nil"/>
              <w:tr2bl w:val="nil"/>
            </w:tcBorders>
          </w:tcPr>
          <w:p w14:paraId="5F071C60">
            <w:pPr>
              <w:rPr>
                <w:color w:val="auto"/>
                <w:szCs w:val="21"/>
                <w:highlight w:val="none"/>
              </w:rPr>
            </w:pPr>
          </w:p>
        </w:tc>
        <w:tc>
          <w:tcPr>
            <w:tcW w:w="2318" w:type="dxa"/>
            <w:tcBorders>
              <w:tl2br w:val="nil"/>
              <w:tr2bl w:val="nil"/>
            </w:tcBorders>
          </w:tcPr>
          <w:p w14:paraId="7D3151C4">
            <w:pPr>
              <w:rPr>
                <w:color w:val="auto"/>
                <w:szCs w:val="21"/>
                <w:highlight w:val="none"/>
              </w:rPr>
            </w:pPr>
          </w:p>
        </w:tc>
      </w:tr>
      <w:tr w14:paraId="22AC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36C87D46">
            <w:pPr>
              <w:rPr>
                <w:color w:val="auto"/>
                <w:szCs w:val="21"/>
                <w:highlight w:val="none"/>
              </w:rPr>
            </w:pPr>
          </w:p>
        </w:tc>
        <w:tc>
          <w:tcPr>
            <w:tcW w:w="2318" w:type="dxa"/>
            <w:tcBorders>
              <w:tl2br w:val="nil"/>
              <w:tr2bl w:val="nil"/>
            </w:tcBorders>
          </w:tcPr>
          <w:p w14:paraId="1A63137C">
            <w:pPr>
              <w:rPr>
                <w:color w:val="auto"/>
                <w:szCs w:val="21"/>
                <w:highlight w:val="none"/>
              </w:rPr>
            </w:pPr>
          </w:p>
        </w:tc>
        <w:tc>
          <w:tcPr>
            <w:tcW w:w="2318" w:type="dxa"/>
            <w:tcBorders>
              <w:tl2br w:val="nil"/>
              <w:tr2bl w:val="nil"/>
            </w:tcBorders>
          </w:tcPr>
          <w:p w14:paraId="28F299CF">
            <w:pPr>
              <w:rPr>
                <w:color w:val="auto"/>
                <w:szCs w:val="21"/>
                <w:highlight w:val="none"/>
              </w:rPr>
            </w:pPr>
          </w:p>
        </w:tc>
        <w:tc>
          <w:tcPr>
            <w:tcW w:w="2318" w:type="dxa"/>
            <w:tcBorders>
              <w:tl2br w:val="nil"/>
              <w:tr2bl w:val="nil"/>
            </w:tcBorders>
          </w:tcPr>
          <w:p w14:paraId="422CB16A">
            <w:pPr>
              <w:rPr>
                <w:color w:val="auto"/>
                <w:szCs w:val="21"/>
                <w:highlight w:val="none"/>
              </w:rPr>
            </w:pPr>
          </w:p>
        </w:tc>
      </w:tr>
      <w:tr w14:paraId="2375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52996A26">
            <w:pPr>
              <w:rPr>
                <w:color w:val="auto"/>
                <w:szCs w:val="21"/>
                <w:highlight w:val="none"/>
              </w:rPr>
            </w:pPr>
          </w:p>
        </w:tc>
        <w:tc>
          <w:tcPr>
            <w:tcW w:w="2318" w:type="dxa"/>
            <w:tcBorders>
              <w:tl2br w:val="nil"/>
              <w:tr2bl w:val="nil"/>
            </w:tcBorders>
          </w:tcPr>
          <w:p w14:paraId="359F03D2">
            <w:pPr>
              <w:rPr>
                <w:color w:val="auto"/>
                <w:szCs w:val="21"/>
                <w:highlight w:val="none"/>
              </w:rPr>
            </w:pPr>
          </w:p>
        </w:tc>
        <w:tc>
          <w:tcPr>
            <w:tcW w:w="2318" w:type="dxa"/>
            <w:tcBorders>
              <w:tl2br w:val="nil"/>
              <w:tr2bl w:val="nil"/>
            </w:tcBorders>
          </w:tcPr>
          <w:p w14:paraId="69BD23D1">
            <w:pPr>
              <w:rPr>
                <w:color w:val="auto"/>
                <w:szCs w:val="21"/>
                <w:highlight w:val="none"/>
              </w:rPr>
            </w:pPr>
          </w:p>
        </w:tc>
        <w:tc>
          <w:tcPr>
            <w:tcW w:w="2318" w:type="dxa"/>
            <w:tcBorders>
              <w:tl2br w:val="nil"/>
              <w:tr2bl w:val="nil"/>
            </w:tcBorders>
          </w:tcPr>
          <w:p w14:paraId="77CCD789">
            <w:pPr>
              <w:rPr>
                <w:color w:val="auto"/>
                <w:szCs w:val="21"/>
                <w:highlight w:val="none"/>
              </w:rPr>
            </w:pPr>
          </w:p>
        </w:tc>
      </w:tr>
      <w:tr w14:paraId="01B8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29D928AF">
            <w:pPr>
              <w:rPr>
                <w:color w:val="auto"/>
                <w:szCs w:val="21"/>
                <w:highlight w:val="none"/>
              </w:rPr>
            </w:pPr>
          </w:p>
        </w:tc>
        <w:tc>
          <w:tcPr>
            <w:tcW w:w="2318" w:type="dxa"/>
            <w:tcBorders>
              <w:tl2br w:val="nil"/>
              <w:tr2bl w:val="nil"/>
            </w:tcBorders>
          </w:tcPr>
          <w:p w14:paraId="33EA9848">
            <w:pPr>
              <w:rPr>
                <w:color w:val="auto"/>
                <w:szCs w:val="21"/>
                <w:highlight w:val="none"/>
              </w:rPr>
            </w:pPr>
          </w:p>
        </w:tc>
        <w:tc>
          <w:tcPr>
            <w:tcW w:w="2318" w:type="dxa"/>
            <w:tcBorders>
              <w:tl2br w:val="nil"/>
              <w:tr2bl w:val="nil"/>
            </w:tcBorders>
          </w:tcPr>
          <w:p w14:paraId="5DC1E5EA">
            <w:pPr>
              <w:rPr>
                <w:color w:val="auto"/>
                <w:szCs w:val="21"/>
                <w:highlight w:val="none"/>
              </w:rPr>
            </w:pPr>
          </w:p>
        </w:tc>
        <w:tc>
          <w:tcPr>
            <w:tcW w:w="2318" w:type="dxa"/>
            <w:tcBorders>
              <w:tl2br w:val="nil"/>
              <w:tr2bl w:val="nil"/>
            </w:tcBorders>
          </w:tcPr>
          <w:p w14:paraId="6AB21143">
            <w:pPr>
              <w:rPr>
                <w:color w:val="auto"/>
                <w:szCs w:val="21"/>
                <w:highlight w:val="none"/>
              </w:rPr>
            </w:pPr>
          </w:p>
        </w:tc>
      </w:tr>
      <w:tr w14:paraId="2D88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33C7F965">
            <w:pPr>
              <w:rPr>
                <w:color w:val="auto"/>
                <w:szCs w:val="21"/>
                <w:highlight w:val="none"/>
              </w:rPr>
            </w:pPr>
          </w:p>
        </w:tc>
        <w:tc>
          <w:tcPr>
            <w:tcW w:w="2318" w:type="dxa"/>
            <w:tcBorders>
              <w:tl2br w:val="nil"/>
              <w:tr2bl w:val="nil"/>
            </w:tcBorders>
          </w:tcPr>
          <w:p w14:paraId="23C39B60">
            <w:pPr>
              <w:rPr>
                <w:color w:val="auto"/>
                <w:szCs w:val="21"/>
                <w:highlight w:val="none"/>
              </w:rPr>
            </w:pPr>
          </w:p>
        </w:tc>
        <w:tc>
          <w:tcPr>
            <w:tcW w:w="2318" w:type="dxa"/>
            <w:tcBorders>
              <w:tl2br w:val="nil"/>
              <w:tr2bl w:val="nil"/>
            </w:tcBorders>
          </w:tcPr>
          <w:p w14:paraId="2C756AE5">
            <w:pPr>
              <w:rPr>
                <w:color w:val="auto"/>
                <w:szCs w:val="21"/>
                <w:highlight w:val="none"/>
              </w:rPr>
            </w:pPr>
          </w:p>
        </w:tc>
        <w:tc>
          <w:tcPr>
            <w:tcW w:w="2318" w:type="dxa"/>
            <w:tcBorders>
              <w:tl2br w:val="nil"/>
              <w:tr2bl w:val="nil"/>
            </w:tcBorders>
          </w:tcPr>
          <w:p w14:paraId="3D081360">
            <w:pPr>
              <w:rPr>
                <w:color w:val="auto"/>
                <w:szCs w:val="21"/>
                <w:highlight w:val="none"/>
              </w:rPr>
            </w:pPr>
          </w:p>
        </w:tc>
      </w:tr>
      <w:tr w14:paraId="33CE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546ADBCF">
            <w:pPr>
              <w:rPr>
                <w:color w:val="auto"/>
                <w:szCs w:val="21"/>
                <w:highlight w:val="none"/>
              </w:rPr>
            </w:pPr>
          </w:p>
        </w:tc>
        <w:tc>
          <w:tcPr>
            <w:tcW w:w="2318" w:type="dxa"/>
            <w:tcBorders>
              <w:tl2br w:val="nil"/>
              <w:tr2bl w:val="nil"/>
            </w:tcBorders>
          </w:tcPr>
          <w:p w14:paraId="1B8110DE">
            <w:pPr>
              <w:rPr>
                <w:color w:val="auto"/>
                <w:szCs w:val="21"/>
                <w:highlight w:val="none"/>
              </w:rPr>
            </w:pPr>
          </w:p>
        </w:tc>
        <w:tc>
          <w:tcPr>
            <w:tcW w:w="2318" w:type="dxa"/>
            <w:tcBorders>
              <w:tl2br w:val="nil"/>
              <w:tr2bl w:val="nil"/>
            </w:tcBorders>
          </w:tcPr>
          <w:p w14:paraId="13264A9C">
            <w:pPr>
              <w:rPr>
                <w:color w:val="auto"/>
                <w:szCs w:val="21"/>
                <w:highlight w:val="none"/>
              </w:rPr>
            </w:pPr>
          </w:p>
        </w:tc>
        <w:tc>
          <w:tcPr>
            <w:tcW w:w="2318" w:type="dxa"/>
            <w:tcBorders>
              <w:tl2br w:val="nil"/>
              <w:tr2bl w:val="nil"/>
            </w:tcBorders>
          </w:tcPr>
          <w:p w14:paraId="70D5CF72">
            <w:pPr>
              <w:rPr>
                <w:color w:val="auto"/>
                <w:szCs w:val="21"/>
                <w:highlight w:val="none"/>
              </w:rPr>
            </w:pPr>
          </w:p>
        </w:tc>
      </w:tr>
      <w:tr w14:paraId="32DB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1159C277">
            <w:pPr>
              <w:rPr>
                <w:color w:val="auto"/>
                <w:szCs w:val="21"/>
                <w:highlight w:val="none"/>
              </w:rPr>
            </w:pPr>
          </w:p>
        </w:tc>
        <w:tc>
          <w:tcPr>
            <w:tcW w:w="2318" w:type="dxa"/>
            <w:tcBorders>
              <w:tl2br w:val="nil"/>
              <w:tr2bl w:val="nil"/>
            </w:tcBorders>
          </w:tcPr>
          <w:p w14:paraId="7BB3EDC9">
            <w:pPr>
              <w:rPr>
                <w:color w:val="auto"/>
                <w:szCs w:val="21"/>
                <w:highlight w:val="none"/>
              </w:rPr>
            </w:pPr>
          </w:p>
        </w:tc>
        <w:tc>
          <w:tcPr>
            <w:tcW w:w="2318" w:type="dxa"/>
            <w:tcBorders>
              <w:tl2br w:val="nil"/>
              <w:tr2bl w:val="nil"/>
            </w:tcBorders>
          </w:tcPr>
          <w:p w14:paraId="4454BCBD">
            <w:pPr>
              <w:rPr>
                <w:color w:val="auto"/>
                <w:szCs w:val="21"/>
                <w:highlight w:val="none"/>
              </w:rPr>
            </w:pPr>
          </w:p>
        </w:tc>
        <w:tc>
          <w:tcPr>
            <w:tcW w:w="2318" w:type="dxa"/>
            <w:tcBorders>
              <w:tl2br w:val="nil"/>
              <w:tr2bl w:val="nil"/>
            </w:tcBorders>
          </w:tcPr>
          <w:p w14:paraId="72948553">
            <w:pPr>
              <w:rPr>
                <w:color w:val="auto"/>
                <w:szCs w:val="21"/>
                <w:highlight w:val="none"/>
              </w:rPr>
            </w:pPr>
          </w:p>
        </w:tc>
      </w:tr>
      <w:tr w14:paraId="1CF9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345F2D09">
            <w:pPr>
              <w:rPr>
                <w:color w:val="auto"/>
                <w:szCs w:val="21"/>
                <w:highlight w:val="none"/>
              </w:rPr>
            </w:pPr>
          </w:p>
        </w:tc>
        <w:tc>
          <w:tcPr>
            <w:tcW w:w="2318" w:type="dxa"/>
            <w:tcBorders>
              <w:tl2br w:val="nil"/>
              <w:tr2bl w:val="nil"/>
            </w:tcBorders>
          </w:tcPr>
          <w:p w14:paraId="6BA04343">
            <w:pPr>
              <w:rPr>
                <w:color w:val="auto"/>
                <w:szCs w:val="21"/>
                <w:highlight w:val="none"/>
              </w:rPr>
            </w:pPr>
          </w:p>
        </w:tc>
        <w:tc>
          <w:tcPr>
            <w:tcW w:w="2318" w:type="dxa"/>
            <w:tcBorders>
              <w:tl2br w:val="nil"/>
              <w:tr2bl w:val="nil"/>
            </w:tcBorders>
          </w:tcPr>
          <w:p w14:paraId="304451E1">
            <w:pPr>
              <w:rPr>
                <w:color w:val="auto"/>
                <w:szCs w:val="21"/>
                <w:highlight w:val="none"/>
              </w:rPr>
            </w:pPr>
          </w:p>
        </w:tc>
        <w:tc>
          <w:tcPr>
            <w:tcW w:w="2318" w:type="dxa"/>
            <w:tcBorders>
              <w:tl2br w:val="nil"/>
              <w:tr2bl w:val="nil"/>
            </w:tcBorders>
          </w:tcPr>
          <w:p w14:paraId="1F79DC80">
            <w:pPr>
              <w:rPr>
                <w:color w:val="auto"/>
                <w:szCs w:val="21"/>
                <w:highlight w:val="none"/>
              </w:rPr>
            </w:pPr>
          </w:p>
        </w:tc>
      </w:tr>
      <w:tr w14:paraId="2138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1F6F32B6">
            <w:pPr>
              <w:rPr>
                <w:color w:val="auto"/>
                <w:szCs w:val="21"/>
                <w:highlight w:val="none"/>
              </w:rPr>
            </w:pPr>
          </w:p>
        </w:tc>
        <w:tc>
          <w:tcPr>
            <w:tcW w:w="2318" w:type="dxa"/>
            <w:tcBorders>
              <w:tl2br w:val="nil"/>
              <w:tr2bl w:val="nil"/>
            </w:tcBorders>
          </w:tcPr>
          <w:p w14:paraId="430C1B7A">
            <w:pPr>
              <w:rPr>
                <w:color w:val="auto"/>
                <w:szCs w:val="21"/>
                <w:highlight w:val="none"/>
              </w:rPr>
            </w:pPr>
          </w:p>
        </w:tc>
        <w:tc>
          <w:tcPr>
            <w:tcW w:w="2318" w:type="dxa"/>
            <w:tcBorders>
              <w:tl2br w:val="nil"/>
              <w:tr2bl w:val="nil"/>
            </w:tcBorders>
          </w:tcPr>
          <w:p w14:paraId="59F657CE">
            <w:pPr>
              <w:rPr>
                <w:color w:val="auto"/>
                <w:szCs w:val="21"/>
                <w:highlight w:val="none"/>
              </w:rPr>
            </w:pPr>
          </w:p>
        </w:tc>
        <w:tc>
          <w:tcPr>
            <w:tcW w:w="2318" w:type="dxa"/>
            <w:tcBorders>
              <w:tl2br w:val="nil"/>
              <w:tr2bl w:val="nil"/>
            </w:tcBorders>
          </w:tcPr>
          <w:p w14:paraId="0A9EEF3D">
            <w:pPr>
              <w:rPr>
                <w:color w:val="auto"/>
                <w:szCs w:val="21"/>
                <w:highlight w:val="none"/>
              </w:rPr>
            </w:pPr>
          </w:p>
        </w:tc>
      </w:tr>
      <w:tr w14:paraId="582C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7879987F">
            <w:pPr>
              <w:rPr>
                <w:color w:val="auto"/>
                <w:szCs w:val="21"/>
                <w:highlight w:val="none"/>
              </w:rPr>
            </w:pPr>
          </w:p>
        </w:tc>
        <w:tc>
          <w:tcPr>
            <w:tcW w:w="2318" w:type="dxa"/>
            <w:tcBorders>
              <w:tl2br w:val="nil"/>
              <w:tr2bl w:val="nil"/>
            </w:tcBorders>
          </w:tcPr>
          <w:p w14:paraId="4A3F4C7C">
            <w:pPr>
              <w:rPr>
                <w:color w:val="auto"/>
                <w:szCs w:val="21"/>
                <w:highlight w:val="none"/>
              </w:rPr>
            </w:pPr>
          </w:p>
        </w:tc>
        <w:tc>
          <w:tcPr>
            <w:tcW w:w="2318" w:type="dxa"/>
            <w:tcBorders>
              <w:tl2br w:val="nil"/>
              <w:tr2bl w:val="nil"/>
            </w:tcBorders>
          </w:tcPr>
          <w:p w14:paraId="5ADEF2F1">
            <w:pPr>
              <w:rPr>
                <w:color w:val="auto"/>
                <w:szCs w:val="21"/>
                <w:highlight w:val="none"/>
              </w:rPr>
            </w:pPr>
          </w:p>
        </w:tc>
        <w:tc>
          <w:tcPr>
            <w:tcW w:w="2318" w:type="dxa"/>
            <w:tcBorders>
              <w:tl2br w:val="nil"/>
              <w:tr2bl w:val="nil"/>
            </w:tcBorders>
          </w:tcPr>
          <w:p w14:paraId="2453FA35">
            <w:pPr>
              <w:rPr>
                <w:color w:val="auto"/>
                <w:szCs w:val="21"/>
                <w:highlight w:val="none"/>
              </w:rPr>
            </w:pPr>
          </w:p>
        </w:tc>
      </w:tr>
      <w:tr w14:paraId="0CF0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28" w:type="dxa"/>
            <w:tcBorders>
              <w:tl2br w:val="nil"/>
              <w:tr2bl w:val="nil"/>
            </w:tcBorders>
          </w:tcPr>
          <w:p w14:paraId="409097CE">
            <w:pPr>
              <w:rPr>
                <w:color w:val="auto"/>
                <w:szCs w:val="21"/>
                <w:highlight w:val="none"/>
              </w:rPr>
            </w:pPr>
          </w:p>
        </w:tc>
        <w:tc>
          <w:tcPr>
            <w:tcW w:w="2318" w:type="dxa"/>
            <w:tcBorders>
              <w:tl2br w:val="nil"/>
              <w:tr2bl w:val="nil"/>
            </w:tcBorders>
          </w:tcPr>
          <w:p w14:paraId="00747CB0">
            <w:pPr>
              <w:rPr>
                <w:color w:val="auto"/>
                <w:szCs w:val="21"/>
                <w:highlight w:val="none"/>
              </w:rPr>
            </w:pPr>
          </w:p>
        </w:tc>
        <w:tc>
          <w:tcPr>
            <w:tcW w:w="2318" w:type="dxa"/>
            <w:tcBorders>
              <w:tl2br w:val="nil"/>
              <w:tr2bl w:val="nil"/>
            </w:tcBorders>
          </w:tcPr>
          <w:p w14:paraId="1F2DE4F3">
            <w:pPr>
              <w:rPr>
                <w:color w:val="auto"/>
                <w:szCs w:val="21"/>
                <w:highlight w:val="none"/>
              </w:rPr>
            </w:pPr>
          </w:p>
        </w:tc>
        <w:tc>
          <w:tcPr>
            <w:tcW w:w="2318" w:type="dxa"/>
            <w:tcBorders>
              <w:tl2br w:val="nil"/>
              <w:tr2bl w:val="nil"/>
            </w:tcBorders>
          </w:tcPr>
          <w:p w14:paraId="6A3095A7">
            <w:pPr>
              <w:rPr>
                <w:color w:val="auto"/>
                <w:szCs w:val="21"/>
                <w:highlight w:val="none"/>
              </w:rPr>
            </w:pPr>
          </w:p>
        </w:tc>
      </w:tr>
    </w:tbl>
    <w:p w14:paraId="2A059545">
      <w:pPr>
        <w:spacing w:line="360" w:lineRule="auto"/>
        <w:ind w:left="-6" w:firstLine="6"/>
        <w:jc w:val="center"/>
        <w:rPr>
          <w:rFonts w:eastAsia="黑体"/>
          <w:b/>
          <w:color w:val="auto"/>
          <w:sz w:val="32"/>
          <w:szCs w:val="32"/>
          <w:highlight w:val="none"/>
        </w:rPr>
      </w:pPr>
    </w:p>
    <w:p w14:paraId="759E405E">
      <w:pPr>
        <w:pStyle w:val="3"/>
        <w:jc w:val="center"/>
        <w:outlineLvl w:val="0"/>
        <w:rPr>
          <w:color w:val="auto"/>
          <w:highlight w:val="none"/>
        </w:rPr>
      </w:pPr>
      <w:bookmarkStart w:id="745" w:name="_Toc450055860"/>
      <w:bookmarkStart w:id="746" w:name="_Toc3765"/>
      <w:bookmarkStart w:id="747" w:name="_Toc450056398"/>
      <w:bookmarkStart w:id="748" w:name="_Toc26487"/>
      <w:bookmarkStart w:id="749" w:name="_Toc20127"/>
      <w:r>
        <w:rPr>
          <w:rFonts w:hint="eastAsia"/>
          <w:color w:val="auto"/>
          <w:highlight w:val="none"/>
          <w:lang w:eastAsia="zh-CN"/>
        </w:rPr>
        <w:t>八</w:t>
      </w:r>
      <w:r>
        <w:rPr>
          <w:color w:val="auto"/>
          <w:highlight w:val="none"/>
        </w:rPr>
        <w:t>、</w:t>
      </w:r>
      <w:r>
        <w:rPr>
          <w:rFonts w:hint="eastAsia"/>
          <w:color w:val="auto"/>
          <w:highlight w:val="none"/>
          <w:lang w:eastAsia="zh-CN"/>
        </w:rPr>
        <w:t>供应商</w:t>
      </w:r>
      <w:r>
        <w:rPr>
          <w:color w:val="auto"/>
          <w:highlight w:val="none"/>
        </w:rPr>
        <w:t>及项目管理机构情况表</w:t>
      </w:r>
      <w:bookmarkEnd w:id="745"/>
      <w:bookmarkEnd w:id="746"/>
      <w:bookmarkEnd w:id="747"/>
      <w:bookmarkEnd w:id="748"/>
      <w:bookmarkEnd w:id="749"/>
    </w:p>
    <w:p w14:paraId="7E6C16CE">
      <w:pPr>
        <w:spacing w:line="360" w:lineRule="auto"/>
        <w:ind w:left="-6" w:firstLine="6"/>
        <w:jc w:val="center"/>
        <w:rPr>
          <w:rFonts w:eastAsia="黑体"/>
          <w:b/>
          <w:color w:val="auto"/>
          <w:sz w:val="32"/>
          <w:szCs w:val="32"/>
          <w:highlight w:val="none"/>
        </w:rPr>
      </w:pPr>
    </w:p>
    <w:p w14:paraId="5CA9ED72">
      <w:pPr>
        <w:spacing w:line="480" w:lineRule="auto"/>
        <w:rPr>
          <w:color w:val="auto"/>
          <w:sz w:val="24"/>
          <w:highlight w:val="none"/>
        </w:rPr>
      </w:pPr>
      <w:r>
        <w:rPr>
          <w:color w:val="auto"/>
          <w:sz w:val="24"/>
          <w:highlight w:val="none"/>
        </w:rPr>
        <w:t>（一）</w:t>
      </w:r>
      <w:r>
        <w:rPr>
          <w:rFonts w:hint="eastAsia"/>
          <w:color w:val="auto"/>
          <w:sz w:val="24"/>
          <w:highlight w:val="none"/>
          <w:lang w:eastAsia="zh-CN"/>
        </w:rPr>
        <w:t>供应商</w:t>
      </w:r>
      <w:r>
        <w:rPr>
          <w:color w:val="auto"/>
          <w:sz w:val="24"/>
          <w:highlight w:val="none"/>
        </w:rPr>
        <w:t>基本情况表</w:t>
      </w:r>
    </w:p>
    <w:p w14:paraId="1D68FB26">
      <w:pPr>
        <w:spacing w:line="480" w:lineRule="auto"/>
        <w:rPr>
          <w:color w:val="auto"/>
          <w:sz w:val="24"/>
          <w:highlight w:val="none"/>
        </w:rPr>
      </w:pPr>
      <w:r>
        <w:rPr>
          <w:color w:val="auto"/>
          <w:sz w:val="24"/>
          <w:highlight w:val="none"/>
        </w:rPr>
        <w:t>（二）</w:t>
      </w:r>
      <w:r>
        <w:rPr>
          <w:rFonts w:hint="eastAsia"/>
          <w:color w:val="auto"/>
          <w:sz w:val="24"/>
          <w:highlight w:val="none"/>
          <w:lang w:eastAsia="zh-CN"/>
        </w:rPr>
        <w:t>供应商</w:t>
      </w:r>
      <w:r>
        <w:rPr>
          <w:color w:val="auto"/>
          <w:sz w:val="24"/>
          <w:highlight w:val="none"/>
        </w:rPr>
        <w:t>近</w:t>
      </w:r>
      <w:r>
        <w:rPr>
          <w:rFonts w:hint="eastAsia"/>
          <w:color w:val="auto"/>
          <w:sz w:val="24"/>
          <w:highlight w:val="none"/>
        </w:rPr>
        <w:t>五</w:t>
      </w:r>
      <w:r>
        <w:rPr>
          <w:color w:val="auto"/>
          <w:sz w:val="24"/>
          <w:highlight w:val="none"/>
        </w:rPr>
        <w:t>年完成的部分类似项目情况表</w:t>
      </w:r>
    </w:p>
    <w:p w14:paraId="637591C2">
      <w:pPr>
        <w:spacing w:line="480" w:lineRule="auto"/>
        <w:rPr>
          <w:color w:val="auto"/>
          <w:sz w:val="24"/>
          <w:highlight w:val="none"/>
        </w:rPr>
      </w:pPr>
      <w:r>
        <w:rPr>
          <w:color w:val="auto"/>
          <w:sz w:val="24"/>
          <w:highlight w:val="none"/>
        </w:rPr>
        <w:t>（三）</w:t>
      </w:r>
      <w:r>
        <w:rPr>
          <w:rFonts w:hint="eastAsia"/>
          <w:color w:val="auto"/>
          <w:sz w:val="24"/>
          <w:highlight w:val="none"/>
          <w:lang w:eastAsia="zh-CN"/>
        </w:rPr>
        <w:t>供应商</w:t>
      </w:r>
      <w:r>
        <w:rPr>
          <w:color w:val="auto"/>
          <w:sz w:val="24"/>
          <w:highlight w:val="none"/>
        </w:rPr>
        <w:t>正在施工的和新承接的部分项目情况表</w:t>
      </w:r>
    </w:p>
    <w:p w14:paraId="47365A6F">
      <w:pPr>
        <w:spacing w:line="480" w:lineRule="auto"/>
        <w:rPr>
          <w:color w:val="auto"/>
          <w:sz w:val="24"/>
          <w:highlight w:val="none"/>
        </w:rPr>
      </w:pPr>
      <w:r>
        <w:rPr>
          <w:color w:val="auto"/>
          <w:sz w:val="24"/>
          <w:highlight w:val="none"/>
        </w:rPr>
        <w:t>（四）</w:t>
      </w:r>
      <w:r>
        <w:rPr>
          <w:rFonts w:hint="eastAsia"/>
          <w:color w:val="auto"/>
          <w:sz w:val="24"/>
          <w:highlight w:val="none"/>
          <w:lang w:eastAsia="zh-CN"/>
        </w:rPr>
        <w:t>供应商</w:t>
      </w:r>
      <w:r>
        <w:rPr>
          <w:color w:val="auto"/>
          <w:sz w:val="24"/>
          <w:highlight w:val="none"/>
        </w:rPr>
        <w:t>近年发生的诉讼和仲裁情况</w:t>
      </w:r>
    </w:p>
    <w:p w14:paraId="753AE579">
      <w:pPr>
        <w:spacing w:line="480" w:lineRule="auto"/>
        <w:rPr>
          <w:color w:val="auto"/>
          <w:sz w:val="24"/>
          <w:highlight w:val="none"/>
        </w:rPr>
      </w:pPr>
      <w:r>
        <w:rPr>
          <w:color w:val="auto"/>
          <w:sz w:val="24"/>
          <w:highlight w:val="none"/>
        </w:rPr>
        <w:t>（五）项目管理机构配备情况表</w:t>
      </w:r>
    </w:p>
    <w:p w14:paraId="45F74AEA">
      <w:pPr>
        <w:spacing w:line="480" w:lineRule="auto"/>
        <w:rPr>
          <w:color w:val="auto"/>
          <w:sz w:val="24"/>
          <w:highlight w:val="none"/>
        </w:rPr>
      </w:pPr>
      <w:r>
        <w:rPr>
          <w:color w:val="auto"/>
          <w:sz w:val="24"/>
          <w:highlight w:val="none"/>
        </w:rPr>
        <w:t>（六）</w:t>
      </w:r>
      <w:r>
        <w:rPr>
          <w:rFonts w:hint="eastAsia"/>
          <w:color w:val="auto"/>
          <w:sz w:val="24"/>
          <w:highlight w:val="none"/>
        </w:rPr>
        <w:t>项目</w:t>
      </w:r>
      <w:r>
        <w:rPr>
          <w:rFonts w:hint="eastAsia"/>
          <w:color w:val="auto"/>
          <w:sz w:val="24"/>
          <w:highlight w:val="none"/>
          <w:lang w:val="en-US" w:eastAsia="zh-CN"/>
        </w:rPr>
        <w:t>经理</w:t>
      </w:r>
      <w:r>
        <w:rPr>
          <w:color w:val="auto"/>
          <w:sz w:val="24"/>
          <w:highlight w:val="none"/>
        </w:rPr>
        <w:t>简历表</w:t>
      </w:r>
    </w:p>
    <w:p w14:paraId="25DE4B6C">
      <w:pPr>
        <w:spacing w:line="480" w:lineRule="auto"/>
        <w:rPr>
          <w:color w:val="auto"/>
          <w:sz w:val="24"/>
          <w:highlight w:val="none"/>
        </w:rPr>
      </w:pPr>
      <w:r>
        <w:rPr>
          <w:color w:val="auto"/>
          <w:sz w:val="24"/>
          <w:highlight w:val="none"/>
        </w:rPr>
        <w:t>（七）项目技术负责人简历表</w:t>
      </w:r>
    </w:p>
    <w:p w14:paraId="39C6AF86">
      <w:pPr>
        <w:snapToGrid w:val="0"/>
        <w:spacing w:before="120" w:after="240" w:line="312" w:lineRule="auto"/>
        <w:rPr>
          <w:color w:val="auto"/>
          <w:sz w:val="24"/>
          <w:highlight w:val="none"/>
        </w:rPr>
      </w:pPr>
      <w:r>
        <w:rPr>
          <w:color w:val="auto"/>
          <w:sz w:val="24"/>
          <w:highlight w:val="none"/>
        </w:rPr>
        <w:t xml:space="preserve">   </w:t>
      </w:r>
    </w:p>
    <w:p w14:paraId="777DB30E">
      <w:pPr>
        <w:tabs>
          <w:tab w:val="left" w:pos="0"/>
        </w:tabs>
        <w:spacing w:line="360" w:lineRule="auto"/>
        <w:ind w:left="-100"/>
        <w:jc w:val="center"/>
        <w:rPr>
          <w:rFonts w:eastAsia="仿宋_GB2312"/>
          <w:b/>
          <w:color w:val="auto"/>
          <w:sz w:val="30"/>
          <w:szCs w:val="30"/>
          <w:highlight w:val="none"/>
        </w:rPr>
      </w:pPr>
    </w:p>
    <w:p w14:paraId="44D45CAE">
      <w:pPr>
        <w:tabs>
          <w:tab w:val="left" w:pos="0"/>
        </w:tabs>
        <w:spacing w:line="360" w:lineRule="auto"/>
        <w:ind w:left="-100"/>
        <w:jc w:val="center"/>
        <w:rPr>
          <w:rFonts w:eastAsia="仿宋_GB2312"/>
          <w:b/>
          <w:color w:val="auto"/>
          <w:sz w:val="30"/>
          <w:szCs w:val="30"/>
          <w:highlight w:val="none"/>
        </w:rPr>
      </w:pPr>
    </w:p>
    <w:p w14:paraId="30F2582E">
      <w:pPr>
        <w:tabs>
          <w:tab w:val="left" w:pos="0"/>
        </w:tabs>
        <w:spacing w:line="360" w:lineRule="auto"/>
        <w:ind w:left="-100"/>
        <w:jc w:val="center"/>
        <w:rPr>
          <w:rFonts w:eastAsia="仿宋_GB2312"/>
          <w:b/>
          <w:color w:val="auto"/>
          <w:sz w:val="30"/>
          <w:szCs w:val="30"/>
          <w:highlight w:val="none"/>
        </w:rPr>
      </w:pPr>
    </w:p>
    <w:p w14:paraId="30156B4D">
      <w:pPr>
        <w:tabs>
          <w:tab w:val="left" w:pos="0"/>
        </w:tabs>
        <w:spacing w:line="360" w:lineRule="auto"/>
        <w:ind w:left="-100"/>
        <w:jc w:val="center"/>
        <w:rPr>
          <w:rFonts w:eastAsia="仿宋_GB2312"/>
          <w:b/>
          <w:color w:val="auto"/>
          <w:sz w:val="30"/>
          <w:szCs w:val="30"/>
          <w:highlight w:val="none"/>
        </w:rPr>
      </w:pPr>
    </w:p>
    <w:p w14:paraId="2404EFF1">
      <w:pPr>
        <w:tabs>
          <w:tab w:val="left" w:pos="0"/>
        </w:tabs>
        <w:spacing w:line="360" w:lineRule="auto"/>
        <w:ind w:left="-100"/>
        <w:jc w:val="center"/>
        <w:rPr>
          <w:rFonts w:eastAsia="仿宋_GB2312"/>
          <w:b/>
          <w:color w:val="auto"/>
          <w:sz w:val="30"/>
          <w:szCs w:val="30"/>
          <w:highlight w:val="none"/>
        </w:rPr>
      </w:pPr>
    </w:p>
    <w:p w14:paraId="51BB948E">
      <w:pPr>
        <w:tabs>
          <w:tab w:val="left" w:pos="0"/>
        </w:tabs>
        <w:spacing w:line="360" w:lineRule="auto"/>
        <w:ind w:left="-100"/>
        <w:jc w:val="center"/>
        <w:rPr>
          <w:rFonts w:eastAsia="仿宋_GB2312"/>
          <w:b/>
          <w:color w:val="auto"/>
          <w:sz w:val="30"/>
          <w:szCs w:val="30"/>
          <w:highlight w:val="none"/>
        </w:rPr>
      </w:pPr>
    </w:p>
    <w:p w14:paraId="22388FE0">
      <w:pPr>
        <w:spacing w:before="120" w:after="240" w:line="440" w:lineRule="exact"/>
        <w:rPr>
          <w:rFonts w:eastAsia="黑体"/>
          <w:b/>
          <w:color w:val="auto"/>
          <w:sz w:val="28"/>
          <w:szCs w:val="28"/>
          <w:highlight w:val="none"/>
        </w:rPr>
      </w:pPr>
      <w:r>
        <w:rPr>
          <w:rFonts w:eastAsia="黑体"/>
          <w:b/>
          <w:color w:val="auto"/>
          <w:sz w:val="28"/>
          <w:szCs w:val="28"/>
          <w:highlight w:val="none"/>
        </w:rPr>
        <w:br w:type="column"/>
      </w:r>
      <w:r>
        <w:rPr>
          <w:rFonts w:eastAsia="黑体"/>
          <w:b/>
          <w:color w:val="auto"/>
          <w:sz w:val="28"/>
          <w:szCs w:val="28"/>
          <w:highlight w:val="none"/>
        </w:rPr>
        <w:t>（一）</w:t>
      </w:r>
      <w:r>
        <w:rPr>
          <w:rFonts w:hint="eastAsia" w:eastAsia="黑体"/>
          <w:b/>
          <w:color w:val="auto"/>
          <w:sz w:val="28"/>
          <w:szCs w:val="28"/>
          <w:highlight w:val="none"/>
          <w:lang w:eastAsia="zh-CN"/>
        </w:rPr>
        <w:t>供应商</w:t>
      </w:r>
      <w:r>
        <w:rPr>
          <w:rFonts w:eastAsia="黑体"/>
          <w:b/>
          <w:color w:val="auto"/>
          <w:sz w:val="28"/>
          <w:szCs w:val="28"/>
          <w:highlight w:val="none"/>
        </w:rPr>
        <w:t>基本情况表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115"/>
        <w:gridCol w:w="111"/>
        <w:gridCol w:w="1230"/>
        <w:gridCol w:w="853"/>
        <w:gridCol w:w="66"/>
        <w:gridCol w:w="327"/>
        <w:gridCol w:w="918"/>
        <w:gridCol w:w="308"/>
        <w:gridCol w:w="419"/>
        <w:gridCol w:w="807"/>
        <w:gridCol w:w="1232"/>
      </w:tblGrid>
      <w:tr w14:paraId="0E2F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2789947A">
            <w:pPr>
              <w:jc w:val="center"/>
              <w:rPr>
                <w:color w:val="auto"/>
                <w:szCs w:val="21"/>
                <w:highlight w:val="none"/>
              </w:rPr>
            </w:pPr>
            <w:r>
              <w:rPr>
                <w:rFonts w:hint="eastAsia"/>
                <w:color w:val="auto"/>
                <w:szCs w:val="21"/>
                <w:highlight w:val="none"/>
                <w:lang w:eastAsia="zh-CN"/>
              </w:rPr>
              <w:t>供应商</w:t>
            </w:r>
            <w:r>
              <w:rPr>
                <w:color w:val="auto"/>
                <w:szCs w:val="21"/>
                <w:highlight w:val="none"/>
              </w:rPr>
              <w:t>名称</w:t>
            </w:r>
          </w:p>
        </w:tc>
        <w:tc>
          <w:tcPr>
            <w:tcW w:w="7386" w:type="dxa"/>
            <w:gridSpan w:val="11"/>
            <w:tcBorders>
              <w:tl2br w:val="nil"/>
              <w:tr2bl w:val="nil"/>
            </w:tcBorders>
            <w:vAlign w:val="center"/>
          </w:tcPr>
          <w:p w14:paraId="71AB8757">
            <w:pPr>
              <w:jc w:val="center"/>
              <w:rPr>
                <w:color w:val="auto"/>
                <w:szCs w:val="21"/>
                <w:highlight w:val="none"/>
              </w:rPr>
            </w:pPr>
          </w:p>
        </w:tc>
      </w:tr>
      <w:tr w14:paraId="517F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596F9C1A">
            <w:pPr>
              <w:jc w:val="center"/>
              <w:rPr>
                <w:color w:val="auto"/>
                <w:szCs w:val="21"/>
                <w:highlight w:val="none"/>
              </w:rPr>
            </w:pPr>
            <w:r>
              <w:rPr>
                <w:color w:val="auto"/>
                <w:szCs w:val="21"/>
                <w:highlight w:val="none"/>
              </w:rPr>
              <w:t>注册地址</w:t>
            </w:r>
          </w:p>
        </w:tc>
        <w:tc>
          <w:tcPr>
            <w:tcW w:w="3375" w:type="dxa"/>
            <w:gridSpan w:val="5"/>
            <w:tcBorders>
              <w:tl2br w:val="nil"/>
              <w:tr2bl w:val="nil"/>
            </w:tcBorders>
            <w:vAlign w:val="center"/>
          </w:tcPr>
          <w:p w14:paraId="4CBF51EC">
            <w:pPr>
              <w:jc w:val="center"/>
              <w:rPr>
                <w:color w:val="auto"/>
                <w:szCs w:val="21"/>
                <w:highlight w:val="none"/>
              </w:rPr>
            </w:pPr>
          </w:p>
        </w:tc>
        <w:tc>
          <w:tcPr>
            <w:tcW w:w="1245" w:type="dxa"/>
            <w:gridSpan w:val="2"/>
            <w:tcBorders>
              <w:tl2br w:val="nil"/>
              <w:tr2bl w:val="nil"/>
            </w:tcBorders>
            <w:vAlign w:val="center"/>
          </w:tcPr>
          <w:p w14:paraId="54058606">
            <w:pPr>
              <w:jc w:val="center"/>
              <w:rPr>
                <w:color w:val="auto"/>
                <w:szCs w:val="21"/>
                <w:highlight w:val="none"/>
              </w:rPr>
            </w:pPr>
            <w:r>
              <w:rPr>
                <w:color w:val="auto"/>
                <w:szCs w:val="21"/>
                <w:highlight w:val="none"/>
              </w:rPr>
              <w:t>邮政编码</w:t>
            </w:r>
          </w:p>
        </w:tc>
        <w:tc>
          <w:tcPr>
            <w:tcW w:w="2766" w:type="dxa"/>
            <w:gridSpan w:val="4"/>
            <w:tcBorders>
              <w:tl2br w:val="nil"/>
              <w:tr2bl w:val="nil"/>
            </w:tcBorders>
            <w:vAlign w:val="center"/>
          </w:tcPr>
          <w:p w14:paraId="4BC84343">
            <w:pPr>
              <w:jc w:val="center"/>
              <w:rPr>
                <w:color w:val="auto"/>
                <w:szCs w:val="21"/>
                <w:highlight w:val="none"/>
              </w:rPr>
            </w:pPr>
          </w:p>
        </w:tc>
      </w:tr>
      <w:tr w14:paraId="0427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vMerge w:val="restart"/>
            <w:tcBorders>
              <w:tl2br w:val="nil"/>
              <w:tr2bl w:val="nil"/>
            </w:tcBorders>
            <w:vAlign w:val="center"/>
          </w:tcPr>
          <w:p w14:paraId="1FECE821">
            <w:pPr>
              <w:jc w:val="center"/>
              <w:rPr>
                <w:color w:val="auto"/>
                <w:szCs w:val="21"/>
                <w:highlight w:val="none"/>
              </w:rPr>
            </w:pPr>
            <w:r>
              <w:rPr>
                <w:color w:val="auto"/>
                <w:szCs w:val="21"/>
                <w:highlight w:val="none"/>
              </w:rPr>
              <w:t>联系方式</w:t>
            </w:r>
          </w:p>
        </w:tc>
        <w:tc>
          <w:tcPr>
            <w:tcW w:w="1115" w:type="dxa"/>
            <w:tcBorders>
              <w:tl2br w:val="nil"/>
              <w:tr2bl w:val="nil"/>
            </w:tcBorders>
            <w:vAlign w:val="center"/>
          </w:tcPr>
          <w:p w14:paraId="0C478719">
            <w:pPr>
              <w:jc w:val="center"/>
              <w:rPr>
                <w:color w:val="auto"/>
                <w:szCs w:val="21"/>
                <w:highlight w:val="none"/>
              </w:rPr>
            </w:pPr>
            <w:r>
              <w:rPr>
                <w:color w:val="auto"/>
                <w:szCs w:val="21"/>
                <w:highlight w:val="none"/>
              </w:rPr>
              <w:t>联系人</w:t>
            </w:r>
          </w:p>
        </w:tc>
        <w:tc>
          <w:tcPr>
            <w:tcW w:w="2260" w:type="dxa"/>
            <w:gridSpan w:val="4"/>
            <w:tcBorders>
              <w:tl2br w:val="nil"/>
              <w:tr2bl w:val="nil"/>
            </w:tcBorders>
            <w:vAlign w:val="center"/>
          </w:tcPr>
          <w:p w14:paraId="36C09FEB">
            <w:pPr>
              <w:jc w:val="center"/>
              <w:rPr>
                <w:color w:val="auto"/>
                <w:szCs w:val="21"/>
                <w:highlight w:val="none"/>
              </w:rPr>
            </w:pPr>
          </w:p>
        </w:tc>
        <w:tc>
          <w:tcPr>
            <w:tcW w:w="1245" w:type="dxa"/>
            <w:gridSpan w:val="2"/>
            <w:tcBorders>
              <w:tl2br w:val="nil"/>
              <w:tr2bl w:val="nil"/>
            </w:tcBorders>
            <w:vAlign w:val="center"/>
          </w:tcPr>
          <w:p w14:paraId="492E1670">
            <w:pPr>
              <w:jc w:val="center"/>
              <w:rPr>
                <w:color w:val="auto"/>
                <w:szCs w:val="21"/>
                <w:highlight w:val="none"/>
              </w:rPr>
            </w:pPr>
            <w:r>
              <w:rPr>
                <w:color w:val="auto"/>
                <w:szCs w:val="21"/>
                <w:highlight w:val="none"/>
              </w:rPr>
              <w:t>电  话</w:t>
            </w:r>
          </w:p>
        </w:tc>
        <w:tc>
          <w:tcPr>
            <w:tcW w:w="2766" w:type="dxa"/>
            <w:gridSpan w:val="4"/>
            <w:tcBorders>
              <w:tl2br w:val="nil"/>
              <w:tr2bl w:val="nil"/>
            </w:tcBorders>
            <w:vAlign w:val="center"/>
          </w:tcPr>
          <w:p w14:paraId="366EFF90">
            <w:pPr>
              <w:jc w:val="center"/>
              <w:rPr>
                <w:color w:val="auto"/>
                <w:szCs w:val="21"/>
                <w:highlight w:val="none"/>
              </w:rPr>
            </w:pPr>
          </w:p>
        </w:tc>
      </w:tr>
      <w:tr w14:paraId="3FF8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vMerge w:val="continue"/>
            <w:tcBorders>
              <w:tl2br w:val="nil"/>
              <w:tr2bl w:val="nil"/>
            </w:tcBorders>
            <w:vAlign w:val="center"/>
          </w:tcPr>
          <w:p w14:paraId="004DA3EB"/>
        </w:tc>
        <w:tc>
          <w:tcPr>
            <w:tcW w:w="1115" w:type="dxa"/>
            <w:tcBorders>
              <w:tl2br w:val="nil"/>
              <w:tr2bl w:val="nil"/>
            </w:tcBorders>
            <w:vAlign w:val="center"/>
          </w:tcPr>
          <w:p w14:paraId="0B8054BF">
            <w:pPr>
              <w:jc w:val="center"/>
              <w:rPr>
                <w:color w:val="auto"/>
                <w:szCs w:val="21"/>
                <w:highlight w:val="none"/>
              </w:rPr>
            </w:pPr>
            <w:r>
              <w:rPr>
                <w:color w:val="auto"/>
                <w:szCs w:val="21"/>
                <w:highlight w:val="none"/>
              </w:rPr>
              <w:t>传  真</w:t>
            </w:r>
          </w:p>
        </w:tc>
        <w:tc>
          <w:tcPr>
            <w:tcW w:w="2260" w:type="dxa"/>
            <w:gridSpan w:val="4"/>
            <w:tcBorders>
              <w:tl2br w:val="nil"/>
              <w:tr2bl w:val="nil"/>
            </w:tcBorders>
            <w:vAlign w:val="center"/>
          </w:tcPr>
          <w:p w14:paraId="254F5667">
            <w:pPr>
              <w:jc w:val="center"/>
              <w:rPr>
                <w:color w:val="auto"/>
                <w:szCs w:val="21"/>
                <w:highlight w:val="none"/>
              </w:rPr>
            </w:pPr>
          </w:p>
        </w:tc>
        <w:tc>
          <w:tcPr>
            <w:tcW w:w="1245" w:type="dxa"/>
            <w:gridSpan w:val="2"/>
            <w:tcBorders>
              <w:tl2br w:val="nil"/>
              <w:tr2bl w:val="nil"/>
            </w:tcBorders>
            <w:vAlign w:val="center"/>
          </w:tcPr>
          <w:p w14:paraId="1E37DBD6">
            <w:pPr>
              <w:jc w:val="center"/>
              <w:rPr>
                <w:color w:val="auto"/>
                <w:szCs w:val="21"/>
                <w:highlight w:val="none"/>
              </w:rPr>
            </w:pPr>
            <w:r>
              <w:rPr>
                <w:color w:val="auto"/>
                <w:szCs w:val="21"/>
                <w:highlight w:val="none"/>
              </w:rPr>
              <w:t>网  址</w:t>
            </w:r>
          </w:p>
        </w:tc>
        <w:tc>
          <w:tcPr>
            <w:tcW w:w="2766" w:type="dxa"/>
            <w:gridSpan w:val="4"/>
            <w:tcBorders>
              <w:tl2br w:val="nil"/>
              <w:tr2bl w:val="nil"/>
            </w:tcBorders>
            <w:vAlign w:val="center"/>
          </w:tcPr>
          <w:p w14:paraId="742D0CEC">
            <w:pPr>
              <w:jc w:val="center"/>
              <w:rPr>
                <w:color w:val="auto"/>
                <w:szCs w:val="21"/>
                <w:highlight w:val="none"/>
              </w:rPr>
            </w:pPr>
          </w:p>
        </w:tc>
      </w:tr>
      <w:tr w14:paraId="49D7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0719D9E1">
            <w:pPr>
              <w:jc w:val="center"/>
              <w:rPr>
                <w:color w:val="auto"/>
                <w:szCs w:val="21"/>
                <w:highlight w:val="none"/>
              </w:rPr>
            </w:pPr>
            <w:r>
              <w:rPr>
                <w:color w:val="auto"/>
                <w:szCs w:val="21"/>
                <w:highlight w:val="none"/>
              </w:rPr>
              <w:t>组织结构</w:t>
            </w:r>
          </w:p>
        </w:tc>
        <w:tc>
          <w:tcPr>
            <w:tcW w:w="7386" w:type="dxa"/>
            <w:gridSpan w:val="11"/>
            <w:tcBorders>
              <w:tl2br w:val="nil"/>
              <w:tr2bl w:val="nil"/>
            </w:tcBorders>
            <w:vAlign w:val="center"/>
          </w:tcPr>
          <w:p w14:paraId="3AC3F59D">
            <w:pPr>
              <w:jc w:val="center"/>
              <w:rPr>
                <w:color w:val="auto"/>
                <w:szCs w:val="21"/>
                <w:highlight w:val="none"/>
              </w:rPr>
            </w:pPr>
          </w:p>
        </w:tc>
      </w:tr>
      <w:tr w14:paraId="37CF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0592196B">
            <w:pPr>
              <w:jc w:val="center"/>
              <w:rPr>
                <w:color w:val="auto"/>
                <w:szCs w:val="21"/>
                <w:highlight w:val="none"/>
              </w:rPr>
            </w:pPr>
            <w:r>
              <w:rPr>
                <w:color w:val="auto"/>
                <w:szCs w:val="21"/>
                <w:highlight w:val="none"/>
              </w:rPr>
              <w:t>法定代表人</w:t>
            </w:r>
          </w:p>
        </w:tc>
        <w:tc>
          <w:tcPr>
            <w:tcW w:w="1226" w:type="dxa"/>
            <w:gridSpan w:val="2"/>
            <w:tcBorders>
              <w:tl2br w:val="nil"/>
              <w:tr2bl w:val="nil"/>
            </w:tcBorders>
            <w:vAlign w:val="center"/>
          </w:tcPr>
          <w:p w14:paraId="3A064B0B">
            <w:pPr>
              <w:jc w:val="center"/>
              <w:rPr>
                <w:color w:val="auto"/>
                <w:szCs w:val="21"/>
                <w:highlight w:val="none"/>
              </w:rPr>
            </w:pPr>
            <w:r>
              <w:rPr>
                <w:color w:val="auto"/>
                <w:szCs w:val="21"/>
                <w:highlight w:val="none"/>
              </w:rPr>
              <w:t>姓名</w:t>
            </w:r>
          </w:p>
        </w:tc>
        <w:tc>
          <w:tcPr>
            <w:tcW w:w="1230" w:type="dxa"/>
            <w:tcBorders>
              <w:tl2br w:val="nil"/>
              <w:tr2bl w:val="nil"/>
            </w:tcBorders>
            <w:vAlign w:val="center"/>
          </w:tcPr>
          <w:p w14:paraId="507E429F">
            <w:pPr>
              <w:jc w:val="center"/>
              <w:rPr>
                <w:color w:val="auto"/>
                <w:szCs w:val="21"/>
                <w:highlight w:val="none"/>
              </w:rPr>
            </w:pPr>
          </w:p>
        </w:tc>
        <w:tc>
          <w:tcPr>
            <w:tcW w:w="1246" w:type="dxa"/>
            <w:gridSpan w:val="3"/>
            <w:tcBorders>
              <w:tl2br w:val="nil"/>
              <w:tr2bl w:val="nil"/>
            </w:tcBorders>
            <w:vAlign w:val="center"/>
          </w:tcPr>
          <w:p w14:paraId="33A7C7A6">
            <w:pPr>
              <w:jc w:val="center"/>
              <w:rPr>
                <w:color w:val="auto"/>
                <w:szCs w:val="21"/>
                <w:highlight w:val="none"/>
              </w:rPr>
            </w:pPr>
            <w:r>
              <w:rPr>
                <w:color w:val="auto"/>
                <w:szCs w:val="21"/>
                <w:highlight w:val="none"/>
              </w:rPr>
              <w:t>技术职称</w:t>
            </w:r>
          </w:p>
        </w:tc>
        <w:tc>
          <w:tcPr>
            <w:tcW w:w="1226" w:type="dxa"/>
            <w:gridSpan w:val="2"/>
            <w:tcBorders>
              <w:tl2br w:val="nil"/>
              <w:tr2bl w:val="nil"/>
            </w:tcBorders>
            <w:vAlign w:val="center"/>
          </w:tcPr>
          <w:p w14:paraId="3B8FFA81">
            <w:pPr>
              <w:jc w:val="center"/>
              <w:rPr>
                <w:color w:val="auto"/>
                <w:szCs w:val="21"/>
                <w:highlight w:val="none"/>
              </w:rPr>
            </w:pPr>
          </w:p>
        </w:tc>
        <w:tc>
          <w:tcPr>
            <w:tcW w:w="1226" w:type="dxa"/>
            <w:gridSpan w:val="2"/>
            <w:tcBorders>
              <w:tl2br w:val="nil"/>
              <w:tr2bl w:val="nil"/>
            </w:tcBorders>
            <w:vAlign w:val="center"/>
          </w:tcPr>
          <w:p w14:paraId="28AB1585">
            <w:pPr>
              <w:jc w:val="center"/>
              <w:rPr>
                <w:color w:val="auto"/>
                <w:szCs w:val="21"/>
                <w:highlight w:val="none"/>
              </w:rPr>
            </w:pPr>
            <w:r>
              <w:rPr>
                <w:color w:val="auto"/>
                <w:szCs w:val="21"/>
                <w:highlight w:val="none"/>
              </w:rPr>
              <w:t>电话</w:t>
            </w:r>
          </w:p>
        </w:tc>
        <w:tc>
          <w:tcPr>
            <w:tcW w:w="1232" w:type="dxa"/>
            <w:tcBorders>
              <w:tl2br w:val="nil"/>
              <w:tr2bl w:val="nil"/>
            </w:tcBorders>
            <w:vAlign w:val="center"/>
          </w:tcPr>
          <w:p w14:paraId="2119EDC8">
            <w:pPr>
              <w:jc w:val="center"/>
              <w:rPr>
                <w:color w:val="auto"/>
                <w:szCs w:val="21"/>
                <w:highlight w:val="none"/>
              </w:rPr>
            </w:pPr>
          </w:p>
        </w:tc>
      </w:tr>
      <w:tr w14:paraId="6380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54FA4FB4">
            <w:pPr>
              <w:jc w:val="center"/>
              <w:rPr>
                <w:color w:val="auto"/>
                <w:szCs w:val="21"/>
                <w:highlight w:val="none"/>
              </w:rPr>
            </w:pPr>
            <w:r>
              <w:rPr>
                <w:color w:val="auto"/>
                <w:szCs w:val="21"/>
                <w:highlight w:val="none"/>
              </w:rPr>
              <w:t>技术负责人</w:t>
            </w:r>
          </w:p>
        </w:tc>
        <w:tc>
          <w:tcPr>
            <w:tcW w:w="1226" w:type="dxa"/>
            <w:gridSpan w:val="2"/>
            <w:tcBorders>
              <w:tl2br w:val="nil"/>
              <w:tr2bl w:val="nil"/>
            </w:tcBorders>
            <w:vAlign w:val="center"/>
          </w:tcPr>
          <w:p w14:paraId="192DA1AB">
            <w:pPr>
              <w:jc w:val="center"/>
              <w:rPr>
                <w:color w:val="auto"/>
                <w:szCs w:val="21"/>
                <w:highlight w:val="none"/>
              </w:rPr>
            </w:pPr>
            <w:r>
              <w:rPr>
                <w:color w:val="auto"/>
                <w:szCs w:val="21"/>
                <w:highlight w:val="none"/>
              </w:rPr>
              <w:t>姓名</w:t>
            </w:r>
          </w:p>
        </w:tc>
        <w:tc>
          <w:tcPr>
            <w:tcW w:w="1230" w:type="dxa"/>
            <w:tcBorders>
              <w:tl2br w:val="nil"/>
              <w:tr2bl w:val="nil"/>
            </w:tcBorders>
            <w:vAlign w:val="center"/>
          </w:tcPr>
          <w:p w14:paraId="7B21B96E">
            <w:pPr>
              <w:jc w:val="center"/>
              <w:rPr>
                <w:color w:val="auto"/>
                <w:szCs w:val="21"/>
                <w:highlight w:val="none"/>
              </w:rPr>
            </w:pPr>
          </w:p>
        </w:tc>
        <w:tc>
          <w:tcPr>
            <w:tcW w:w="1246" w:type="dxa"/>
            <w:gridSpan w:val="3"/>
            <w:tcBorders>
              <w:tl2br w:val="nil"/>
              <w:tr2bl w:val="nil"/>
            </w:tcBorders>
            <w:vAlign w:val="center"/>
          </w:tcPr>
          <w:p w14:paraId="1DB597DB">
            <w:pPr>
              <w:jc w:val="center"/>
              <w:rPr>
                <w:color w:val="auto"/>
                <w:szCs w:val="21"/>
                <w:highlight w:val="none"/>
              </w:rPr>
            </w:pPr>
            <w:r>
              <w:rPr>
                <w:color w:val="auto"/>
                <w:szCs w:val="21"/>
                <w:highlight w:val="none"/>
              </w:rPr>
              <w:t>技术职称</w:t>
            </w:r>
          </w:p>
        </w:tc>
        <w:tc>
          <w:tcPr>
            <w:tcW w:w="1226" w:type="dxa"/>
            <w:gridSpan w:val="2"/>
            <w:tcBorders>
              <w:tl2br w:val="nil"/>
              <w:tr2bl w:val="nil"/>
            </w:tcBorders>
            <w:vAlign w:val="center"/>
          </w:tcPr>
          <w:p w14:paraId="22AF91F8">
            <w:pPr>
              <w:jc w:val="center"/>
              <w:rPr>
                <w:color w:val="auto"/>
                <w:szCs w:val="21"/>
                <w:highlight w:val="none"/>
              </w:rPr>
            </w:pPr>
          </w:p>
        </w:tc>
        <w:tc>
          <w:tcPr>
            <w:tcW w:w="1226" w:type="dxa"/>
            <w:gridSpan w:val="2"/>
            <w:tcBorders>
              <w:tl2br w:val="nil"/>
              <w:tr2bl w:val="nil"/>
            </w:tcBorders>
            <w:vAlign w:val="center"/>
          </w:tcPr>
          <w:p w14:paraId="2FF36E4F">
            <w:pPr>
              <w:jc w:val="center"/>
              <w:rPr>
                <w:color w:val="auto"/>
                <w:szCs w:val="21"/>
                <w:highlight w:val="none"/>
              </w:rPr>
            </w:pPr>
            <w:r>
              <w:rPr>
                <w:color w:val="auto"/>
                <w:szCs w:val="21"/>
                <w:highlight w:val="none"/>
              </w:rPr>
              <w:t>电话</w:t>
            </w:r>
          </w:p>
        </w:tc>
        <w:tc>
          <w:tcPr>
            <w:tcW w:w="1232" w:type="dxa"/>
            <w:tcBorders>
              <w:tl2br w:val="nil"/>
              <w:tr2bl w:val="nil"/>
            </w:tcBorders>
            <w:vAlign w:val="center"/>
          </w:tcPr>
          <w:p w14:paraId="604473B6">
            <w:pPr>
              <w:jc w:val="center"/>
              <w:rPr>
                <w:color w:val="auto"/>
                <w:szCs w:val="21"/>
                <w:highlight w:val="none"/>
              </w:rPr>
            </w:pPr>
          </w:p>
        </w:tc>
      </w:tr>
      <w:tr w14:paraId="2B28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507326AF">
            <w:pPr>
              <w:jc w:val="center"/>
              <w:rPr>
                <w:color w:val="auto"/>
                <w:szCs w:val="21"/>
                <w:highlight w:val="none"/>
              </w:rPr>
            </w:pPr>
            <w:r>
              <w:rPr>
                <w:color w:val="auto"/>
                <w:szCs w:val="21"/>
                <w:highlight w:val="none"/>
              </w:rPr>
              <w:t>成立时间</w:t>
            </w:r>
          </w:p>
        </w:tc>
        <w:tc>
          <w:tcPr>
            <w:tcW w:w="2456" w:type="dxa"/>
            <w:gridSpan w:val="3"/>
            <w:tcBorders>
              <w:tl2br w:val="nil"/>
              <w:tr2bl w:val="nil"/>
            </w:tcBorders>
            <w:vAlign w:val="center"/>
          </w:tcPr>
          <w:p w14:paraId="720DB92F">
            <w:pPr>
              <w:jc w:val="center"/>
              <w:rPr>
                <w:color w:val="auto"/>
                <w:szCs w:val="21"/>
                <w:highlight w:val="none"/>
              </w:rPr>
            </w:pPr>
          </w:p>
        </w:tc>
        <w:tc>
          <w:tcPr>
            <w:tcW w:w="4930" w:type="dxa"/>
            <w:gridSpan w:val="8"/>
            <w:tcBorders>
              <w:tl2br w:val="nil"/>
              <w:tr2bl w:val="nil"/>
            </w:tcBorders>
            <w:vAlign w:val="center"/>
          </w:tcPr>
          <w:p w14:paraId="56ABD5B0">
            <w:pPr>
              <w:rPr>
                <w:color w:val="auto"/>
                <w:szCs w:val="21"/>
                <w:highlight w:val="none"/>
              </w:rPr>
            </w:pPr>
            <w:r>
              <w:rPr>
                <w:color w:val="auto"/>
                <w:szCs w:val="21"/>
                <w:highlight w:val="none"/>
              </w:rPr>
              <w:t>员工总人数：</w:t>
            </w:r>
          </w:p>
        </w:tc>
      </w:tr>
      <w:tr w14:paraId="3D05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6EB5DA30">
            <w:pPr>
              <w:jc w:val="center"/>
              <w:rPr>
                <w:color w:val="auto"/>
                <w:szCs w:val="21"/>
                <w:highlight w:val="none"/>
              </w:rPr>
            </w:pPr>
            <w:r>
              <w:rPr>
                <w:color w:val="auto"/>
                <w:szCs w:val="21"/>
                <w:highlight w:val="none"/>
              </w:rPr>
              <w:t>企业资质等级</w:t>
            </w:r>
          </w:p>
        </w:tc>
        <w:tc>
          <w:tcPr>
            <w:tcW w:w="2456" w:type="dxa"/>
            <w:gridSpan w:val="3"/>
            <w:tcBorders>
              <w:tl2br w:val="nil"/>
              <w:tr2bl w:val="nil"/>
            </w:tcBorders>
            <w:vAlign w:val="center"/>
          </w:tcPr>
          <w:p w14:paraId="4EB7930B">
            <w:pPr>
              <w:jc w:val="center"/>
              <w:rPr>
                <w:color w:val="auto"/>
                <w:szCs w:val="21"/>
                <w:highlight w:val="none"/>
              </w:rPr>
            </w:pPr>
          </w:p>
        </w:tc>
        <w:tc>
          <w:tcPr>
            <w:tcW w:w="853" w:type="dxa"/>
            <w:vMerge w:val="restart"/>
            <w:tcBorders>
              <w:tl2br w:val="nil"/>
              <w:tr2bl w:val="nil"/>
            </w:tcBorders>
            <w:vAlign w:val="center"/>
          </w:tcPr>
          <w:p w14:paraId="19A87D98">
            <w:pPr>
              <w:jc w:val="center"/>
              <w:rPr>
                <w:color w:val="auto"/>
                <w:szCs w:val="21"/>
                <w:highlight w:val="none"/>
              </w:rPr>
            </w:pPr>
            <w:r>
              <w:rPr>
                <w:color w:val="auto"/>
                <w:szCs w:val="21"/>
                <w:highlight w:val="none"/>
              </w:rPr>
              <w:t>其中</w:t>
            </w:r>
          </w:p>
        </w:tc>
        <w:tc>
          <w:tcPr>
            <w:tcW w:w="2038" w:type="dxa"/>
            <w:gridSpan w:val="5"/>
            <w:tcBorders>
              <w:tl2br w:val="nil"/>
              <w:tr2bl w:val="nil"/>
            </w:tcBorders>
            <w:vAlign w:val="center"/>
          </w:tcPr>
          <w:p w14:paraId="1232FF92">
            <w:pPr>
              <w:jc w:val="center"/>
              <w:rPr>
                <w:color w:val="auto"/>
                <w:szCs w:val="21"/>
                <w:highlight w:val="none"/>
              </w:rPr>
            </w:pPr>
            <w:r>
              <w:rPr>
                <w:color w:val="auto"/>
                <w:szCs w:val="21"/>
                <w:highlight w:val="none"/>
              </w:rPr>
              <w:t>项目经理</w:t>
            </w:r>
          </w:p>
        </w:tc>
        <w:tc>
          <w:tcPr>
            <w:tcW w:w="2039" w:type="dxa"/>
            <w:gridSpan w:val="2"/>
            <w:tcBorders>
              <w:tl2br w:val="nil"/>
              <w:tr2bl w:val="nil"/>
            </w:tcBorders>
            <w:vAlign w:val="center"/>
          </w:tcPr>
          <w:p w14:paraId="4C3E003E">
            <w:pPr>
              <w:jc w:val="center"/>
              <w:rPr>
                <w:color w:val="auto"/>
                <w:szCs w:val="21"/>
                <w:highlight w:val="none"/>
              </w:rPr>
            </w:pPr>
          </w:p>
        </w:tc>
      </w:tr>
      <w:tr w14:paraId="1297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19A0D507">
            <w:pPr>
              <w:jc w:val="center"/>
              <w:rPr>
                <w:color w:val="auto"/>
                <w:szCs w:val="21"/>
                <w:highlight w:val="none"/>
              </w:rPr>
            </w:pPr>
            <w:r>
              <w:rPr>
                <w:color w:val="auto"/>
                <w:szCs w:val="21"/>
                <w:highlight w:val="none"/>
              </w:rPr>
              <w:t>营业执照号</w:t>
            </w:r>
          </w:p>
        </w:tc>
        <w:tc>
          <w:tcPr>
            <w:tcW w:w="2456" w:type="dxa"/>
            <w:gridSpan w:val="3"/>
            <w:tcBorders>
              <w:tl2br w:val="nil"/>
              <w:tr2bl w:val="nil"/>
            </w:tcBorders>
            <w:vAlign w:val="center"/>
          </w:tcPr>
          <w:p w14:paraId="434328B9">
            <w:pPr>
              <w:jc w:val="center"/>
              <w:rPr>
                <w:color w:val="auto"/>
                <w:szCs w:val="21"/>
                <w:highlight w:val="none"/>
              </w:rPr>
            </w:pPr>
          </w:p>
        </w:tc>
        <w:tc>
          <w:tcPr>
            <w:tcW w:w="853" w:type="dxa"/>
            <w:vMerge w:val="continue"/>
            <w:tcBorders>
              <w:tl2br w:val="nil"/>
              <w:tr2bl w:val="nil"/>
            </w:tcBorders>
            <w:vAlign w:val="center"/>
          </w:tcPr>
          <w:p w14:paraId="37D2CA22"/>
        </w:tc>
        <w:tc>
          <w:tcPr>
            <w:tcW w:w="2038" w:type="dxa"/>
            <w:gridSpan w:val="5"/>
            <w:tcBorders>
              <w:tl2br w:val="nil"/>
              <w:tr2bl w:val="nil"/>
            </w:tcBorders>
            <w:vAlign w:val="center"/>
          </w:tcPr>
          <w:p w14:paraId="7DF25491">
            <w:pPr>
              <w:jc w:val="center"/>
              <w:rPr>
                <w:color w:val="auto"/>
                <w:szCs w:val="21"/>
                <w:highlight w:val="none"/>
              </w:rPr>
            </w:pPr>
            <w:r>
              <w:rPr>
                <w:color w:val="auto"/>
                <w:szCs w:val="21"/>
                <w:highlight w:val="none"/>
              </w:rPr>
              <w:t>高级职称人员</w:t>
            </w:r>
          </w:p>
        </w:tc>
        <w:tc>
          <w:tcPr>
            <w:tcW w:w="2039" w:type="dxa"/>
            <w:gridSpan w:val="2"/>
            <w:tcBorders>
              <w:tl2br w:val="nil"/>
              <w:tr2bl w:val="nil"/>
            </w:tcBorders>
            <w:vAlign w:val="center"/>
          </w:tcPr>
          <w:p w14:paraId="66A409AF">
            <w:pPr>
              <w:jc w:val="center"/>
              <w:rPr>
                <w:color w:val="auto"/>
                <w:szCs w:val="21"/>
                <w:highlight w:val="none"/>
              </w:rPr>
            </w:pPr>
          </w:p>
        </w:tc>
      </w:tr>
      <w:tr w14:paraId="1EA7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52836811">
            <w:pPr>
              <w:jc w:val="center"/>
              <w:rPr>
                <w:color w:val="auto"/>
                <w:szCs w:val="21"/>
                <w:highlight w:val="none"/>
              </w:rPr>
            </w:pPr>
            <w:r>
              <w:rPr>
                <w:color w:val="auto"/>
                <w:szCs w:val="21"/>
                <w:highlight w:val="none"/>
              </w:rPr>
              <w:t>注册资金</w:t>
            </w:r>
          </w:p>
        </w:tc>
        <w:tc>
          <w:tcPr>
            <w:tcW w:w="2456" w:type="dxa"/>
            <w:gridSpan w:val="3"/>
            <w:tcBorders>
              <w:tl2br w:val="nil"/>
              <w:tr2bl w:val="nil"/>
            </w:tcBorders>
            <w:vAlign w:val="center"/>
          </w:tcPr>
          <w:p w14:paraId="3FAC8063">
            <w:pPr>
              <w:jc w:val="center"/>
              <w:rPr>
                <w:color w:val="auto"/>
                <w:szCs w:val="21"/>
                <w:highlight w:val="none"/>
              </w:rPr>
            </w:pPr>
          </w:p>
        </w:tc>
        <w:tc>
          <w:tcPr>
            <w:tcW w:w="853" w:type="dxa"/>
            <w:vMerge w:val="continue"/>
            <w:tcBorders>
              <w:tl2br w:val="nil"/>
              <w:tr2bl w:val="nil"/>
            </w:tcBorders>
            <w:vAlign w:val="center"/>
          </w:tcPr>
          <w:p w14:paraId="06FFB959"/>
        </w:tc>
        <w:tc>
          <w:tcPr>
            <w:tcW w:w="2038" w:type="dxa"/>
            <w:gridSpan w:val="5"/>
            <w:tcBorders>
              <w:tl2br w:val="nil"/>
              <w:tr2bl w:val="nil"/>
            </w:tcBorders>
            <w:vAlign w:val="center"/>
          </w:tcPr>
          <w:p w14:paraId="27E02EEC">
            <w:pPr>
              <w:jc w:val="center"/>
              <w:rPr>
                <w:color w:val="auto"/>
                <w:szCs w:val="21"/>
                <w:highlight w:val="none"/>
              </w:rPr>
            </w:pPr>
            <w:r>
              <w:rPr>
                <w:color w:val="auto"/>
                <w:szCs w:val="21"/>
                <w:highlight w:val="none"/>
              </w:rPr>
              <w:t>中级职称人员</w:t>
            </w:r>
          </w:p>
        </w:tc>
        <w:tc>
          <w:tcPr>
            <w:tcW w:w="2039" w:type="dxa"/>
            <w:gridSpan w:val="2"/>
            <w:tcBorders>
              <w:tl2br w:val="nil"/>
              <w:tr2bl w:val="nil"/>
            </w:tcBorders>
            <w:vAlign w:val="center"/>
          </w:tcPr>
          <w:p w14:paraId="3F4FE4F3">
            <w:pPr>
              <w:jc w:val="center"/>
              <w:rPr>
                <w:color w:val="auto"/>
                <w:szCs w:val="21"/>
                <w:highlight w:val="none"/>
              </w:rPr>
            </w:pPr>
          </w:p>
        </w:tc>
      </w:tr>
      <w:tr w14:paraId="37A2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40B60196">
            <w:pPr>
              <w:jc w:val="center"/>
              <w:rPr>
                <w:color w:val="auto"/>
                <w:szCs w:val="21"/>
                <w:highlight w:val="none"/>
              </w:rPr>
            </w:pPr>
            <w:r>
              <w:rPr>
                <w:color w:val="auto"/>
                <w:szCs w:val="21"/>
                <w:highlight w:val="none"/>
              </w:rPr>
              <w:t>开户银行</w:t>
            </w:r>
          </w:p>
        </w:tc>
        <w:tc>
          <w:tcPr>
            <w:tcW w:w="2456" w:type="dxa"/>
            <w:gridSpan w:val="3"/>
            <w:tcBorders>
              <w:tl2br w:val="nil"/>
              <w:tr2bl w:val="nil"/>
            </w:tcBorders>
            <w:vAlign w:val="center"/>
          </w:tcPr>
          <w:p w14:paraId="788912B2">
            <w:pPr>
              <w:jc w:val="center"/>
              <w:rPr>
                <w:color w:val="auto"/>
                <w:szCs w:val="21"/>
                <w:highlight w:val="none"/>
              </w:rPr>
            </w:pPr>
          </w:p>
        </w:tc>
        <w:tc>
          <w:tcPr>
            <w:tcW w:w="853" w:type="dxa"/>
            <w:vMerge w:val="continue"/>
            <w:tcBorders>
              <w:tl2br w:val="nil"/>
              <w:tr2bl w:val="nil"/>
            </w:tcBorders>
            <w:vAlign w:val="center"/>
          </w:tcPr>
          <w:p w14:paraId="29ACE344"/>
        </w:tc>
        <w:tc>
          <w:tcPr>
            <w:tcW w:w="2038" w:type="dxa"/>
            <w:gridSpan w:val="5"/>
            <w:tcBorders>
              <w:tl2br w:val="nil"/>
              <w:tr2bl w:val="nil"/>
            </w:tcBorders>
            <w:vAlign w:val="center"/>
          </w:tcPr>
          <w:p w14:paraId="0B247339">
            <w:pPr>
              <w:jc w:val="center"/>
              <w:rPr>
                <w:color w:val="auto"/>
                <w:szCs w:val="21"/>
                <w:highlight w:val="none"/>
              </w:rPr>
            </w:pPr>
            <w:r>
              <w:rPr>
                <w:color w:val="auto"/>
                <w:szCs w:val="21"/>
                <w:highlight w:val="none"/>
              </w:rPr>
              <w:t>初级职称人员</w:t>
            </w:r>
          </w:p>
        </w:tc>
        <w:tc>
          <w:tcPr>
            <w:tcW w:w="2039" w:type="dxa"/>
            <w:gridSpan w:val="2"/>
            <w:tcBorders>
              <w:tl2br w:val="nil"/>
              <w:tr2bl w:val="nil"/>
            </w:tcBorders>
            <w:vAlign w:val="center"/>
          </w:tcPr>
          <w:p w14:paraId="512C1615">
            <w:pPr>
              <w:jc w:val="center"/>
              <w:rPr>
                <w:color w:val="auto"/>
                <w:szCs w:val="21"/>
                <w:highlight w:val="none"/>
              </w:rPr>
            </w:pPr>
          </w:p>
        </w:tc>
      </w:tr>
      <w:tr w14:paraId="1415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2E7AC836">
            <w:pPr>
              <w:jc w:val="center"/>
              <w:rPr>
                <w:color w:val="auto"/>
                <w:szCs w:val="21"/>
                <w:highlight w:val="none"/>
              </w:rPr>
            </w:pPr>
            <w:r>
              <w:rPr>
                <w:color w:val="auto"/>
                <w:szCs w:val="21"/>
                <w:highlight w:val="none"/>
              </w:rPr>
              <w:t>账号</w:t>
            </w:r>
          </w:p>
        </w:tc>
        <w:tc>
          <w:tcPr>
            <w:tcW w:w="2456" w:type="dxa"/>
            <w:gridSpan w:val="3"/>
            <w:tcBorders>
              <w:tl2br w:val="nil"/>
              <w:tr2bl w:val="nil"/>
            </w:tcBorders>
            <w:vAlign w:val="center"/>
          </w:tcPr>
          <w:p w14:paraId="6AC61B15">
            <w:pPr>
              <w:jc w:val="center"/>
              <w:rPr>
                <w:color w:val="auto"/>
                <w:szCs w:val="21"/>
                <w:highlight w:val="none"/>
              </w:rPr>
            </w:pPr>
          </w:p>
        </w:tc>
        <w:tc>
          <w:tcPr>
            <w:tcW w:w="853" w:type="dxa"/>
            <w:vMerge w:val="continue"/>
            <w:tcBorders>
              <w:tl2br w:val="nil"/>
              <w:tr2bl w:val="nil"/>
            </w:tcBorders>
            <w:vAlign w:val="center"/>
          </w:tcPr>
          <w:p w14:paraId="76D2ABA8"/>
        </w:tc>
        <w:tc>
          <w:tcPr>
            <w:tcW w:w="2038" w:type="dxa"/>
            <w:gridSpan w:val="5"/>
            <w:tcBorders>
              <w:tl2br w:val="nil"/>
              <w:tr2bl w:val="nil"/>
            </w:tcBorders>
            <w:vAlign w:val="center"/>
          </w:tcPr>
          <w:p w14:paraId="152BE443">
            <w:pPr>
              <w:jc w:val="center"/>
              <w:rPr>
                <w:color w:val="auto"/>
                <w:szCs w:val="21"/>
                <w:highlight w:val="none"/>
              </w:rPr>
            </w:pPr>
            <w:r>
              <w:rPr>
                <w:color w:val="auto"/>
                <w:szCs w:val="21"/>
                <w:highlight w:val="none"/>
              </w:rPr>
              <w:t>技  工</w:t>
            </w:r>
          </w:p>
        </w:tc>
        <w:tc>
          <w:tcPr>
            <w:tcW w:w="2039" w:type="dxa"/>
            <w:gridSpan w:val="2"/>
            <w:tcBorders>
              <w:tl2br w:val="nil"/>
              <w:tr2bl w:val="nil"/>
            </w:tcBorders>
            <w:vAlign w:val="center"/>
          </w:tcPr>
          <w:p w14:paraId="47F649DB">
            <w:pPr>
              <w:jc w:val="center"/>
              <w:rPr>
                <w:color w:val="auto"/>
                <w:szCs w:val="21"/>
                <w:highlight w:val="none"/>
              </w:rPr>
            </w:pPr>
          </w:p>
        </w:tc>
      </w:tr>
      <w:tr w14:paraId="2108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660" w:type="dxa"/>
            <w:tcBorders>
              <w:tl2br w:val="nil"/>
              <w:tr2bl w:val="nil"/>
            </w:tcBorders>
            <w:vAlign w:val="center"/>
          </w:tcPr>
          <w:p w14:paraId="27906EB3">
            <w:pPr>
              <w:jc w:val="center"/>
              <w:rPr>
                <w:color w:val="auto"/>
                <w:szCs w:val="21"/>
                <w:highlight w:val="none"/>
              </w:rPr>
            </w:pPr>
            <w:r>
              <w:rPr>
                <w:color w:val="auto"/>
                <w:szCs w:val="21"/>
                <w:highlight w:val="none"/>
              </w:rPr>
              <w:t>经营范围</w:t>
            </w:r>
          </w:p>
        </w:tc>
        <w:tc>
          <w:tcPr>
            <w:tcW w:w="7386" w:type="dxa"/>
            <w:gridSpan w:val="11"/>
            <w:tcBorders>
              <w:tl2br w:val="nil"/>
              <w:tr2bl w:val="nil"/>
            </w:tcBorders>
            <w:vAlign w:val="center"/>
          </w:tcPr>
          <w:p w14:paraId="324E8F5B">
            <w:pPr>
              <w:jc w:val="center"/>
              <w:rPr>
                <w:color w:val="auto"/>
                <w:szCs w:val="21"/>
                <w:highlight w:val="none"/>
              </w:rPr>
            </w:pPr>
          </w:p>
        </w:tc>
      </w:tr>
      <w:tr w14:paraId="6663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60" w:type="dxa"/>
            <w:tcBorders>
              <w:tl2br w:val="nil"/>
              <w:tr2bl w:val="nil"/>
            </w:tcBorders>
            <w:vAlign w:val="center"/>
          </w:tcPr>
          <w:p w14:paraId="7E4729F0">
            <w:pPr>
              <w:jc w:val="center"/>
              <w:rPr>
                <w:color w:val="auto"/>
                <w:szCs w:val="21"/>
                <w:highlight w:val="none"/>
              </w:rPr>
            </w:pPr>
            <w:r>
              <w:rPr>
                <w:color w:val="auto"/>
                <w:szCs w:val="21"/>
                <w:highlight w:val="none"/>
              </w:rPr>
              <w:t>备注</w:t>
            </w:r>
          </w:p>
        </w:tc>
        <w:tc>
          <w:tcPr>
            <w:tcW w:w="7386" w:type="dxa"/>
            <w:gridSpan w:val="11"/>
            <w:tcBorders>
              <w:tl2br w:val="nil"/>
              <w:tr2bl w:val="nil"/>
            </w:tcBorders>
            <w:vAlign w:val="center"/>
          </w:tcPr>
          <w:p w14:paraId="2036002A">
            <w:pPr>
              <w:jc w:val="center"/>
              <w:rPr>
                <w:color w:val="auto"/>
                <w:sz w:val="24"/>
                <w:highlight w:val="none"/>
              </w:rPr>
            </w:pPr>
          </w:p>
        </w:tc>
      </w:tr>
    </w:tbl>
    <w:p w14:paraId="46FC1CA4">
      <w:pPr>
        <w:spacing w:line="360" w:lineRule="auto"/>
        <w:jc w:val="center"/>
        <w:rPr>
          <w:rFonts w:hint="eastAsia" w:ascii="宋体"/>
          <w:color w:val="auto"/>
          <w:szCs w:val="21"/>
          <w:highlight w:val="none"/>
        </w:rPr>
      </w:pPr>
    </w:p>
    <w:p w14:paraId="78150D7E">
      <w:pPr>
        <w:widowControl/>
        <w:snapToGrid w:val="0"/>
        <w:spacing w:line="600" w:lineRule="exact"/>
        <w:jc w:val="both"/>
        <w:rPr>
          <w:rFonts w:hint="eastAsia" w:ascii="宋体" w:eastAsia="宋体" w:cs="宋体"/>
          <w:color w:val="auto"/>
          <w:sz w:val="24"/>
          <w:szCs w:val="24"/>
          <w:highlight w:val="none"/>
          <w:lang w:val="en-US" w:eastAsia="zh-CN"/>
        </w:rPr>
      </w:pPr>
      <w:r>
        <w:rPr>
          <w:rFonts w:hint="eastAsia" w:ascii="宋体"/>
          <w:color w:val="auto"/>
          <w:szCs w:val="21"/>
          <w:highlight w:val="none"/>
        </w:rPr>
        <w:br w:type="page"/>
      </w:r>
      <w:r>
        <w:rPr>
          <w:rFonts w:hint="eastAsia" w:ascii="宋体" w:eastAsia="宋体" w:cs="宋体"/>
          <w:color w:val="auto"/>
          <w:sz w:val="24"/>
          <w:szCs w:val="24"/>
          <w:highlight w:val="none"/>
          <w:lang w:val="en-US" w:eastAsia="zh-CN"/>
        </w:rPr>
        <w:t>本表后附证明材料</w:t>
      </w:r>
    </w:p>
    <w:p w14:paraId="42E2C152">
      <w:pPr>
        <w:spacing w:line="360" w:lineRule="auto"/>
        <w:ind w:left="-60" w:firstLine="480"/>
        <w:rPr>
          <w:rFonts w:hint="eastAsia" w:ascii="宋体" w:eastAsia="宋体" w:cs="宋体"/>
          <w:color w:val="auto"/>
          <w:sz w:val="24"/>
          <w:szCs w:val="24"/>
          <w:highlight w:val="none"/>
          <w:lang w:val="en-US" w:eastAsia="zh-CN"/>
        </w:rPr>
      </w:pPr>
    </w:p>
    <w:p w14:paraId="27096297">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 、营业执照、税务登记证、组织机构代码证 (或三证合一的营 业执照) ；  (若有特殊情况可附证明文件) ；</w:t>
      </w:r>
    </w:p>
    <w:p w14:paraId="3B7521BD">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 、银行基本账户开户许可证或银行基本存款账户信息；</w:t>
      </w:r>
    </w:p>
    <w:p w14:paraId="6CAC4398">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 、具有独立承担民事责任的能力的承诺函；</w:t>
      </w:r>
    </w:p>
    <w:p w14:paraId="19DCAE1F">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 、具有良好的商业信誉和健全的财务会计制度的承诺函；</w:t>
      </w:r>
    </w:p>
    <w:p w14:paraId="19FD1B4E">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 、具有履行合同所必需的设备和专业技术能力的承诺函；</w:t>
      </w:r>
    </w:p>
    <w:p w14:paraId="69A82E09">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 、具有依法缴纳税收和社会保障资金的良好记录的承诺函；</w:t>
      </w:r>
    </w:p>
    <w:p w14:paraId="705C1EFD">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 、参加政府采购活动前三年内，在经营活动中没有重大违法记录；</w:t>
      </w:r>
    </w:p>
    <w:p w14:paraId="7EF8B3DF">
      <w:pPr>
        <w:spacing w:line="360" w:lineRule="auto"/>
        <w:ind w:left="-60" w:firstLine="48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 、企业资质证书、安全生产许可证；</w:t>
      </w:r>
    </w:p>
    <w:p w14:paraId="672504AC">
      <w:pPr>
        <w:spacing w:line="360" w:lineRule="auto"/>
        <w:ind w:left="-60" w:firstLine="480"/>
        <w:rPr>
          <w:rFonts w:hint="eastAsia" w:ascii="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 、项目经理注册建造师执业资格</w:t>
      </w:r>
      <w:r>
        <w:rPr>
          <w:rFonts w:hint="eastAsia" w:ascii="宋体" w:cs="宋体"/>
          <w:color w:val="auto"/>
          <w:sz w:val="24"/>
          <w:szCs w:val="24"/>
          <w:highlight w:val="none"/>
          <w:lang w:val="en-US" w:eastAsia="zh-CN"/>
        </w:rPr>
        <w:t>证书</w:t>
      </w:r>
      <w:r>
        <w:rPr>
          <w:rFonts w:hint="eastAsia" w:ascii="宋体" w:eastAsia="宋体" w:cs="宋体"/>
          <w:color w:val="auto"/>
          <w:sz w:val="24"/>
          <w:szCs w:val="24"/>
          <w:highlight w:val="none"/>
          <w:lang w:val="en-US" w:eastAsia="zh-CN"/>
        </w:rPr>
        <w:t>，有效的安全生产考核合格证（B类）资格</w:t>
      </w:r>
      <w:r>
        <w:rPr>
          <w:rFonts w:hint="eastAsia" w:ascii="宋体" w:cs="宋体"/>
          <w:color w:val="auto"/>
          <w:sz w:val="24"/>
          <w:szCs w:val="24"/>
          <w:highlight w:val="none"/>
          <w:lang w:val="en-US" w:eastAsia="zh-CN"/>
        </w:rPr>
        <w:t>证书</w:t>
      </w:r>
    </w:p>
    <w:p w14:paraId="7DAEB002">
      <w:pPr>
        <w:spacing w:line="360" w:lineRule="auto"/>
        <w:ind w:left="-60" w:firstLine="480"/>
        <w:rPr>
          <w:rFonts w:hint="eastAsia" w:ascii="宋体" w:eastAsia="宋体" w:cs="宋体"/>
          <w:b/>
          <w:bCs/>
          <w:color w:val="auto"/>
          <w:kern w:val="0"/>
          <w:sz w:val="28"/>
          <w:szCs w:val="28"/>
          <w:highlight w:val="none"/>
          <w:lang w:val="en-US" w:eastAsia="zh-CN" w:bidi="ar-SA"/>
        </w:rPr>
      </w:pPr>
      <w:r>
        <w:rPr>
          <w:rFonts w:hint="eastAsia" w:ascii="宋体" w:eastAsia="宋体" w:cs="宋体"/>
          <w:color w:val="auto"/>
          <w:sz w:val="24"/>
          <w:szCs w:val="24"/>
          <w:highlight w:val="none"/>
          <w:lang w:val="en-US" w:eastAsia="zh-CN"/>
        </w:rPr>
        <w:br w:type="page"/>
      </w:r>
      <w:r>
        <w:rPr>
          <w:rFonts w:hint="eastAsia" w:ascii="宋体" w:eastAsia="宋体" w:cs="宋体"/>
          <w:b/>
          <w:bCs/>
          <w:color w:val="auto"/>
          <w:kern w:val="0"/>
          <w:sz w:val="28"/>
          <w:szCs w:val="28"/>
          <w:highlight w:val="none"/>
          <w:lang w:val="en-US" w:eastAsia="zh-CN" w:bidi="ar-SA"/>
        </w:rPr>
        <w:t xml:space="preserve">附件 ：             </w:t>
      </w:r>
    </w:p>
    <w:p w14:paraId="163C9AA0">
      <w:pPr>
        <w:spacing w:line="360" w:lineRule="auto"/>
        <w:jc w:val="center"/>
        <w:rPr>
          <w:rFonts w:hint="eastAsia" w:ascii="宋体" w:eastAsia="宋体" w:cs="宋体"/>
          <w:b/>
          <w:bCs/>
          <w:color w:val="auto"/>
          <w:kern w:val="0"/>
          <w:sz w:val="28"/>
          <w:szCs w:val="28"/>
          <w:highlight w:val="none"/>
          <w:lang w:val="en-US" w:eastAsia="zh-CN" w:bidi="ar-SA"/>
        </w:rPr>
      </w:pPr>
      <w:r>
        <w:rPr>
          <w:rFonts w:hint="eastAsia" w:ascii="宋体" w:eastAsia="宋体" w:cs="宋体"/>
          <w:b/>
          <w:bCs/>
          <w:color w:val="auto"/>
          <w:kern w:val="0"/>
          <w:sz w:val="28"/>
          <w:szCs w:val="28"/>
          <w:highlight w:val="none"/>
          <w:lang w:val="en-US" w:eastAsia="zh-CN" w:bidi="ar-SA"/>
        </w:rPr>
        <w:t>具有独立承担民事责任的能力</w:t>
      </w:r>
    </w:p>
    <w:p w14:paraId="497F7AFF">
      <w:pPr>
        <w:jc w:val="center"/>
        <w:rPr>
          <w:rFonts w:hint="eastAsia" w:ascii="宋体" w:eastAsia="宋体" w:cs="宋体"/>
          <w:b/>
          <w:color w:val="auto"/>
          <w:spacing w:val="20"/>
          <w:sz w:val="24"/>
          <w:highlight w:val="none"/>
        </w:rPr>
      </w:pPr>
    </w:p>
    <w:p w14:paraId="13549F23">
      <w:pPr>
        <w:jc w:val="center"/>
        <w:rPr>
          <w:rFonts w:hint="eastAsia" w:ascii="宋体" w:eastAsia="宋体" w:cs="宋体"/>
          <w:color w:val="auto"/>
          <w:szCs w:val="21"/>
          <w:highlight w:val="none"/>
        </w:rPr>
      </w:pPr>
      <w:r>
        <w:rPr>
          <w:rFonts w:hint="eastAsia" w:ascii="宋体" w:cs="宋体"/>
          <w:b/>
          <w:color w:val="auto"/>
          <w:spacing w:val="20"/>
          <w:sz w:val="24"/>
          <w:highlight w:val="none"/>
          <w:lang w:eastAsia="zh-CN"/>
        </w:rPr>
        <w:t>供应商</w:t>
      </w:r>
      <w:r>
        <w:rPr>
          <w:rFonts w:hint="eastAsia" w:ascii="宋体" w:eastAsia="宋体" w:cs="宋体"/>
          <w:b/>
          <w:color w:val="auto"/>
          <w:spacing w:val="20"/>
          <w:sz w:val="24"/>
          <w:highlight w:val="none"/>
        </w:rPr>
        <w:t>具有独立承担民事责任的能</w:t>
      </w:r>
      <w:r>
        <w:rPr>
          <w:rFonts w:hint="eastAsia" w:ascii="宋体" w:eastAsia="宋体" w:cs="宋体"/>
          <w:b/>
          <w:color w:val="auto"/>
          <w:spacing w:val="20"/>
          <w:sz w:val="24"/>
          <w:highlight w:val="none"/>
          <w:lang w:eastAsia="zh-CN"/>
        </w:rPr>
        <w:t>力</w:t>
      </w:r>
      <w:r>
        <w:rPr>
          <w:rFonts w:hint="eastAsia" w:ascii="宋体" w:eastAsia="宋体" w:cs="宋体"/>
          <w:b/>
          <w:color w:val="auto"/>
          <w:sz w:val="24"/>
          <w:highlight w:val="none"/>
        </w:rPr>
        <w:t>的承诺（格式）</w:t>
      </w:r>
    </w:p>
    <w:p w14:paraId="00CD0CD3">
      <w:pPr>
        <w:rPr>
          <w:rFonts w:hint="eastAsia" w:ascii="宋体" w:eastAsia="宋体" w:cs="宋体"/>
          <w:color w:val="auto"/>
          <w:szCs w:val="21"/>
          <w:highlight w:val="none"/>
        </w:rPr>
      </w:pPr>
    </w:p>
    <w:p w14:paraId="17356BB3">
      <w:pPr>
        <w:rPr>
          <w:rFonts w:hint="eastAsia" w:ascii="宋体" w:eastAsia="宋体" w:cs="宋体"/>
          <w:color w:val="auto"/>
          <w:szCs w:val="21"/>
          <w:highlight w:val="none"/>
        </w:rPr>
      </w:pPr>
    </w:p>
    <w:p w14:paraId="4C4FDAC5">
      <w:pPr>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致：</w:t>
      </w:r>
      <w:r>
        <w:rPr>
          <w:rFonts w:hint="eastAsia" w:ascii="宋体" w:eastAsia="宋体" w:cs="宋体"/>
          <w:color w:val="auto"/>
          <w:sz w:val="24"/>
          <w:szCs w:val="24"/>
          <w:highlight w:val="none"/>
          <w:u w:val="single"/>
        </w:rPr>
        <w:t xml:space="preserve"> （采购人）   </w:t>
      </w:r>
    </w:p>
    <w:p w14:paraId="4310D069">
      <w:pPr>
        <w:snapToGrid w:val="0"/>
        <w:spacing w:line="480" w:lineRule="exact"/>
        <w:ind w:firstLine="480" w:firstLineChars="200"/>
        <w:rPr>
          <w:rFonts w:hint="eastAsia" w:ascii="宋体" w:cs="宋体"/>
          <w:color w:val="auto"/>
          <w:sz w:val="24"/>
          <w:szCs w:val="24"/>
          <w:highlight w:val="none"/>
        </w:rPr>
      </w:pPr>
      <w:r>
        <w:rPr>
          <w:rFonts w:hint="eastAsia" w:ascii="宋体" w:eastAsia="宋体" w:cs="宋体"/>
          <w:color w:val="auto"/>
          <w:sz w:val="24"/>
          <w:szCs w:val="24"/>
          <w:highlight w:val="none"/>
        </w:rPr>
        <w:t>本</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现参与</w:t>
      </w:r>
      <w:r>
        <w:rPr>
          <w:rFonts w:hint="eastAsia" w:asci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项目（项目编号：</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）的采购活动，现承诺具有独立承担民事责任的能力</w:t>
      </w:r>
      <w:r>
        <w:rPr>
          <w:rFonts w:hint="eastAsia" w:ascii="宋体" w:eastAsia="宋体" w:cs="宋体"/>
          <w:color w:val="auto"/>
          <w:sz w:val="24"/>
          <w:szCs w:val="24"/>
          <w:highlight w:val="none"/>
          <w:lang w:eastAsia="zh-CN"/>
        </w:rPr>
        <w:t>，符合本项目</w:t>
      </w:r>
      <w:r>
        <w:rPr>
          <w:rFonts w:hint="eastAsia" w:ascii="宋体" w:eastAsia="宋体" w:cs="宋体"/>
          <w:color w:val="auto"/>
          <w:sz w:val="24"/>
          <w:szCs w:val="24"/>
          <w:highlight w:val="none"/>
          <w:lang w:val="en-US" w:eastAsia="zh-CN"/>
        </w:rPr>
        <w:t>招标文件</w:t>
      </w:r>
      <w:r>
        <w:rPr>
          <w:rFonts w:hint="eastAsia" w:ascii="宋体" w:eastAsia="宋体" w:cs="宋体"/>
          <w:color w:val="auto"/>
          <w:sz w:val="24"/>
          <w:szCs w:val="24"/>
          <w:highlight w:val="none"/>
          <w:lang w:eastAsia="zh-CN"/>
        </w:rPr>
        <w:t>规定的</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lang w:eastAsia="zh-CN"/>
        </w:rPr>
        <w:t>资格要求</w:t>
      </w:r>
      <w:r>
        <w:rPr>
          <w:rFonts w:hint="eastAsia" w:ascii="宋体" w:cs="宋体"/>
          <w:color w:val="auto"/>
          <w:sz w:val="24"/>
          <w:szCs w:val="24"/>
          <w:highlight w:val="none"/>
        </w:rPr>
        <w:t>。</w:t>
      </w:r>
    </w:p>
    <w:p w14:paraId="509E9529">
      <w:pPr>
        <w:snapToGrid w:val="0"/>
        <w:spacing w:line="480" w:lineRule="exact"/>
        <w:rPr>
          <w:rFonts w:hint="eastAsia" w:ascii="宋体" w:cs="宋体"/>
          <w:color w:val="auto"/>
          <w:sz w:val="24"/>
          <w:szCs w:val="24"/>
          <w:highlight w:val="none"/>
        </w:rPr>
      </w:pPr>
      <w:r>
        <w:rPr>
          <w:rFonts w:hint="eastAsia" w:ascii="宋体" w:cs="宋体"/>
          <w:color w:val="auto"/>
          <w:sz w:val="24"/>
          <w:szCs w:val="24"/>
          <w:highlight w:val="none"/>
        </w:rPr>
        <w:t xml:space="preserve">    如上述承诺不真实，愿意按照政府采购有关法律法规的规定接受处罚。</w:t>
      </w:r>
    </w:p>
    <w:p w14:paraId="39AD4F25">
      <w:pPr>
        <w:snapToGrid w:val="0"/>
        <w:spacing w:line="480" w:lineRule="exact"/>
        <w:ind w:firstLine="480" w:firstLineChars="200"/>
        <w:rPr>
          <w:rFonts w:hint="eastAsia" w:ascii="宋体" w:eastAsia="宋体" w:cs="宋体"/>
          <w:color w:val="auto"/>
          <w:sz w:val="24"/>
          <w:szCs w:val="24"/>
          <w:highlight w:val="none"/>
        </w:rPr>
      </w:pPr>
      <w:r>
        <w:rPr>
          <w:rFonts w:hint="eastAsia" w:ascii="宋体" w:cs="宋体"/>
          <w:color w:val="auto"/>
          <w:sz w:val="24"/>
          <w:szCs w:val="24"/>
          <w:highlight w:val="none"/>
        </w:rPr>
        <w:t>特此声明</w:t>
      </w:r>
    </w:p>
    <w:p w14:paraId="05DCB3B0">
      <w:pPr>
        <w:snapToGrid w:val="0"/>
        <w:spacing w:line="48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w:t>
      </w:r>
    </w:p>
    <w:p w14:paraId="290E4CAA">
      <w:pPr>
        <w:snapToGrid w:val="0"/>
        <w:spacing w:line="360" w:lineRule="auto"/>
        <w:ind w:firstLine="3240" w:firstLineChars="1350"/>
        <w:rPr>
          <w:rFonts w:hint="eastAsia" w:ascii="宋体" w:eastAsia="宋体" w:cs="宋体"/>
          <w:color w:val="auto"/>
          <w:sz w:val="24"/>
          <w:szCs w:val="24"/>
          <w:highlight w:val="none"/>
        </w:rPr>
      </w:pPr>
    </w:p>
    <w:p w14:paraId="7193ADF6">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eastAsia="宋体" w:cs="宋体"/>
          <w:color w:val="auto"/>
          <w:spacing w:val="20"/>
          <w:sz w:val="24"/>
          <w:szCs w:val="24"/>
          <w:highlight w:val="none"/>
        </w:rPr>
      </w:pP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color w:val="auto"/>
          <w:sz w:val="24"/>
          <w:highlight w:val="none"/>
        </w:rPr>
        <w:t>盖</w:t>
      </w:r>
      <w:r>
        <w:rPr>
          <w:rFonts w:hint="eastAsia"/>
          <w:color w:val="auto"/>
          <w:sz w:val="24"/>
          <w:highlight w:val="none"/>
          <w:lang w:val="en-US" w:eastAsia="zh-CN"/>
        </w:rPr>
        <w:t>单位公</w:t>
      </w:r>
      <w:r>
        <w:rPr>
          <w:color w:val="auto"/>
          <w:sz w:val="24"/>
          <w:highlight w:val="none"/>
        </w:rPr>
        <w:t>章</w:t>
      </w:r>
      <w:r>
        <w:rPr>
          <w:rFonts w:hint="eastAsia" w:ascii="宋体" w:eastAsia="宋体" w:cs="宋体"/>
          <w:color w:val="auto"/>
          <w:spacing w:val="20"/>
          <w:sz w:val="24"/>
          <w:szCs w:val="24"/>
          <w:highlight w:val="none"/>
        </w:rPr>
        <w:t>）</w:t>
      </w:r>
    </w:p>
    <w:p w14:paraId="0E82AF51">
      <w:pPr>
        <w:pStyle w:val="264"/>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法定代表人（负责人）或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3C41AC55">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eastAsia="宋体" w:cs="宋体"/>
          <w:color w:val="auto"/>
          <w:kern w:val="0"/>
          <w:sz w:val="24"/>
          <w:szCs w:val="24"/>
          <w:highlight w:val="none"/>
        </w:rPr>
      </w:pPr>
      <w:r>
        <w:rPr>
          <w:rFonts w:hint="eastAsia" w:ascii="宋体" w:eastAsia="宋体" w:cs="宋体"/>
          <w:color w:val="auto"/>
          <w:spacing w:val="20"/>
          <w:sz w:val="24"/>
          <w:szCs w:val="24"/>
          <w:highlight w:val="none"/>
        </w:rPr>
        <w:t>年  月  日</w:t>
      </w:r>
      <w:r>
        <w:rPr>
          <w:rFonts w:hint="eastAsia" w:ascii="宋体" w:eastAsia="宋体" w:cs="宋体"/>
          <w:color w:val="auto"/>
          <w:sz w:val="24"/>
          <w:szCs w:val="24"/>
          <w:highlight w:val="none"/>
        </w:rPr>
        <w:t xml:space="preserve"> </w:t>
      </w:r>
    </w:p>
    <w:p w14:paraId="3F733551">
      <w:pPr>
        <w:spacing w:line="360" w:lineRule="exact"/>
        <w:ind w:left="360" w:hanging="361" w:hangingChars="150"/>
        <w:jc w:val="left"/>
        <w:outlineLvl w:val="2"/>
        <w:rPr>
          <w:rFonts w:hint="eastAsia" w:ascii="宋体" w:eastAsia="宋体" w:cs="宋体"/>
          <w:b/>
          <w:color w:val="auto"/>
          <w:kern w:val="0"/>
          <w:sz w:val="24"/>
          <w:highlight w:val="none"/>
          <w:lang w:val="en-US" w:eastAsia="zh-CN"/>
        </w:rPr>
      </w:pPr>
      <w:r>
        <w:rPr>
          <w:rFonts w:hint="eastAsia" w:ascii="宋体" w:eastAsia="宋体" w:cs="宋体"/>
          <w:b/>
          <w:color w:val="auto"/>
          <w:kern w:val="0"/>
          <w:sz w:val="24"/>
          <w:highlight w:val="none"/>
        </w:rPr>
        <w:br w:type="page"/>
      </w:r>
      <w:r>
        <w:rPr>
          <w:rFonts w:hint="eastAsia" w:ascii="宋体" w:eastAsia="宋体" w:cs="宋体"/>
          <w:b/>
          <w:color w:val="auto"/>
          <w:kern w:val="0"/>
          <w:sz w:val="24"/>
          <w:highlight w:val="none"/>
          <w:lang w:val="en-US" w:eastAsia="zh-CN"/>
        </w:rPr>
        <w:t xml:space="preserve">                 </w:t>
      </w:r>
    </w:p>
    <w:p w14:paraId="2FA08C7A">
      <w:pPr>
        <w:spacing w:line="360" w:lineRule="exact"/>
        <w:ind w:left="561" w:leftChars="267" w:firstLine="1265" w:firstLineChars="450"/>
        <w:jc w:val="left"/>
        <w:outlineLvl w:val="2"/>
        <w:rPr>
          <w:rFonts w:hint="eastAsia" w:ascii="宋体" w:eastAsia="宋体" w:cs="宋体"/>
          <w:b/>
          <w:color w:val="auto"/>
          <w:kern w:val="0"/>
          <w:sz w:val="24"/>
          <w:highlight w:val="none"/>
        </w:rPr>
      </w:pPr>
      <w:r>
        <w:rPr>
          <w:rFonts w:hint="eastAsia" w:ascii="宋体" w:eastAsia="宋体" w:cs="宋体"/>
          <w:b/>
          <w:bCs/>
          <w:color w:val="auto"/>
          <w:kern w:val="0"/>
          <w:sz w:val="28"/>
          <w:szCs w:val="28"/>
          <w:highlight w:val="none"/>
          <w:lang w:val="en-US" w:eastAsia="zh-CN" w:bidi="ar-SA"/>
        </w:rPr>
        <w:t>具有良好的商业信誉和健全的财务会计制度</w:t>
      </w:r>
    </w:p>
    <w:p w14:paraId="456002A7">
      <w:pPr>
        <w:jc w:val="center"/>
        <w:rPr>
          <w:rFonts w:hint="eastAsia" w:ascii="宋体" w:eastAsia="宋体" w:cs="宋体"/>
          <w:b/>
          <w:color w:val="auto"/>
          <w:spacing w:val="20"/>
          <w:sz w:val="24"/>
          <w:highlight w:val="none"/>
        </w:rPr>
      </w:pPr>
    </w:p>
    <w:p w14:paraId="738B31FD">
      <w:pPr>
        <w:jc w:val="center"/>
        <w:rPr>
          <w:rFonts w:hint="eastAsia" w:ascii="宋体" w:eastAsia="宋体" w:cs="宋体"/>
          <w:color w:val="auto"/>
          <w:szCs w:val="21"/>
          <w:highlight w:val="none"/>
        </w:rPr>
      </w:pPr>
      <w:r>
        <w:rPr>
          <w:rFonts w:hint="eastAsia" w:ascii="宋体" w:cs="宋体"/>
          <w:b/>
          <w:color w:val="auto"/>
          <w:spacing w:val="20"/>
          <w:sz w:val="24"/>
          <w:highlight w:val="none"/>
          <w:lang w:eastAsia="zh-CN"/>
        </w:rPr>
        <w:t>供应商</w:t>
      </w:r>
      <w:r>
        <w:rPr>
          <w:rFonts w:hint="eastAsia" w:ascii="宋体" w:eastAsia="宋体" w:cs="宋体"/>
          <w:b/>
          <w:color w:val="auto"/>
          <w:spacing w:val="20"/>
          <w:sz w:val="24"/>
          <w:highlight w:val="none"/>
        </w:rPr>
        <w:t>具有良好的商业信誉和健全的财务会计制度</w:t>
      </w:r>
      <w:r>
        <w:rPr>
          <w:rFonts w:hint="eastAsia" w:ascii="宋体" w:eastAsia="宋体" w:cs="宋体"/>
          <w:b/>
          <w:color w:val="auto"/>
          <w:sz w:val="24"/>
          <w:highlight w:val="none"/>
        </w:rPr>
        <w:t>的承诺（格式）</w:t>
      </w:r>
    </w:p>
    <w:p w14:paraId="383F1D9D">
      <w:pPr>
        <w:rPr>
          <w:rFonts w:hint="eastAsia" w:ascii="宋体" w:eastAsia="宋体" w:cs="宋体"/>
          <w:color w:val="auto"/>
          <w:szCs w:val="21"/>
          <w:highlight w:val="none"/>
        </w:rPr>
      </w:pPr>
    </w:p>
    <w:p w14:paraId="5098345F">
      <w:pPr>
        <w:rPr>
          <w:rFonts w:hint="eastAsia" w:ascii="宋体" w:eastAsia="宋体" w:cs="宋体"/>
          <w:color w:val="auto"/>
          <w:szCs w:val="21"/>
          <w:highlight w:val="none"/>
        </w:rPr>
      </w:pPr>
    </w:p>
    <w:p w14:paraId="5AAC96BE">
      <w:pPr>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致：</w:t>
      </w:r>
      <w:r>
        <w:rPr>
          <w:rFonts w:hint="eastAsia" w:ascii="宋体" w:eastAsia="宋体" w:cs="宋体"/>
          <w:color w:val="auto"/>
          <w:sz w:val="24"/>
          <w:szCs w:val="24"/>
          <w:highlight w:val="none"/>
          <w:u w:val="single"/>
        </w:rPr>
        <w:t xml:space="preserve"> （采购人）   </w:t>
      </w:r>
    </w:p>
    <w:p w14:paraId="4E63C56D">
      <w:pPr>
        <w:snapToGrid w:val="0"/>
        <w:spacing w:line="480" w:lineRule="exact"/>
        <w:ind w:firstLine="480" w:firstLineChars="200"/>
        <w:rPr>
          <w:rFonts w:hint="eastAsia" w:ascii="宋体" w:cs="宋体"/>
          <w:color w:val="auto"/>
          <w:sz w:val="24"/>
          <w:szCs w:val="24"/>
          <w:highlight w:val="none"/>
        </w:rPr>
      </w:pPr>
      <w:r>
        <w:rPr>
          <w:rFonts w:hint="eastAsia" w:ascii="宋体" w:eastAsia="宋体" w:cs="宋体"/>
          <w:color w:val="auto"/>
          <w:sz w:val="24"/>
          <w:szCs w:val="24"/>
          <w:highlight w:val="none"/>
        </w:rPr>
        <w:t>本</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现参与</w:t>
      </w:r>
      <w:r>
        <w:rPr>
          <w:rFonts w:hint="eastAsia" w:asci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项目（项目编号：</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）的采购活动，现承诺具有良好的商业信誉和健全的财务会计制度</w:t>
      </w:r>
      <w:r>
        <w:rPr>
          <w:rFonts w:hint="eastAsia" w:ascii="宋体" w:eastAsia="宋体" w:cs="宋体"/>
          <w:color w:val="auto"/>
          <w:sz w:val="24"/>
          <w:szCs w:val="24"/>
          <w:highlight w:val="none"/>
          <w:lang w:eastAsia="zh-CN"/>
        </w:rPr>
        <w:t>，符合本项目</w:t>
      </w:r>
      <w:r>
        <w:rPr>
          <w:rFonts w:hint="eastAsia" w:ascii="宋体" w:eastAsia="宋体" w:cs="宋体"/>
          <w:color w:val="auto"/>
          <w:sz w:val="24"/>
          <w:szCs w:val="24"/>
          <w:highlight w:val="none"/>
          <w:lang w:val="en-US" w:eastAsia="zh-CN"/>
        </w:rPr>
        <w:t>招标文件</w:t>
      </w:r>
      <w:r>
        <w:rPr>
          <w:rFonts w:hint="eastAsia" w:ascii="宋体" w:eastAsia="宋体" w:cs="宋体"/>
          <w:color w:val="auto"/>
          <w:sz w:val="24"/>
          <w:szCs w:val="24"/>
          <w:highlight w:val="none"/>
          <w:lang w:eastAsia="zh-CN"/>
        </w:rPr>
        <w:t>规定的</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eastAsia="zh-CN"/>
        </w:rPr>
        <w:t>资格要求</w:t>
      </w:r>
      <w:r>
        <w:rPr>
          <w:rFonts w:hint="eastAsia" w:ascii="宋体" w:cs="宋体"/>
          <w:color w:val="auto"/>
          <w:sz w:val="24"/>
          <w:szCs w:val="24"/>
          <w:highlight w:val="none"/>
        </w:rPr>
        <w:t>。</w:t>
      </w:r>
    </w:p>
    <w:p w14:paraId="350DB715">
      <w:pPr>
        <w:snapToGrid w:val="0"/>
        <w:spacing w:line="480" w:lineRule="exact"/>
        <w:rPr>
          <w:rFonts w:hint="eastAsia" w:ascii="宋体" w:cs="宋体"/>
          <w:color w:val="auto"/>
          <w:sz w:val="24"/>
          <w:szCs w:val="24"/>
          <w:highlight w:val="none"/>
        </w:rPr>
      </w:pPr>
      <w:r>
        <w:rPr>
          <w:rFonts w:hint="eastAsia" w:ascii="宋体" w:cs="宋体"/>
          <w:color w:val="auto"/>
          <w:sz w:val="24"/>
          <w:szCs w:val="24"/>
          <w:highlight w:val="none"/>
        </w:rPr>
        <w:t xml:space="preserve">    如上述承诺不真实，愿意按照政府采购有关法律法规的规定接受处罚。</w:t>
      </w:r>
    </w:p>
    <w:p w14:paraId="49E070EB">
      <w:pPr>
        <w:snapToGrid w:val="0"/>
        <w:spacing w:line="480" w:lineRule="exact"/>
        <w:ind w:firstLine="480" w:firstLineChars="200"/>
        <w:rPr>
          <w:rFonts w:hint="eastAsia" w:ascii="宋体" w:eastAsia="宋体" w:cs="宋体"/>
          <w:color w:val="auto"/>
          <w:sz w:val="24"/>
          <w:szCs w:val="24"/>
          <w:highlight w:val="none"/>
        </w:rPr>
      </w:pPr>
      <w:r>
        <w:rPr>
          <w:rFonts w:hint="eastAsia" w:ascii="宋体" w:cs="宋体"/>
          <w:color w:val="auto"/>
          <w:sz w:val="24"/>
          <w:szCs w:val="24"/>
          <w:highlight w:val="none"/>
        </w:rPr>
        <w:t>特此声明</w:t>
      </w:r>
    </w:p>
    <w:p w14:paraId="69BED581">
      <w:pPr>
        <w:snapToGrid w:val="0"/>
        <w:spacing w:line="48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w:t>
      </w:r>
    </w:p>
    <w:p w14:paraId="2C8F9CF0">
      <w:pPr>
        <w:snapToGrid w:val="0"/>
        <w:spacing w:line="360" w:lineRule="auto"/>
        <w:ind w:firstLine="3240" w:firstLineChars="1350"/>
        <w:rPr>
          <w:rFonts w:hint="eastAsia" w:ascii="宋体" w:eastAsia="宋体" w:cs="宋体"/>
          <w:color w:val="auto"/>
          <w:sz w:val="24"/>
          <w:szCs w:val="24"/>
          <w:highlight w:val="none"/>
        </w:rPr>
      </w:pPr>
    </w:p>
    <w:p w14:paraId="71F7AE2F">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eastAsia="宋体" w:cs="宋体"/>
          <w:color w:val="auto"/>
          <w:spacing w:val="20"/>
          <w:sz w:val="24"/>
          <w:szCs w:val="24"/>
          <w:highlight w:val="none"/>
        </w:rPr>
      </w:pPr>
      <w:bookmarkStart w:id="750" w:name="_Toc7238"/>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color w:val="auto"/>
          <w:sz w:val="24"/>
          <w:highlight w:val="none"/>
        </w:rPr>
        <w:t>盖</w:t>
      </w:r>
      <w:r>
        <w:rPr>
          <w:rFonts w:hint="eastAsia"/>
          <w:color w:val="auto"/>
          <w:sz w:val="24"/>
          <w:highlight w:val="none"/>
          <w:lang w:val="en-US" w:eastAsia="zh-CN"/>
        </w:rPr>
        <w:t>单位公</w:t>
      </w:r>
      <w:r>
        <w:rPr>
          <w:color w:val="auto"/>
          <w:sz w:val="24"/>
          <w:highlight w:val="none"/>
        </w:rPr>
        <w:t>章</w:t>
      </w:r>
      <w:r>
        <w:rPr>
          <w:rFonts w:hint="eastAsia" w:ascii="宋体" w:eastAsia="宋体" w:cs="宋体"/>
          <w:color w:val="auto"/>
          <w:spacing w:val="20"/>
          <w:sz w:val="24"/>
          <w:szCs w:val="24"/>
          <w:highlight w:val="none"/>
        </w:rPr>
        <w:t>）</w:t>
      </w:r>
    </w:p>
    <w:p w14:paraId="5B97E031">
      <w:pPr>
        <w:pStyle w:val="264"/>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法定代表人（负责人）或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585BDBFC">
      <w:pPr>
        <w:keepNext w:val="0"/>
        <w:keepLines w:val="0"/>
        <w:pageBreakBefore w:val="0"/>
        <w:widowControl w:val="0"/>
        <w:kinsoku/>
        <w:wordWrap/>
        <w:overflowPunct/>
        <w:topLinePunct w:val="0"/>
        <w:autoSpaceDE/>
        <w:autoSpaceDN/>
        <w:bidi w:val="0"/>
        <w:adjustRightInd/>
        <w:spacing w:line="360" w:lineRule="auto"/>
        <w:ind w:firstLine="3920" w:firstLineChars="1400"/>
        <w:textAlignment w:val="auto"/>
        <w:rPr>
          <w:rFonts w:hint="eastAsia" w:ascii="宋体" w:eastAsia="宋体" w:cs="宋体"/>
          <w:color w:val="auto"/>
          <w:kern w:val="0"/>
          <w:sz w:val="24"/>
          <w:szCs w:val="24"/>
          <w:highlight w:val="none"/>
        </w:rPr>
      </w:pPr>
      <w:r>
        <w:rPr>
          <w:rFonts w:hint="eastAsia" w:ascii="宋体" w:eastAsia="宋体" w:cs="宋体"/>
          <w:color w:val="auto"/>
          <w:spacing w:val="20"/>
          <w:sz w:val="24"/>
          <w:szCs w:val="24"/>
          <w:highlight w:val="none"/>
        </w:rPr>
        <w:t>年  月  日</w:t>
      </w:r>
      <w:r>
        <w:rPr>
          <w:rFonts w:hint="eastAsia" w:ascii="宋体" w:eastAsia="宋体" w:cs="宋体"/>
          <w:color w:val="auto"/>
          <w:sz w:val="24"/>
          <w:szCs w:val="24"/>
          <w:highlight w:val="none"/>
        </w:rPr>
        <w:t xml:space="preserve"> </w:t>
      </w:r>
    </w:p>
    <w:p w14:paraId="3D27B6E2">
      <w:pPr>
        <w:spacing w:line="360" w:lineRule="exact"/>
        <w:ind w:left="360" w:hanging="361" w:hangingChars="150"/>
        <w:jc w:val="center"/>
        <w:outlineLvl w:val="2"/>
        <w:rPr>
          <w:rFonts w:hint="eastAsia" w:cs="宋体"/>
          <w:b/>
          <w:color w:val="auto"/>
          <w:kern w:val="0"/>
          <w:sz w:val="24"/>
          <w:highlight w:val="none"/>
          <w:lang w:val="en-US" w:eastAsia="zh-CN"/>
        </w:rPr>
      </w:pPr>
      <w:r>
        <w:rPr>
          <w:rFonts w:hint="eastAsia" w:cs="宋体"/>
          <w:b/>
          <w:color w:val="auto"/>
          <w:kern w:val="0"/>
          <w:sz w:val="24"/>
          <w:highlight w:val="none"/>
          <w:lang w:val="en-US" w:eastAsia="zh-CN"/>
        </w:rPr>
        <w:br w:type="column"/>
      </w:r>
      <w:bookmarkEnd w:id="750"/>
      <w:r>
        <w:rPr>
          <w:rFonts w:hint="eastAsia" w:cs="宋体"/>
          <w:b/>
          <w:color w:val="auto"/>
          <w:kern w:val="0"/>
          <w:sz w:val="24"/>
          <w:highlight w:val="none"/>
          <w:lang w:val="en-US" w:eastAsia="zh-CN"/>
        </w:rPr>
        <w:t xml:space="preserve">   </w:t>
      </w:r>
    </w:p>
    <w:p w14:paraId="2E24EFFD">
      <w:pPr>
        <w:spacing w:line="360" w:lineRule="exact"/>
        <w:ind w:left="359" w:hanging="422" w:hangingChars="150"/>
        <w:jc w:val="center"/>
        <w:outlineLvl w:val="2"/>
        <w:rPr>
          <w:rFonts w:hint="eastAsia" w:ascii="宋体" w:eastAsia="宋体" w:cs="宋体"/>
          <w:b/>
          <w:bCs/>
          <w:color w:val="auto"/>
          <w:kern w:val="0"/>
          <w:sz w:val="28"/>
          <w:szCs w:val="28"/>
          <w:highlight w:val="none"/>
          <w:lang w:val="en-US" w:eastAsia="zh-CN" w:bidi="ar-SA"/>
        </w:rPr>
      </w:pPr>
      <w:r>
        <w:rPr>
          <w:rFonts w:hint="eastAsia" w:ascii="宋体" w:eastAsia="宋体" w:cs="宋体"/>
          <w:b/>
          <w:bCs/>
          <w:color w:val="auto"/>
          <w:kern w:val="0"/>
          <w:sz w:val="28"/>
          <w:szCs w:val="28"/>
          <w:highlight w:val="none"/>
          <w:lang w:val="en-US" w:eastAsia="zh-CN" w:bidi="ar-SA"/>
        </w:rPr>
        <w:t>具有履行合同所必需的设备和专业技术能力</w:t>
      </w:r>
    </w:p>
    <w:p w14:paraId="655476EF">
      <w:pPr>
        <w:jc w:val="center"/>
        <w:rPr>
          <w:rFonts w:hint="eastAsia" w:ascii="宋体" w:eastAsia="宋体" w:cs="宋体"/>
          <w:b/>
          <w:color w:val="auto"/>
          <w:spacing w:val="20"/>
          <w:sz w:val="24"/>
          <w:highlight w:val="none"/>
        </w:rPr>
      </w:pPr>
    </w:p>
    <w:p w14:paraId="34F98BEB">
      <w:pPr>
        <w:jc w:val="center"/>
        <w:rPr>
          <w:rFonts w:hint="eastAsia" w:ascii="宋体" w:eastAsia="宋体" w:cs="宋体"/>
          <w:color w:val="auto"/>
          <w:szCs w:val="21"/>
          <w:highlight w:val="none"/>
        </w:rPr>
      </w:pPr>
      <w:r>
        <w:rPr>
          <w:rFonts w:hint="eastAsia" w:ascii="宋体" w:cs="宋体"/>
          <w:b/>
          <w:color w:val="auto"/>
          <w:spacing w:val="20"/>
          <w:sz w:val="24"/>
          <w:highlight w:val="none"/>
          <w:lang w:eastAsia="zh-CN"/>
        </w:rPr>
        <w:t>供应商</w:t>
      </w:r>
      <w:r>
        <w:rPr>
          <w:rFonts w:hint="eastAsia" w:ascii="宋体" w:eastAsia="宋体" w:cs="宋体"/>
          <w:b/>
          <w:color w:val="auto"/>
          <w:spacing w:val="20"/>
          <w:sz w:val="24"/>
          <w:highlight w:val="none"/>
        </w:rPr>
        <w:t>具有履行合同所必需的设备和专业技术能力</w:t>
      </w:r>
      <w:r>
        <w:rPr>
          <w:rFonts w:hint="eastAsia" w:ascii="宋体" w:eastAsia="宋体" w:cs="宋体"/>
          <w:b/>
          <w:color w:val="auto"/>
          <w:sz w:val="24"/>
          <w:highlight w:val="none"/>
        </w:rPr>
        <w:t>的承诺（格式）</w:t>
      </w:r>
    </w:p>
    <w:p w14:paraId="596C7AD7">
      <w:pPr>
        <w:rPr>
          <w:rFonts w:hint="eastAsia" w:ascii="宋体" w:eastAsia="宋体" w:cs="宋体"/>
          <w:color w:val="auto"/>
          <w:szCs w:val="21"/>
          <w:highlight w:val="none"/>
        </w:rPr>
      </w:pPr>
    </w:p>
    <w:p w14:paraId="0373C25E">
      <w:pPr>
        <w:rPr>
          <w:rFonts w:hint="eastAsia" w:ascii="宋体" w:eastAsia="宋体" w:cs="宋体"/>
          <w:color w:val="auto"/>
          <w:szCs w:val="21"/>
          <w:highlight w:val="none"/>
        </w:rPr>
      </w:pPr>
    </w:p>
    <w:p w14:paraId="712E961D">
      <w:pPr>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致：</w:t>
      </w:r>
      <w:r>
        <w:rPr>
          <w:rFonts w:hint="eastAsia" w:ascii="宋体" w:eastAsia="宋体" w:cs="宋体"/>
          <w:color w:val="auto"/>
          <w:sz w:val="24"/>
          <w:szCs w:val="24"/>
          <w:highlight w:val="none"/>
          <w:u w:val="single"/>
        </w:rPr>
        <w:t xml:space="preserve"> （采购人）   </w:t>
      </w:r>
    </w:p>
    <w:p w14:paraId="15A46A29">
      <w:pPr>
        <w:snapToGrid w:val="0"/>
        <w:spacing w:line="480" w:lineRule="exact"/>
        <w:ind w:firstLine="480" w:firstLineChars="200"/>
        <w:rPr>
          <w:rFonts w:hint="eastAsia" w:ascii="宋体" w:cs="宋体"/>
          <w:color w:val="auto"/>
          <w:sz w:val="24"/>
          <w:szCs w:val="24"/>
          <w:highlight w:val="none"/>
        </w:rPr>
      </w:pPr>
      <w:r>
        <w:rPr>
          <w:rFonts w:hint="eastAsia" w:ascii="宋体" w:eastAsia="宋体" w:cs="宋体"/>
          <w:color w:val="auto"/>
          <w:sz w:val="24"/>
          <w:szCs w:val="24"/>
          <w:highlight w:val="none"/>
        </w:rPr>
        <w:t>本</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现参与</w:t>
      </w:r>
      <w:r>
        <w:rPr>
          <w:rFonts w:hint="eastAsia" w:asci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项目（项目编号：</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）的采购活动，现承诺</w:t>
      </w:r>
      <w:r>
        <w:rPr>
          <w:rFonts w:hint="eastAsia" w:ascii="宋体" w:eastAsia="宋体" w:cs="宋体"/>
          <w:color w:val="auto"/>
          <w:sz w:val="24"/>
          <w:szCs w:val="24"/>
          <w:highlight w:val="none"/>
          <w:lang w:eastAsia="zh-CN"/>
        </w:rPr>
        <w:t>具</w:t>
      </w:r>
      <w:r>
        <w:rPr>
          <w:rFonts w:hint="eastAsia" w:ascii="宋体" w:eastAsia="宋体" w:cs="宋体"/>
          <w:color w:val="auto"/>
          <w:sz w:val="24"/>
          <w:szCs w:val="24"/>
          <w:highlight w:val="none"/>
        </w:rPr>
        <w:t>有履行合同所必需的设备和专业技术能力</w:t>
      </w:r>
      <w:r>
        <w:rPr>
          <w:rFonts w:hint="eastAsia" w:ascii="宋体" w:eastAsia="宋体" w:cs="宋体"/>
          <w:color w:val="auto"/>
          <w:sz w:val="24"/>
          <w:szCs w:val="24"/>
          <w:highlight w:val="none"/>
          <w:lang w:eastAsia="zh-CN"/>
        </w:rPr>
        <w:t>，符合本项目</w:t>
      </w:r>
      <w:r>
        <w:rPr>
          <w:rFonts w:hint="eastAsia" w:ascii="宋体" w:eastAsia="宋体" w:cs="宋体"/>
          <w:color w:val="auto"/>
          <w:sz w:val="24"/>
          <w:szCs w:val="24"/>
          <w:highlight w:val="none"/>
          <w:lang w:val="en-US" w:eastAsia="zh-CN"/>
        </w:rPr>
        <w:t>招标文件</w:t>
      </w:r>
      <w:r>
        <w:rPr>
          <w:rFonts w:hint="eastAsia" w:ascii="宋体" w:eastAsia="宋体" w:cs="宋体"/>
          <w:color w:val="auto"/>
          <w:sz w:val="24"/>
          <w:szCs w:val="24"/>
          <w:highlight w:val="none"/>
          <w:lang w:eastAsia="zh-CN"/>
        </w:rPr>
        <w:t>规定的</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eastAsia="zh-CN"/>
        </w:rPr>
        <w:t>资格要求</w:t>
      </w:r>
      <w:r>
        <w:rPr>
          <w:rFonts w:hint="eastAsia" w:ascii="宋体" w:cs="宋体"/>
          <w:color w:val="auto"/>
          <w:sz w:val="24"/>
          <w:szCs w:val="24"/>
          <w:highlight w:val="none"/>
        </w:rPr>
        <w:t>。</w:t>
      </w:r>
    </w:p>
    <w:p w14:paraId="61B8A12F">
      <w:pPr>
        <w:snapToGrid w:val="0"/>
        <w:spacing w:line="480" w:lineRule="exact"/>
        <w:rPr>
          <w:rFonts w:hint="eastAsia" w:ascii="宋体" w:cs="宋体"/>
          <w:color w:val="auto"/>
          <w:sz w:val="24"/>
          <w:szCs w:val="24"/>
          <w:highlight w:val="none"/>
        </w:rPr>
      </w:pPr>
      <w:r>
        <w:rPr>
          <w:rFonts w:hint="eastAsia" w:ascii="宋体" w:cs="宋体"/>
          <w:color w:val="auto"/>
          <w:sz w:val="24"/>
          <w:szCs w:val="24"/>
          <w:highlight w:val="none"/>
        </w:rPr>
        <w:t xml:space="preserve">    如上述承诺不真实，愿意按照政府采购有关法律法规的规定接受处罚。</w:t>
      </w:r>
    </w:p>
    <w:p w14:paraId="03BE4D17">
      <w:pPr>
        <w:snapToGrid w:val="0"/>
        <w:spacing w:line="480" w:lineRule="exact"/>
        <w:ind w:firstLine="480" w:firstLineChars="200"/>
        <w:rPr>
          <w:rFonts w:hint="eastAsia" w:ascii="宋体" w:eastAsia="宋体" w:cs="宋体"/>
          <w:color w:val="auto"/>
          <w:sz w:val="24"/>
          <w:szCs w:val="24"/>
          <w:highlight w:val="none"/>
        </w:rPr>
      </w:pPr>
      <w:r>
        <w:rPr>
          <w:rFonts w:hint="eastAsia" w:ascii="宋体" w:cs="宋体"/>
          <w:color w:val="auto"/>
          <w:sz w:val="24"/>
          <w:szCs w:val="24"/>
          <w:highlight w:val="none"/>
        </w:rPr>
        <w:t>特此声明</w:t>
      </w:r>
    </w:p>
    <w:p w14:paraId="2310993D">
      <w:pPr>
        <w:snapToGrid w:val="0"/>
        <w:spacing w:line="48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w:t>
      </w:r>
    </w:p>
    <w:p w14:paraId="467CCF30">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eastAsia="宋体" w:cs="宋体"/>
          <w:color w:val="auto"/>
          <w:spacing w:val="20"/>
          <w:sz w:val="24"/>
          <w:szCs w:val="24"/>
          <w:highlight w:val="none"/>
        </w:rPr>
      </w:pP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color w:val="auto"/>
          <w:sz w:val="24"/>
          <w:highlight w:val="none"/>
        </w:rPr>
        <w:t>盖</w:t>
      </w:r>
      <w:r>
        <w:rPr>
          <w:rFonts w:hint="eastAsia"/>
          <w:color w:val="auto"/>
          <w:sz w:val="24"/>
          <w:highlight w:val="none"/>
          <w:lang w:val="en-US" w:eastAsia="zh-CN"/>
        </w:rPr>
        <w:t>单位公</w:t>
      </w:r>
      <w:r>
        <w:rPr>
          <w:rFonts w:hint="eastAsia" w:ascii="宋体" w:eastAsia="宋体" w:cs="宋体"/>
          <w:color w:val="auto"/>
          <w:spacing w:val="20"/>
          <w:sz w:val="24"/>
          <w:szCs w:val="24"/>
          <w:highlight w:val="none"/>
        </w:rPr>
        <w:t>章）</w:t>
      </w:r>
    </w:p>
    <w:p w14:paraId="2A23BDC9">
      <w:pPr>
        <w:pStyle w:val="264"/>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法定代表人（负责人）或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01A1E205">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eastAsia="宋体" w:cs="宋体"/>
          <w:color w:val="auto"/>
          <w:kern w:val="0"/>
          <w:sz w:val="24"/>
          <w:szCs w:val="24"/>
          <w:highlight w:val="none"/>
        </w:rPr>
      </w:pPr>
      <w:r>
        <w:rPr>
          <w:rFonts w:hint="eastAsia" w:ascii="宋体" w:eastAsia="宋体" w:cs="宋体"/>
          <w:color w:val="auto"/>
          <w:spacing w:val="20"/>
          <w:sz w:val="24"/>
          <w:szCs w:val="24"/>
          <w:highlight w:val="none"/>
        </w:rPr>
        <w:t>年  月  日</w:t>
      </w:r>
      <w:r>
        <w:rPr>
          <w:rFonts w:hint="eastAsia" w:ascii="宋体" w:eastAsia="宋体" w:cs="宋体"/>
          <w:color w:val="auto"/>
          <w:sz w:val="24"/>
          <w:szCs w:val="24"/>
          <w:highlight w:val="none"/>
        </w:rPr>
        <w:t xml:space="preserve"> </w:t>
      </w:r>
    </w:p>
    <w:p w14:paraId="7EEE9E5B">
      <w:pPr>
        <w:spacing w:line="360" w:lineRule="exact"/>
        <w:ind w:left="360" w:hanging="361" w:hangingChars="150"/>
        <w:outlineLvl w:val="2"/>
        <w:rPr>
          <w:rFonts w:hint="eastAsia" w:ascii="宋体" w:eastAsia="宋体" w:cs="宋体"/>
          <w:b/>
          <w:color w:val="auto"/>
          <w:kern w:val="0"/>
          <w:sz w:val="24"/>
          <w:highlight w:val="none"/>
          <w:lang w:eastAsia="zh-CN"/>
        </w:rPr>
      </w:pPr>
    </w:p>
    <w:p w14:paraId="69D2AC0B">
      <w:pPr>
        <w:pStyle w:val="32"/>
        <w:rPr>
          <w:rFonts w:hint="eastAsia"/>
          <w:color w:val="auto"/>
          <w:highlight w:val="none"/>
          <w:lang w:eastAsia="zh-CN"/>
        </w:rPr>
      </w:pPr>
    </w:p>
    <w:p w14:paraId="6D55608A">
      <w:pPr>
        <w:spacing w:line="360" w:lineRule="exact"/>
        <w:ind w:left="360" w:hanging="361" w:hangingChars="150"/>
        <w:jc w:val="left"/>
        <w:outlineLvl w:val="2"/>
        <w:rPr>
          <w:rFonts w:hint="eastAsia" w:ascii="宋体" w:eastAsia="宋体" w:cs="宋体"/>
          <w:b/>
          <w:color w:val="auto"/>
          <w:kern w:val="0"/>
          <w:sz w:val="24"/>
          <w:highlight w:val="none"/>
          <w:lang w:val="en-US" w:eastAsia="zh-CN"/>
        </w:rPr>
      </w:pPr>
      <w:r>
        <w:rPr>
          <w:rFonts w:hint="eastAsia" w:ascii="宋体" w:eastAsia="宋体" w:cs="宋体"/>
          <w:b/>
          <w:color w:val="auto"/>
          <w:kern w:val="0"/>
          <w:sz w:val="24"/>
          <w:highlight w:val="none"/>
          <w:lang w:eastAsia="zh-CN"/>
        </w:rPr>
        <w:br w:type="page"/>
      </w:r>
      <w:r>
        <w:rPr>
          <w:rFonts w:hint="eastAsia" w:ascii="宋体" w:eastAsia="宋体" w:cs="宋体"/>
          <w:b/>
          <w:color w:val="auto"/>
          <w:kern w:val="0"/>
          <w:sz w:val="24"/>
          <w:highlight w:val="none"/>
          <w:lang w:val="en-US" w:eastAsia="zh-CN"/>
        </w:rPr>
        <w:t xml:space="preserve">             </w:t>
      </w:r>
    </w:p>
    <w:p w14:paraId="38390F99">
      <w:pPr>
        <w:spacing w:line="360" w:lineRule="exact"/>
        <w:ind w:left="561" w:leftChars="267" w:firstLine="1546" w:firstLineChars="550"/>
        <w:jc w:val="left"/>
        <w:outlineLvl w:val="2"/>
        <w:rPr>
          <w:rFonts w:hint="eastAsia" w:ascii="宋体" w:eastAsia="宋体" w:cs="宋体"/>
          <w:b/>
          <w:bCs/>
          <w:color w:val="auto"/>
          <w:kern w:val="0"/>
          <w:sz w:val="28"/>
          <w:szCs w:val="28"/>
          <w:highlight w:val="none"/>
          <w:lang w:val="en-US" w:eastAsia="zh-CN" w:bidi="ar-SA"/>
        </w:rPr>
      </w:pPr>
      <w:r>
        <w:rPr>
          <w:rFonts w:hint="eastAsia" w:ascii="宋体" w:eastAsia="宋体" w:cs="宋体"/>
          <w:b/>
          <w:bCs/>
          <w:color w:val="auto"/>
          <w:kern w:val="0"/>
          <w:sz w:val="28"/>
          <w:szCs w:val="28"/>
          <w:highlight w:val="none"/>
          <w:lang w:val="en-US" w:eastAsia="zh-CN" w:bidi="ar-SA"/>
        </w:rPr>
        <w:t>具有依法缴纳税收和社会保障资金的良好记录</w:t>
      </w:r>
    </w:p>
    <w:p w14:paraId="751917ED">
      <w:pPr>
        <w:jc w:val="center"/>
        <w:rPr>
          <w:rFonts w:hint="eastAsia" w:ascii="宋体" w:eastAsia="宋体" w:cs="宋体"/>
          <w:b/>
          <w:color w:val="auto"/>
          <w:spacing w:val="20"/>
          <w:sz w:val="24"/>
          <w:highlight w:val="none"/>
        </w:rPr>
      </w:pPr>
    </w:p>
    <w:p w14:paraId="2F4CE14D">
      <w:pPr>
        <w:jc w:val="center"/>
        <w:rPr>
          <w:rFonts w:hint="eastAsia" w:ascii="宋体" w:eastAsia="宋体" w:cs="宋体"/>
          <w:color w:val="auto"/>
          <w:szCs w:val="21"/>
          <w:highlight w:val="none"/>
        </w:rPr>
      </w:pPr>
      <w:r>
        <w:rPr>
          <w:rFonts w:hint="eastAsia" w:ascii="宋体" w:cs="宋体"/>
          <w:b/>
          <w:color w:val="auto"/>
          <w:spacing w:val="20"/>
          <w:sz w:val="24"/>
          <w:highlight w:val="none"/>
          <w:lang w:eastAsia="zh-CN"/>
        </w:rPr>
        <w:t>供应商</w:t>
      </w:r>
      <w:r>
        <w:rPr>
          <w:rFonts w:hint="eastAsia" w:ascii="宋体" w:eastAsia="宋体" w:cs="宋体"/>
          <w:b/>
          <w:color w:val="auto"/>
          <w:spacing w:val="20"/>
          <w:sz w:val="24"/>
          <w:highlight w:val="none"/>
          <w:lang w:eastAsia="zh-CN"/>
        </w:rPr>
        <w:t>具</w:t>
      </w:r>
      <w:r>
        <w:rPr>
          <w:rFonts w:hint="eastAsia" w:ascii="宋体" w:eastAsia="宋体" w:cs="宋体"/>
          <w:b/>
          <w:color w:val="auto"/>
          <w:spacing w:val="20"/>
          <w:sz w:val="24"/>
          <w:highlight w:val="none"/>
        </w:rPr>
        <w:t>有依法缴纳税收和社会保障资金的良好记录</w:t>
      </w:r>
      <w:r>
        <w:rPr>
          <w:rFonts w:hint="eastAsia" w:ascii="宋体" w:eastAsia="宋体" w:cs="宋体"/>
          <w:b/>
          <w:color w:val="auto"/>
          <w:sz w:val="24"/>
          <w:highlight w:val="none"/>
        </w:rPr>
        <w:t>的承诺（格式）</w:t>
      </w:r>
    </w:p>
    <w:p w14:paraId="3B42F358">
      <w:pPr>
        <w:rPr>
          <w:rFonts w:hint="eastAsia" w:ascii="宋体" w:eastAsia="宋体" w:cs="宋体"/>
          <w:color w:val="auto"/>
          <w:szCs w:val="21"/>
          <w:highlight w:val="none"/>
        </w:rPr>
      </w:pPr>
    </w:p>
    <w:p w14:paraId="41F58621">
      <w:pPr>
        <w:rPr>
          <w:rFonts w:hint="eastAsia" w:ascii="宋体" w:eastAsia="宋体" w:cs="宋体"/>
          <w:color w:val="auto"/>
          <w:szCs w:val="21"/>
          <w:highlight w:val="none"/>
        </w:rPr>
      </w:pPr>
    </w:p>
    <w:p w14:paraId="51EE98AC">
      <w:pPr>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致：</w:t>
      </w:r>
      <w:r>
        <w:rPr>
          <w:rFonts w:hint="eastAsia" w:ascii="宋体" w:eastAsia="宋体" w:cs="宋体"/>
          <w:color w:val="auto"/>
          <w:sz w:val="24"/>
          <w:szCs w:val="24"/>
          <w:highlight w:val="none"/>
          <w:u w:val="single"/>
        </w:rPr>
        <w:t xml:space="preserve"> （采购人）   </w:t>
      </w:r>
    </w:p>
    <w:p w14:paraId="778B9469">
      <w:pPr>
        <w:snapToGrid w:val="0"/>
        <w:spacing w:line="480" w:lineRule="exact"/>
        <w:ind w:firstLine="480" w:firstLineChars="200"/>
        <w:rPr>
          <w:rFonts w:hint="eastAsia" w:ascii="宋体" w:cs="宋体"/>
          <w:color w:val="auto"/>
          <w:sz w:val="24"/>
          <w:szCs w:val="24"/>
          <w:highlight w:val="none"/>
        </w:rPr>
      </w:pPr>
      <w:r>
        <w:rPr>
          <w:rFonts w:hint="eastAsia" w:ascii="宋体" w:eastAsia="宋体" w:cs="宋体"/>
          <w:color w:val="auto"/>
          <w:sz w:val="24"/>
          <w:szCs w:val="24"/>
          <w:highlight w:val="none"/>
        </w:rPr>
        <w:t>本</w:t>
      </w: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现参与</w:t>
      </w:r>
      <w:r>
        <w:rPr>
          <w:rFonts w:hint="eastAsia" w:asci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项目（项目编号：</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）的采购活动，现承诺</w:t>
      </w:r>
      <w:r>
        <w:rPr>
          <w:rFonts w:hint="eastAsia" w:ascii="宋体" w:eastAsia="宋体" w:cs="宋体"/>
          <w:color w:val="auto"/>
          <w:sz w:val="24"/>
          <w:szCs w:val="24"/>
          <w:highlight w:val="none"/>
          <w:lang w:eastAsia="zh-CN"/>
        </w:rPr>
        <w:t>具</w:t>
      </w:r>
      <w:r>
        <w:rPr>
          <w:rFonts w:hint="eastAsia" w:ascii="宋体" w:eastAsia="宋体" w:cs="宋体"/>
          <w:color w:val="auto"/>
          <w:sz w:val="24"/>
          <w:szCs w:val="24"/>
          <w:highlight w:val="none"/>
        </w:rPr>
        <w:t>有依法缴纳税收和社会保障资金的良好记录</w:t>
      </w:r>
      <w:r>
        <w:rPr>
          <w:rFonts w:hint="eastAsia" w:ascii="宋体" w:eastAsia="宋体" w:cs="宋体"/>
          <w:color w:val="auto"/>
          <w:sz w:val="24"/>
          <w:szCs w:val="24"/>
          <w:highlight w:val="none"/>
          <w:lang w:eastAsia="zh-CN"/>
        </w:rPr>
        <w:t>，符合本项目</w:t>
      </w:r>
      <w:r>
        <w:rPr>
          <w:rFonts w:hint="eastAsia" w:ascii="宋体" w:eastAsia="宋体" w:cs="宋体"/>
          <w:color w:val="auto"/>
          <w:sz w:val="24"/>
          <w:szCs w:val="24"/>
          <w:highlight w:val="none"/>
          <w:lang w:val="en-US" w:eastAsia="zh-CN"/>
        </w:rPr>
        <w:t>招标文件</w:t>
      </w:r>
      <w:r>
        <w:rPr>
          <w:rFonts w:hint="eastAsia" w:ascii="宋体" w:eastAsia="宋体" w:cs="宋体"/>
          <w:color w:val="auto"/>
          <w:sz w:val="24"/>
          <w:szCs w:val="24"/>
          <w:highlight w:val="none"/>
          <w:lang w:eastAsia="zh-CN"/>
        </w:rPr>
        <w:t>规定的</w:t>
      </w:r>
      <w:r>
        <w:rPr>
          <w:rFonts w:hint="eastAsia" w:ascii="宋体" w:cs="宋体"/>
          <w:color w:val="auto"/>
          <w:sz w:val="24"/>
          <w:szCs w:val="24"/>
          <w:highlight w:val="none"/>
          <w:lang w:val="en-US" w:eastAsia="zh-CN"/>
        </w:rPr>
        <w:t>供应商</w:t>
      </w:r>
      <w:r>
        <w:rPr>
          <w:rFonts w:hint="eastAsia" w:ascii="宋体" w:eastAsia="宋体" w:cs="宋体"/>
          <w:color w:val="auto"/>
          <w:sz w:val="24"/>
          <w:szCs w:val="24"/>
          <w:highlight w:val="none"/>
          <w:lang w:eastAsia="zh-CN"/>
        </w:rPr>
        <w:t>资格要求</w:t>
      </w:r>
      <w:r>
        <w:rPr>
          <w:rFonts w:hint="eastAsia" w:ascii="宋体" w:cs="宋体"/>
          <w:color w:val="auto"/>
          <w:sz w:val="24"/>
          <w:szCs w:val="24"/>
          <w:highlight w:val="none"/>
        </w:rPr>
        <w:t>。</w:t>
      </w:r>
    </w:p>
    <w:p w14:paraId="48761ED8">
      <w:pPr>
        <w:snapToGrid w:val="0"/>
        <w:spacing w:line="480" w:lineRule="exact"/>
        <w:rPr>
          <w:rFonts w:hint="eastAsia" w:ascii="宋体" w:cs="宋体"/>
          <w:color w:val="auto"/>
          <w:sz w:val="24"/>
          <w:szCs w:val="24"/>
          <w:highlight w:val="none"/>
        </w:rPr>
      </w:pPr>
      <w:r>
        <w:rPr>
          <w:rFonts w:hint="eastAsia" w:ascii="宋体" w:cs="宋体"/>
          <w:color w:val="auto"/>
          <w:sz w:val="24"/>
          <w:szCs w:val="24"/>
          <w:highlight w:val="none"/>
        </w:rPr>
        <w:t xml:space="preserve">    如上述承诺不真实，愿意按照政府采购有关法律法规的规定接受处罚。</w:t>
      </w:r>
    </w:p>
    <w:p w14:paraId="2FBF282D">
      <w:pPr>
        <w:snapToGrid w:val="0"/>
        <w:spacing w:line="480" w:lineRule="exact"/>
        <w:ind w:firstLine="480" w:firstLineChars="200"/>
        <w:rPr>
          <w:rFonts w:hint="eastAsia" w:ascii="宋体" w:eastAsia="宋体" w:cs="宋体"/>
          <w:color w:val="auto"/>
          <w:sz w:val="24"/>
          <w:szCs w:val="24"/>
          <w:highlight w:val="none"/>
        </w:rPr>
      </w:pPr>
      <w:r>
        <w:rPr>
          <w:rFonts w:hint="eastAsia" w:ascii="宋体" w:cs="宋体"/>
          <w:color w:val="auto"/>
          <w:sz w:val="24"/>
          <w:szCs w:val="24"/>
          <w:highlight w:val="none"/>
        </w:rPr>
        <w:t>特此声明</w:t>
      </w:r>
    </w:p>
    <w:p w14:paraId="79F9CAFD">
      <w:pPr>
        <w:snapToGrid w:val="0"/>
        <w:spacing w:line="480" w:lineRule="exact"/>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w:t>
      </w:r>
    </w:p>
    <w:p w14:paraId="4403E641">
      <w:pPr>
        <w:snapToGrid w:val="0"/>
        <w:spacing w:line="360" w:lineRule="auto"/>
        <w:ind w:firstLine="3240" w:firstLineChars="1350"/>
        <w:rPr>
          <w:rFonts w:hint="eastAsia" w:ascii="宋体" w:eastAsia="宋体" w:cs="宋体"/>
          <w:color w:val="auto"/>
          <w:sz w:val="24"/>
          <w:szCs w:val="24"/>
          <w:highlight w:val="none"/>
        </w:rPr>
      </w:pPr>
    </w:p>
    <w:p w14:paraId="2630A079">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eastAsia="宋体" w:cs="宋体"/>
          <w:color w:val="auto"/>
          <w:spacing w:val="20"/>
          <w:sz w:val="24"/>
          <w:szCs w:val="24"/>
          <w:highlight w:val="none"/>
        </w:rPr>
      </w:pP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color w:val="auto"/>
          <w:sz w:val="24"/>
          <w:highlight w:val="none"/>
        </w:rPr>
        <w:t>盖</w:t>
      </w:r>
      <w:r>
        <w:rPr>
          <w:rFonts w:hint="eastAsia"/>
          <w:color w:val="auto"/>
          <w:sz w:val="24"/>
          <w:highlight w:val="none"/>
          <w:lang w:val="en-US" w:eastAsia="zh-CN"/>
        </w:rPr>
        <w:t>单位公</w:t>
      </w:r>
      <w:r>
        <w:rPr>
          <w:color w:val="auto"/>
          <w:sz w:val="24"/>
          <w:highlight w:val="none"/>
        </w:rPr>
        <w:t>章</w:t>
      </w:r>
      <w:r>
        <w:rPr>
          <w:rFonts w:hint="eastAsia" w:ascii="宋体" w:eastAsia="宋体" w:cs="宋体"/>
          <w:color w:val="auto"/>
          <w:spacing w:val="20"/>
          <w:sz w:val="24"/>
          <w:szCs w:val="24"/>
          <w:highlight w:val="none"/>
        </w:rPr>
        <w:t>）</w:t>
      </w:r>
    </w:p>
    <w:p w14:paraId="699145FC">
      <w:pPr>
        <w:pStyle w:val="264"/>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法定代表人（负责人）或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2D1E56BD">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eastAsia="宋体" w:cs="宋体"/>
          <w:color w:val="auto"/>
          <w:kern w:val="0"/>
          <w:sz w:val="24"/>
          <w:szCs w:val="24"/>
          <w:highlight w:val="none"/>
        </w:rPr>
      </w:pPr>
      <w:r>
        <w:rPr>
          <w:rFonts w:hint="eastAsia" w:ascii="宋体" w:eastAsia="宋体" w:cs="宋体"/>
          <w:color w:val="auto"/>
          <w:spacing w:val="20"/>
          <w:sz w:val="24"/>
          <w:szCs w:val="24"/>
          <w:highlight w:val="none"/>
        </w:rPr>
        <w:t>年  月  日</w:t>
      </w:r>
      <w:r>
        <w:rPr>
          <w:rFonts w:hint="eastAsia" w:ascii="宋体" w:eastAsia="宋体" w:cs="宋体"/>
          <w:color w:val="auto"/>
          <w:sz w:val="24"/>
          <w:szCs w:val="24"/>
          <w:highlight w:val="none"/>
        </w:rPr>
        <w:t xml:space="preserve"> </w:t>
      </w:r>
    </w:p>
    <w:p w14:paraId="442201B9">
      <w:pPr>
        <w:pStyle w:val="20"/>
        <w:rPr>
          <w:rFonts w:hint="eastAsia" w:ascii="宋体" w:eastAsia="宋体" w:cs="宋体"/>
          <w:color w:val="auto"/>
          <w:kern w:val="0"/>
          <w:sz w:val="24"/>
          <w:highlight w:val="none"/>
        </w:rPr>
      </w:pPr>
    </w:p>
    <w:p w14:paraId="7E5DC33F">
      <w:pPr>
        <w:spacing w:line="360" w:lineRule="exact"/>
        <w:ind w:left="360" w:hanging="361" w:hangingChars="150"/>
        <w:outlineLvl w:val="2"/>
        <w:rPr>
          <w:rFonts w:hint="eastAsia" w:ascii="宋体" w:eastAsia="宋体" w:cs="宋体"/>
          <w:b/>
          <w:color w:val="auto"/>
          <w:kern w:val="0"/>
          <w:sz w:val="24"/>
          <w:highlight w:val="none"/>
          <w:lang w:val="en-US" w:eastAsia="zh-CN"/>
        </w:rPr>
      </w:pPr>
      <w:bookmarkStart w:id="751" w:name="_Toc29740"/>
      <w:r>
        <w:rPr>
          <w:rFonts w:hint="eastAsia" w:ascii="宋体" w:eastAsia="宋体" w:cs="宋体"/>
          <w:b/>
          <w:color w:val="auto"/>
          <w:kern w:val="0"/>
          <w:sz w:val="24"/>
          <w:highlight w:val="none"/>
        </w:rPr>
        <w:br w:type="page"/>
      </w:r>
      <w:bookmarkEnd w:id="751"/>
      <w:r>
        <w:rPr>
          <w:rFonts w:hint="eastAsia" w:ascii="宋体" w:eastAsia="宋体" w:cs="宋体"/>
          <w:b/>
          <w:color w:val="auto"/>
          <w:kern w:val="0"/>
          <w:sz w:val="24"/>
          <w:highlight w:val="none"/>
          <w:lang w:val="en-US" w:eastAsia="zh-CN"/>
        </w:rPr>
        <w:t xml:space="preserve">    </w:t>
      </w:r>
    </w:p>
    <w:p w14:paraId="7909FA32">
      <w:pPr>
        <w:spacing w:line="360" w:lineRule="exact"/>
        <w:ind w:left="359" w:hanging="422" w:hangingChars="150"/>
        <w:outlineLvl w:val="2"/>
        <w:rPr>
          <w:rFonts w:hint="eastAsia" w:ascii="宋体" w:eastAsia="宋体" w:cs="宋体"/>
          <w:b/>
          <w:color w:val="auto"/>
          <w:kern w:val="0"/>
          <w:sz w:val="24"/>
          <w:highlight w:val="none"/>
        </w:rPr>
      </w:pPr>
      <w:r>
        <w:rPr>
          <w:rFonts w:hint="eastAsia" w:ascii="宋体" w:eastAsia="宋体" w:cs="宋体"/>
          <w:b/>
          <w:color w:val="auto"/>
          <w:kern w:val="0"/>
          <w:sz w:val="28"/>
          <w:szCs w:val="28"/>
          <w:highlight w:val="none"/>
          <w:lang w:val="en-US" w:eastAsia="zh-CN"/>
        </w:rPr>
        <w:t xml:space="preserve">  </w:t>
      </w:r>
      <w:r>
        <w:rPr>
          <w:rFonts w:hint="eastAsia" w:ascii="宋体" w:eastAsia="宋体" w:cs="宋体"/>
          <w:b/>
          <w:color w:val="auto"/>
          <w:kern w:val="0"/>
          <w:sz w:val="28"/>
          <w:szCs w:val="28"/>
          <w:highlight w:val="none"/>
        </w:rPr>
        <w:t>参加政府采购活动前三年内，在经营活动中没有重大违法记录</w:t>
      </w:r>
    </w:p>
    <w:p w14:paraId="7F24460D">
      <w:pPr>
        <w:jc w:val="center"/>
        <w:rPr>
          <w:rFonts w:hint="eastAsia" w:ascii="宋体" w:eastAsia="宋体" w:cs="宋体"/>
          <w:b/>
          <w:color w:val="auto"/>
          <w:spacing w:val="20"/>
          <w:sz w:val="24"/>
          <w:highlight w:val="none"/>
        </w:rPr>
      </w:pPr>
    </w:p>
    <w:p w14:paraId="4AA70EBE">
      <w:pPr>
        <w:jc w:val="center"/>
        <w:rPr>
          <w:rFonts w:hint="eastAsia" w:ascii="宋体" w:eastAsia="宋体" w:cs="宋体"/>
          <w:b/>
          <w:color w:val="auto"/>
          <w:spacing w:val="20"/>
          <w:sz w:val="24"/>
          <w:highlight w:val="none"/>
        </w:rPr>
      </w:pPr>
    </w:p>
    <w:p w14:paraId="129D608E">
      <w:pPr>
        <w:jc w:val="center"/>
        <w:outlineLvl w:val="9"/>
        <w:rPr>
          <w:rFonts w:hint="eastAsia" w:ascii="宋体" w:eastAsia="宋体" w:cs="宋体"/>
          <w:color w:val="auto"/>
          <w:sz w:val="28"/>
          <w:szCs w:val="28"/>
          <w:highlight w:val="none"/>
        </w:rPr>
      </w:pPr>
      <w:r>
        <w:rPr>
          <w:rFonts w:hint="eastAsia" w:ascii="宋体" w:eastAsia="宋体" w:cs="宋体"/>
          <w:b/>
          <w:color w:val="auto"/>
          <w:spacing w:val="20"/>
          <w:sz w:val="28"/>
          <w:szCs w:val="28"/>
          <w:highlight w:val="none"/>
        </w:rPr>
        <w:t>无违法记录声明（格式）</w:t>
      </w:r>
    </w:p>
    <w:p w14:paraId="1AB32C3F">
      <w:pPr>
        <w:rPr>
          <w:rFonts w:hint="eastAsia" w:ascii="宋体" w:eastAsia="宋体" w:cs="宋体"/>
          <w:color w:val="auto"/>
          <w:sz w:val="24"/>
          <w:szCs w:val="24"/>
          <w:highlight w:val="none"/>
        </w:rPr>
      </w:pPr>
    </w:p>
    <w:p w14:paraId="0FCD3168">
      <w:pPr>
        <w:rPr>
          <w:rFonts w:hint="eastAsia" w:ascii="宋体" w:eastAsia="宋体" w:cs="宋体"/>
          <w:color w:val="auto"/>
          <w:sz w:val="24"/>
          <w:szCs w:val="24"/>
          <w:highlight w:val="none"/>
          <w:u w:val="single"/>
        </w:rPr>
      </w:pPr>
      <w:r>
        <w:rPr>
          <w:rFonts w:hint="eastAsia" w:ascii="宋体" w:eastAsia="宋体" w:cs="宋体"/>
          <w:color w:val="auto"/>
          <w:sz w:val="24"/>
          <w:szCs w:val="24"/>
          <w:highlight w:val="none"/>
        </w:rPr>
        <w:t>致：</w:t>
      </w:r>
      <w:r>
        <w:rPr>
          <w:rFonts w:hint="eastAsia" w:ascii="宋体" w:eastAsia="宋体" w:cs="宋体"/>
          <w:color w:val="auto"/>
          <w:sz w:val="24"/>
          <w:szCs w:val="24"/>
          <w:highlight w:val="none"/>
          <w:u w:val="single"/>
        </w:rPr>
        <w:t>（采购人）</w:t>
      </w:r>
    </w:p>
    <w:p w14:paraId="02E7C21E">
      <w:pPr>
        <w:pStyle w:val="45"/>
        <w:widowControl w:val="0"/>
        <w:adjustRightInd w:val="0"/>
        <w:snapToGrid w:val="0"/>
        <w:spacing w:before="0" w:beforeAutospacing="0" w:after="0" w:afterAutospacing="0" w:line="480" w:lineRule="exact"/>
        <w:ind w:firstLine="480" w:firstLineChars="200"/>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本</w:t>
      </w:r>
      <w:r>
        <w:rPr>
          <w:rFonts w:hint="eastAsia" w:cs="宋体"/>
          <w:color w:val="auto"/>
          <w:sz w:val="24"/>
          <w:szCs w:val="24"/>
          <w:highlight w:val="none"/>
          <w:lang w:eastAsia="zh-CN"/>
        </w:rPr>
        <w:t>供应商</w:t>
      </w:r>
      <w:r>
        <w:rPr>
          <w:rFonts w:hint="eastAsia" w:ascii="宋体" w:eastAsia="宋体" w:cs="宋体"/>
          <w:color w:val="auto"/>
          <w:sz w:val="24"/>
          <w:szCs w:val="24"/>
          <w:highlight w:val="none"/>
        </w:rPr>
        <w:t>现参与</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项目（项目编号：</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）的采购活动，在参加本次政府采购活动前三年内，在经营活动中没有重大违法记录（因违法经营处于被责令停业，从业资格被暂停或取消，财务被接管或冻结，或破产状态等行政处罚）；在</w:t>
      </w:r>
      <w:r>
        <w:rPr>
          <w:rFonts w:hint="eastAsia" w:ascii="宋体" w:eastAsia="宋体" w:cs="宋体"/>
          <w:color w:val="auto"/>
          <w:sz w:val="24"/>
          <w:szCs w:val="24"/>
          <w:highlight w:val="none"/>
          <w:lang w:eastAsia="zh-CN"/>
        </w:rPr>
        <w:t>协商</w:t>
      </w:r>
      <w:r>
        <w:rPr>
          <w:rFonts w:hint="eastAsia" w:ascii="宋体" w:eastAsia="宋体" w:cs="宋体"/>
          <w:color w:val="auto"/>
          <w:sz w:val="24"/>
          <w:szCs w:val="24"/>
          <w:highlight w:val="none"/>
        </w:rPr>
        <w:t>前查询了本公司在信用中国网（http://www.creditchina.gov.cn）中的信用信息，失信黑名单为0记录；查询了本公司在中国政府采购网（http://www.ccgp.gov.cn）中的政府采购严重违法失信行为信息记录为0记录</w:t>
      </w:r>
      <w:r>
        <w:rPr>
          <w:rFonts w:hint="eastAsia" w:ascii="宋体" w:eastAsia="宋体" w:cs="宋体"/>
          <w:color w:val="auto"/>
          <w:sz w:val="24"/>
          <w:szCs w:val="24"/>
          <w:highlight w:val="none"/>
          <w:lang w:eastAsia="zh-CN"/>
        </w:rPr>
        <w:t>。</w:t>
      </w:r>
    </w:p>
    <w:p w14:paraId="764DE03A">
      <w:pPr>
        <w:pStyle w:val="45"/>
        <w:widowControl w:val="0"/>
        <w:adjustRightInd w:val="0"/>
        <w:snapToGrid w:val="0"/>
        <w:spacing w:before="0" w:beforeAutospacing="0" w:after="0" w:afterAutospacing="0" w:line="480" w:lineRule="exact"/>
        <w:ind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如上述声明不真实，愿意按照政府采购有关法律法规的规定接受处罚。</w:t>
      </w:r>
    </w:p>
    <w:p w14:paraId="33A3E810">
      <w:pPr>
        <w:pStyle w:val="45"/>
        <w:widowControl w:val="0"/>
        <w:adjustRightInd w:val="0"/>
        <w:snapToGrid w:val="0"/>
        <w:spacing w:before="0" w:beforeAutospacing="0" w:after="0" w:afterAutospacing="0" w:line="480" w:lineRule="exact"/>
        <w:ind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特此声明</w:t>
      </w:r>
    </w:p>
    <w:p w14:paraId="36AFFBB7">
      <w:pPr>
        <w:spacing w:line="360" w:lineRule="auto"/>
        <w:ind w:firstLine="3369" w:firstLineChars="1404"/>
        <w:rPr>
          <w:rFonts w:hint="eastAsia" w:ascii="宋体" w:eastAsia="宋体" w:cs="宋体"/>
          <w:color w:val="auto"/>
          <w:sz w:val="24"/>
          <w:szCs w:val="24"/>
          <w:highlight w:val="none"/>
        </w:rPr>
      </w:pPr>
    </w:p>
    <w:p w14:paraId="023542F7">
      <w:pPr>
        <w:spacing w:line="360" w:lineRule="auto"/>
        <w:ind w:firstLine="3369" w:firstLineChars="1404"/>
        <w:rPr>
          <w:rFonts w:hint="eastAsia" w:ascii="宋体" w:eastAsia="宋体" w:cs="宋体"/>
          <w:color w:val="auto"/>
          <w:sz w:val="24"/>
          <w:szCs w:val="24"/>
          <w:highlight w:val="none"/>
        </w:rPr>
      </w:pPr>
    </w:p>
    <w:p w14:paraId="1047C5F8">
      <w:pPr>
        <w:spacing w:line="360" w:lineRule="auto"/>
        <w:ind w:firstLine="3369" w:firstLineChars="1404"/>
        <w:rPr>
          <w:rFonts w:hint="eastAsia" w:ascii="宋体" w:eastAsia="宋体" w:cs="宋体"/>
          <w:color w:val="auto"/>
          <w:sz w:val="24"/>
          <w:szCs w:val="24"/>
          <w:highlight w:val="none"/>
        </w:rPr>
      </w:pPr>
    </w:p>
    <w:p w14:paraId="548D31E9">
      <w:pPr>
        <w:keepNext w:val="0"/>
        <w:keepLines w:val="0"/>
        <w:pageBreakBefore w:val="0"/>
        <w:widowControl w:val="0"/>
        <w:kinsoku/>
        <w:wordWrap/>
        <w:overflowPunct/>
        <w:topLinePunct w:val="0"/>
        <w:autoSpaceDE/>
        <w:autoSpaceDN/>
        <w:bidi w:val="0"/>
        <w:adjustRightInd/>
        <w:snapToGrid w:val="0"/>
        <w:spacing w:line="360" w:lineRule="auto"/>
        <w:ind w:firstLine="1440" w:firstLineChars="600"/>
        <w:textAlignment w:val="auto"/>
        <w:rPr>
          <w:rFonts w:hint="eastAsia" w:ascii="宋体" w:eastAsia="宋体" w:cs="宋体"/>
          <w:color w:val="auto"/>
          <w:spacing w:val="20"/>
          <w:sz w:val="24"/>
          <w:szCs w:val="24"/>
          <w:highlight w:val="none"/>
        </w:rPr>
      </w:pPr>
      <w:r>
        <w:rPr>
          <w:rFonts w:hint="eastAsia" w:ascii="宋体" w:cs="宋体"/>
          <w:color w:val="auto"/>
          <w:sz w:val="24"/>
          <w:szCs w:val="24"/>
          <w:highlight w:val="none"/>
          <w:lang w:eastAsia="zh-CN"/>
        </w:rPr>
        <w:t>供应商</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r>
        <w:rPr>
          <w:color w:val="auto"/>
          <w:sz w:val="24"/>
          <w:highlight w:val="none"/>
        </w:rPr>
        <w:t>盖</w:t>
      </w:r>
      <w:r>
        <w:rPr>
          <w:rFonts w:hint="eastAsia"/>
          <w:color w:val="auto"/>
          <w:sz w:val="24"/>
          <w:highlight w:val="none"/>
          <w:lang w:val="en-US" w:eastAsia="zh-CN"/>
        </w:rPr>
        <w:t>单位公</w:t>
      </w:r>
      <w:r>
        <w:rPr>
          <w:color w:val="auto"/>
          <w:sz w:val="24"/>
          <w:highlight w:val="none"/>
        </w:rPr>
        <w:t>章</w:t>
      </w:r>
      <w:r>
        <w:rPr>
          <w:rFonts w:hint="eastAsia" w:ascii="宋体" w:eastAsia="宋体" w:cs="宋体"/>
          <w:color w:val="auto"/>
          <w:spacing w:val="20"/>
          <w:sz w:val="24"/>
          <w:szCs w:val="24"/>
          <w:highlight w:val="none"/>
        </w:rPr>
        <w:t>）</w:t>
      </w:r>
    </w:p>
    <w:p w14:paraId="31F595AA">
      <w:pPr>
        <w:pStyle w:val="264"/>
        <w:keepNext w:val="0"/>
        <w:keepLines w:val="0"/>
        <w:pageBreakBefore w:val="0"/>
        <w:widowControl w:val="0"/>
        <w:kinsoku/>
        <w:wordWrap/>
        <w:overflowPunct/>
        <w:topLinePunct w:val="0"/>
        <w:autoSpaceDE/>
        <w:autoSpaceDN/>
        <w:bidi w:val="0"/>
        <w:adjustRightInd/>
        <w:spacing w:line="360" w:lineRule="auto"/>
        <w:ind w:firstLine="1440" w:firstLineChars="600"/>
        <w:textAlignment w:val="auto"/>
        <w:rPr>
          <w:rFonts w:hint="eastAsia"/>
          <w:color w:val="auto"/>
          <w:sz w:val="24"/>
          <w:szCs w:val="24"/>
          <w:highlight w:val="none"/>
        </w:rPr>
      </w:pPr>
      <w:r>
        <w:rPr>
          <w:rFonts w:hint="eastAsia"/>
          <w:color w:val="auto"/>
          <w:sz w:val="24"/>
          <w:szCs w:val="24"/>
          <w:highlight w:val="none"/>
        </w:rPr>
        <w:t>法定代表人（负责人）或</w:t>
      </w:r>
      <w:r>
        <w:rPr>
          <w:rFonts w:hint="eastAsia"/>
          <w:color w:val="auto"/>
          <w:sz w:val="24"/>
          <w:szCs w:val="24"/>
          <w:highlight w:val="none"/>
          <w:lang w:eastAsia="zh-CN"/>
        </w:rPr>
        <w:t>其</w:t>
      </w:r>
      <w:r>
        <w:rPr>
          <w:rFonts w:hint="eastAsia"/>
          <w:color w:val="auto"/>
          <w:sz w:val="24"/>
          <w:szCs w:val="24"/>
          <w:highlight w:val="none"/>
        </w:rPr>
        <w:t>授权委托人：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（签字或盖</w:t>
      </w:r>
      <w:r>
        <w:rPr>
          <w:rFonts w:hint="eastAsia"/>
          <w:color w:val="auto"/>
          <w:sz w:val="24"/>
          <w:szCs w:val="24"/>
          <w:highlight w:val="none"/>
          <w:lang w:val="en-US" w:eastAsia="zh-CN"/>
        </w:rPr>
        <w:t>个人印章</w:t>
      </w:r>
      <w:r>
        <w:rPr>
          <w:rFonts w:hint="eastAsia"/>
          <w:color w:val="auto"/>
          <w:sz w:val="24"/>
          <w:szCs w:val="24"/>
          <w:highlight w:val="none"/>
        </w:rPr>
        <w:t>）</w:t>
      </w:r>
    </w:p>
    <w:p w14:paraId="2111866C">
      <w:pPr>
        <w:keepNext w:val="0"/>
        <w:keepLines w:val="0"/>
        <w:pageBreakBefore w:val="0"/>
        <w:widowControl w:val="0"/>
        <w:kinsoku/>
        <w:wordWrap/>
        <w:overflowPunct/>
        <w:topLinePunct w:val="0"/>
        <w:autoSpaceDE/>
        <w:autoSpaceDN/>
        <w:bidi w:val="0"/>
        <w:adjustRightInd/>
        <w:spacing w:line="360" w:lineRule="auto"/>
        <w:ind w:firstLine="3640" w:firstLineChars="1300"/>
        <w:textAlignment w:val="auto"/>
        <w:rPr>
          <w:rFonts w:hint="eastAsia" w:ascii="宋体" w:eastAsia="宋体" w:cs="宋体"/>
          <w:color w:val="auto"/>
          <w:kern w:val="0"/>
          <w:sz w:val="24"/>
          <w:szCs w:val="24"/>
          <w:highlight w:val="none"/>
        </w:rPr>
      </w:pPr>
      <w:r>
        <w:rPr>
          <w:rFonts w:hint="eastAsia" w:ascii="宋体" w:eastAsia="宋体" w:cs="宋体"/>
          <w:color w:val="auto"/>
          <w:spacing w:val="20"/>
          <w:sz w:val="24"/>
          <w:szCs w:val="24"/>
          <w:highlight w:val="none"/>
        </w:rPr>
        <w:t>年  月  日</w:t>
      </w:r>
      <w:r>
        <w:rPr>
          <w:rFonts w:hint="eastAsia" w:ascii="宋体" w:eastAsia="宋体" w:cs="宋体"/>
          <w:color w:val="auto"/>
          <w:sz w:val="24"/>
          <w:szCs w:val="24"/>
          <w:highlight w:val="none"/>
        </w:rPr>
        <w:t xml:space="preserve"> </w:t>
      </w:r>
    </w:p>
    <w:p w14:paraId="0AE9363F">
      <w:pPr>
        <w:spacing w:line="360" w:lineRule="auto"/>
        <w:jc w:val="center"/>
        <w:rPr>
          <w:rFonts w:hint="eastAsia" w:ascii="宋体"/>
          <w:color w:val="auto"/>
          <w:szCs w:val="21"/>
          <w:highlight w:val="none"/>
        </w:rPr>
      </w:pPr>
      <w:r>
        <w:rPr>
          <w:rFonts w:hint="eastAsia" w:ascii="宋体" w:cs="宋体"/>
          <w:color w:val="auto"/>
          <w:sz w:val="36"/>
          <w:szCs w:val="36"/>
          <w:highlight w:val="none"/>
          <w:lang w:val="en-US" w:eastAsia="zh-CN"/>
        </w:rPr>
        <w:br w:type="page"/>
      </w:r>
    </w:p>
    <w:p w14:paraId="2569B400">
      <w:pPr>
        <w:numPr>
          <w:ilvl w:val="0"/>
          <w:numId w:val="13"/>
        </w:numPr>
        <w:spacing w:line="360" w:lineRule="auto"/>
        <w:jc w:val="center"/>
        <w:outlineLvl w:val="0"/>
        <w:rPr>
          <w:rFonts w:eastAsia="黑体"/>
          <w:b/>
          <w:color w:val="auto"/>
          <w:sz w:val="28"/>
          <w:szCs w:val="28"/>
          <w:highlight w:val="none"/>
        </w:rPr>
      </w:pPr>
      <w:bookmarkStart w:id="752" w:name="_Toc25405"/>
      <w:bookmarkStart w:id="753" w:name="_Toc18417"/>
      <w:bookmarkStart w:id="754" w:name="_Toc7137"/>
      <w:bookmarkStart w:id="755" w:name="_Toc7009"/>
      <w:r>
        <w:rPr>
          <w:rFonts w:hint="eastAsia" w:eastAsia="黑体"/>
          <w:b/>
          <w:color w:val="auto"/>
          <w:sz w:val="28"/>
          <w:szCs w:val="28"/>
          <w:highlight w:val="none"/>
          <w:lang w:eastAsia="zh-CN"/>
        </w:rPr>
        <w:t>供应商</w:t>
      </w:r>
      <w:r>
        <w:rPr>
          <w:rFonts w:eastAsia="黑体"/>
          <w:b/>
          <w:color w:val="auto"/>
          <w:sz w:val="28"/>
          <w:szCs w:val="28"/>
          <w:highlight w:val="none"/>
        </w:rPr>
        <w:t>近</w:t>
      </w:r>
      <w:r>
        <w:rPr>
          <w:rFonts w:hint="eastAsia" w:eastAsia="黑体"/>
          <w:b/>
          <w:color w:val="auto"/>
          <w:sz w:val="28"/>
          <w:szCs w:val="28"/>
          <w:highlight w:val="none"/>
          <w:lang w:val="en-US" w:eastAsia="zh-CN"/>
        </w:rPr>
        <w:t>五</w:t>
      </w:r>
      <w:r>
        <w:rPr>
          <w:rFonts w:eastAsia="黑体"/>
          <w:b/>
          <w:color w:val="auto"/>
          <w:sz w:val="28"/>
          <w:szCs w:val="28"/>
          <w:highlight w:val="none"/>
        </w:rPr>
        <w:t>年完成的类似项目情况表</w:t>
      </w:r>
      <w:bookmarkEnd w:id="752"/>
      <w:bookmarkEnd w:id="753"/>
      <w:bookmarkEnd w:id="754"/>
      <w:bookmarkEnd w:id="755"/>
    </w:p>
    <w:p w14:paraId="2AA90CB2">
      <w:pPr>
        <w:spacing w:line="360" w:lineRule="auto"/>
        <w:jc w:val="center"/>
        <w:rPr>
          <w:rFonts w:eastAsia="黑体"/>
          <w:b/>
          <w:color w:val="auto"/>
          <w:sz w:val="28"/>
          <w:szCs w:val="28"/>
          <w:highlight w:val="none"/>
        </w:rPr>
      </w:pPr>
      <w:r>
        <w:rPr>
          <w:rFonts w:hint="eastAsia" w:ascii="宋体" w:cs="宋体"/>
          <w:color w:val="auto"/>
          <w:szCs w:val="21"/>
          <w:highlight w:val="none"/>
        </w:rPr>
        <w:t>（近5年指</w:t>
      </w:r>
      <w:r>
        <w:rPr>
          <w:rFonts w:hint="eastAsia" w:ascii="宋体" w:cs="宋体"/>
          <w:color w:val="auto"/>
          <w:szCs w:val="21"/>
          <w:highlight w:val="none"/>
          <w:lang w:val="en-US" w:eastAsia="zh-CN"/>
        </w:rPr>
        <w:t>开标截止日前5年内</w:t>
      </w:r>
      <w:r>
        <w:rPr>
          <w:rFonts w:hint="eastAsia" w:ascii="宋体" w:cs="宋体"/>
          <w:color w:val="auto"/>
          <w:szCs w:val="21"/>
          <w:highlight w:val="none"/>
        </w:rPr>
        <w:t>）</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530"/>
      </w:tblGrid>
      <w:tr w14:paraId="6E5A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584" w:type="dxa"/>
            <w:tcBorders>
              <w:tl2br w:val="nil"/>
              <w:tr2bl w:val="nil"/>
            </w:tcBorders>
            <w:vAlign w:val="center"/>
          </w:tcPr>
          <w:p w14:paraId="71CC3AFB">
            <w:pPr>
              <w:jc w:val="center"/>
              <w:rPr>
                <w:color w:val="auto"/>
                <w:szCs w:val="21"/>
                <w:highlight w:val="none"/>
              </w:rPr>
            </w:pPr>
            <w:r>
              <w:rPr>
                <w:color w:val="auto"/>
                <w:szCs w:val="21"/>
                <w:highlight w:val="none"/>
              </w:rPr>
              <w:t>项目名称</w:t>
            </w:r>
          </w:p>
        </w:tc>
        <w:tc>
          <w:tcPr>
            <w:tcW w:w="6530" w:type="dxa"/>
            <w:tcBorders>
              <w:tl2br w:val="nil"/>
              <w:tr2bl w:val="nil"/>
            </w:tcBorders>
            <w:vAlign w:val="center"/>
          </w:tcPr>
          <w:p w14:paraId="20A154E5">
            <w:pPr>
              <w:jc w:val="center"/>
              <w:rPr>
                <w:color w:val="auto"/>
                <w:szCs w:val="21"/>
                <w:highlight w:val="none"/>
              </w:rPr>
            </w:pPr>
          </w:p>
        </w:tc>
      </w:tr>
      <w:tr w14:paraId="5719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6B13C3BD">
            <w:pPr>
              <w:jc w:val="center"/>
              <w:rPr>
                <w:color w:val="auto"/>
                <w:szCs w:val="21"/>
                <w:highlight w:val="none"/>
              </w:rPr>
            </w:pPr>
            <w:r>
              <w:rPr>
                <w:color w:val="auto"/>
                <w:szCs w:val="21"/>
                <w:highlight w:val="none"/>
              </w:rPr>
              <w:t>项目所在地</w:t>
            </w:r>
          </w:p>
        </w:tc>
        <w:tc>
          <w:tcPr>
            <w:tcW w:w="6530" w:type="dxa"/>
            <w:tcBorders>
              <w:tl2br w:val="nil"/>
              <w:tr2bl w:val="nil"/>
            </w:tcBorders>
            <w:vAlign w:val="center"/>
          </w:tcPr>
          <w:p w14:paraId="31A0A484">
            <w:pPr>
              <w:jc w:val="center"/>
              <w:rPr>
                <w:color w:val="auto"/>
                <w:szCs w:val="21"/>
                <w:highlight w:val="none"/>
              </w:rPr>
            </w:pPr>
          </w:p>
        </w:tc>
      </w:tr>
      <w:tr w14:paraId="4668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5012C0FE">
            <w:pPr>
              <w:jc w:val="center"/>
              <w:rPr>
                <w:color w:val="auto"/>
                <w:szCs w:val="21"/>
                <w:highlight w:val="none"/>
              </w:rPr>
            </w:pPr>
            <w:r>
              <w:rPr>
                <w:color w:val="auto"/>
                <w:szCs w:val="21"/>
                <w:highlight w:val="none"/>
              </w:rPr>
              <w:t>发包人名称</w:t>
            </w:r>
          </w:p>
        </w:tc>
        <w:tc>
          <w:tcPr>
            <w:tcW w:w="6530" w:type="dxa"/>
            <w:tcBorders>
              <w:tl2br w:val="nil"/>
              <w:tr2bl w:val="nil"/>
            </w:tcBorders>
            <w:vAlign w:val="center"/>
          </w:tcPr>
          <w:p w14:paraId="5746A66F">
            <w:pPr>
              <w:jc w:val="center"/>
              <w:rPr>
                <w:color w:val="auto"/>
                <w:szCs w:val="21"/>
                <w:highlight w:val="none"/>
              </w:rPr>
            </w:pPr>
          </w:p>
        </w:tc>
      </w:tr>
      <w:tr w14:paraId="3852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1CEEB901">
            <w:pPr>
              <w:jc w:val="center"/>
              <w:rPr>
                <w:color w:val="auto"/>
                <w:szCs w:val="21"/>
                <w:highlight w:val="none"/>
              </w:rPr>
            </w:pPr>
            <w:r>
              <w:rPr>
                <w:color w:val="auto"/>
                <w:szCs w:val="21"/>
                <w:highlight w:val="none"/>
              </w:rPr>
              <w:t>发包人地址</w:t>
            </w:r>
          </w:p>
        </w:tc>
        <w:tc>
          <w:tcPr>
            <w:tcW w:w="6530" w:type="dxa"/>
            <w:tcBorders>
              <w:tl2br w:val="nil"/>
              <w:tr2bl w:val="nil"/>
            </w:tcBorders>
            <w:vAlign w:val="center"/>
          </w:tcPr>
          <w:p w14:paraId="4ADF8C69">
            <w:pPr>
              <w:jc w:val="center"/>
              <w:rPr>
                <w:color w:val="auto"/>
                <w:szCs w:val="21"/>
                <w:highlight w:val="none"/>
              </w:rPr>
            </w:pPr>
          </w:p>
        </w:tc>
      </w:tr>
      <w:tr w14:paraId="3139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2533FA06">
            <w:pPr>
              <w:jc w:val="center"/>
              <w:rPr>
                <w:color w:val="auto"/>
                <w:szCs w:val="21"/>
                <w:highlight w:val="none"/>
              </w:rPr>
            </w:pPr>
            <w:r>
              <w:rPr>
                <w:color w:val="auto"/>
                <w:szCs w:val="21"/>
                <w:highlight w:val="none"/>
              </w:rPr>
              <w:t>发包人联系人及电话</w:t>
            </w:r>
          </w:p>
        </w:tc>
        <w:tc>
          <w:tcPr>
            <w:tcW w:w="6530" w:type="dxa"/>
            <w:tcBorders>
              <w:tl2br w:val="nil"/>
              <w:tr2bl w:val="nil"/>
            </w:tcBorders>
            <w:vAlign w:val="center"/>
          </w:tcPr>
          <w:p w14:paraId="74524EAB">
            <w:pPr>
              <w:jc w:val="center"/>
              <w:rPr>
                <w:color w:val="auto"/>
                <w:szCs w:val="21"/>
                <w:highlight w:val="none"/>
              </w:rPr>
            </w:pPr>
          </w:p>
        </w:tc>
      </w:tr>
      <w:tr w14:paraId="651F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56A6249D">
            <w:pPr>
              <w:jc w:val="center"/>
              <w:rPr>
                <w:color w:val="auto"/>
                <w:szCs w:val="21"/>
                <w:highlight w:val="none"/>
              </w:rPr>
            </w:pPr>
            <w:r>
              <w:rPr>
                <w:color w:val="auto"/>
                <w:szCs w:val="21"/>
                <w:highlight w:val="none"/>
              </w:rPr>
              <w:t>合同价格</w:t>
            </w:r>
          </w:p>
        </w:tc>
        <w:tc>
          <w:tcPr>
            <w:tcW w:w="6530" w:type="dxa"/>
            <w:tcBorders>
              <w:tl2br w:val="nil"/>
              <w:tr2bl w:val="nil"/>
            </w:tcBorders>
            <w:vAlign w:val="center"/>
          </w:tcPr>
          <w:p w14:paraId="0B3DE846">
            <w:pPr>
              <w:jc w:val="center"/>
              <w:rPr>
                <w:color w:val="auto"/>
                <w:szCs w:val="21"/>
                <w:highlight w:val="none"/>
              </w:rPr>
            </w:pPr>
          </w:p>
        </w:tc>
      </w:tr>
      <w:tr w14:paraId="5696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4C81FD71">
            <w:pPr>
              <w:jc w:val="center"/>
              <w:rPr>
                <w:color w:val="auto"/>
                <w:szCs w:val="21"/>
                <w:highlight w:val="none"/>
              </w:rPr>
            </w:pPr>
            <w:r>
              <w:rPr>
                <w:color w:val="auto"/>
                <w:szCs w:val="21"/>
                <w:highlight w:val="none"/>
              </w:rPr>
              <w:t>开工日期</w:t>
            </w:r>
          </w:p>
        </w:tc>
        <w:tc>
          <w:tcPr>
            <w:tcW w:w="6530" w:type="dxa"/>
            <w:tcBorders>
              <w:tl2br w:val="nil"/>
              <w:tr2bl w:val="nil"/>
            </w:tcBorders>
            <w:vAlign w:val="center"/>
          </w:tcPr>
          <w:p w14:paraId="1E9B5EFB">
            <w:pPr>
              <w:jc w:val="center"/>
              <w:rPr>
                <w:color w:val="auto"/>
                <w:szCs w:val="21"/>
                <w:highlight w:val="none"/>
              </w:rPr>
            </w:pPr>
          </w:p>
        </w:tc>
      </w:tr>
      <w:tr w14:paraId="4A60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7E110C5D">
            <w:pPr>
              <w:jc w:val="center"/>
              <w:rPr>
                <w:color w:val="auto"/>
                <w:szCs w:val="21"/>
                <w:highlight w:val="none"/>
              </w:rPr>
            </w:pPr>
            <w:r>
              <w:rPr>
                <w:color w:val="auto"/>
                <w:szCs w:val="21"/>
                <w:highlight w:val="none"/>
              </w:rPr>
              <w:t>竣工日期</w:t>
            </w:r>
          </w:p>
        </w:tc>
        <w:tc>
          <w:tcPr>
            <w:tcW w:w="6530" w:type="dxa"/>
            <w:tcBorders>
              <w:tl2br w:val="nil"/>
              <w:tr2bl w:val="nil"/>
            </w:tcBorders>
            <w:vAlign w:val="center"/>
          </w:tcPr>
          <w:p w14:paraId="2A291E3E">
            <w:pPr>
              <w:jc w:val="center"/>
              <w:rPr>
                <w:color w:val="auto"/>
                <w:szCs w:val="21"/>
                <w:highlight w:val="none"/>
              </w:rPr>
            </w:pPr>
          </w:p>
        </w:tc>
      </w:tr>
      <w:tr w14:paraId="3DDE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427956C3">
            <w:pPr>
              <w:jc w:val="center"/>
              <w:rPr>
                <w:color w:val="auto"/>
                <w:szCs w:val="21"/>
                <w:highlight w:val="none"/>
              </w:rPr>
            </w:pPr>
            <w:r>
              <w:rPr>
                <w:color w:val="auto"/>
                <w:szCs w:val="21"/>
                <w:highlight w:val="none"/>
              </w:rPr>
              <w:t>承担的工作</w:t>
            </w:r>
          </w:p>
        </w:tc>
        <w:tc>
          <w:tcPr>
            <w:tcW w:w="6530" w:type="dxa"/>
            <w:tcBorders>
              <w:tl2br w:val="nil"/>
              <w:tr2bl w:val="nil"/>
            </w:tcBorders>
            <w:vAlign w:val="center"/>
          </w:tcPr>
          <w:p w14:paraId="298D02F8">
            <w:pPr>
              <w:jc w:val="center"/>
              <w:rPr>
                <w:color w:val="auto"/>
                <w:szCs w:val="21"/>
                <w:highlight w:val="none"/>
              </w:rPr>
            </w:pPr>
          </w:p>
        </w:tc>
      </w:tr>
      <w:tr w14:paraId="4302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1FCFF489">
            <w:pPr>
              <w:jc w:val="center"/>
              <w:rPr>
                <w:color w:val="auto"/>
                <w:szCs w:val="21"/>
                <w:highlight w:val="none"/>
              </w:rPr>
            </w:pPr>
            <w:r>
              <w:rPr>
                <w:color w:val="auto"/>
                <w:szCs w:val="21"/>
                <w:highlight w:val="none"/>
              </w:rPr>
              <w:t>工程质量</w:t>
            </w:r>
          </w:p>
        </w:tc>
        <w:tc>
          <w:tcPr>
            <w:tcW w:w="6530" w:type="dxa"/>
            <w:tcBorders>
              <w:tl2br w:val="nil"/>
              <w:tr2bl w:val="nil"/>
            </w:tcBorders>
            <w:vAlign w:val="center"/>
          </w:tcPr>
          <w:p w14:paraId="482ED06E">
            <w:pPr>
              <w:jc w:val="center"/>
              <w:rPr>
                <w:color w:val="auto"/>
                <w:szCs w:val="21"/>
                <w:highlight w:val="none"/>
              </w:rPr>
            </w:pPr>
          </w:p>
        </w:tc>
      </w:tr>
      <w:tr w14:paraId="5F63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31C9D375">
            <w:pPr>
              <w:jc w:val="center"/>
              <w:rPr>
                <w:color w:val="auto"/>
                <w:szCs w:val="21"/>
                <w:highlight w:val="none"/>
              </w:rPr>
            </w:pPr>
            <w:r>
              <w:rPr>
                <w:color w:val="auto"/>
                <w:szCs w:val="21"/>
                <w:highlight w:val="none"/>
              </w:rPr>
              <w:t>项目经理</w:t>
            </w:r>
          </w:p>
        </w:tc>
        <w:tc>
          <w:tcPr>
            <w:tcW w:w="6530" w:type="dxa"/>
            <w:tcBorders>
              <w:tl2br w:val="nil"/>
              <w:tr2bl w:val="nil"/>
            </w:tcBorders>
            <w:vAlign w:val="center"/>
          </w:tcPr>
          <w:p w14:paraId="445E25C5">
            <w:pPr>
              <w:jc w:val="center"/>
              <w:rPr>
                <w:color w:val="auto"/>
                <w:szCs w:val="21"/>
                <w:highlight w:val="none"/>
              </w:rPr>
            </w:pPr>
          </w:p>
        </w:tc>
      </w:tr>
      <w:tr w14:paraId="71B6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55AACCD9">
            <w:pPr>
              <w:jc w:val="center"/>
              <w:rPr>
                <w:color w:val="auto"/>
                <w:szCs w:val="21"/>
                <w:highlight w:val="none"/>
              </w:rPr>
            </w:pPr>
            <w:r>
              <w:rPr>
                <w:color w:val="auto"/>
                <w:szCs w:val="21"/>
                <w:highlight w:val="none"/>
              </w:rPr>
              <w:t>技术负责人</w:t>
            </w:r>
          </w:p>
        </w:tc>
        <w:tc>
          <w:tcPr>
            <w:tcW w:w="6530" w:type="dxa"/>
            <w:tcBorders>
              <w:tl2br w:val="nil"/>
              <w:tr2bl w:val="nil"/>
            </w:tcBorders>
            <w:vAlign w:val="center"/>
          </w:tcPr>
          <w:p w14:paraId="131AD40E">
            <w:pPr>
              <w:jc w:val="center"/>
              <w:rPr>
                <w:color w:val="auto"/>
                <w:szCs w:val="21"/>
                <w:highlight w:val="none"/>
              </w:rPr>
            </w:pPr>
          </w:p>
        </w:tc>
      </w:tr>
      <w:tr w14:paraId="65C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84" w:type="dxa"/>
            <w:tcBorders>
              <w:tl2br w:val="nil"/>
              <w:tr2bl w:val="nil"/>
            </w:tcBorders>
            <w:vAlign w:val="center"/>
          </w:tcPr>
          <w:p w14:paraId="1D40F985">
            <w:pPr>
              <w:jc w:val="center"/>
              <w:rPr>
                <w:color w:val="auto"/>
                <w:szCs w:val="21"/>
                <w:highlight w:val="none"/>
              </w:rPr>
            </w:pPr>
            <w:r>
              <w:rPr>
                <w:color w:val="auto"/>
                <w:szCs w:val="21"/>
                <w:highlight w:val="none"/>
              </w:rPr>
              <w:t>总监理工程师及电话</w:t>
            </w:r>
          </w:p>
        </w:tc>
        <w:tc>
          <w:tcPr>
            <w:tcW w:w="6530" w:type="dxa"/>
            <w:tcBorders>
              <w:tl2br w:val="nil"/>
              <w:tr2bl w:val="nil"/>
            </w:tcBorders>
            <w:vAlign w:val="center"/>
          </w:tcPr>
          <w:p w14:paraId="6D6EF726">
            <w:pPr>
              <w:jc w:val="center"/>
              <w:rPr>
                <w:color w:val="auto"/>
                <w:szCs w:val="21"/>
                <w:highlight w:val="none"/>
              </w:rPr>
            </w:pPr>
          </w:p>
        </w:tc>
      </w:tr>
      <w:tr w14:paraId="35EE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584" w:type="dxa"/>
            <w:tcBorders>
              <w:tl2br w:val="nil"/>
              <w:tr2bl w:val="nil"/>
            </w:tcBorders>
            <w:vAlign w:val="center"/>
          </w:tcPr>
          <w:p w14:paraId="564F7257">
            <w:pPr>
              <w:jc w:val="center"/>
              <w:rPr>
                <w:color w:val="auto"/>
                <w:szCs w:val="21"/>
                <w:highlight w:val="none"/>
              </w:rPr>
            </w:pPr>
            <w:r>
              <w:rPr>
                <w:color w:val="auto"/>
                <w:szCs w:val="21"/>
                <w:highlight w:val="none"/>
              </w:rPr>
              <w:t>项目描述</w:t>
            </w:r>
          </w:p>
        </w:tc>
        <w:tc>
          <w:tcPr>
            <w:tcW w:w="6530" w:type="dxa"/>
            <w:tcBorders>
              <w:tl2br w:val="nil"/>
              <w:tr2bl w:val="nil"/>
            </w:tcBorders>
            <w:vAlign w:val="center"/>
          </w:tcPr>
          <w:p w14:paraId="04F54746">
            <w:pPr>
              <w:jc w:val="center"/>
              <w:rPr>
                <w:color w:val="auto"/>
                <w:szCs w:val="21"/>
                <w:highlight w:val="none"/>
              </w:rPr>
            </w:pPr>
          </w:p>
        </w:tc>
      </w:tr>
      <w:tr w14:paraId="29F9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584" w:type="dxa"/>
            <w:tcBorders>
              <w:tl2br w:val="nil"/>
              <w:tr2bl w:val="nil"/>
            </w:tcBorders>
            <w:vAlign w:val="center"/>
          </w:tcPr>
          <w:p w14:paraId="27EF1F47">
            <w:pPr>
              <w:jc w:val="center"/>
              <w:rPr>
                <w:color w:val="auto"/>
                <w:szCs w:val="21"/>
                <w:highlight w:val="none"/>
              </w:rPr>
            </w:pPr>
            <w:r>
              <w:rPr>
                <w:color w:val="auto"/>
                <w:szCs w:val="21"/>
                <w:highlight w:val="none"/>
              </w:rPr>
              <w:t>备注</w:t>
            </w:r>
          </w:p>
        </w:tc>
        <w:tc>
          <w:tcPr>
            <w:tcW w:w="6530" w:type="dxa"/>
            <w:tcBorders>
              <w:tl2br w:val="nil"/>
              <w:tr2bl w:val="nil"/>
            </w:tcBorders>
            <w:vAlign w:val="center"/>
          </w:tcPr>
          <w:p w14:paraId="4A31EEFF">
            <w:pPr>
              <w:jc w:val="center"/>
              <w:rPr>
                <w:color w:val="auto"/>
                <w:szCs w:val="21"/>
                <w:highlight w:val="none"/>
              </w:rPr>
            </w:pPr>
          </w:p>
        </w:tc>
      </w:tr>
    </w:tbl>
    <w:p w14:paraId="7759EC60">
      <w:pPr>
        <w:spacing w:line="440" w:lineRule="exact"/>
        <w:ind w:left="630" w:hanging="630" w:hangingChars="300"/>
        <w:rPr>
          <w:color w:val="auto"/>
          <w:szCs w:val="21"/>
          <w:highlight w:val="none"/>
        </w:rPr>
      </w:pPr>
      <w:r>
        <w:rPr>
          <w:rFonts w:eastAsia="黑体"/>
          <w:color w:val="auto"/>
          <w:szCs w:val="21"/>
          <w:highlight w:val="none"/>
        </w:rPr>
        <w:t>备注：</w:t>
      </w:r>
      <w:r>
        <w:rPr>
          <w:color w:val="auto"/>
          <w:szCs w:val="21"/>
          <w:highlight w:val="none"/>
        </w:rPr>
        <w:t>1、类似项目指</w:t>
      </w:r>
      <w:r>
        <w:rPr>
          <w:rFonts w:hint="eastAsia" w:cs="宋体"/>
          <w:color w:val="auto"/>
          <w:szCs w:val="21"/>
          <w:highlight w:val="none"/>
        </w:rPr>
        <w:t>与本项目施工内容类似的施工项目</w:t>
      </w:r>
      <w:r>
        <w:rPr>
          <w:color w:val="auto"/>
          <w:szCs w:val="21"/>
          <w:highlight w:val="none"/>
        </w:rPr>
        <w:t>。</w:t>
      </w:r>
    </w:p>
    <w:p w14:paraId="769913B1">
      <w:pPr>
        <w:spacing w:line="440" w:lineRule="exact"/>
        <w:ind w:left="630" w:leftChars="300"/>
        <w:rPr>
          <w:color w:val="auto"/>
          <w:szCs w:val="21"/>
          <w:highlight w:val="none"/>
        </w:rPr>
      </w:pPr>
      <w:r>
        <w:rPr>
          <w:color w:val="auto"/>
          <w:szCs w:val="21"/>
          <w:highlight w:val="none"/>
        </w:rPr>
        <w:t>2、本表后附</w:t>
      </w:r>
      <w:r>
        <w:rPr>
          <w:rFonts w:hint="eastAsia" w:cs="宋体"/>
          <w:color w:val="auto"/>
          <w:szCs w:val="21"/>
          <w:highlight w:val="none"/>
        </w:rPr>
        <w:t>（以中标通知书、合同协议书为准）</w:t>
      </w:r>
      <w:r>
        <w:rPr>
          <w:rFonts w:hint="eastAsia"/>
          <w:color w:val="auto"/>
          <w:szCs w:val="21"/>
          <w:highlight w:val="none"/>
          <w:lang w:eastAsia="zh-CN"/>
        </w:rPr>
        <w:t>（</w:t>
      </w:r>
      <w:r>
        <w:rPr>
          <w:rFonts w:hint="eastAsia"/>
          <w:color w:val="auto"/>
          <w:szCs w:val="21"/>
          <w:highlight w:val="none"/>
          <w:lang w:val="en-US" w:eastAsia="zh-CN"/>
        </w:rPr>
        <w:t>合同内容要能体现：采购人名称、合同金额、合同双方签字盖章页</w:t>
      </w:r>
      <w:r>
        <w:rPr>
          <w:rFonts w:hint="eastAsia"/>
          <w:color w:val="auto"/>
          <w:szCs w:val="21"/>
          <w:highlight w:val="none"/>
          <w:lang w:eastAsia="zh-CN"/>
        </w:rPr>
        <w:t>）</w:t>
      </w:r>
      <w:r>
        <w:rPr>
          <w:color w:val="auto"/>
          <w:szCs w:val="21"/>
          <w:highlight w:val="none"/>
        </w:rPr>
        <w:t>，每张表格只填写一个项目，并标明序号。</w:t>
      </w:r>
    </w:p>
    <w:p w14:paraId="4BA5B052">
      <w:pPr>
        <w:spacing w:before="120" w:after="120" w:line="440" w:lineRule="exact"/>
        <w:outlineLvl w:val="0"/>
        <w:rPr>
          <w:rFonts w:eastAsia="黑体"/>
          <w:b/>
          <w:color w:val="auto"/>
          <w:sz w:val="28"/>
          <w:szCs w:val="28"/>
          <w:highlight w:val="none"/>
        </w:rPr>
      </w:pPr>
      <w:r>
        <w:rPr>
          <w:b/>
          <w:bCs/>
          <w:color w:val="auto"/>
          <w:szCs w:val="21"/>
          <w:highlight w:val="none"/>
        </w:rPr>
        <w:br w:type="page"/>
      </w:r>
      <w:bookmarkStart w:id="756" w:name="_Toc26967"/>
      <w:bookmarkStart w:id="757" w:name="_Toc28763"/>
      <w:bookmarkStart w:id="758" w:name="_Toc508"/>
      <w:bookmarkStart w:id="759" w:name="_Toc3839"/>
      <w:r>
        <w:rPr>
          <w:rFonts w:eastAsia="黑体"/>
          <w:b/>
          <w:color w:val="auto"/>
          <w:sz w:val="28"/>
          <w:szCs w:val="28"/>
          <w:highlight w:val="none"/>
        </w:rPr>
        <w:t>（三）</w:t>
      </w:r>
      <w:r>
        <w:rPr>
          <w:rFonts w:hint="eastAsia" w:eastAsia="黑体"/>
          <w:b/>
          <w:color w:val="auto"/>
          <w:sz w:val="28"/>
          <w:szCs w:val="28"/>
          <w:highlight w:val="none"/>
          <w:lang w:eastAsia="zh-CN"/>
        </w:rPr>
        <w:t>供应商</w:t>
      </w:r>
      <w:r>
        <w:rPr>
          <w:rFonts w:eastAsia="黑体"/>
          <w:b/>
          <w:color w:val="auto"/>
          <w:sz w:val="28"/>
          <w:szCs w:val="28"/>
          <w:highlight w:val="none"/>
        </w:rPr>
        <w:t>正在施工的和新承接的项目情况表</w:t>
      </w:r>
      <w:bookmarkEnd w:id="756"/>
      <w:bookmarkEnd w:id="757"/>
      <w:bookmarkEnd w:id="758"/>
      <w:bookmarkEnd w:id="759"/>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095"/>
      </w:tblGrid>
      <w:tr w14:paraId="0E04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246A91B5">
            <w:pPr>
              <w:jc w:val="center"/>
              <w:rPr>
                <w:color w:val="auto"/>
                <w:szCs w:val="21"/>
                <w:highlight w:val="none"/>
              </w:rPr>
            </w:pPr>
            <w:r>
              <w:rPr>
                <w:color w:val="auto"/>
                <w:szCs w:val="21"/>
                <w:highlight w:val="none"/>
              </w:rPr>
              <w:t>项目名称</w:t>
            </w:r>
          </w:p>
        </w:tc>
        <w:tc>
          <w:tcPr>
            <w:tcW w:w="6095" w:type="dxa"/>
            <w:tcBorders>
              <w:tl2br w:val="nil"/>
              <w:tr2bl w:val="nil"/>
            </w:tcBorders>
            <w:vAlign w:val="center"/>
          </w:tcPr>
          <w:p w14:paraId="6AC88218">
            <w:pPr>
              <w:jc w:val="center"/>
              <w:rPr>
                <w:color w:val="auto"/>
                <w:szCs w:val="21"/>
                <w:highlight w:val="none"/>
              </w:rPr>
            </w:pPr>
          </w:p>
        </w:tc>
      </w:tr>
      <w:tr w14:paraId="39A2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2BED457D">
            <w:pPr>
              <w:jc w:val="center"/>
              <w:rPr>
                <w:color w:val="auto"/>
                <w:szCs w:val="21"/>
                <w:highlight w:val="none"/>
              </w:rPr>
            </w:pPr>
            <w:r>
              <w:rPr>
                <w:color w:val="auto"/>
                <w:szCs w:val="21"/>
                <w:highlight w:val="none"/>
              </w:rPr>
              <w:t>项目所在地</w:t>
            </w:r>
          </w:p>
        </w:tc>
        <w:tc>
          <w:tcPr>
            <w:tcW w:w="6095" w:type="dxa"/>
            <w:tcBorders>
              <w:tl2br w:val="nil"/>
              <w:tr2bl w:val="nil"/>
            </w:tcBorders>
            <w:vAlign w:val="center"/>
          </w:tcPr>
          <w:p w14:paraId="1C1F766F">
            <w:pPr>
              <w:jc w:val="center"/>
              <w:rPr>
                <w:color w:val="auto"/>
                <w:szCs w:val="21"/>
                <w:highlight w:val="none"/>
              </w:rPr>
            </w:pPr>
          </w:p>
        </w:tc>
      </w:tr>
      <w:tr w14:paraId="32BD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4D84EB03">
            <w:pPr>
              <w:jc w:val="center"/>
              <w:rPr>
                <w:color w:val="auto"/>
                <w:szCs w:val="21"/>
                <w:highlight w:val="none"/>
              </w:rPr>
            </w:pPr>
            <w:r>
              <w:rPr>
                <w:color w:val="auto"/>
                <w:szCs w:val="21"/>
                <w:highlight w:val="none"/>
              </w:rPr>
              <w:t>发包人名称</w:t>
            </w:r>
          </w:p>
        </w:tc>
        <w:tc>
          <w:tcPr>
            <w:tcW w:w="6095" w:type="dxa"/>
            <w:tcBorders>
              <w:tl2br w:val="nil"/>
              <w:tr2bl w:val="nil"/>
            </w:tcBorders>
            <w:vAlign w:val="center"/>
          </w:tcPr>
          <w:p w14:paraId="329819A4">
            <w:pPr>
              <w:jc w:val="center"/>
              <w:rPr>
                <w:color w:val="auto"/>
                <w:szCs w:val="21"/>
                <w:highlight w:val="none"/>
              </w:rPr>
            </w:pPr>
          </w:p>
        </w:tc>
      </w:tr>
      <w:tr w14:paraId="3C83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45A56BE8">
            <w:pPr>
              <w:jc w:val="center"/>
              <w:rPr>
                <w:color w:val="auto"/>
                <w:szCs w:val="21"/>
                <w:highlight w:val="none"/>
              </w:rPr>
            </w:pPr>
            <w:r>
              <w:rPr>
                <w:color w:val="auto"/>
                <w:szCs w:val="21"/>
                <w:highlight w:val="none"/>
              </w:rPr>
              <w:t>发包人地址</w:t>
            </w:r>
          </w:p>
        </w:tc>
        <w:tc>
          <w:tcPr>
            <w:tcW w:w="6095" w:type="dxa"/>
            <w:tcBorders>
              <w:tl2br w:val="nil"/>
              <w:tr2bl w:val="nil"/>
            </w:tcBorders>
            <w:vAlign w:val="center"/>
          </w:tcPr>
          <w:p w14:paraId="2A61D73B">
            <w:pPr>
              <w:jc w:val="center"/>
              <w:rPr>
                <w:color w:val="auto"/>
                <w:szCs w:val="21"/>
                <w:highlight w:val="none"/>
              </w:rPr>
            </w:pPr>
          </w:p>
        </w:tc>
      </w:tr>
      <w:tr w14:paraId="6EE3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616F145E">
            <w:pPr>
              <w:jc w:val="center"/>
              <w:rPr>
                <w:color w:val="auto"/>
                <w:szCs w:val="21"/>
                <w:highlight w:val="none"/>
              </w:rPr>
            </w:pPr>
            <w:r>
              <w:rPr>
                <w:color w:val="auto"/>
                <w:szCs w:val="21"/>
                <w:highlight w:val="none"/>
              </w:rPr>
              <w:t>发包人电话</w:t>
            </w:r>
          </w:p>
        </w:tc>
        <w:tc>
          <w:tcPr>
            <w:tcW w:w="6095" w:type="dxa"/>
            <w:tcBorders>
              <w:tl2br w:val="nil"/>
              <w:tr2bl w:val="nil"/>
            </w:tcBorders>
            <w:vAlign w:val="center"/>
          </w:tcPr>
          <w:p w14:paraId="34AC7799">
            <w:pPr>
              <w:jc w:val="center"/>
              <w:rPr>
                <w:color w:val="auto"/>
                <w:szCs w:val="21"/>
                <w:highlight w:val="none"/>
              </w:rPr>
            </w:pPr>
          </w:p>
        </w:tc>
      </w:tr>
      <w:tr w14:paraId="240B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133AF12C">
            <w:pPr>
              <w:jc w:val="center"/>
              <w:rPr>
                <w:color w:val="auto"/>
                <w:szCs w:val="21"/>
                <w:highlight w:val="none"/>
              </w:rPr>
            </w:pPr>
            <w:r>
              <w:rPr>
                <w:color w:val="auto"/>
                <w:szCs w:val="21"/>
                <w:highlight w:val="none"/>
              </w:rPr>
              <w:t>签约合同价</w:t>
            </w:r>
          </w:p>
        </w:tc>
        <w:tc>
          <w:tcPr>
            <w:tcW w:w="6095" w:type="dxa"/>
            <w:tcBorders>
              <w:tl2br w:val="nil"/>
              <w:tr2bl w:val="nil"/>
            </w:tcBorders>
            <w:vAlign w:val="center"/>
          </w:tcPr>
          <w:p w14:paraId="6718DB06">
            <w:pPr>
              <w:jc w:val="center"/>
              <w:rPr>
                <w:color w:val="auto"/>
                <w:szCs w:val="21"/>
                <w:highlight w:val="none"/>
              </w:rPr>
            </w:pPr>
          </w:p>
        </w:tc>
      </w:tr>
      <w:tr w14:paraId="5C02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5969F63C">
            <w:pPr>
              <w:jc w:val="center"/>
              <w:rPr>
                <w:color w:val="auto"/>
                <w:szCs w:val="21"/>
                <w:highlight w:val="none"/>
              </w:rPr>
            </w:pPr>
            <w:r>
              <w:rPr>
                <w:color w:val="auto"/>
                <w:szCs w:val="21"/>
                <w:highlight w:val="none"/>
              </w:rPr>
              <w:t>开工日期</w:t>
            </w:r>
          </w:p>
        </w:tc>
        <w:tc>
          <w:tcPr>
            <w:tcW w:w="6095" w:type="dxa"/>
            <w:tcBorders>
              <w:tl2br w:val="nil"/>
              <w:tr2bl w:val="nil"/>
            </w:tcBorders>
            <w:vAlign w:val="center"/>
          </w:tcPr>
          <w:p w14:paraId="45CF0145">
            <w:pPr>
              <w:jc w:val="center"/>
              <w:rPr>
                <w:color w:val="auto"/>
                <w:szCs w:val="21"/>
                <w:highlight w:val="none"/>
              </w:rPr>
            </w:pPr>
          </w:p>
        </w:tc>
      </w:tr>
      <w:tr w14:paraId="2007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14415BF0">
            <w:pPr>
              <w:jc w:val="center"/>
              <w:rPr>
                <w:color w:val="auto"/>
                <w:szCs w:val="21"/>
                <w:highlight w:val="none"/>
              </w:rPr>
            </w:pPr>
            <w:r>
              <w:rPr>
                <w:color w:val="auto"/>
                <w:szCs w:val="21"/>
                <w:highlight w:val="none"/>
              </w:rPr>
              <w:t>计划竣工日期</w:t>
            </w:r>
          </w:p>
        </w:tc>
        <w:tc>
          <w:tcPr>
            <w:tcW w:w="6095" w:type="dxa"/>
            <w:tcBorders>
              <w:tl2br w:val="nil"/>
              <w:tr2bl w:val="nil"/>
            </w:tcBorders>
            <w:vAlign w:val="center"/>
          </w:tcPr>
          <w:p w14:paraId="43E33F9C">
            <w:pPr>
              <w:jc w:val="center"/>
              <w:rPr>
                <w:color w:val="auto"/>
                <w:szCs w:val="21"/>
                <w:highlight w:val="none"/>
              </w:rPr>
            </w:pPr>
          </w:p>
        </w:tc>
      </w:tr>
      <w:tr w14:paraId="76D1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1E84F3CA">
            <w:pPr>
              <w:jc w:val="center"/>
              <w:rPr>
                <w:color w:val="auto"/>
                <w:szCs w:val="21"/>
                <w:highlight w:val="none"/>
              </w:rPr>
            </w:pPr>
            <w:r>
              <w:rPr>
                <w:color w:val="auto"/>
                <w:szCs w:val="21"/>
                <w:highlight w:val="none"/>
              </w:rPr>
              <w:t>承担的工作</w:t>
            </w:r>
          </w:p>
        </w:tc>
        <w:tc>
          <w:tcPr>
            <w:tcW w:w="6095" w:type="dxa"/>
            <w:tcBorders>
              <w:tl2br w:val="nil"/>
              <w:tr2bl w:val="nil"/>
            </w:tcBorders>
            <w:vAlign w:val="center"/>
          </w:tcPr>
          <w:p w14:paraId="2FA2A7E0">
            <w:pPr>
              <w:jc w:val="center"/>
              <w:rPr>
                <w:color w:val="auto"/>
                <w:szCs w:val="21"/>
                <w:highlight w:val="none"/>
              </w:rPr>
            </w:pPr>
          </w:p>
        </w:tc>
      </w:tr>
      <w:tr w14:paraId="1C89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64FF5326">
            <w:pPr>
              <w:jc w:val="center"/>
              <w:rPr>
                <w:color w:val="auto"/>
                <w:szCs w:val="21"/>
                <w:highlight w:val="none"/>
              </w:rPr>
            </w:pPr>
            <w:r>
              <w:rPr>
                <w:color w:val="auto"/>
                <w:szCs w:val="21"/>
                <w:highlight w:val="none"/>
              </w:rPr>
              <w:t>工程质量</w:t>
            </w:r>
          </w:p>
        </w:tc>
        <w:tc>
          <w:tcPr>
            <w:tcW w:w="6095" w:type="dxa"/>
            <w:tcBorders>
              <w:tl2br w:val="nil"/>
              <w:tr2bl w:val="nil"/>
            </w:tcBorders>
            <w:vAlign w:val="center"/>
          </w:tcPr>
          <w:p w14:paraId="7773569C">
            <w:pPr>
              <w:jc w:val="center"/>
              <w:rPr>
                <w:color w:val="auto"/>
                <w:szCs w:val="21"/>
                <w:highlight w:val="none"/>
              </w:rPr>
            </w:pPr>
          </w:p>
        </w:tc>
      </w:tr>
      <w:tr w14:paraId="024C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4CF5731B">
            <w:pPr>
              <w:jc w:val="center"/>
              <w:rPr>
                <w:color w:val="auto"/>
                <w:szCs w:val="21"/>
                <w:highlight w:val="none"/>
              </w:rPr>
            </w:pPr>
            <w:r>
              <w:rPr>
                <w:color w:val="auto"/>
                <w:szCs w:val="21"/>
                <w:highlight w:val="none"/>
              </w:rPr>
              <w:t>项目经理</w:t>
            </w:r>
          </w:p>
        </w:tc>
        <w:tc>
          <w:tcPr>
            <w:tcW w:w="6095" w:type="dxa"/>
            <w:tcBorders>
              <w:tl2br w:val="nil"/>
              <w:tr2bl w:val="nil"/>
            </w:tcBorders>
            <w:vAlign w:val="center"/>
          </w:tcPr>
          <w:p w14:paraId="546D6E91">
            <w:pPr>
              <w:jc w:val="center"/>
              <w:rPr>
                <w:color w:val="auto"/>
                <w:szCs w:val="21"/>
                <w:highlight w:val="none"/>
              </w:rPr>
            </w:pPr>
          </w:p>
        </w:tc>
      </w:tr>
      <w:tr w14:paraId="7C21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7DECFF2F">
            <w:pPr>
              <w:jc w:val="center"/>
              <w:rPr>
                <w:color w:val="auto"/>
                <w:szCs w:val="21"/>
                <w:highlight w:val="none"/>
              </w:rPr>
            </w:pPr>
            <w:r>
              <w:rPr>
                <w:color w:val="auto"/>
                <w:szCs w:val="21"/>
                <w:highlight w:val="none"/>
              </w:rPr>
              <w:t>技术负责人</w:t>
            </w:r>
          </w:p>
        </w:tc>
        <w:tc>
          <w:tcPr>
            <w:tcW w:w="6095" w:type="dxa"/>
            <w:tcBorders>
              <w:tl2br w:val="nil"/>
              <w:tr2bl w:val="nil"/>
            </w:tcBorders>
            <w:vAlign w:val="center"/>
          </w:tcPr>
          <w:p w14:paraId="0A8AD28E">
            <w:pPr>
              <w:jc w:val="center"/>
              <w:rPr>
                <w:color w:val="auto"/>
                <w:szCs w:val="21"/>
                <w:highlight w:val="none"/>
              </w:rPr>
            </w:pPr>
          </w:p>
        </w:tc>
      </w:tr>
      <w:tr w14:paraId="3377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tcBorders>
              <w:tl2br w:val="nil"/>
              <w:tr2bl w:val="nil"/>
            </w:tcBorders>
            <w:vAlign w:val="center"/>
          </w:tcPr>
          <w:p w14:paraId="1F8B0324">
            <w:pPr>
              <w:jc w:val="center"/>
              <w:rPr>
                <w:color w:val="auto"/>
                <w:szCs w:val="21"/>
                <w:highlight w:val="none"/>
              </w:rPr>
            </w:pPr>
            <w:r>
              <w:rPr>
                <w:color w:val="auto"/>
                <w:szCs w:val="21"/>
                <w:highlight w:val="none"/>
              </w:rPr>
              <w:t>总监理工程师及电话</w:t>
            </w:r>
          </w:p>
        </w:tc>
        <w:tc>
          <w:tcPr>
            <w:tcW w:w="6095" w:type="dxa"/>
            <w:tcBorders>
              <w:tl2br w:val="nil"/>
              <w:tr2bl w:val="nil"/>
            </w:tcBorders>
            <w:vAlign w:val="center"/>
          </w:tcPr>
          <w:p w14:paraId="775EFCE0">
            <w:pPr>
              <w:jc w:val="center"/>
              <w:rPr>
                <w:color w:val="auto"/>
                <w:szCs w:val="21"/>
                <w:highlight w:val="none"/>
              </w:rPr>
            </w:pPr>
          </w:p>
        </w:tc>
      </w:tr>
      <w:tr w14:paraId="3FD4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2835" w:type="dxa"/>
            <w:tcBorders>
              <w:tl2br w:val="nil"/>
              <w:tr2bl w:val="nil"/>
            </w:tcBorders>
            <w:vAlign w:val="center"/>
          </w:tcPr>
          <w:p w14:paraId="05952F87">
            <w:pPr>
              <w:jc w:val="center"/>
              <w:rPr>
                <w:color w:val="auto"/>
                <w:szCs w:val="21"/>
                <w:highlight w:val="none"/>
              </w:rPr>
            </w:pPr>
            <w:r>
              <w:rPr>
                <w:color w:val="auto"/>
                <w:szCs w:val="21"/>
                <w:highlight w:val="none"/>
              </w:rPr>
              <w:t>项目描述</w:t>
            </w:r>
          </w:p>
        </w:tc>
        <w:tc>
          <w:tcPr>
            <w:tcW w:w="6095" w:type="dxa"/>
            <w:tcBorders>
              <w:tl2br w:val="nil"/>
              <w:tr2bl w:val="nil"/>
            </w:tcBorders>
            <w:vAlign w:val="center"/>
          </w:tcPr>
          <w:p w14:paraId="31C0F094">
            <w:pPr>
              <w:jc w:val="center"/>
              <w:rPr>
                <w:color w:val="auto"/>
                <w:szCs w:val="21"/>
                <w:highlight w:val="none"/>
              </w:rPr>
            </w:pPr>
          </w:p>
        </w:tc>
      </w:tr>
      <w:tr w14:paraId="233B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2835" w:type="dxa"/>
            <w:tcBorders>
              <w:tl2br w:val="nil"/>
              <w:tr2bl w:val="nil"/>
            </w:tcBorders>
            <w:vAlign w:val="center"/>
          </w:tcPr>
          <w:p w14:paraId="3C140546">
            <w:pPr>
              <w:jc w:val="center"/>
              <w:rPr>
                <w:color w:val="auto"/>
                <w:szCs w:val="21"/>
                <w:highlight w:val="none"/>
              </w:rPr>
            </w:pPr>
            <w:r>
              <w:rPr>
                <w:color w:val="auto"/>
                <w:szCs w:val="21"/>
                <w:highlight w:val="none"/>
              </w:rPr>
              <w:t>备注</w:t>
            </w:r>
          </w:p>
        </w:tc>
        <w:tc>
          <w:tcPr>
            <w:tcW w:w="6095" w:type="dxa"/>
            <w:tcBorders>
              <w:tl2br w:val="nil"/>
              <w:tr2bl w:val="nil"/>
            </w:tcBorders>
            <w:vAlign w:val="center"/>
          </w:tcPr>
          <w:p w14:paraId="032C2390">
            <w:pPr>
              <w:jc w:val="center"/>
              <w:rPr>
                <w:color w:val="auto"/>
                <w:szCs w:val="21"/>
                <w:highlight w:val="none"/>
              </w:rPr>
            </w:pPr>
          </w:p>
        </w:tc>
      </w:tr>
    </w:tbl>
    <w:p w14:paraId="2A580988">
      <w:pPr>
        <w:spacing w:before="100" w:beforeAutospacing="1" w:line="440" w:lineRule="exact"/>
        <w:ind w:firstLine="210" w:firstLineChars="100"/>
        <w:rPr>
          <w:color w:val="auto"/>
          <w:szCs w:val="21"/>
          <w:highlight w:val="none"/>
        </w:rPr>
      </w:pPr>
      <w:r>
        <w:rPr>
          <w:rFonts w:eastAsia="黑体"/>
          <w:color w:val="auto"/>
          <w:szCs w:val="21"/>
          <w:highlight w:val="none"/>
        </w:rPr>
        <w:t>备注：</w:t>
      </w:r>
      <w:r>
        <w:rPr>
          <w:color w:val="auto"/>
          <w:szCs w:val="21"/>
          <w:highlight w:val="none"/>
        </w:rPr>
        <w:t>本表后附中标通知书</w:t>
      </w:r>
      <w:r>
        <w:rPr>
          <w:rFonts w:hint="eastAsia"/>
          <w:color w:val="auto"/>
          <w:szCs w:val="21"/>
          <w:highlight w:val="none"/>
          <w:lang w:val="en-US" w:eastAsia="zh-CN"/>
        </w:rPr>
        <w:t>、</w:t>
      </w:r>
      <w:r>
        <w:rPr>
          <w:color w:val="auto"/>
          <w:szCs w:val="21"/>
          <w:highlight w:val="none"/>
        </w:rPr>
        <w:t>合同协议书。每张表格只填写一个项目，并标明序号。</w:t>
      </w:r>
    </w:p>
    <w:p w14:paraId="695D8377">
      <w:pPr>
        <w:spacing w:before="120" w:after="240" w:line="440" w:lineRule="exact"/>
        <w:outlineLvl w:val="0"/>
        <w:rPr>
          <w:rFonts w:eastAsia="黑体"/>
          <w:b/>
          <w:color w:val="auto"/>
          <w:sz w:val="28"/>
          <w:szCs w:val="28"/>
          <w:highlight w:val="none"/>
        </w:rPr>
      </w:pPr>
      <w:r>
        <w:rPr>
          <w:color w:val="auto"/>
          <w:szCs w:val="21"/>
          <w:highlight w:val="none"/>
        </w:rPr>
        <w:br w:type="page"/>
      </w:r>
      <w:bookmarkStart w:id="760" w:name="_Toc8019"/>
      <w:bookmarkStart w:id="761" w:name="_Toc22778"/>
      <w:bookmarkStart w:id="762" w:name="_Toc28305"/>
      <w:bookmarkStart w:id="763" w:name="_Toc3537"/>
      <w:r>
        <w:rPr>
          <w:rFonts w:eastAsia="黑体"/>
          <w:b/>
          <w:color w:val="auto"/>
          <w:sz w:val="28"/>
          <w:szCs w:val="28"/>
          <w:highlight w:val="none"/>
        </w:rPr>
        <w:t>（四）近年发生的诉讼和仲裁情况</w:t>
      </w:r>
      <w:bookmarkEnd w:id="760"/>
      <w:bookmarkEnd w:id="761"/>
      <w:bookmarkEnd w:id="762"/>
      <w:bookmarkEnd w:id="763"/>
    </w:p>
    <w:p w14:paraId="7B6682F0">
      <w:pPr>
        <w:spacing w:line="440" w:lineRule="exact"/>
        <w:ind w:left="720" w:hanging="720" w:hangingChars="300"/>
        <w:rPr>
          <w:color w:val="auto"/>
          <w:szCs w:val="21"/>
          <w:highlight w:val="none"/>
        </w:rPr>
      </w:pPr>
      <w:r>
        <w:rPr>
          <w:rFonts w:eastAsia="黑体"/>
          <w:color w:val="auto"/>
          <w:sz w:val="24"/>
          <w:highlight w:val="none"/>
        </w:rPr>
        <w:t>说明：</w:t>
      </w:r>
      <w:r>
        <w:rPr>
          <w:color w:val="auto"/>
          <w:szCs w:val="21"/>
          <w:highlight w:val="none"/>
        </w:rPr>
        <w:t>近年发生的诉讼和仲裁情况仅限于</w:t>
      </w:r>
      <w:r>
        <w:rPr>
          <w:rFonts w:hint="eastAsia"/>
          <w:color w:val="auto"/>
          <w:szCs w:val="21"/>
          <w:highlight w:val="none"/>
          <w:lang w:eastAsia="zh-CN"/>
        </w:rPr>
        <w:t>供应商</w:t>
      </w:r>
      <w:r>
        <w:rPr>
          <w:color w:val="auto"/>
          <w:szCs w:val="21"/>
          <w:highlight w:val="none"/>
        </w:rPr>
        <w:t>败诉的，且与履行施工承包合同有关的案件，不包括调解结案以及未裁决的仲裁或未终审判决的诉讼。</w:t>
      </w:r>
    </w:p>
    <w:p w14:paraId="6457CC5D">
      <w:pPr>
        <w:spacing w:line="440" w:lineRule="exact"/>
        <w:ind w:left="630" w:hanging="630" w:hangingChars="300"/>
        <w:rPr>
          <w:color w:val="auto"/>
          <w:szCs w:val="21"/>
          <w:highlight w:val="none"/>
        </w:rPr>
      </w:pPr>
    </w:p>
    <w:p w14:paraId="4E2139B6">
      <w:pPr>
        <w:spacing w:before="120" w:after="240" w:line="420" w:lineRule="exact"/>
        <w:outlineLvl w:val="0"/>
        <w:rPr>
          <w:rFonts w:hint="eastAsia" w:eastAsia="黑体"/>
          <w:b/>
          <w:color w:val="auto"/>
          <w:sz w:val="28"/>
          <w:szCs w:val="28"/>
          <w:highlight w:val="none"/>
        </w:rPr>
      </w:pPr>
      <w:r>
        <w:rPr>
          <w:color w:val="auto"/>
          <w:sz w:val="24"/>
          <w:highlight w:val="none"/>
        </w:rPr>
        <w:t xml:space="preserve">          </w:t>
      </w:r>
      <w:r>
        <w:rPr>
          <w:color w:val="auto"/>
          <w:szCs w:val="21"/>
          <w:highlight w:val="none"/>
        </w:rPr>
        <w:br w:type="page"/>
      </w:r>
      <w:bookmarkStart w:id="764" w:name="_Toc29234"/>
      <w:bookmarkStart w:id="765" w:name="_Toc8458"/>
      <w:bookmarkStart w:id="766" w:name="_Toc27265"/>
      <w:bookmarkStart w:id="767" w:name="_Toc7998"/>
      <w:r>
        <w:rPr>
          <w:rFonts w:eastAsia="黑体"/>
          <w:b/>
          <w:color w:val="auto"/>
          <w:sz w:val="28"/>
          <w:szCs w:val="28"/>
          <w:highlight w:val="none"/>
        </w:rPr>
        <w:t>（五）  项目管理机构配备情况表</w:t>
      </w:r>
      <w:bookmarkEnd w:id="764"/>
      <w:bookmarkEnd w:id="765"/>
      <w:bookmarkEnd w:id="766"/>
      <w:bookmarkEnd w:id="767"/>
    </w:p>
    <w:tbl>
      <w:tblPr>
        <w:tblStyle w:val="5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688"/>
        <w:gridCol w:w="688"/>
        <w:gridCol w:w="1210"/>
        <w:gridCol w:w="688"/>
        <w:gridCol w:w="862"/>
        <w:gridCol w:w="775"/>
        <w:gridCol w:w="1559"/>
        <w:gridCol w:w="1068"/>
        <w:gridCol w:w="1248"/>
      </w:tblGrid>
      <w:tr w14:paraId="4AE3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9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F354075">
            <w:pPr>
              <w:spacing w:line="360" w:lineRule="auto"/>
              <w:jc w:val="center"/>
              <w:rPr>
                <w:color w:val="auto"/>
                <w:szCs w:val="21"/>
                <w:highlight w:val="none"/>
              </w:rPr>
            </w:pPr>
            <w:r>
              <w:rPr>
                <w:color w:val="auto"/>
                <w:szCs w:val="21"/>
                <w:highlight w:val="none"/>
              </w:rPr>
              <w:t>职务</w:t>
            </w:r>
          </w:p>
        </w:tc>
        <w:tc>
          <w:tcPr>
            <w:tcW w:w="68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B30C7B2">
            <w:pPr>
              <w:spacing w:line="360" w:lineRule="auto"/>
              <w:jc w:val="center"/>
              <w:rPr>
                <w:color w:val="auto"/>
                <w:szCs w:val="21"/>
                <w:highlight w:val="none"/>
              </w:rPr>
            </w:pPr>
            <w:r>
              <w:rPr>
                <w:color w:val="auto"/>
                <w:szCs w:val="21"/>
                <w:highlight w:val="none"/>
              </w:rPr>
              <w:t>姓名</w:t>
            </w:r>
          </w:p>
        </w:tc>
        <w:tc>
          <w:tcPr>
            <w:tcW w:w="68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1062FAD">
            <w:pPr>
              <w:spacing w:line="360" w:lineRule="auto"/>
              <w:jc w:val="center"/>
              <w:rPr>
                <w:color w:val="auto"/>
                <w:szCs w:val="21"/>
                <w:highlight w:val="none"/>
              </w:rPr>
            </w:pPr>
            <w:r>
              <w:rPr>
                <w:color w:val="auto"/>
                <w:szCs w:val="21"/>
                <w:highlight w:val="none"/>
              </w:rPr>
              <w:t>职称</w:t>
            </w:r>
          </w:p>
        </w:tc>
        <w:tc>
          <w:tcPr>
            <w:tcW w:w="509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7F2519C">
            <w:pPr>
              <w:spacing w:line="360" w:lineRule="auto"/>
              <w:jc w:val="center"/>
              <w:rPr>
                <w:color w:val="auto"/>
                <w:szCs w:val="21"/>
                <w:highlight w:val="none"/>
              </w:rPr>
            </w:pPr>
            <w:r>
              <w:rPr>
                <w:color w:val="auto"/>
                <w:szCs w:val="21"/>
                <w:highlight w:val="none"/>
              </w:rPr>
              <w:t>执业或职业资格证明</w:t>
            </w:r>
          </w:p>
        </w:tc>
        <w:tc>
          <w:tcPr>
            <w:tcW w:w="23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40CF53">
            <w:pPr>
              <w:spacing w:line="360" w:lineRule="auto"/>
              <w:jc w:val="center"/>
              <w:rPr>
                <w:color w:val="auto"/>
                <w:szCs w:val="21"/>
                <w:highlight w:val="none"/>
              </w:rPr>
            </w:pPr>
            <w:r>
              <w:rPr>
                <w:color w:val="auto"/>
                <w:szCs w:val="21"/>
                <w:highlight w:val="none"/>
              </w:rPr>
              <w:t>已承担在建</w:t>
            </w:r>
          </w:p>
          <w:p w14:paraId="0F1E4F9B">
            <w:pPr>
              <w:spacing w:line="360" w:lineRule="auto"/>
              <w:jc w:val="center"/>
              <w:rPr>
                <w:color w:val="auto"/>
                <w:szCs w:val="21"/>
                <w:highlight w:val="none"/>
              </w:rPr>
            </w:pPr>
            <w:r>
              <w:rPr>
                <w:color w:val="auto"/>
                <w:szCs w:val="21"/>
                <w:highlight w:val="none"/>
              </w:rPr>
              <w:t>工 程 情 况</w:t>
            </w:r>
          </w:p>
        </w:tc>
      </w:tr>
      <w:tr w14:paraId="183F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1C2659"/>
        </w:tc>
        <w:tc>
          <w:tcPr>
            <w:tcW w:w="6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08797C"/>
        </w:tc>
        <w:tc>
          <w:tcPr>
            <w:tcW w:w="68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B654551"/>
        </w:tc>
        <w:tc>
          <w:tcPr>
            <w:tcW w:w="1210" w:type="dxa"/>
            <w:tcBorders>
              <w:top w:val="single" w:color="auto" w:sz="4" w:space="0"/>
              <w:left w:val="single" w:color="auto" w:sz="4" w:space="0"/>
              <w:bottom w:val="single" w:color="auto" w:sz="4" w:space="0"/>
              <w:right w:val="single" w:color="auto" w:sz="4" w:space="0"/>
              <w:tl2br w:val="nil"/>
              <w:tr2bl w:val="nil"/>
            </w:tcBorders>
            <w:vAlign w:val="center"/>
          </w:tcPr>
          <w:p w14:paraId="523EDEDB">
            <w:pPr>
              <w:spacing w:line="360" w:lineRule="auto"/>
              <w:rPr>
                <w:color w:val="auto"/>
                <w:szCs w:val="21"/>
                <w:highlight w:val="none"/>
              </w:rPr>
            </w:pPr>
            <w:r>
              <w:rPr>
                <w:color w:val="auto"/>
                <w:szCs w:val="21"/>
                <w:highlight w:val="none"/>
              </w:rPr>
              <w:t>证书名称</w:t>
            </w:r>
          </w:p>
        </w:tc>
        <w:tc>
          <w:tcPr>
            <w:tcW w:w="688" w:type="dxa"/>
            <w:tcBorders>
              <w:top w:val="single" w:color="auto" w:sz="4" w:space="0"/>
              <w:left w:val="single" w:color="auto" w:sz="4" w:space="0"/>
              <w:bottom w:val="single" w:color="auto" w:sz="4" w:space="0"/>
              <w:right w:val="single" w:color="auto" w:sz="4" w:space="0"/>
              <w:tl2br w:val="nil"/>
              <w:tr2bl w:val="nil"/>
            </w:tcBorders>
            <w:vAlign w:val="center"/>
          </w:tcPr>
          <w:p w14:paraId="21A838FC">
            <w:pPr>
              <w:spacing w:line="360" w:lineRule="auto"/>
              <w:jc w:val="center"/>
              <w:rPr>
                <w:color w:val="auto"/>
                <w:szCs w:val="21"/>
                <w:highlight w:val="none"/>
              </w:rPr>
            </w:pPr>
            <w:r>
              <w:rPr>
                <w:color w:val="auto"/>
                <w:szCs w:val="21"/>
                <w:highlight w:val="none"/>
              </w:rPr>
              <w:t>级别</w:t>
            </w:r>
          </w:p>
        </w:tc>
        <w:tc>
          <w:tcPr>
            <w:tcW w:w="862" w:type="dxa"/>
            <w:tcBorders>
              <w:top w:val="single" w:color="auto" w:sz="4" w:space="0"/>
              <w:left w:val="single" w:color="auto" w:sz="4" w:space="0"/>
              <w:bottom w:val="single" w:color="auto" w:sz="4" w:space="0"/>
              <w:right w:val="single" w:color="auto" w:sz="4" w:space="0"/>
              <w:tl2br w:val="nil"/>
              <w:tr2bl w:val="nil"/>
            </w:tcBorders>
            <w:vAlign w:val="center"/>
          </w:tcPr>
          <w:p w14:paraId="4F090A03">
            <w:pPr>
              <w:spacing w:line="360" w:lineRule="auto"/>
              <w:jc w:val="center"/>
              <w:rPr>
                <w:color w:val="auto"/>
                <w:szCs w:val="21"/>
                <w:highlight w:val="none"/>
              </w:rPr>
            </w:pPr>
            <w:r>
              <w:rPr>
                <w:color w:val="auto"/>
                <w:szCs w:val="21"/>
                <w:highlight w:val="none"/>
              </w:rPr>
              <w:t>证号</w:t>
            </w:r>
          </w:p>
        </w:tc>
        <w:tc>
          <w:tcPr>
            <w:tcW w:w="775" w:type="dxa"/>
            <w:tcBorders>
              <w:top w:val="single" w:color="auto" w:sz="4" w:space="0"/>
              <w:left w:val="single" w:color="auto" w:sz="4" w:space="0"/>
              <w:bottom w:val="single" w:color="auto" w:sz="4" w:space="0"/>
              <w:right w:val="single" w:color="auto" w:sz="4" w:space="0"/>
              <w:tl2br w:val="nil"/>
              <w:tr2bl w:val="nil"/>
            </w:tcBorders>
            <w:vAlign w:val="center"/>
          </w:tcPr>
          <w:p w14:paraId="4A500477">
            <w:pPr>
              <w:spacing w:line="360" w:lineRule="auto"/>
              <w:rPr>
                <w:color w:val="auto"/>
                <w:szCs w:val="21"/>
                <w:highlight w:val="none"/>
              </w:rPr>
            </w:pPr>
            <w:r>
              <w:rPr>
                <w:color w:val="auto"/>
                <w:szCs w:val="21"/>
                <w:highlight w:val="none"/>
              </w:rPr>
              <w:t>专业</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37A56B36">
            <w:pPr>
              <w:spacing w:line="360" w:lineRule="auto"/>
              <w:jc w:val="center"/>
              <w:rPr>
                <w:color w:val="auto"/>
                <w:szCs w:val="21"/>
                <w:highlight w:val="none"/>
              </w:rPr>
            </w:pPr>
            <w:r>
              <w:rPr>
                <w:color w:val="auto"/>
                <w:szCs w:val="21"/>
                <w:highlight w:val="none"/>
              </w:rPr>
              <w:t>原服务单位</w:t>
            </w:r>
          </w:p>
        </w:tc>
        <w:tc>
          <w:tcPr>
            <w:tcW w:w="1068" w:type="dxa"/>
            <w:tcBorders>
              <w:top w:val="single" w:color="auto" w:sz="4" w:space="0"/>
              <w:left w:val="single" w:color="auto" w:sz="4" w:space="0"/>
              <w:bottom w:val="single" w:color="auto" w:sz="4" w:space="0"/>
              <w:right w:val="single" w:color="auto" w:sz="4" w:space="0"/>
              <w:tl2br w:val="nil"/>
              <w:tr2bl w:val="nil"/>
            </w:tcBorders>
            <w:vAlign w:val="center"/>
          </w:tcPr>
          <w:p w14:paraId="270ECFA3">
            <w:pPr>
              <w:spacing w:line="360" w:lineRule="auto"/>
              <w:jc w:val="center"/>
              <w:rPr>
                <w:color w:val="auto"/>
                <w:szCs w:val="21"/>
                <w:highlight w:val="none"/>
              </w:rPr>
            </w:pPr>
            <w:r>
              <w:rPr>
                <w:color w:val="auto"/>
                <w:szCs w:val="21"/>
                <w:highlight w:val="none"/>
              </w:rPr>
              <w:t>项目数</w:t>
            </w:r>
          </w:p>
        </w:tc>
        <w:tc>
          <w:tcPr>
            <w:tcW w:w="1248" w:type="dxa"/>
            <w:tcBorders>
              <w:top w:val="single" w:color="auto" w:sz="4" w:space="0"/>
              <w:left w:val="single" w:color="auto" w:sz="4" w:space="0"/>
              <w:bottom w:val="single" w:color="auto" w:sz="4" w:space="0"/>
              <w:right w:val="single" w:color="auto" w:sz="4" w:space="0"/>
              <w:tl2br w:val="nil"/>
              <w:tr2bl w:val="nil"/>
            </w:tcBorders>
            <w:vAlign w:val="center"/>
          </w:tcPr>
          <w:p w14:paraId="1EBC8BA1">
            <w:pPr>
              <w:spacing w:line="360" w:lineRule="auto"/>
              <w:jc w:val="center"/>
              <w:rPr>
                <w:color w:val="auto"/>
                <w:szCs w:val="21"/>
                <w:highlight w:val="none"/>
              </w:rPr>
            </w:pPr>
            <w:r>
              <w:rPr>
                <w:color w:val="auto"/>
                <w:szCs w:val="21"/>
                <w:highlight w:val="none"/>
              </w:rPr>
              <w:t>主要项目名称</w:t>
            </w:r>
          </w:p>
        </w:tc>
      </w:tr>
      <w:tr w14:paraId="5CBD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6846D336">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6A1276D3">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5332DB89">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76199912">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1E158D5">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65E42692">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3683794F">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52A3FA16">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74786C7E">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06D72B24">
            <w:pPr>
              <w:spacing w:line="360" w:lineRule="auto"/>
              <w:rPr>
                <w:color w:val="auto"/>
                <w:sz w:val="24"/>
                <w:highlight w:val="none"/>
              </w:rPr>
            </w:pPr>
          </w:p>
        </w:tc>
      </w:tr>
      <w:tr w14:paraId="6E7B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5A287495">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1002BEE8">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7DF6FE5B">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456ACEAC">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2DF70FCD">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15FC0C40">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011C44E1">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112036E6">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6E378427">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03CDC9A5">
            <w:pPr>
              <w:spacing w:line="360" w:lineRule="auto"/>
              <w:rPr>
                <w:color w:val="auto"/>
                <w:sz w:val="24"/>
                <w:highlight w:val="none"/>
              </w:rPr>
            </w:pPr>
          </w:p>
        </w:tc>
      </w:tr>
      <w:tr w14:paraId="105B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76665990">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22530E0E">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B584A6A">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6EAEC46A">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ECF67FE">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5F9C4A3E">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3A1B71FC">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79C6816C">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16E30B9A">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2D10105E">
            <w:pPr>
              <w:spacing w:line="360" w:lineRule="auto"/>
              <w:rPr>
                <w:color w:val="auto"/>
                <w:sz w:val="24"/>
                <w:highlight w:val="none"/>
              </w:rPr>
            </w:pPr>
          </w:p>
        </w:tc>
      </w:tr>
      <w:tr w14:paraId="77EF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0DB5F242">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00E6A2A">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721D87A3">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45C68412">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539EEF4D">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1250D9F3">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19049F25">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079E8B37">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3F0CBDED">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52569F15">
            <w:pPr>
              <w:spacing w:line="360" w:lineRule="auto"/>
              <w:rPr>
                <w:color w:val="auto"/>
                <w:sz w:val="24"/>
                <w:highlight w:val="none"/>
              </w:rPr>
            </w:pPr>
          </w:p>
        </w:tc>
      </w:tr>
      <w:tr w14:paraId="2031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0E2308E7">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55429766">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55493F37">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11197306">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1B684D05">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2DA53A43">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701580FF">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2EEFA4E6">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0F065A42">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5311B625">
            <w:pPr>
              <w:spacing w:line="360" w:lineRule="auto"/>
              <w:rPr>
                <w:color w:val="auto"/>
                <w:sz w:val="24"/>
                <w:highlight w:val="none"/>
              </w:rPr>
            </w:pPr>
          </w:p>
        </w:tc>
      </w:tr>
      <w:tr w14:paraId="61D4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37889E38">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90305B9">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5F68A1C">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5E19720F">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55084351">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4DFC5BD1">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3A21DEEF">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2ABBD8D8">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0BD4F3F5">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679F4771">
            <w:pPr>
              <w:spacing w:line="360" w:lineRule="auto"/>
              <w:rPr>
                <w:color w:val="auto"/>
                <w:sz w:val="24"/>
                <w:highlight w:val="none"/>
              </w:rPr>
            </w:pPr>
          </w:p>
        </w:tc>
      </w:tr>
      <w:tr w14:paraId="1E4C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52264C54">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C483293">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6F0AF68">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3606A6F2">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825A151">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20EF91F3">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71FB1A50">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5DCA3C6B">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4F1D754C">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02C4C824">
            <w:pPr>
              <w:spacing w:line="360" w:lineRule="auto"/>
              <w:rPr>
                <w:color w:val="auto"/>
                <w:sz w:val="24"/>
                <w:highlight w:val="none"/>
              </w:rPr>
            </w:pPr>
          </w:p>
        </w:tc>
      </w:tr>
      <w:tr w14:paraId="5F3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3363C3C6">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1DA9C514">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3767EF2">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1267D755">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598BEAA4">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3FB634CF">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432314F1">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228D329A">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3325956A">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652CD72A">
            <w:pPr>
              <w:spacing w:line="360" w:lineRule="auto"/>
              <w:rPr>
                <w:color w:val="auto"/>
                <w:sz w:val="24"/>
                <w:highlight w:val="none"/>
              </w:rPr>
            </w:pPr>
          </w:p>
        </w:tc>
      </w:tr>
      <w:tr w14:paraId="5203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4550EA69">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60717F4C">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08DD107">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4C8AF424">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27AAC57C">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5825BD90">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70CF8376">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152F7366">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7A361C03">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4F7ED8D4">
            <w:pPr>
              <w:spacing w:line="360" w:lineRule="auto"/>
              <w:rPr>
                <w:color w:val="auto"/>
                <w:sz w:val="24"/>
                <w:highlight w:val="none"/>
              </w:rPr>
            </w:pPr>
          </w:p>
        </w:tc>
      </w:tr>
      <w:tr w14:paraId="2443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191069D9">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4FB3271">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D6039A0">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08048587">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2AF95575">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690E77C8">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4589E2C7">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7F628F60">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4F56369F">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7E4DECE5">
            <w:pPr>
              <w:spacing w:line="360" w:lineRule="auto"/>
              <w:rPr>
                <w:color w:val="auto"/>
                <w:sz w:val="24"/>
                <w:highlight w:val="none"/>
              </w:rPr>
            </w:pPr>
          </w:p>
        </w:tc>
      </w:tr>
      <w:tr w14:paraId="2ABF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2" w:type="dxa"/>
            <w:tcBorders>
              <w:top w:val="single" w:color="auto" w:sz="4" w:space="0"/>
              <w:left w:val="single" w:color="auto" w:sz="4" w:space="0"/>
              <w:bottom w:val="single" w:color="auto" w:sz="4" w:space="0"/>
              <w:right w:val="single" w:color="auto" w:sz="4" w:space="0"/>
              <w:tl2br w:val="nil"/>
              <w:tr2bl w:val="nil"/>
            </w:tcBorders>
          </w:tcPr>
          <w:p w14:paraId="0D0FE169">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4C641A17">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79D827ED">
            <w:pPr>
              <w:spacing w:line="360" w:lineRule="auto"/>
              <w:rPr>
                <w:color w:val="auto"/>
                <w:sz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tcPr>
          <w:p w14:paraId="745B1711">
            <w:pPr>
              <w:spacing w:line="360" w:lineRule="auto"/>
              <w:rPr>
                <w:color w:val="auto"/>
                <w:sz w:val="24"/>
                <w:highlight w:val="none"/>
              </w:rPr>
            </w:pPr>
          </w:p>
        </w:tc>
        <w:tc>
          <w:tcPr>
            <w:tcW w:w="688" w:type="dxa"/>
            <w:tcBorders>
              <w:top w:val="single" w:color="auto" w:sz="4" w:space="0"/>
              <w:left w:val="single" w:color="auto" w:sz="4" w:space="0"/>
              <w:bottom w:val="single" w:color="auto" w:sz="4" w:space="0"/>
              <w:right w:val="single" w:color="auto" w:sz="4" w:space="0"/>
              <w:tl2br w:val="nil"/>
              <w:tr2bl w:val="nil"/>
            </w:tcBorders>
          </w:tcPr>
          <w:p w14:paraId="07FBC7F7">
            <w:pPr>
              <w:spacing w:line="360" w:lineRule="auto"/>
              <w:rPr>
                <w:color w:val="auto"/>
                <w:sz w:val="24"/>
                <w:highlight w:val="none"/>
              </w:rPr>
            </w:pPr>
          </w:p>
        </w:tc>
        <w:tc>
          <w:tcPr>
            <w:tcW w:w="862" w:type="dxa"/>
            <w:tcBorders>
              <w:top w:val="single" w:color="auto" w:sz="4" w:space="0"/>
              <w:left w:val="single" w:color="auto" w:sz="4" w:space="0"/>
              <w:bottom w:val="single" w:color="auto" w:sz="4" w:space="0"/>
              <w:right w:val="single" w:color="auto" w:sz="4" w:space="0"/>
              <w:tl2br w:val="nil"/>
              <w:tr2bl w:val="nil"/>
            </w:tcBorders>
          </w:tcPr>
          <w:p w14:paraId="36EB804A">
            <w:pPr>
              <w:spacing w:line="360" w:lineRule="auto"/>
              <w:rPr>
                <w:color w:val="auto"/>
                <w:sz w:val="24"/>
                <w:highlight w:val="none"/>
              </w:rPr>
            </w:pPr>
          </w:p>
        </w:tc>
        <w:tc>
          <w:tcPr>
            <w:tcW w:w="775" w:type="dxa"/>
            <w:tcBorders>
              <w:top w:val="single" w:color="auto" w:sz="4" w:space="0"/>
              <w:left w:val="single" w:color="auto" w:sz="4" w:space="0"/>
              <w:bottom w:val="single" w:color="auto" w:sz="4" w:space="0"/>
              <w:right w:val="single" w:color="auto" w:sz="4" w:space="0"/>
              <w:tl2br w:val="nil"/>
              <w:tr2bl w:val="nil"/>
            </w:tcBorders>
          </w:tcPr>
          <w:p w14:paraId="50AC58BE">
            <w:pPr>
              <w:spacing w:line="360" w:lineRule="auto"/>
              <w:rPr>
                <w:color w:val="auto"/>
                <w:sz w:val="24"/>
                <w:highlight w:val="none"/>
              </w:rPr>
            </w:pPr>
          </w:p>
        </w:tc>
        <w:tc>
          <w:tcPr>
            <w:tcW w:w="1559" w:type="dxa"/>
            <w:tcBorders>
              <w:top w:val="single" w:color="auto" w:sz="4" w:space="0"/>
              <w:left w:val="single" w:color="auto" w:sz="4" w:space="0"/>
              <w:bottom w:val="single" w:color="auto" w:sz="4" w:space="0"/>
              <w:right w:val="single" w:color="auto" w:sz="4" w:space="0"/>
              <w:tl2br w:val="nil"/>
              <w:tr2bl w:val="nil"/>
            </w:tcBorders>
          </w:tcPr>
          <w:p w14:paraId="7962D965">
            <w:pPr>
              <w:spacing w:line="360" w:lineRule="auto"/>
              <w:rPr>
                <w:color w:val="auto"/>
                <w:sz w:val="24"/>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tcPr>
          <w:p w14:paraId="42A79E80">
            <w:pPr>
              <w:spacing w:line="360" w:lineRule="auto"/>
              <w:rPr>
                <w:color w:val="auto"/>
                <w:sz w:val="24"/>
                <w:highlight w:val="none"/>
              </w:rPr>
            </w:pPr>
          </w:p>
        </w:tc>
        <w:tc>
          <w:tcPr>
            <w:tcW w:w="1248" w:type="dxa"/>
            <w:tcBorders>
              <w:top w:val="single" w:color="auto" w:sz="4" w:space="0"/>
              <w:left w:val="single" w:color="auto" w:sz="4" w:space="0"/>
              <w:bottom w:val="single" w:color="auto" w:sz="4" w:space="0"/>
              <w:right w:val="single" w:color="auto" w:sz="4" w:space="0"/>
              <w:tl2br w:val="nil"/>
              <w:tr2bl w:val="nil"/>
            </w:tcBorders>
          </w:tcPr>
          <w:p w14:paraId="708414E9">
            <w:pPr>
              <w:spacing w:line="360" w:lineRule="auto"/>
              <w:rPr>
                <w:color w:val="auto"/>
                <w:sz w:val="24"/>
                <w:highlight w:val="none"/>
              </w:rPr>
            </w:pPr>
          </w:p>
        </w:tc>
      </w:tr>
      <w:tr w14:paraId="58AC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947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29791412">
            <w:pPr>
              <w:spacing w:line="360" w:lineRule="auto"/>
              <w:ind w:firstLine="360"/>
              <w:jc w:val="center"/>
              <w:rPr>
                <w:color w:val="auto"/>
                <w:szCs w:val="21"/>
                <w:highlight w:val="none"/>
              </w:rPr>
            </w:pPr>
            <w:r>
              <w:rPr>
                <w:rFonts w:hint="eastAsia"/>
                <w:color w:val="auto"/>
                <w:szCs w:val="21"/>
                <w:highlight w:val="none"/>
                <w:lang w:val="en-US" w:eastAsia="zh-CN"/>
              </w:rPr>
              <w:t>本表后</w:t>
            </w:r>
            <w:r>
              <w:rPr>
                <w:rFonts w:hint="eastAsia"/>
                <w:color w:val="auto"/>
                <w:szCs w:val="21"/>
                <w:highlight w:val="none"/>
                <w:lang w:eastAsia="zh-CN"/>
              </w:rPr>
              <w:t>附</w:t>
            </w:r>
            <w:r>
              <w:rPr>
                <w:rFonts w:hint="eastAsia"/>
                <w:color w:val="auto"/>
                <w:szCs w:val="21"/>
                <w:highlight w:val="none"/>
                <w:lang w:val="en-US" w:eastAsia="zh-CN"/>
              </w:rPr>
              <w:t>项目</w:t>
            </w:r>
            <w:r>
              <w:rPr>
                <w:rFonts w:hint="eastAsia"/>
                <w:color w:val="auto"/>
                <w:szCs w:val="21"/>
                <w:highlight w:val="none"/>
                <w:lang w:eastAsia="zh-CN"/>
              </w:rPr>
              <w:t>管理机构人员身份证明及资格证书（</w:t>
            </w:r>
            <w:r>
              <w:rPr>
                <w:rFonts w:hint="eastAsia"/>
                <w:color w:val="auto"/>
                <w:szCs w:val="21"/>
                <w:highlight w:val="none"/>
                <w:lang w:val="en-US" w:eastAsia="zh-CN"/>
              </w:rPr>
              <w:t>至少包含项目经理、技术负责人、安全生产管理人员、质量员、材料员</w:t>
            </w:r>
            <w:r>
              <w:rPr>
                <w:rFonts w:hint="eastAsia"/>
                <w:color w:val="auto"/>
                <w:szCs w:val="21"/>
                <w:highlight w:val="none"/>
                <w:lang w:eastAsia="zh-CN"/>
              </w:rPr>
              <w:t>）</w:t>
            </w:r>
            <w:r>
              <w:rPr>
                <w:color w:val="auto"/>
                <w:szCs w:val="21"/>
                <w:highlight w:val="none"/>
              </w:rPr>
              <w:t>复印件</w:t>
            </w:r>
            <w:r>
              <w:rPr>
                <w:rFonts w:hint="eastAsia" w:ascii="宋体"/>
                <w:color w:val="auto"/>
                <w:szCs w:val="21"/>
                <w:highlight w:val="none"/>
              </w:rPr>
              <w:t>加盖公章</w:t>
            </w:r>
          </w:p>
        </w:tc>
      </w:tr>
    </w:tbl>
    <w:p w14:paraId="4D5FCD14">
      <w:pPr>
        <w:spacing w:line="360" w:lineRule="auto"/>
        <w:rPr>
          <w:rFonts w:eastAsia="仿宋_GB2312"/>
          <w:color w:val="auto"/>
          <w:sz w:val="30"/>
          <w:szCs w:val="30"/>
          <w:highlight w:val="none"/>
        </w:rPr>
        <w:sectPr>
          <w:pgSz w:w="11906" w:h="16838"/>
          <w:pgMar w:top="1304" w:right="1361" w:bottom="1418" w:left="1361" w:header="851" w:footer="907" w:gutter="0"/>
          <w:cols w:space="720" w:num="1"/>
          <w:docGrid w:linePitch="285" w:charSpace="0"/>
        </w:sectPr>
      </w:pPr>
    </w:p>
    <w:p w14:paraId="2B1A8E9D">
      <w:pPr>
        <w:spacing w:before="120" w:after="240" w:line="420" w:lineRule="exact"/>
        <w:outlineLvl w:val="0"/>
        <w:rPr>
          <w:rFonts w:eastAsia="黑体"/>
          <w:b/>
          <w:color w:val="auto"/>
          <w:sz w:val="28"/>
          <w:szCs w:val="28"/>
          <w:highlight w:val="none"/>
        </w:rPr>
      </w:pPr>
      <w:bookmarkStart w:id="768" w:name="_Toc29987"/>
      <w:bookmarkStart w:id="769" w:name="_Toc24500"/>
      <w:bookmarkStart w:id="770" w:name="_Toc22153"/>
      <w:bookmarkStart w:id="771" w:name="_Toc6717"/>
      <w:r>
        <w:rPr>
          <w:rFonts w:eastAsia="黑体"/>
          <w:b/>
          <w:color w:val="auto"/>
          <w:sz w:val="28"/>
          <w:szCs w:val="28"/>
          <w:highlight w:val="none"/>
        </w:rPr>
        <w:t>（六） 项目经理简历表</w:t>
      </w:r>
      <w:bookmarkEnd w:id="768"/>
      <w:bookmarkEnd w:id="769"/>
      <w:bookmarkEnd w:id="770"/>
      <w:bookmarkEnd w:id="771"/>
      <w:r>
        <w:rPr>
          <w:rFonts w:eastAsia="黑体"/>
          <w:b/>
          <w:color w:val="auto"/>
          <w:sz w:val="28"/>
          <w:szCs w:val="28"/>
          <w:highlight w:val="none"/>
        </w:rPr>
        <w:t xml:space="preserve">                                         </w:t>
      </w:r>
    </w:p>
    <w:tbl>
      <w:tblPr>
        <w:tblStyle w:val="50"/>
        <w:tblW w:w="9292"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65"/>
        <w:gridCol w:w="210"/>
        <w:gridCol w:w="773"/>
        <w:gridCol w:w="235"/>
        <w:gridCol w:w="895"/>
        <w:gridCol w:w="420"/>
        <w:gridCol w:w="852"/>
        <w:gridCol w:w="160"/>
        <w:gridCol w:w="536"/>
        <w:gridCol w:w="775"/>
        <w:gridCol w:w="9"/>
        <w:gridCol w:w="146"/>
        <w:gridCol w:w="618"/>
        <w:gridCol w:w="466"/>
        <w:gridCol w:w="1084"/>
      </w:tblGrid>
      <w:tr w14:paraId="5A6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5F963FD6">
            <w:pPr>
              <w:jc w:val="center"/>
              <w:rPr>
                <w:color w:val="auto"/>
                <w:szCs w:val="21"/>
                <w:highlight w:val="none"/>
              </w:rPr>
            </w:pPr>
            <w:r>
              <w:rPr>
                <w:color w:val="auto"/>
                <w:szCs w:val="21"/>
                <w:highlight w:val="none"/>
              </w:rPr>
              <w:t>姓名</w:t>
            </w:r>
          </w:p>
        </w:tc>
        <w:tc>
          <w:tcPr>
            <w:tcW w:w="15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C66814C">
            <w:pPr>
              <w:jc w:val="center"/>
              <w:rPr>
                <w:color w:val="auto"/>
                <w:szCs w:val="21"/>
                <w:highlight w:val="none"/>
              </w:rPr>
            </w:pPr>
          </w:p>
        </w:tc>
        <w:tc>
          <w:tcPr>
            <w:tcW w:w="155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AF51D58">
            <w:pPr>
              <w:jc w:val="center"/>
              <w:rPr>
                <w:color w:val="auto"/>
                <w:szCs w:val="21"/>
                <w:highlight w:val="none"/>
              </w:rPr>
            </w:pPr>
            <w:r>
              <w:rPr>
                <w:color w:val="auto"/>
                <w:szCs w:val="21"/>
                <w:highlight w:val="none"/>
              </w:rPr>
              <w:t>性别</w:t>
            </w:r>
          </w:p>
        </w:tc>
        <w:tc>
          <w:tcPr>
            <w:tcW w:w="15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94552BB">
            <w:pPr>
              <w:jc w:val="center"/>
              <w:rPr>
                <w:color w:val="auto"/>
                <w:szCs w:val="21"/>
                <w:highlight w:val="none"/>
              </w:rPr>
            </w:pPr>
          </w:p>
        </w:tc>
        <w:tc>
          <w:tcPr>
            <w:tcW w:w="154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3787C85">
            <w:pPr>
              <w:jc w:val="center"/>
              <w:rPr>
                <w:color w:val="auto"/>
                <w:szCs w:val="21"/>
                <w:highlight w:val="none"/>
              </w:rPr>
            </w:pPr>
            <w:r>
              <w:rPr>
                <w:color w:val="auto"/>
                <w:szCs w:val="21"/>
                <w:highlight w:val="none"/>
              </w:rPr>
              <w:t>年龄</w:t>
            </w:r>
          </w:p>
        </w:tc>
        <w:tc>
          <w:tcPr>
            <w:tcW w:w="15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F394A2">
            <w:pPr>
              <w:jc w:val="center"/>
              <w:rPr>
                <w:color w:val="auto"/>
                <w:szCs w:val="21"/>
                <w:highlight w:val="none"/>
              </w:rPr>
            </w:pPr>
          </w:p>
        </w:tc>
      </w:tr>
      <w:tr w14:paraId="044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04A29D04">
            <w:pPr>
              <w:jc w:val="center"/>
              <w:rPr>
                <w:color w:val="auto"/>
                <w:szCs w:val="21"/>
                <w:highlight w:val="none"/>
              </w:rPr>
            </w:pPr>
            <w:r>
              <w:rPr>
                <w:color w:val="auto"/>
                <w:szCs w:val="21"/>
                <w:highlight w:val="none"/>
              </w:rPr>
              <w:t>职务</w:t>
            </w:r>
          </w:p>
        </w:tc>
        <w:tc>
          <w:tcPr>
            <w:tcW w:w="15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798922E">
            <w:pPr>
              <w:jc w:val="center"/>
              <w:rPr>
                <w:color w:val="auto"/>
                <w:szCs w:val="21"/>
                <w:highlight w:val="none"/>
              </w:rPr>
            </w:pPr>
          </w:p>
        </w:tc>
        <w:tc>
          <w:tcPr>
            <w:tcW w:w="155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0CDD002">
            <w:pPr>
              <w:jc w:val="center"/>
              <w:rPr>
                <w:color w:val="auto"/>
                <w:szCs w:val="21"/>
                <w:highlight w:val="none"/>
              </w:rPr>
            </w:pPr>
            <w:r>
              <w:rPr>
                <w:color w:val="auto"/>
                <w:szCs w:val="21"/>
                <w:highlight w:val="none"/>
              </w:rPr>
              <w:t>职称</w:t>
            </w:r>
          </w:p>
        </w:tc>
        <w:tc>
          <w:tcPr>
            <w:tcW w:w="154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C93875E">
            <w:pPr>
              <w:jc w:val="center"/>
              <w:rPr>
                <w:color w:val="auto"/>
                <w:szCs w:val="21"/>
                <w:highlight w:val="none"/>
              </w:rPr>
            </w:pPr>
          </w:p>
        </w:tc>
        <w:tc>
          <w:tcPr>
            <w:tcW w:w="154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9FE0FC1">
            <w:pPr>
              <w:jc w:val="center"/>
              <w:rPr>
                <w:color w:val="auto"/>
                <w:szCs w:val="21"/>
                <w:highlight w:val="none"/>
              </w:rPr>
            </w:pPr>
            <w:r>
              <w:rPr>
                <w:color w:val="auto"/>
                <w:szCs w:val="21"/>
                <w:highlight w:val="none"/>
              </w:rPr>
              <w:t>学历</w:t>
            </w:r>
          </w:p>
        </w:tc>
        <w:tc>
          <w:tcPr>
            <w:tcW w:w="15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D8569F">
            <w:pPr>
              <w:jc w:val="center"/>
              <w:rPr>
                <w:color w:val="auto"/>
                <w:szCs w:val="21"/>
                <w:highlight w:val="none"/>
              </w:rPr>
            </w:pPr>
          </w:p>
        </w:tc>
      </w:tr>
      <w:tr w14:paraId="5FB3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AF1E9A">
            <w:pPr>
              <w:jc w:val="center"/>
              <w:rPr>
                <w:color w:val="auto"/>
                <w:szCs w:val="21"/>
                <w:highlight w:val="none"/>
              </w:rPr>
            </w:pPr>
            <w:r>
              <w:rPr>
                <w:color w:val="auto"/>
                <w:szCs w:val="21"/>
                <w:highlight w:val="none"/>
              </w:rPr>
              <w:t>参加工作时间</w:t>
            </w:r>
          </w:p>
        </w:tc>
        <w:tc>
          <w:tcPr>
            <w:tcW w:w="232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3F6675D">
            <w:pPr>
              <w:jc w:val="center"/>
              <w:rPr>
                <w:color w:val="auto"/>
                <w:szCs w:val="21"/>
                <w:highlight w:val="none"/>
              </w:rPr>
            </w:pPr>
          </w:p>
        </w:tc>
        <w:tc>
          <w:tcPr>
            <w:tcW w:w="232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9E0E99E">
            <w:pPr>
              <w:jc w:val="center"/>
              <w:rPr>
                <w:color w:val="auto"/>
                <w:szCs w:val="21"/>
                <w:highlight w:val="none"/>
              </w:rPr>
            </w:pPr>
            <w:r>
              <w:rPr>
                <w:color w:val="auto"/>
                <w:szCs w:val="21"/>
                <w:highlight w:val="none"/>
              </w:rPr>
              <w:t>担任项目经理年限</w:t>
            </w:r>
          </w:p>
        </w:tc>
        <w:tc>
          <w:tcPr>
            <w:tcW w:w="2323"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16F976E">
            <w:pPr>
              <w:jc w:val="center"/>
              <w:rPr>
                <w:color w:val="auto"/>
                <w:szCs w:val="21"/>
                <w:highlight w:val="none"/>
              </w:rPr>
            </w:pPr>
          </w:p>
        </w:tc>
      </w:tr>
      <w:tr w14:paraId="5B9D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3331"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506B227">
            <w:pPr>
              <w:jc w:val="center"/>
              <w:rPr>
                <w:rFonts w:hint="default" w:eastAsia="宋体"/>
                <w:color w:val="auto"/>
                <w:szCs w:val="21"/>
                <w:highlight w:val="none"/>
                <w:lang w:val="en-US" w:eastAsia="zh-CN"/>
              </w:rPr>
            </w:pPr>
            <w:r>
              <w:rPr>
                <w:rFonts w:hint="eastAsia"/>
                <w:color w:val="auto"/>
                <w:szCs w:val="21"/>
                <w:highlight w:val="none"/>
                <w:lang w:val="en-US" w:eastAsia="zh-CN"/>
              </w:rPr>
              <w:t>项目经理证书编号</w:t>
            </w:r>
          </w:p>
        </w:tc>
        <w:tc>
          <w:tcPr>
            <w:tcW w:w="216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FC7EAC0">
            <w:pPr>
              <w:jc w:val="center"/>
              <w:rPr>
                <w:color w:val="auto"/>
                <w:szCs w:val="21"/>
                <w:highlight w:val="none"/>
              </w:rPr>
            </w:pPr>
          </w:p>
        </w:tc>
        <w:tc>
          <w:tcPr>
            <w:tcW w:w="148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AAA9823">
            <w:pPr>
              <w:jc w:val="center"/>
              <w:rPr>
                <w:color w:val="auto"/>
                <w:szCs w:val="21"/>
                <w:highlight w:val="none"/>
              </w:rPr>
            </w:pPr>
            <w:r>
              <w:rPr>
                <w:color w:val="auto"/>
                <w:szCs w:val="21"/>
                <w:highlight w:val="none"/>
              </w:rPr>
              <w:t>专业</w:t>
            </w:r>
          </w:p>
        </w:tc>
        <w:tc>
          <w:tcPr>
            <w:tcW w:w="2314"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6DB0F75">
            <w:pPr>
              <w:jc w:val="center"/>
              <w:rPr>
                <w:color w:val="auto"/>
                <w:szCs w:val="21"/>
                <w:highlight w:val="none"/>
              </w:rPr>
            </w:pPr>
          </w:p>
        </w:tc>
      </w:tr>
      <w:tr w14:paraId="35E4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292" w:type="dxa"/>
            <w:gridSpan w:val="16"/>
            <w:tcBorders>
              <w:top w:val="single" w:color="auto" w:sz="4" w:space="0"/>
              <w:left w:val="single" w:color="auto" w:sz="4" w:space="0"/>
              <w:bottom w:val="single" w:color="auto" w:sz="4" w:space="0"/>
              <w:right w:val="single" w:color="auto" w:sz="4" w:space="0"/>
              <w:tl2br w:val="nil"/>
              <w:tr2bl w:val="nil"/>
            </w:tcBorders>
            <w:vAlign w:val="center"/>
          </w:tcPr>
          <w:p w14:paraId="1DC7F55F">
            <w:pPr>
              <w:jc w:val="center"/>
              <w:rPr>
                <w:rFonts w:eastAsia="宋体"/>
                <w:color w:val="auto"/>
                <w:szCs w:val="21"/>
                <w:highlight w:val="none"/>
                <w:lang w:val="en-US" w:eastAsia="zh-CN"/>
              </w:rPr>
            </w:pPr>
            <w:r>
              <w:rPr>
                <w:rFonts w:hint="eastAsia"/>
                <w:color w:val="auto"/>
                <w:szCs w:val="21"/>
                <w:highlight w:val="none"/>
                <w:lang w:val="en-US" w:eastAsia="zh-CN"/>
              </w:rPr>
              <w:t>近5年完成工程业绩（近5年指开标截止日5年内）</w:t>
            </w:r>
          </w:p>
        </w:tc>
      </w:tr>
      <w:tr w14:paraId="48B3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AF02B3">
            <w:pPr>
              <w:jc w:val="center"/>
              <w:rPr>
                <w:color w:val="auto"/>
                <w:szCs w:val="21"/>
                <w:highlight w:val="none"/>
              </w:rPr>
            </w:pPr>
            <w:r>
              <w:rPr>
                <w:rFonts w:hint="eastAsia" w:ascii="宋体"/>
                <w:bCs/>
                <w:color w:val="auto"/>
                <w:szCs w:val="21"/>
                <w:highlight w:val="none"/>
              </w:rPr>
              <w:t>建设单位</w:t>
            </w: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AA418A8">
            <w:pPr>
              <w:jc w:val="center"/>
              <w:rPr>
                <w:color w:val="auto"/>
                <w:szCs w:val="21"/>
                <w:highlight w:val="none"/>
              </w:rPr>
            </w:pPr>
            <w:r>
              <w:rPr>
                <w:rFonts w:hint="eastAsia" w:ascii="宋体"/>
                <w:bCs/>
                <w:color w:val="auto"/>
                <w:szCs w:val="21"/>
                <w:highlight w:val="none"/>
              </w:rPr>
              <w:t>项目名称</w:t>
            </w: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5B1CDC6">
            <w:pPr>
              <w:jc w:val="center"/>
              <w:rPr>
                <w:color w:val="auto"/>
                <w:szCs w:val="21"/>
                <w:highlight w:val="none"/>
              </w:rPr>
            </w:pPr>
            <w:r>
              <w:rPr>
                <w:rFonts w:hint="eastAsia" w:ascii="宋体"/>
                <w:bCs/>
                <w:color w:val="auto"/>
                <w:szCs w:val="21"/>
                <w:highlight w:val="none"/>
              </w:rPr>
              <w:t>建设规模</w:t>
            </w: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3034EE9">
            <w:pPr>
              <w:jc w:val="center"/>
              <w:rPr>
                <w:rFonts w:ascii="宋体"/>
                <w:bCs/>
                <w:color w:val="auto"/>
                <w:szCs w:val="21"/>
                <w:highlight w:val="none"/>
              </w:rPr>
            </w:pPr>
            <w:r>
              <w:rPr>
                <w:rFonts w:hint="eastAsia" w:ascii="宋体"/>
                <w:bCs/>
                <w:color w:val="auto"/>
                <w:szCs w:val="21"/>
                <w:highlight w:val="none"/>
              </w:rPr>
              <w:t>开、竣工</w:t>
            </w:r>
          </w:p>
          <w:p w14:paraId="6DB883C9">
            <w:pPr>
              <w:jc w:val="center"/>
              <w:rPr>
                <w:color w:val="auto"/>
                <w:szCs w:val="21"/>
                <w:highlight w:val="none"/>
              </w:rPr>
            </w:pPr>
            <w:r>
              <w:rPr>
                <w:rFonts w:hint="eastAsia" w:ascii="宋体"/>
                <w:bCs/>
                <w:color w:val="auto"/>
                <w:szCs w:val="21"/>
                <w:highlight w:val="none"/>
              </w:rPr>
              <w:t>日  期</w:t>
            </w: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1BB8CF8">
            <w:pPr>
              <w:jc w:val="center"/>
              <w:rPr>
                <w:rFonts w:ascii="宋体"/>
                <w:bCs/>
                <w:color w:val="auto"/>
                <w:szCs w:val="21"/>
                <w:highlight w:val="none"/>
              </w:rPr>
            </w:pPr>
            <w:r>
              <w:rPr>
                <w:rFonts w:hint="eastAsia" w:ascii="宋体"/>
                <w:bCs/>
                <w:color w:val="auto"/>
                <w:szCs w:val="21"/>
                <w:highlight w:val="none"/>
              </w:rPr>
              <w:t>在建或</w:t>
            </w:r>
          </w:p>
          <w:p w14:paraId="732642BA">
            <w:pPr>
              <w:jc w:val="center"/>
              <w:rPr>
                <w:color w:val="auto"/>
                <w:szCs w:val="21"/>
                <w:highlight w:val="none"/>
              </w:rPr>
            </w:pPr>
            <w:r>
              <w:rPr>
                <w:rFonts w:hint="eastAsia" w:ascii="宋体"/>
                <w:bCs/>
                <w:color w:val="auto"/>
                <w:szCs w:val="21"/>
                <w:highlight w:val="none"/>
              </w:rPr>
              <w:t>已  完</w:t>
            </w: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5B0F704A">
            <w:pPr>
              <w:jc w:val="center"/>
              <w:rPr>
                <w:color w:val="auto"/>
                <w:szCs w:val="21"/>
                <w:highlight w:val="none"/>
              </w:rPr>
            </w:pPr>
            <w:r>
              <w:rPr>
                <w:rFonts w:hint="eastAsia" w:ascii="宋体"/>
                <w:bCs/>
                <w:color w:val="auto"/>
                <w:szCs w:val="21"/>
                <w:highlight w:val="none"/>
              </w:rPr>
              <w:t>工程   质量</w:t>
            </w:r>
          </w:p>
        </w:tc>
      </w:tr>
      <w:tr w14:paraId="4AA7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F25DB6">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FD11E60">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639ACEB">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9AD0D39">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0B1E79">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0C6538BE">
            <w:pPr>
              <w:jc w:val="center"/>
              <w:rPr>
                <w:color w:val="auto"/>
                <w:szCs w:val="21"/>
                <w:highlight w:val="none"/>
              </w:rPr>
            </w:pPr>
          </w:p>
        </w:tc>
      </w:tr>
      <w:tr w14:paraId="5ABA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8C88A25">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04AE6BB">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E23778F">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D8F58F5">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43D6E1F">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3F8A9139">
            <w:pPr>
              <w:jc w:val="center"/>
              <w:rPr>
                <w:color w:val="auto"/>
                <w:szCs w:val="21"/>
                <w:highlight w:val="none"/>
              </w:rPr>
            </w:pPr>
          </w:p>
        </w:tc>
      </w:tr>
      <w:tr w14:paraId="390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279E14D">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5DD0908">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B40F63B">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BD2D79E">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8E1C524">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404BDDC3">
            <w:pPr>
              <w:jc w:val="center"/>
              <w:rPr>
                <w:color w:val="auto"/>
                <w:szCs w:val="21"/>
                <w:highlight w:val="none"/>
              </w:rPr>
            </w:pPr>
          </w:p>
        </w:tc>
      </w:tr>
      <w:tr w14:paraId="270D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725894">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3F0BDC8">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49EDC5D">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9D5CBE3">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740A9D">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79682564">
            <w:pPr>
              <w:jc w:val="center"/>
              <w:rPr>
                <w:color w:val="auto"/>
                <w:szCs w:val="21"/>
                <w:highlight w:val="none"/>
              </w:rPr>
            </w:pPr>
          </w:p>
        </w:tc>
      </w:tr>
      <w:tr w14:paraId="12C0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F854DA">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5DD08D2">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312A98D">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2455500">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C09DDAB">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63EBB6C8">
            <w:pPr>
              <w:jc w:val="center"/>
              <w:rPr>
                <w:color w:val="auto"/>
                <w:szCs w:val="21"/>
                <w:highlight w:val="none"/>
              </w:rPr>
            </w:pPr>
          </w:p>
        </w:tc>
      </w:tr>
      <w:tr w14:paraId="5752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CD3907">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97078A2">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E83A694">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E360483">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893422">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5A2F02CF">
            <w:pPr>
              <w:jc w:val="center"/>
              <w:rPr>
                <w:color w:val="auto"/>
                <w:szCs w:val="21"/>
                <w:highlight w:val="none"/>
              </w:rPr>
            </w:pPr>
          </w:p>
        </w:tc>
      </w:tr>
      <w:tr w14:paraId="37AA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082D35">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D564E56">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6F93DC1">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0D164E8">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2EFB82">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6993D48B">
            <w:pPr>
              <w:jc w:val="center"/>
              <w:rPr>
                <w:color w:val="auto"/>
                <w:szCs w:val="21"/>
                <w:highlight w:val="none"/>
              </w:rPr>
            </w:pPr>
          </w:p>
        </w:tc>
      </w:tr>
      <w:tr w14:paraId="3E98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FBA047">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E69FFB8">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1C143EE">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BA08D75">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5D58D6">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07FDD9AF">
            <w:pPr>
              <w:jc w:val="center"/>
              <w:rPr>
                <w:color w:val="auto"/>
                <w:szCs w:val="21"/>
                <w:highlight w:val="none"/>
              </w:rPr>
            </w:pPr>
          </w:p>
        </w:tc>
      </w:tr>
      <w:tr w14:paraId="052E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3B3C9A">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C9B960">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04CA57">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20CCF77">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E64B84">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081EBC3C">
            <w:pPr>
              <w:jc w:val="center"/>
              <w:rPr>
                <w:color w:val="auto"/>
                <w:szCs w:val="21"/>
                <w:highlight w:val="none"/>
              </w:rPr>
            </w:pPr>
          </w:p>
        </w:tc>
      </w:tr>
      <w:tr w14:paraId="432C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1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BDA079">
            <w:pPr>
              <w:jc w:val="center"/>
              <w:rPr>
                <w:color w:val="auto"/>
                <w:szCs w:val="21"/>
                <w:highlight w:val="none"/>
              </w:rPr>
            </w:pPr>
          </w:p>
        </w:tc>
        <w:tc>
          <w:tcPr>
            <w:tcW w:w="211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3BE21F8">
            <w:pPr>
              <w:jc w:val="center"/>
              <w:rPr>
                <w:color w:val="auto"/>
                <w:szCs w:val="21"/>
                <w:highlight w:val="none"/>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D99364">
            <w:pPr>
              <w:jc w:val="center"/>
              <w:rPr>
                <w:color w:val="auto"/>
                <w:szCs w:val="21"/>
                <w:highlight w:val="none"/>
              </w:rPr>
            </w:pPr>
          </w:p>
        </w:tc>
        <w:tc>
          <w:tcPr>
            <w:tcW w:w="146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56EF68E">
            <w:pPr>
              <w:jc w:val="center"/>
              <w:rPr>
                <w:color w:val="auto"/>
                <w:szCs w:val="21"/>
                <w:highlight w:val="none"/>
              </w:rPr>
            </w:pPr>
          </w:p>
        </w:tc>
        <w:tc>
          <w:tcPr>
            <w:tcW w:w="108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ECBC8C">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6C63799C">
            <w:pPr>
              <w:jc w:val="center"/>
              <w:rPr>
                <w:color w:val="auto"/>
                <w:szCs w:val="21"/>
                <w:highlight w:val="none"/>
              </w:rPr>
            </w:pPr>
          </w:p>
        </w:tc>
      </w:tr>
    </w:tbl>
    <w:p w14:paraId="67D0528B">
      <w:pPr>
        <w:spacing w:line="360" w:lineRule="auto"/>
        <w:ind w:firstLine="360"/>
        <w:rPr>
          <w:rFonts w:hint="eastAsia" w:ascii="宋体" w:eastAsia="宋体" w:cs="Times New Roman"/>
          <w:color w:val="auto"/>
          <w:szCs w:val="21"/>
          <w:highlight w:val="none"/>
          <w:lang w:val="en-US" w:eastAsia="zh-CN"/>
        </w:rPr>
      </w:pPr>
      <w:r>
        <w:rPr>
          <w:rFonts w:hint="eastAsia" w:ascii="宋体" w:eastAsia="宋体" w:cs="Times New Roman"/>
          <w:color w:val="auto"/>
          <w:szCs w:val="21"/>
          <w:highlight w:val="none"/>
          <w:lang w:val="en-US" w:eastAsia="zh-CN"/>
        </w:rPr>
        <w:t>本表后附：</w:t>
      </w:r>
    </w:p>
    <w:p w14:paraId="05872E5F">
      <w:pPr>
        <w:spacing w:line="360" w:lineRule="auto"/>
        <w:ind w:firstLine="360"/>
        <w:rPr>
          <w:rFonts w:hint="eastAsia" w:ascii="宋体" w:eastAsia="宋体" w:cs="Times New Roman"/>
          <w:color w:val="auto"/>
          <w:szCs w:val="21"/>
          <w:highlight w:val="none"/>
          <w:lang w:val="en-US" w:eastAsia="zh-CN"/>
        </w:rPr>
      </w:pPr>
      <w:r>
        <w:rPr>
          <w:rFonts w:hint="eastAsia" w:ascii="宋体" w:eastAsia="宋体" w:cs="Times New Roman"/>
          <w:color w:val="auto"/>
          <w:szCs w:val="21"/>
          <w:highlight w:val="none"/>
          <w:lang w:val="en-US" w:eastAsia="zh-CN"/>
        </w:rPr>
        <w:t>1、项目经理证书及身份证</w:t>
      </w:r>
      <w:r>
        <w:rPr>
          <w:rFonts w:hint="eastAsia" w:ascii="宋体" w:cs="Times New Roman"/>
          <w:color w:val="auto"/>
          <w:szCs w:val="21"/>
          <w:highlight w:val="none"/>
          <w:lang w:val="en-US" w:eastAsia="zh-CN"/>
        </w:rPr>
        <w:t>及学历</w:t>
      </w:r>
      <w:r>
        <w:rPr>
          <w:rFonts w:hint="eastAsia" w:ascii="宋体" w:eastAsia="宋体" w:cs="Times New Roman"/>
          <w:color w:val="auto"/>
          <w:szCs w:val="21"/>
          <w:highlight w:val="none"/>
          <w:lang w:val="en-US" w:eastAsia="zh-CN"/>
        </w:rPr>
        <w:t>复印件，业绩复印件加盖公章</w:t>
      </w:r>
    </w:p>
    <w:p w14:paraId="17676DD4">
      <w:pPr>
        <w:spacing w:line="360" w:lineRule="auto"/>
        <w:ind w:firstLine="360"/>
        <w:rPr>
          <w:rFonts w:hint="eastAsia" w:ascii="宋体" w:eastAsia="宋体" w:cs="Times New Roman"/>
          <w:color w:val="auto"/>
          <w:szCs w:val="21"/>
          <w:highlight w:val="none"/>
          <w:lang w:val="en-US" w:eastAsia="zh-CN"/>
        </w:rPr>
      </w:pPr>
      <w:r>
        <w:rPr>
          <w:rFonts w:hint="eastAsia" w:ascii="宋体" w:eastAsia="宋体" w:cs="Times New Roman"/>
          <w:color w:val="auto"/>
          <w:szCs w:val="21"/>
          <w:highlight w:val="none"/>
          <w:lang w:val="en-US" w:eastAsia="zh-CN"/>
        </w:rPr>
        <w:t>2、同类型工程指</w:t>
      </w:r>
      <w:r>
        <w:rPr>
          <w:rFonts w:hint="eastAsia" w:cs="宋体"/>
          <w:color w:val="auto"/>
          <w:szCs w:val="21"/>
          <w:highlight w:val="none"/>
        </w:rPr>
        <w:t>施工内容类似的施工项目</w:t>
      </w:r>
      <w:r>
        <w:rPr>
          <w:rFonts w:hint="eastAsia" w:ascii="宋体" w:eastAsia="宋体" w:cs="Times New Roman"/>
          <w:color w:val="auto"/>
          <w:szCs w:val="21"/>
          <w:highlight w:val="none"/>
          <w:lang w:val="en-US" w:eastAsia="zh-CN"/>
        </w:rPr>
        <w:t>。</w:t>
      </w:r>
    </w:p>
    <w:p w14:paraId="0B7A5041">
      <w:pPr>
        <w:pStyle w:val="43"/>
        <w:rPr>
          <w:color w:val="auto"/>
          <w:highlight w:val="none"/>
        </w:rPr>
        <w:sectPr>
          <w:pgSz w:w="11906" w:h="16838"/>
          <w:pgMar w:top="1304" w:right="1361" w:bottom="1418" w:left="1361" w:header="851" w:footer="907" w:gutter="0"/>
          <w:cols w:space="720" w:num="1"/>
          <w:docGrid w:linePitch="285" w:charSpace="0"/>
        </w:sectPr>
      </w:pPr>
    </w:p>
    <w:p w14:paraId="27F29A96">
      <w:pPr>
        <w:spacing w:before="120" w:after="240" w:line="420" w:lineRule="exact"/>
        <w:outlineLvl w:val="0"/>
        <w:rPr>
          <w:rFonts w:eastAsia="黑体"/>
          <w:b/>
          <w:color w:val="auto"/>
          <w:sz w:val="28"/>
          <w:szCs w:val="28"/>
          <w:highlight w:val="none"/>
        </w:rPr>
      </w:pPr>
      <w:bookmarkStart w:id="772" w:name="_Toc10969"/>
      <w:bookmarkStart w:id="773" w:name="_Toc12367"/>
      <w:bookmarkStart w:id="774" w:name="_Toc5227"/>
      <w:bookmarkStart w:id="775" w:name="_Toc6674"/>
      <w:r>
        <w:rPr>
          <w:rFonts w:eastAsia="黑体"/>
          <w:b/>
          <w:color w:val="auto"/>
          <w:sz w:val="28"/>
          <w:szCs w:val="28"/>
          <w:highlight w:val="none"/>
        </w:rPr>
        <w:t>（七）  项目技术负责人简历表</w:t>
      </w:r>
      <w:bookmarkEnd w:id="772"/>
      <w:bookmarkEnd w:id="773"/>
      <w:bookmarkEnd w:id="774"/>
      <w:bookmarkEnd w:id="775"/>
    </w:p>
    <w:tbl>
      <w:tblPr>
        <w:tblStyle w:val="50"/>
        <w:tblW w:w="9292"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75"/>
        <w:gridCol w:w="773"/>
        <w:gridCol w:w="1130"/>
        <w:gridCol w:w="420"/>
        <w:gridCol w:w="1012"/>
        <w:gridCol w:w="536"/>
        <w:gridCol w:w="971"/>
        <w:gridCol w:w="577"/>
        <w:gridCol w:w="466"/>
        <w:gridCol w:w="1084"/>
      </w:tblGrid>
      <w:tr w14:paraId="49C2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7760A453">
            <w:pPr>
              <w:jc w:val="center"/>
              <w:rPr>
                <w:color w:val="auto"/>
                <w:szCs w:val="21"/>
                <w:highlight w:val="none"/>
              </w:rPr>
            </w:pPr>
            <w:r>
              <w:rPr>
                <w:color w:val="auto"/>
                <w:szCs w:val="21"/>
                <w:highlight w:val="none"/>
              </w:rPr>
              <w:t>姓名</w:t>
            </w:r>
          </w:p>
        </w:tc>
        <w:tc>
          <w:tcPr>
            <w:tcW w:w="15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E26CA4">
            <w:pPr>
              <w:jc w:val="center"/>
              <w:rPr>
                <w:color w:val="auto"/>
                <w:szCs w:val="21"/>
                <w:highlight w:val="none"/>
              </w:rPr>
            </w:pPr>
          </w:p>
        </w:tc>
        <w:tc>
          <w:tcPr>
            <w:tcW w:w="15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C943EB4">
            <w:pPr>
              <w:jc w:val="center"/>
              <w:rPr>
                <w:color w:val="auto"/>
                <w:szCs w:val="21"/>
                <w:highlight w:val="none"/>
              </w:rPr>
            </w:pPr>
            <w:r>
              <w:rPr>
                <w:color w:val="auto"/>
                <w:szCs w:val="21"/>
                <w:highlight w:val="none"/>
              </w:rPr>
              <w:t>性别</w:t>
            </w:r>
          </w:p>
        </w:tc>
        <w:tc>
          <w:tcPr>
            <w:tcW w:w="15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C83BCF">
            <w:pPr>
              <w:jc w:val="center"/>
              <w:rPr>
                <w:color w:val="auto"/>
                <w:szCs w:val="21"/>
                <w:highlight w:val="none"/>
              </w:rPr>
            </w:pPr>
          </w:p>
        </w:tc>
        <w:tc>
          <w:tcPr>
            <w:tcW w:w="15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1A4EF0">
            <w:pPr>
              <w:jc w:val="center"/>
              <w:rPr>
                <w:color w:val="auto"/>
                <w:szCs w:val="21"/>
                <w:highlight w:val="none"/>
              </w:rPr>
            </w:pPr>
            <w:r>
              <w:rPr>
                <w:color w:val="auto"/>
                <w:szCs w:val="21"/>
                <w:highlight w:val="none"/>
              </w:rPr>
              <w:t>年龄</w:t>
            </w:r>
          </w:p>
        </w:tc>
        <w:tc>
          <w:tcPr>
            <w:tcW w:w="15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04DF46">
            <w:pPr>
              <w:jc w:val="center"/>
              <w:rPr>
                <w:color w:val="auto"/>
                <w:szCs w:val="21"/>
                <w:highlight w:val="none"/>
              </w:rPr>
            </w:pPr>
          </w:p>
        </w:tc>
      </w:tr>
      <w:tr w14:paraId="58DC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8" w:type="dxa"/>
            <w:tcBorders>
              <w:top w:val="single" w:color="auto" w:sz="4" w:space="0"/>
              <w:left w:val="single" w:color="auto" w:sz="4" w:space="0"/>
              <w:bottom w:val="single" w:color="auto" w:sz="4" w:space="0"/>
              <w:right w:val="single" w:color="auto" w:sz="4" w:space="0"/>
              <w:tl2br w:val="nil"/>
              <w:tr2bl w:val="nil"/>
            </w:tcBorders>
            <w:vAlign w:val="center"/>
          </w:tcPr>
          <w:p w14:paraId="0621557A">
            <w:pPr>
              <w:jc w:val="center"/>
              <w:rPr>
                <w:color w:val="auto"/>
                <w:szCs w:val="21"/>
                <w:highlight w:val="none"/>
              </w:rPr>
            </w:pPr>
            <w:r>
              <w:rPr>
                <w:color w:val="auto"/>
                <w:szCs w:val="21"/>
                <w:highlight w:val="none"/>
              </w:rPr>
              <w:t>职务</w:t>
            </w:r>
          </w:p>
        </w:tc>
        <w:tc>
          <w:tcPr>
            <w:tcW w:w="15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DFF5973">
            <w:pPr>
              <w:jc w:val="center"/>
              <w:rPr>
                <w:color w:val="auto"/>
                <w:szCs w:val="21"/>
                <w:highlight w:val="none"/>
              </w:rPr>
            </w:pPr>
          </w:p>
        </w:tc>
        <w:tc>
          <w:tcPr>
            <w:tcW w:w="15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A6DE43">
            <w:pPr>
              <w:jc w:val="center"/>
              <w:rPr>
                <w:color w:val="auto"/>
                <w:szCs w:val="21"/>
                <w:highlight w:val="none"/>
              </w:rPr>
            </w:pPr>
            <w:r>
              <w:rPr>
                <w:color w:val="auto"/>
                <w:szCs w:val="21"/>
                <w:highlight w:val="none"/>
              </w:rPr>
              <w:t>职称</w:t>
            </w:r>
          </w:p>
        </w:tc>
        <w:tc>
          <w:tcPr>
            <w:tcW w:w="15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6CE455">
            <w:pPr>
              <w:jc w:val="center"/>
              <w:rPr>
                <w:color w:val="auto"/>
                <w:szCs w:val="21"/>
                <w:highlight w:val="none"/>
              </w:rPr>
            </w:pPr>
          </w:p>
        </w:tc>
        <w:tc>
          <w:tcPr>
            <w:tcW w:w="154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D2D763">
            <w:pPr>
              <w:jc w:val="center"/>
              <w:rPr>
                <w:color w:val="auto"/>
                <w:szCs w:val="21"/>
                <w:highlight w:val="none"/>
              </w:rPr>
            </w:pPr>
            <w:r>
              <w:rPr>
                <w:color w:val="auto"/>
                <w:szCs w:val="21"/>
                <w:highlight w:val="none"/>
              </w:rPr>
              <w:t>学历</w:t>
            </w:r>
          </w:p>
        </w:tc>
        <w:tc>
          <w:tcPr>
            <w:tcW w:w="15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7E101D">
            <w:pPr>
              <w:jc w:val="center"/>
              <w:rPr>
                <w:color w:val="auto"/>
                <w:szCs w:val="21"/>
                <w:highlight w:val="none"/>
              </w:rPr>
            </w:pPr>
          </w:p>
        </w:tc>
      </w:tr>
      <w:tr w14:paraId="6E30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AEB535">
            <w:pPr>
              <w:jc w:val="center"/>
              <w:rPr>
                <w:color w:val="auto"/>
                <w:szCs w:val="21"/>
                <w:highlight w:val="none"/>
              </w:rPr>
            </w:pPr>
            <w:r>
              <w:rPr>
                <w:color w:val="auto"/>
                <w:szCs w:val="21"/>
                <w:highlight w:val="none"/>
              </w:rPr>
              <w:t>参加工作时间</w:t>
            </w:r>
          </w:p>
        </w:tc>
        <w:tc>
          <w:tcPr>
            <w:tcW w:w="232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DF5F071">
            <w:pPr>
              <w:jc w:val="center"/>
              <w:rPr>
                <w:color w:val="auto"/>
                <w:szCs w:val="21"/>
                <w:highlight w:val="none"/>
              </w:rPr>
            </w:pPr>
          </w:p>
        </w:tc>
        <w:tc>
          <w:tcPr>
            <w:tcW w:w="25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6B8315F">
            <w:pPr>
              <w:jc w:val="center"/>
              <w:rPr>
                <w:color w:val="auto"/>
                <w:szCs w:val="21"/>
                <w:highlight w:val="none"/>
              </w:rPr>
            </w:pPr>
            <w:r>
              <w:rPr>
                <w:color w:val="auto"/>
                <w:szCs w:val="21"/>
                <w:highlight w:val="none"/>
              </w:rPr>
              <w:t>担任技术负责人年限</w:t>
            </w:r>
          </w:p>
        </w:tc>
        <w:tc>
          <w:tcPr>
            <w:tcW w:w="212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39ED048">
            <w:pPr>
              <w:jc w:val="center"/>
              <w:rPr>
                <w:color w:val="auto"/>
                <w:szCs w:val="21"/>
                <w:highlight w:val="none"/>
              </w:rPr>
            </w:pPr>
          </w:p>
        </w:tc>
      </w:tr>
      <w:tr w14:paraId="6EED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6147BB">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6813F5">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E219EA">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43D51B">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E518AD5">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38836A6F">
            <w:pPr>
              <w:jc w:val="center"/>
              <w:rPr>
                <w:color w:val="auto"/>
                <w:szCs w:val="21"/>
                <w:highlight w:val="none"/>
              </w:rPr>
            </w:pPr>
          </w:p>
        </w:tc>
      </w:tr>
      <w:tr w14:paraId="5477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9C48F5">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379F58">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90F07D5">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E69702">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A486D55">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14F336B7">
            <w:pPr>
              <w:jc w:val="center"/>
              <w:rPr>
                <w:color w:val="auto"/>
                <w:szCs w:val="21"/>
                <w:highlight w:val="none"/>
              </w:rPr>
            </w:pPr>
          </w:p>
        </w:tc>
      </w:tr>
      <w:tr w14:paraId="2486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DD2D11">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F625FAA">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185C1F">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A55851">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F16B95">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048C691D">
            <w:pPr>
              <w:jc w:val="center"/>
              <w:rPr>
                <w:color w:val="auto"/>
                <w:szCs w:val="21"/>
                <w:highlight w:val="none"/>
              </w:rPr>
            </w:pPr>
          </w:p>
        </w:tc>
      </w:tr>
      <w:tr w14:paraId="10D7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9F6345">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6EFC54">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059BF2">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87AFB8">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AE80E2">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73AC7C7D">
            <w:pPr>
              <w:jc w:val="center"/>
              <w:rPr>
                <w:color w:val="auto"/>
                <w:szCs w:val="21"/>
                <w:highlight w:val="none"/>
              </w:rPr>
            </w:pPr>
          </w:p>
        </w:tc>
      </w:tr>
      <w:tr w14:paraId="517A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F9ABFC">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E7F1BC3">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9346DA">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837A25">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2021B9">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617A32CD">
            <w:pPr>
              <w:jc w:val="center"/>
              <w:rPr>
                <w:color w:val="auto"/>
                <w:szCs w:val="21"/>
                <w:highlight w:val="none"/>
              </w:rPr>
            </w:pPr>
          </w:p>
        </w:tc>
      </w:tr>
      <w:tr w14:paraId="6B8A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BE9204">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BD27C1">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662668">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4ED44E">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5553220">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714BA69D">
            <w:pPr>
              <w:jc w:val="center"/>
              <w:rPr>
                <w:color w:val="auto"/>
                <w:szCs w:val="21"/>
                <w:highlight w:val="none"/>
              </w:rPr>
            </w:pPr>
          </w:p>
        </w:tc>
      </w:tr>
      <w:tr w14:paraId="7C8F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A62178">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352ABA">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774AF7C">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D7E2CE">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55F5BD">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6807D873">
            <w:pPr>
              <w:jc w:val="center"/>
              <w:rPr>
                <w:color w:val="auto"/>
                <w:szCs w:val="21"/>
                <w:highlight w:val="none"/>
              </w:rPr>
            </w:pPr>
          </w:p>
        </w:tc>
      </w:tr>
      <w:tr w14:paraId="687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712DBD">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623226">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8EB736">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6DC0F2">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414057D">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113B9F04">
            <w:pPr>
              <w:jc w:val="center"/>
              <w:rPr>
                <w:color w:val="auto"/>
                <w:szCs w:val="21"/>
                <w:highlight w:val="none"/>
              </w:rPr>
            </w:pPr>
          </w:p>
        </w:tc>
      </w:tr>
      <w:tr w14:paraId="6FAC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18B668">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A5C0830">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D234734">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EF9A13">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ED8E29">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191AFBAA">
            <w:pPr>
              <w:jc w:val="center"/>
              <w:rPr>
                <w:color w:val="auto"/>
                <w:szCs w:val="21"/>
                <w:highlight w:val="none"/>
              </w:rPr>
            </w:pPr>
          </w:p>
        </w:tc>
      </w:tr>
      <w:tr w14:paraId="5C1E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D84F1E">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0FA848B">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C16FBD">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D3317A">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9068D0">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2265EAA5">
            <w:pPr>
              <w:jc w:val="center"/>
              <w:rPr>
                <w:color w:val="auto"/>
                <w:szCs w:val="21"/>
                <w:highlight w:val="none"/>
              </w:rPr>
            </w:pPr>
          </w:p>
        </w:tc>
      </w:tr>
      <w:tr w14:paraId="29EF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A54268">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6A2CEA">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6DE8DC">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67610D">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3F7739D">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5EF35D20">
            <w:pPr>
              <w:jc w:val="center"/>
              <w:rPr>
                <w:color w:val="auto"/>
                <w:szCs w:val="21"/>
                <w:highlight w:val="none"/>
              </w:rPr>
            </w:pPr>
          </w:p>
        </w:tc>
      </w:tr>
      <w:tr w14:paraId="2E6D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5DEB6D">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41CA58">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FEE1DC8">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2610A0F">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1CE4ED">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350940A2">
            <w:pPr>
              <w:jc w:val="center"/>
              <w:rPr>
                <w:color w:val="auto"/>
                <w:szCs w:val="21"/>
                <w:highlight w:val="none"/>
              </w:rPr>
            </w:pPr>
          </w:p>
        </w:tc>
      </w:tr>
      <w:tr w14:paraId="076B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32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25E62E">
            <w:pPr>
              <w:jc w:val="center"/>
              <w:rPr>
                <w:color w:val="auto"/>
                <w:szCs w:val="21"/>
                <w:highlight w:val="none"/>
              </w:rPr>
            </w:pPr>
          </w:p>
        </w:tc>
        <w:tc>
          <w:tcPr>
            <w:tcW w:w="190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8F6A2E0">
            <w:pPr>
              <w:jc w:val="center"/>
              <w:rPr>
                <w:color w:val="auto"/>
                <w:szCs w:val="21"/>
                <w:highlight w:val="none"/>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6859C8">
            <w:pPr>
              <w:jc w:val="center"/>
              <w:rPr>
                <w:color w:val="auto"/>
                <w:szCs w:val="21"/>
                <w:highlight w:val="none"/>
              </w:rPr>
            </w:pPr>
          </w:p>
        </w:tc>
        <w:tc>
          <w:tcPr>
            <w:tcW w:w="150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9F7EE9">
            <w:pPr>
              <w:jc w:val="center"/>
              <w:rPr>
                <w:color w:val="auto"/>
                <w:szCs w:val="21"/>
                <w:highlight w:val="none"/>
              </w:rPr>
            </w:pPr>
          </w:p>
        </w:tc>
        <w:tc>
          <w:tcPr>
            <w:tcW w:w="10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7C6A1C">
            <w:pPr>
              <w:jc w:val="center"/>
              <w:rPr>
                <w:color w:val="auto"/>
                <w:szCs w:val="21"/>
                <w:highlight w:val="none"/>
              </w:rPr>
            </w:pPr>
          </w:p>
        </w:tc>
        <w:tc>
          <w:tcPr>
            <w:tcW w:w="1084" w:type="dxa"/>
            <w:tcBorders>
              <w:top w:val="single" w:color="auto" w:sz="4" w:space="0"/>
              <w:left w:val="single" w:color="auto" w:sz="4" w:space="0"/>
              <w:bottom w:val="single" w:color="auto" w:sz="4" w:space="0"/>
              <w:right w:val="single" w:color="auto" w:sz="4" w:space="0"/>
              <w:tl2br w:val="nil"/>
              <w:tr2bl w:val="nil"/>
            </w:tcBorders>
            <w:vAlign w:val="center"/>
          </w:tcPr>
          <w:p w14:paraId="7485A3C6">
            <w:pPr>
              <w:jc w:val="center"/>
              <w:rPr>
                <w:color w:val="auto"/>
                <w:szCs w:val="21"/>
                <w:highlight w:val="none"/>
              </w:rPr>
            </w:pPr>
          </w:p>
        </w:tc>
      </w:tr>
    </w:tbl>
    <w:p w14:paraId="29B8DE0B">
      <w:pPr>
        <w:spacing w:line="360" w:lineRule="auto"/>
        <w:ind w:firstLine="360"/>
        <w:rPr>
          <w:color w:val="auto"/>
          <w:szCs w:val="21"/>
          <w:highlight w:val="none"/>
        </w:rPr>
      </w:pPr>
      <w:r>
        <w:rPr>
          <w:color w:val="auto"/>
          <w:szCs w:val="21"/>
          <w:highlight w:val="none"/>
        </w:rPr>
        <w:t>本表后附技术负责人</w:t>
      </w:r>
      <w:r>
        <w:rPr>
          <w:rFonts w:hint="eastAsia"/>
          <w:color w:val="auto"/>
          <w:szCs w:val="21"/>
          <w:highlight w:val="none"/>
          <w:lang w:eastAsia="zh-CN"/>
        </w:rPr>
        <w:t>身份证、职称证等</w:t>
      </w:r>
      <w:r>
        <w:rPr>
          <w:color w:val="auto"/>
          <w:szCs w:val="21"/>
          <w:highlight w:val="none"/>
        </w:rPr>
        <w:t>复印件</w:t>
      </w:r>
    </w:p>
    <w:p w14:paraId="605BF27F">
      <w:pPr>
        <w:spacing w:line="440" w:lineRule="exact"/>
        <w:ind w:left="945" w:leftChars="300" w:hanging="315" w:hangingChars="150"/>
        <w:rPr>
          <w:rFonts w:hint="eastAsia"/>
          <w:color w:val="auto"/>
          <w:szCs w:val="21"/>
          <w:highlight w:val="none"/>
        </w:rPr>
      </w:pPr>
    </w:p>
    <w:p w14:paraId="43080886">
      <w:pPr>
        <w:spacing w:line="360" w:lineRule="auto"/>
        <w:ind w:firstLine="562" w:firstLineChars="200"/>
        <w:jc w:val="left"/>
        <w:rPr>
          <w:rFonts w:hint="eastAsia" w:ascii="宋体"/>
          <w:b/>
          <w:color w:val="auto"/>
          <w:sz w:val="28"/>
          <w:szCs w:val="28"/>
          <w:highlight w:val="none"/>
        </w:rPr>
      </w:pPr>
      <w:r>
        <w:rPr>
          <w:rFonts w:hint="eastAsia" w:ascii="宋体"/>
          <w:b/>
          <w:color w:val="auto"/>
          <w:sz w:val="28"/>
          <w:szCs w:val="28"/>
          <w:highlight w:val="none"/>
        </w:rPr>
        <w:br w:type="page"/>
      </w:r>
      <w:r>
        <w:rPr>
          <w:rFonts w:hint="eastAsia" w:ascii="宋体"/>
          <w:b/>
          <w:color w:val="auto"/>
          <w:sz w:val="28"/>
          <w:szCs w:val="28"/>
          <w:highlight w:val="none"/>
        </w:rPr>
        <w:t>附件一：</w:t>
      </w:r>
    </w:p>
    <w:p w14:paraId="2BB907AA">
      <w:pPr>
        <w:spacing w:line="360" w:lineRule="exact"/>
        <w:jc w:val="center"/>
        <w:rPr>
          <w:rFonts w:hint="eastAsia" w:ascii="宋体"/>
          <w:b/>
          <w:color w:val="auto"/>
          <w:sz w:val="28"/>
          <w:szCs w:val="28"/>
          <w:highlight w:val="none"/>
        </w:rPr>
      </w:pPr>
    </w:p>
    <w:p w14:paraId="6ABF57CD">
      <w:pPr>
        <w:spacing w:after="312" w:line="500" w:lineRule="exact"/>
        <w:jc w:val="center"/>
        <w:rPr>
          <w:rFonts w:hint="eastAsia" w:ascii="宋体" w:eastAsia="宋体" w:cs="宋体"/>
          <w:b/>
          <w:bCs/>
          <w:color w:val="auto"/>
          <w:kern w:val="0"/>
          <w:sz w:val="24"/>
          <w:highlight w:val="none"/>
        </w:rPr>
      </w:pPr>
      <w:r>
        <w:rPr>
          <w:rFonts w:hint="eastAsia" w:ascii="宋体" w:eastAsia="宋体" w:cs="宋体"/>
          <w:b/>
          <w:bCs/>
          <w:color w:val="auto"/>
          <w:sz w:val="24"/>
          <w:highlight w:val="none"/>
        </w:rPr>
        <w:t>最 终 报 价</w:t>
      </w:r>
    </w:p>
    <w:p w14:paraId="42538937">
      <w:pPr>
        <w:widowControl/>
        <w:tabs>
          <w:tab w:val="left" w:pos="4000"/>
        </w:tabs>
        <w:snapToGrid w:val="0"/>
        <w:spacing w:line="500" w:lineRule="exact"/>
        <w:ind w:firstLine="480" w:firstLineChars="200"/>
        <w:jc w:val="left"/>
        <w:rPr>
          <w:rFonts w:hint="eastAsia" w:ascii="宋体" w:eastAsia="宋体" w:cs="宋体"/>
          <w:color w:val="auto"/>
          <w:kern w:val="0"/>
          <w:sz w:val="24"/>
          <w:highlight w:val="none"/>
        </w:rPr>
      </w:pPr>
      <w:r>
        <w:rPr>
          <w:rFonts w:hint="eastAsia" w:ascii="微软雅黑" w:eastAsia="微软雅黑" w:cs="微软雅黑"/>
          <w:b/>
          <w:bCs/>
          <w:color w:val="auto"/>
          <w:sz w:val="24"/>
          <w:highlight w:val="none"/>
        </w:rPr>
        <w:t>✱</w:t>
      </w:r>
      <w:r>
        <w:rPr>
          <w:rFonts w:hint="eastAsia" w:ascii="微软雅黑" w:eastAsia="微软雅黑" w:cs="微软雅黑"/>
          <w:b/>
          <w:bCs/>
          <w:color w:val="auto"/>
          <w:sz w:val="24"/>
          <w:highlight w:val="none"/>
          <w:lang w:val="en-US" w:eastAsia="zh-CN"/>
        </w:rPr>
        <w:t xml:space="preserve"> </w:t>
      </w:r>
      <w:r>
        <w:rPr>
          <w:rFonts w:hint="eastAsia" w:ascii="宋体" w:eastAsia="宋体" w:cs="宋体"/>
          <w:b/>
          <w:bCs/>
          <w:color w:val="auto"/>
          <w:kern w:val="0"/>
          <w:sz w:val="24"/>
          <w:highlight w:val="none"/>
        </w:rPr>
        <w:t>注：</w:t>
      </w:r>
      <w:r>
        <w:rPr>
          <w:rFonts w:hint="eastAsia" w:ascii="宋体" w:eastAsia="宋体" w:cs="宋体"/>
          <w:color w:val="auto"/>
          <w:kern w:val="0"/>
          <w:sz w:val="24"/>
          <w:highlight w:val="none"/>
        </w:rPr>
        <w:t>1.报价应包括磋商文件所确定的采购范围内的全部费用。</w:t>
      </w:r>
    </w:p>
    <w:p w14:paraId="50AE55DD">
      <w:pPr>
        <w:widowControl/>
        <w:tabs>
          <w:tab w:val="left" w:pos="4000"/>
        </w:tabs>
        <w:snapToGrid w:val="0"/>
        <w:spacing w:line="500" w:lineRule="exact"/>
        <w:ind w:firstLine="482" w:firstLineChars="200"/>
        <w:jc w:val="left"/>
        <w:rPr>
          <w:rFonts w:hint="eastAsia" w:ascii="宋体" w:eastAsia="宋体" w:cs="宋体"/>
          <w:b/>
          <w:bCs/>
          <w:color w:val="auto"/>
          <w:kern w:val="0"/>
          <w:sz w:val="24"/>
          <w:highlight w:val="none"/>
          <w:lang w:eastAsia="zh-CN"/>
        </w:rPr>
      </w:pPr>
      <w:r>
        <w:rPr>
          <w:rFonts w:hint="eastAsia" w:ascii="宋体" w:cs="宋体"/>
          <w:b/>
          <w:bCs/>
          <w:color w:val="auto"/>
          <w:kern w:val="0"/>
          <w:sz w:val="24"/>
          <w:highlight w:val="none"/>
          <w:lang w:val="en-US" w:eastAsia="zh-CN"/>
        </w:rPr>
        <w:t>2</w:t>
      </w:r>
      <w:r>
        <w:rPr>
          <w:rFonts w:hint="eastAsia" w:ascii="宋体" w:cs="宋体"/>
          <w:b w:val="0"/>
          <w:bCs w:val="0"/>
          <w:color w:val="auto"/>
          <w:kern w:val="0"/>
          <w:sz w:val="24"/>
          <w:highlight w:val="none"/>
          <w:lang w:val="en-US" w:eastAsia="zh-CN"/>
        </w:rPr>
        <w:t>.</w:t>
      </w:r>
      <w:r>
        <w:rPr>
          <w:rFonts w:hint="eastAsia" w:ascii="宋体"/>
          <w:b/>
          <w:bCs/>
          <w:color w:val="auto"/>
          <w:kern w:val="0"/>
          <w:sz w:val="24"/>
          <w:szCs w:val="24"/>
          <w:highlight w:val="none"/>
          <w:lang w:eastAsia="zh-CN"/>
        </w:rPr>
        <w:t>专家评审谈判环节时</w:t>
      </w:r>
      <w:r>
        <w:rPr>
          <w:rFonts w:hint="eastAsia" w:ascii="宋体" w:cs="宋体"/>
          <w:b/>
          <w:bCs/>
          <w:color w:val="auto"/>
          <w:kern w:val="0"/>
          <w:sz w:val="24"/>
          <w:highlight w:val="none"/>
          <w:lang w:val="en-US" w:eastAsia="zh-CN"/>
        </w:rPr>
        <w:t>供应商需</w:t>
      </w:r>
      <w:r>
        <w:rPr>
          <w:rFonts w:hint="eastAsia" w:ascii="宋体"/>
          <w:b/>
          <w:bCs/>
          <w:color w:val="auto"/>
          <w:kern w:val="0"/>
          <w:sz w:val="24"/>
          <w:szCs w:val="24"/>
          <w:highlight w:val="none"/>
          <w:lang w:eastAsia="zh-CN"/>
        </w:rPr>
        <w:t>在</w:t>
      </w:r>
      <w:r>
        <w:rPr>
          <w:rFonts w:hint="eastAsia" w:ascii="宋体"/>
          <w:b/>
          <w:bCs/>
          <w:color w:val="auto"/>
          <w:kern w:val="0"/>
          <w:sz w:val="24"/>
          <w:szCs w:val="24"/>
          <w:highlight w:val="none"/>
        </w:rPr>
        <w:t>政采云平台投标客户端</w:t>
      </w:r>
      <w:r>
        <w:rPr>
          <w:rFonts w:hint="eastAsia" w:ascii="宋体"/>
          <w:b/>
          <w:bCs/>
          <w:color w:val="auto"/>
          <w:kern w:val="0"/>
          <w:sz w:val="24"/>
          <w:szCs w:val="24"/>
          <w:highlight w:val="none"/>
          <w:lang w:eastAsia="zh-CN"/>
        </w:rPr>
        <w:t>后台</w:t>
      </w:r>
      <w:r>
        <w:rPr>
          <w:rFonts w:hint="eastAsia" w:ascii="宋体"/>
          <w:b/>
          <w:bCs/>
          <w:color w:val="auto"/>
          <w:kern w:val="0"/>
          <w:sz w:val="24"/>
          <w:szCs w:val="24"/>
          <w:highlight w:val="none"/>
        </w:rPr>
        <w:t>完成</w:t>
      </w:r>
      <w:r>
        <w:rPr>
          <w:rFonts w:hint="eastAsia" w:ascii="宋体"/>
          <w:b/>
          <w:bCs/>
          <w:color w:val="auto"/>
          <w:kern w:val="0"/>
          <w:sz w:val="24"/>
          <w:szCs w:val="24"/>
          <w:highlight w:val="none"/>
          <w:lang w:eastAsia="zh-CN"/>
        </w:rPr>
        <w:t>相应电子报价填写。</w:t>
      </w:r>
    </w:p>
    <w:p w14:paraId="55F65762">
      <w:pPr>
        <w:spacing w:line="360" w:lineRule="auto"/>
        <w:rPr>
          <w:rFonts w:hint="eastAsia" w:ascii="宋体"/>
          <w:color w:val="auto"/>
          <w:szCs w:val="21"/>
          <w:highlight w:val="none"/>
        </w:rPr>
      </w:pPr>
    </w:p>
    <w:p w14:paraId="2B9567B8">
      <w:pPr>
        <w:spacing w:line="360" w:lineRule="auto"/>
        <w:rPr>
          <w:rFonts w:hint="eastAsia" w:ascii="宋体"/>
          <w:color w:val="auto"/>
          <w:szCs w:val="21"/>
          <w:highlight w:val="none"/>
        </w:rPr>
      </w:pPr>
    </w:p>
    <w:p w14:paraId="4CA3971B">
      <w:pPr>
        <w:spacing w:line="360" w:lineRule="auto"/>
        <w:rPr>
          <w:rFonts w:hint="eastAsia" w:ascii="宋体"/>
          <w:color w:val="auto"/>
          <w:szCs w:val="21"/>
          <w:highlight w:val="none"/>
        </w:rPr>
      </w:pPr>
    </w:p>
    <w:p w14:paraId="06F28072">
      <w:pPr>
        <w:widowControl/>
        <w:snapToGrid w:val="0"/>
        <w:spacing w:line="500" w:lineRule="exact"/>
        <w:jc w:val="center"/>
        <w:rPr>
          <w:rFonts w:hint="eastAsia" w:ascii="宋体" w:hAnsi="宋体" w:eastAsia="宋体" w:cs="宋体"/>
          <w:b/>
          <w:sz w:val="32"/>
          <w:szCs w:val="32"/>
          <w:highlight w:val="none"/>
        </w:rPr>
      </w:pPr>
      <w:bookmarkStart w:id="776" w:name="_Toc434"/>
      <w:bookmarkStart w:id="777" w:name="_Toc2937"/>
      <w:bookmarkStart w:id="778" w:name="_Toc10894"/>
      <w:bookmarkStart w:id="779" w:name="_Toc15918"/>
      <w:r>
        <w:rPr>
          <w:color w:val="auto"/>
          <w:highlight w:val="none"/>
        </w:rPr>
        <w:br w:type="column"/>
      </w:r>
      <w:bookmarkEnd w:id="776"/>
      <w:bookmarkEnd w:id="777"/>
      <w:bookmarkEnd w:id="778"/>
      <w:bookmarkEnd w:id="779"/>
      <w:r>
        <w:rPr>
          <w:rFonts w:hint="eastAsia" w:ascii="宋体" w:hAnsi="宋体" w:eastAsia="宋体" w:cs="宋体"/>
          <w:b/>
          <w:kern w:val="0"/>
          <w:sz w:val="30"/>
          <w:szCs w:val="30"/>
          <w:highlight w:val="none"/>
          <w:lang w:val="en-US" w:eastAsia="zh-CN" w:bidi="ar-SA"/>
        </w:rPr>
        <w:t>中小企业声明函（工程/服务）</w:t>
      </w:r>
    </w:p>
    <w:p w14:paraId="4CDEBB14">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w:t>
      </w:r>
      <w:r>
        <w:rPr>
          <w:rFonts w:hint="eastAsia" w:ascii="宋体" w:hAnsi="宋体" w:eastAsia="宋体" w:cs="宋体"/>
          <w:sz w:val="24"/>
          <w:highlight w:val="none"/>
          <w:u w:val="single"/>
        </w:rPr>
        <w:t xml:space="preserve">      （请填写公司/联合体）</w:t>
      </w:r>
      <w:r>
        <w:rPr>
          <w:rFonts w:hint="eastAsia" w:ascii="宋体" w:hAnsi="宋体" w:eastAsia="宋体" w:cs="宋体"/>
          <w:sz w:val="24"/>
          <w:highlight w:val="none"/>
        </w:rPr>
        <w:t>郑重声明，根据《政府采购促进中小企业发展管理办法》（财库[2020]46 号）的规定，本</w:t>
      </w:r>
      <w:r>
        <w:rPr>
          <w:rFonts w:hint="eastAsia" w:ascii="宋体" w:hAnsi="宋体" w:eastAsia="宋体" w:cs="宋体"/>
          <w:sz w:val="24"/>
          <w:highlight w:val="none"/>
          <w:u w:val="single"/>
        </w:rPr>
        <w:t xml:space="preserve">      （请填写公司/联合体）</w:t>
      </w:r>
      <w:r>
        <w:rPr>
          <w:rFonts w:hint="eastAsia" w:ascii="宋体" w:hAnsi="宋体" w:eastAsia="宋体" w:cs="宋体"/>
          <w:sz w:val="24"/>
          <w:highlight w:val="none"/>
        </w:rPr>
        <w:t>参加</w:t>
      </w:r>
      <w:r>
        <w:rPr>
          <w:rFonts w:hint="eastAsia" w:ascii="宋体" w:hAnsi="宋体" w:eastAsia="宋体" w:cs="宋体"/>
          <w:sz w:val="24"/>
          <w:highlight w:val="none"/>
          <w:u w:val="single"/>
        </w:rPr>
        <w:t xml:space="preserve">（单位名称）               </w:t>
      </w:r>
      <w:r>
        <w:rPr>
          <w:rFonts w:hint="eastAsia" w:ascii="宋体" w:hAnsi="宋体" w:eastAsia="宋体" w:cs="宋体"/>
          <w:sz w:val="24"/>
          <w:highlight w:val="none"/>
        </w:rPr>
        <w:t>的</w:t>
      </w:r>
      <w:r>
        <w:rPr>
          <w:rFonts w:hint="eastAsia" w:ascii="宋体" w:hAnsi="宋体" w:eastAsia="宋体" w:cs="宋体"/>
          <w:sz w:val="24"/>
          <w:highlight w:val="none"/>
          <w:u w:val="single"/>
        </w:rPr>
        <w:t xml:space="preserve">（项目名称）               </w:t>
      </w:r>
      <w:r>
        <w:rPr>
          <w:rFonts w:hint="eastAsia" w:ascii="宋体" w:hAnsi="宋体" w:eastAsia="宋体" w:cs="宋体"/>
          <w:sz w:val="24"/>
          <w:highlight w:val="none"/>
        </w:rPr>
        <w:t>采购活动，工程的施工单位全部为符合政策要求的中小企业/服务全部由符合政策要求的中小企业承接。相关企业（含联合体中的中小企业、签订分包意向协议的中小企业）的具体情况如下：</w:t>
      </w:r>
    </w:p>
    <w:p w14:paraId="1E5B8F29">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 xml:space="preserve">     （请填写中型企业/小型企业/微型企业）</w:t>
      </w:r>
      <w:r>
        <w:rPr>
          <w:rFonts w:hint="eastAsia" w:ascii="宋体" w:hAnsi="宋体" w:eastAsia="宋体" w:cs="宋体"/>
          <w:sz w:val="24"/>
          <w:highlight w:val="none"/>
        </w:rPr>
        <w:t>；</w:t>
      </w:r>
    </w:p>
    <w:p w14:paraId="3F93AB0B">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 xml:space="preserve">     （请填写中型企业/小型企业/微型企业）</w:t>
      </w:r>
      <w:r>
        <w:rPr>
          <w:rFonts w:hint="eastAsia" w:ascii="宋体" w:hAnsi="宋体" w:eastAsia="宋体" w:cs="宋体"/>
          <w:sz w:val="24"/>
          <w:highlight w:val="none"/>
        </w:rPr>
        <w:t>；</w:t>
      </w:r>
    </w:p>
    <w:p w14:paraId="03AF51D6">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C17B9FF">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以上企业，不属于大企业的分支机构，不存在控股股东为大企业的情形，也不存在与大企业的负责人为同一人的情形。 </w:t>
      </w:r>
    </w:p>
    <w:p w14:paraId="605BB9FB">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本企业对上述声明内容的真实性负责。如有虚假，将依法承担相应责任。 </w:t>
      </w:r>
    </w:p>
    <w:p w14:paraId="42BB3F4A">
      <w:pPr>
        <w:spacing w:line="500" w:lineRule="exact"/>
        <w:ind w:firstLine="540"/>
        <w:jc w:val="left"/>
        <w:rPr>
          <w:rFonts w:hint="eastAsia" w:ascii="宋体" w:hAnsi="宋体" w:eastAsia="宋体" w:cs="宋体"/>
          <w:sz w:val="24"/>
          <w:highlight w:val="none"/>
        </w:rPr>
      </w:pPr>
    </w:p>
    <w:p w14:paraId="4E46E2D8">
      <w:pPr>
        <w:spacing w:line="500" w:lineRule="exact"/>
        <w:ind w:firstLine="540"/>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企业名称：（公章）</w:t>
      </w:r>
    </w:p>
    <w:p w14:paraId="08C91164">
      <w:pPr>
        <w:spacing w:line="500" w:lineRule="exact"/>
        <w:ind w:firstLine="4080" w:firstLineChars="1700"/>
        <w:jc w:val="both"/>
        <w:rPr>
          <w:rFonts w:hint="eastAsia" w:ascii="宋体" w:hAnsi="宋体" w:eastAsia="宋体" w:cs="宋体"/>
          <w:sz w:val="28"/>
          <w:szCs w:val="28"/>
          <w:highlight w:val="none"/>
        </w:rPr>
      </w:pPr>
      <w:r>
        <w:rPr>
          <w:rFonts w:hint="eastAsia" w:ascii="宋体" w:hAnsi="宋体" w:eastAsia="宋体" w:cs="宋体"/>
          <w:sz w:val="24"/>
          <w:highlight w:val="none"/>
        </w:rPr>
        <w:t>日    期：</w:t>
      </w:r>
    </w:p>
    <w:p w14:paraId="353145B8">
      <w:pPr>
        <w:spacing w:line="500" w:lineRule="exact"/>
        <w:ind w:firstLine="539"/>
        <w:rPr>
          <w:rFonts w:hint="eastAsia" w:ascii="宋体" w:hAnsi="宋体" w:eastAsia="宋体" w:cs="宋体"/>
          <w:b/>
          <w:sz w:val="24"/>
          <w:highlight w:val="none"/>
          <w:u w:val="single"/>
        </w:rPr>
      </w:pPr>
      <w:r>
        <w:rPr>
          <w:rFonts w:hint="eastAsia" w:ascii="宋体" w:hAnsi="宋体" w:eastAsia="宋体" w:cs="宋体"/>
          <w:b/>
          <w:sz w:val="24"/>
          <w:highlight w:val="none"/>
        </w:rPr>
        <w:t>注：1、本次</w:t>
      </w:r>
      <w:r>
        <w:rPr>
          <w:rFonts w:hint="eastAsia" w:ascii="宋体" w:hAnsi="宋体" w:eastAsia="宋体" w:cs="宋体"/>
          <w:b/>
          <w:sz w:val="24"/>
          <w:highlight w:val="none"/>
          <w:lang w:val="en-US" w:eastAsia="zh-CN"/>
        </w:rPr>
        <w:t>工程</w:t>
      </w:r>
      <w:r>
        <w:rPr>
          <w:rFonts w:hint="eastAsia" w:ascii="宋体" w:hAnsi="宋体" w:eastAsia="宋体" w:cs="宋体"/>
          <w:b/>
          <w:sz w:val="24"/>
          <w:highlight w:val="none"/>
        </w:rPr>
        <w:t>类采购标的名称：</w:t>
      </w:r>
      <w:r>
        <w:rPr>
          <w:rFonts w:hint="eastAsia" w:ascii="宋体" w:hAnsi="宋体" w:cs="宋体"/>
          <w:b/>
          <w:sz w:val="24"/>
          <w:highlight w:val="none"/>
          <w:u w:val="single"/>
          <w:lang w:val="en-US" w:eastAsia="zh-CN"/>
        </w:rPr>
        <w:t>王官屯镇杨庄村排涝排水工程项目</w:t>
      </w:r>
      <w:r>
        <w:rPr>
          <w:rFonts w:hint="eastAsia" w:ascii="宋体" w:hAnsi="宋体" w:eastAsia="宋体" w:cs="宋体"/>
          <w:b/>
          <w:sz w:val="24"/>
          <w:highlight w:val="none"/>
        </w:rPr>
        <w:t>，属于《中小企业划分标准》中</w:t>
      </w:r>
      <w:r>
        <w:rPr>
          <w:rFonts w:hint="eastAsia" w:ascii="宋体" w:hAnsi="宋体" w:eastAsia="宋体" w:cs="宋体"/>
          <w:b/>
          <w:sz w:val="24"/>
          <w:highlight w:val="none"/>
          <w:u w:val="single"/>
          <w:lang w:val="en-US" w:eastAsia="zh-CN"/>
        </w:rPr>
        <w:t>建筑业</w:t>
      </w:r>
      <w:r>
        <w:rPr>
          <w:rFonts w:hint="eastAsia" w:ascii="宋体" w:hAnsi="宋体" w:eastAsia="宋体" w:cs="宋体"/>
          <w:b/>
          <w:sz w:val="24"/>
          <w:highlight w:val="none"/>
          <w:u w:val="none"/>
          <w:lang w:eastAsia="zh-CN"/>
        </w:rPr>
        <w:t>；</w:t>
      </w:r>
    </w:p>
    <w:p w14:paraId="5BD1F87D">
      <w:pPr>
        <w:numPr>
          <w:ilvl w:val="0"/>
          <w:numId w:val="14"/>
        </w:numPr>
        <w:spacing w:line="500" w:lineRule="exact"/>
        <w:ind w:left="0" w:firstLine="964" w:firstLineChars="400"/>
        <w:rPr>
          <w:rFonts w:hint="eastAsia" w:ascii="宋体" w:hAnsi="宋体" w:eastAsia="宋体" w:cs="宋体"/>
          <w:b/>
          <w:sz w:val="24"/>
          <w:highlight w:val="none"/>
        </w:rPr>
      </w:pPr>
      <w:r>
        <w:rPr>
          <w:rFonts w:hint="eastAsia" w:ascii="宋体" w:hAnsi="宋体" w:eastAsia="宋体" w:cs="宋体"/>
          <w:b/>
          <w:sz w:val="24"/>
          <w:highlight w:val="none"/>
        </w:rPr>
        <w:t>从业人员、营业收入、资产总额填报上一年度数据，无上一年度数据的新成立企业可不填报。</w:t>
      </w:r>
    </w:p>
    <w:p w14:paraId="3F7FF82D">
      <w:pPr>
        <w:pStyle w:val="45"/>
        <w:spacing w:line="375" w:lineRule="atLeast"/>
        <w:rPr>
          <w:rFonts w:hint="eastAsia" w:ascii="宋体" w:hAnsi="宋体" w:eastAsia="宋体" w:cs="宋体"/>
          <w:b/>
          <w:bCs/>
          <w:color w:val="auto"/>
          <w:sz w:val="24"/>
          <w:highlight w:val="none"/>
        </w:rPr>
      </w:pPr>
      <w:r>
        <w:rPr>
          <w:rFonts w:hint="eastAsia" w:ascii="宋体" w:hAnsi="宋体" w:eastAsia="宋体" w:cs="宋体"/>
          <w:b/>
          <w:sz w:val="24"/>
          <w:highlight w:val="none"/>
          <w:lang w:eastAsia="zh-CN"/>
        </w:rPr>
        <w:t>投标单位因严格按照（工信部联企业〔2011〕300号）文件规定的划分标准准确填写《中小企业声明函》。如所提供信息不真实，投标单位将依法承担相应的责任。</w:t>
      </w:r>
      <w:r>
        <w:rPr>
          <w:rFonts w:hint="eastAsia" w:hAnsi="宋体" w:cs="宋体"/>
          <w:b/>
          <w:bCs/>
          <w:color w:val="auto"/>
          <w:sz w:val="24"/>
          <w:highlight w:val="none"/>
          <w:lang w:eastAsia="zh-CN"/>
        </w:rPr>
        <w:t>供应商</w:t>
      </w:r>
      <w:r>
        <w:rPr>
          <w:rFonts w:hint="eastAsia" w:ascii="宋体" w:hAnsi="宋体" w:eastAsia="宋体" w:cs="宋体"/>
          <w:b/>
          <w:bCs/>
          <w:color w:val="auto"/>
          <w:sz w:val="24"/>
          <w:highlight w:val="none"/>
        </w:rPr>
        <w:t>若为残疾人福利性单位，在投标时须提供《残疾人福利性单位声明函》，并附相关证明材料。</w:t>
      </w:r>
    </w:p>
    <w:p w14:paraId="409BB4EE">
      <w:pPr>
        <w:spacing w:line="588" w:lineRule="exact"/>
        <w:rPr>
          <w:rFonts w:hint="eastAsia" w:ascii="宋体" w:hAnsi="宋体" w:eastAsia="宋体" w:cs="宋体"/>
          <w:b/>
          <w:bCs/>
          <w:color w:val="auto"/>
          <w:spacing w:val="6"/>
          <w:sz w:val="24"/>
          <w:highlight w:val="none"/>
        </w:rPr>
      </w:pPr>
    </w:p>
    <w:p w14:paraId="5D589BAB">
      <w:pPr>
        <w:spacing w:line="588" w:lineRule="exact"/>
        <w:jc w:val="center"/>
        <w:outlineLvl w:val="0"/>
        <w:rPr>
          <w:rFonts w:hint="eastAsia" w:ascii="宋体" w:eastAsia="宋体" w:cs="宋体"/>
          <w:b/>
          <w:color w:val="auto"/>
          <w:spacing w:val="6"/>
          <w:sz w:val="28"/>
          <w:szCs w:val="28"/>
          <w:highlight w:val="none"/>
          <w:lang w:val="en-US" w:eastAsia="zh-CN"/>
        </w:rPr>
      </w:pPr>
      <w:bookmarkStart w:id="780" w:name="_Toc15828"/>
      <w:bookmarkStart w:id="781" w:name="_Toc32128"/>
      <w:bookmarkStart w:id="782" w:name="_Toc18048"/>
      <w:bookmarkStart w:id="783" w:name="_Toc12934"/>
      <w:r>
        <w:rPr>
          <w:rFonts w:hint="eastAsia" w:ascii="宋体" w:cs="宋体"/>
          <w:b/>
          <w:color w:val="auto"/>
          <w:spacing w:val="6"/>
          <w:sz w:val="28"/>
          <w:szCs w:val="28"/>
          <w:highlight w:val="none"/>
        </w:rPr>
        <w:t>残疾人福利性单位声明函</w:t>
      </w:r>
      <w:bookmarkEnd w:id="780"/>
      <w:bookmarkEnd w:id="781"/>
      <w:bookmarkEnd w:id="782"/>
      <w:bookmarkEnd w:id="783"/>
      <w:r>
        <w:rPr>
          <w:rFonts w:hint="eastAsia" w:ascii="宋体" w:cs="宋体"/>
          <w:b/>
          <w:color w:val="auto"/>
          <w:spacing w:val="6"/>
          <w:sz w:val="28"/>
          <w:szCs w:val="28"/>
          <w:highlight w:val="none"/>
          <w:lang w:eastAsia="zh-CN"/>
        </w:rPr>
        <w:t>（</w:t>
      </w:r>
      <w:r>
        <w:rPr>
          <w:rFonts w:hint="eastAsia" w:ascii="宋体" w:cs="宋体"/>
          <w:b/>
          <w:color w:val="auto"/>
          <w:spacing w:val="6"/>
          <w:sz w:val="28"/>
          <w:szCs w:val="28"/>
          <w:highlight w:val="none"/>
          <w:lang w:val="en-US" w:eastAsia="zh-CN"/>
        </w:rPr>
        <w:t>如涉及</w:t>
      </w:r>
      <w:r>
        <w:rPr>
          <w:rFonts w:hint="eastAsia" w:ascii="宋体" w:cs="宋体"/>
          <w:b/>
          <w:color w:val="auto"/>
          <w:spacing w:val="6"/>
          <w:sz w:val="28"/>
          <w:szCs w:val="28"/>
          <w:highlight w:val="none"/>
          <w:lang w:eastAsia="zh-CN"/>
        </w:rPr>
        <w:t>）</w:t>
      </w:r>
    </w:p>
    <w:p w14:paraId="0A7743FF">
      <w:pPr>
        <w:spacing w:line="588" w:lineRule="exact"/>
        <w:ind w:firstLine="480" w:firstLineChars="200"/>
        <w:rPr>
          <w:rFonts w:hint="eastAsia" w:ascii="宋体" w:cs="宋体"/>
          <w:color w:val="auto"/>
          <w:kern w:val="0"/>
          <w:sz w:val="24"/>
          <w:szCs w:val="24"/>
          <w:highlight w:val="none"/>
        </w:rPr>
      </w:pPr>
      <w:r>
        <w:rPr>
          <w:rFonts w:hint="eastAsia" w:ascii="宋体" w:cs="宋体"/>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cs="宋体"/>
          <w:color w:val="auto"/>
          <w:kern w:val="0"/>
          <w:sz w:val="24"/>
          <w:szCs w:val="24"/>
          <w:highlight w:val="none"/>
          <w:u w:val="single"/>
        </w:rPr>
        <w:t xml:space="preserve">          </w:t>
      </w:r>
      <w:r>
        <w:rPr>
          <w:rFonts w:hint="eastAsia" w:ascii="宋体" w:cs="宋体"/>
          <w:color w:val="auto"/>
          <w:kern w:val="0"/>
          <w:sz w:val="24"/>
          <w:szCs w:val="24"/>
          <w:highlight w:val="none"/>
        </w:rPr>
        <w:t>单位的</w:t>
      </w:r>
      <w:r>
        <w:rPr>
          <w:rFonts w:hint="eastAsia" w:ascii="宋体" w:cs="宋体"/>
          <w:color w:val="auto"/>
          <w:kern w:val="0"/>
          <w:sz w:val="24"/>
          <w:szCs w:val="24"/>
          <w:highlight w:val="none"/>
          <w:u w:val="single"/>
        </w:rPr>
        <w:t xml:space="preserve">             </w:t>
      </w:r>
      <w:r>
        <w:rPr>
          <w:rFonts w:hint="eastAsia" w:ascii="宋体" w:cs="宋体"/>
          <w:color w:val="auto"/>
          <w:kern w:val="0"/>
          <w:sz w:val="24"/>
          <w:szCs w:val="24"/>
          <w:highlight w:val="none"/>
        </w:rPr>
        <w:t>项目采购活动提供本单位制造的货物（由本单位承担工程/提供服务），或者提供其他残疾人福利性单位制造的货物（不包括使用非残疾人福利性单位注册商标的货物）。</w:t>
      </w:r>
    </w:p>
    <w:p w14:paraId="27EF62BE">
      <w:pPr>
        <w:spacing w:line="588" w:lineRule="exact"/>
        <w:ind w:firstLine="480" w:firstLineChars="200"/>
        <w:rPr>
          <w:rFonts w:hint="eastAsia" w:ascii="宋体" w:cs="宋体"/>
          <w:color w:val="auto"/>
          <w:spacing w:val="6"/>
          <w:sz w:val="24"/>
          <w:szCs w:val="24"/>
          <w:highlight w:val="none"/>
        </w:rPr>
      </w:pPr>
      <w:r>
        <w:rPr>
          <w:rFonts w:hint="eastAsia" w:ascii="宋体" w:cs="宋体"/>
          <w:color w:val="auto"/>
          <w:kern w:val="0"/>
          <w:sz w:val="24"/>
          <w:szCs w:val="24"/>
          <w:highlight w:val="none"/>
        </w:rPr>
        <w:t>本单位对上述声明的真实性负责。如有虚假，将依法承担相应责任。</w:t>
      </w:r>
    </w:p>
    <w:p w14:paraId="64B91605">
      <w:pPr>
        <w:spacing w:line="588" w:lineRule="exact"/>
        <w:ind w:firstLine="504" w:firstLineChars="200"/>
        <w:rPr>
          <w:rFonts w:hint="eastAsia" w:ascii="宋体" w:cs="宋体"/>
          <w:color w:val="auto"/>
          <w:spacing w:val="6"/>
          <w:sz w:val="24"/>
          <w:szCs w:val="24"/>
          <w:highlight w:val="none"/>
        </w:rPr>
      </w:pPr>
    </w:p>
    <w:p w14:paraId="10FA50C0">
      <w:pPr>
        <w:spacing w:line="588" w:lineRule="exact"/>
        <w:ind w:firstLine="504" w:firstLineChars="200"/>
        <w:rPr>
          <w:rFonts w:hint="eastAsia" w:ascii="宋体" w:cs="宋体"/>
          <w:color w:val="auto"/>
          <w:spacing w:val="6"/>
          <w:sz w:val="24"/>
          <w:szCs w:val="24"/>
          <w:highlight w:val="none"/>
        </w:rPr>
      </w:pPr>
    </w:p>
    <w:p w14:paraId="5E3BF178">
      <w:pPr>
        <w:pStyle w:val="45"/>
        <w:wordWrap w:val="0"/>
        <w:spacing w:line="375" w:lineRule="atLeast"/>
        <w:jc w:val="right"/>
        <w:rPr>
          <w:rFonts w:hint="eastAsia"/>
          <w:color w:val="auto"/>
          <w:sz w:val="24"/>
          <w:szCs w:val="24"/>
          <w:highlight w:val="none"/>
          <w:u w:val="single"/>
        </w:rPr>
      </w:pPr>
      <w:r>
        <w:rPr>
          <w:rFonts w:hint="eastAsia"/>
          <w:color w:val="auto"/>
          <w:sz w:val="24"/>
          <w:szCs w:val="24"/>
          <w:highlight w:val="none"/>
        </w:rPr>
        <w:t>企业名称（</w:t>
      </w:r>
      <w:r>
        <w:rPr>
          <w:color w:val="auto"/>
          <w:sz w:val="24"/>
          <w:highlight w:val="none"/>
        </w:rPr>
        <w:t>盖</w:t>
      </w:r>
      <w:r>
        <w:rPr>
          <w:rFonts w:hint="eastAsia"/>
          <w:color w:val="auto"/>
          <w:sz w:val="24"/>
          <w:highlight w:val="none"/>
          <w:lang w:val="en-US" w:eastAsia="zh-CN"/>
        </w:rPr>
        <w:t>单位公</w:t>
      </w:r>
      <w:r>
        <w:rPr>
          <w:color w:val="auto"/>
          <w:sz w:val="24"/>
          <w:highlight w:val="none"/>
        </w:rPr>
        <w:t>章</w:t>
      </w:r>
      <w:r>
        <w:rPr>
          <w:rFonts w:hint="eastAsia"/>
          <w:color w:val="auto"/>
          <w:sz w:val="24"/>
          <w:szCs w:val="24"/>
          <w:highlight w:val="none"/>
        </w:rPr>
        <w:t>）：</w:t>
      </w:r>
      <w:r>
        <w:rPr>
          <w:rFonts w:hint="eastAsia"/>
          <w:color w:val="auto"/>
          <w:sz w:val="24"/>
          <w:szCs w:val="24"/>
          <w:highlight w:val="none"/>
          <w:u w:val="single"/>
        </w:rPr>
        <w:t xml:space="preserve">             </w:t>
      </w:r>
    </w:p>
    <w:p w14:paraId="21D833A3">
      <w:pPr>
        <w:pStyle w:val="45"/>
        <w:spacing w:line="375" w:lineRule="atLeast"/>
        <w:rPr>
          <w:rFonts w:hint="eastAsia"/>
          <w:color w:val="auto"/>
          <w:sz w:val="24"/>
          <w:szCs w:val="24"/>
          <w:highlight w:val="none"/>
        </w:rPr>
      </w:pPr>
      <w:r>
        <w:rPr>
          <w:rFonts w:hint="eastAsia"/>
          <w:color w:val="auto"/>
          <w:sz w:val="24"/>
          <w:szCs w:val="24"/>
          <w:highlight w:val="none"/>
        </w:rPr>
        <w:t xml:space="preserve">                                            日    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E12EC67">
      <w:pPr>
        <w:tabs>
          <w:tab w:val="left" w:pos="4860"/>
        </w:tabs>
        <w:spacing w:line="588" w:lineRule="exact"/>
        <w:ind w:right="1560" w:firstLine="504" w:firstLineChars="200"/>
        <w:jc w:val="center"/>
        <w:rPr>
          <w:rFonts w:hint="eastAsia" w:ascii="宋体" w:cs="宋体"/>
          <w:color w:val="auto"/>
          <w:spacing w:val="6"/>
          <w:sz w:val="24"/>
          <w:highlight w:val="none"/>
        </w:rPr>
      </w:pPr>
    </w:p>
    <w:p w14:paraId="10C33CD4">
      <w:pPr>
        <w:widowControl/>
        <w:snapToGrid w:val="0"/>
        <w:spacing w:line="360" w:lineRule="auto"/>
        <w:jc w:val="left"/>
        <w:rPr>
          <w:rFonts w:hint="eastAsia" w:ascii="宋体" w:cs="宋体"/>
          <w:b/>
          <w:bCs/>
          <w:color w:val="auto"/>
          <w:spacing w:val="6"/>
          <w:sz w:val="24"/>
          <w:highlight w:val="none"/>
        </w:rPr>
      </w:pPr>
    </w:p>
    <w:p w14:paraId="54E593AF">
      <w:pPr>
        <w:widowControl/>
        <w:snapToGrid w:val="0"/>
        <w:spacing w:line="360" w:lineRule="auto"/>
        <w:jc w:val="left"/>
        <w:rPr>
          <w:rFonts w:hint="eastAsia" w:ascii="宋体" w:cs="宋体"/>
          <w:b/>
          <w:bCs/>
          <w:color w:val="auto"/>
          <w:spacing w:val="6"/>
          <w:sz w:val="24"/>
          <w:highlight w:val="none"/>
        </w:rPr>
      </w:pPr>
    </w:p>
    <w:p w14:paraId="0962A4AB">
      <w:pPr>
        <w:widowControl/>
        <w:snapToGrid w:val="0"/>
        <w:spacing w:line="360" w:lineRule="auto"/>
        <w:jc w:val="left"/>
        <w:rPr>
          <w:rFonts w:hint="eastAsia" w:ascii="宋体" w:cs="宋体"/>
          <w:b/>
          <w:bCs/>
          <w:color w:val="auto"/>
          <w:spacing w:val="6"/>
          <w:sz w:val="24"/>
          <w:highlight w:val="none"/>
        </w:rPr>
      </w:pPr>
    </w:p>
    <w:p w14:paraId="6C62D520">
      <w:pPr>
        <w:widowControl/>
        <w:snapToGrid w:val="0"/>
        <w:spacing w:line="360" w:lineRule="auto"/>
        <w:jc w:val="left"/>
        <w:rPr>
          <w:rFonts w:hint="eastAsia" w:ascii="宋体" w:cs="宋体"/>
          <w:b/>
          <w:bCs/>
          <w:color w:val="auto"/>
          <w:spacing w:val="6"/>
          <w:sz w:val="24"/>
          <w:highlight w:val="none"/>
        </w:rPr>
      </w:pPr>
    </w:p>
    <w:p w14:paraId="7C32621F">
      <w:pPr>
        <w:widowControl/>
        <w:snapToGrid w:val="0"/>
        <w:spacing w:line="360" w:lineRule="auto"/>
        <w:jc w:val="left"/>
        <w:rPr>
          <w:rFonts w:hint="eastAsia" w:ascii="宋体" w:cs="宋体"/>
          <w:b/>
          <w:bCs/>
          <w:color w:val="auto"/>
          <w:spacing w:val="6"/>
          <w:sz w:val="24"/>
          <w:highlight w:val="none"/>
        </w:rPr>
      </w:pPr>
    </w:p>
    <w:p w14:paraId="6EA5A300">
      <w:pPr>
        <w:widowControl/>
        <w:snapToGrid w:val="0"/>
        <w:spacing w:line="360" w:lineRule="auto"/>
        <w:jc w:val="left"/>
        <w:rPr>
          <w:rFonts w:hint="eastAsia" w:ascii="宋体" w:cs="宋体"/>
          <w:b/>
          <w:bCs/>
          <w:color w:val="auto"/>
          <w:spacing w:val="6"/>
          <w:sz w:val="24"/>
          <w:highlight w:val="none"/>
        </w:rPr>
      </w:pPr>
    </w:p>
    <w:p w14:paraId="324B7C25">
      <w:pPr>
        <w:widowControl/>
        <w:snapToGrid w:val="0"/>
        <w:spacing w:line="360" w:lineRule="auto"/>
        <w:jc w:val="left"/>
        <w:rPr>
          <w:rFonts w:hint="eastAsia" w:ascii="宋体" w:cs="宋体"/>
          <w:color w:val="auto"/>
          <w:spacing w:val="6"/>
          <w:sz w:val="24"/>
          <w:highlight w:val="none"/>
        </w:rPr>
        <w:sectPr>
          <w:pgSz w:w="11906" w:h="16838"/>
          <w:pgMar w:top="1304" w:right="1361" w:bottom="1418" w:left="1361" w:header="851" w:footer="907" w:gutter="0"/>
          <w:cols w:space="720" w:num="1"/>
          <w:docGrid w:linePitch="285" w:charSpace="0"/>
        </w:sectPr>
      </w:pPr>
      <w:r>
        <w:rPr>
          <w:rFonts w:hint="eastAsia" w:ascii="宋体" w:cs="宋体"/>
          <w:color w:val="auto"/>
          <w:spacing w:val="6"/>
          <w:sz w:val="24"/>
          <w:highlight w:val="none"/>
        </w:rPr>
        <w:t>备注：非残疾人福利性单位，不需填写此函。</w:t>
      </w:r>
    </w:p>
    <w:p w14:paraId="2906D463">
      <w:pPr>
        <w:spacing w:line="588" w:lineRule="exact"/>
        <w:jc w:val="center"/>
        <w:outlineLvl w:val="0"/>
        <w:rPr>
          <w:rFonts w:hint="eastAsia" w:ascii="宋体" w:cs="宋体"/>
          <w:b/>
          <w:color w:val="auto"/>
          <w:spacing w:val="6"/>
          <w:sz w:val="28"/>
          <w:szCs w:val="28"/>
          <w:highlight w:val="none"/>
        </w:rPr>
      </w:pPr>
      <w:bookmarkStart w:id="784" w:name="_Toc441"/>
      <w:bookmarkStart w:id="785" w:name="_Toc4935"/>
      <w:bookmarkStart w:id="786" w:name="_Toc20643"/>
      <w:bookmarkStart w:id="787" w:name="_Toc4958"/>
    </w:p>
    <w:p w14:paraId="4389351F">
      <w:pPr>
        <w:spacing w:line="588" w:lineRule="exact"/>
        <w:jc w:val="center"/>
        <w:outlineLvl w:val="0"/>
        <w:rPr>
          <w:rFonts w:hint="eastAsia" w:ascii="宋体" w:eastAsia="宋体" w:cs="宋体"/>
          <w:b/>
          <w:color w:val="auto"/>
          <w:spacing w:val="6"/>
          <w:sz w:val="28"/>
          <w:szCs w:val="28"/>
          <w:highlight w:val="none"/>
          <w:lang w:eastAsia="zh-CN"/>
        </w:rPr>
      </w:pPr>
      <w:r>
        <w:rPr>
          <w:rFonts w:hint="eastAsia" w:ascii="宋体" w:cs="宋体"/>
          <w:b/>
          <w:color w:val="auto"/>
          <w:spacing w:val="6"/>
          <w:sz w:val="28"/>
          <w:szCs w:val="28"/>
          <w:highlight w:val="none"/>
        </w:rPr>
        <w:t>监狱企业的证明文件</w:t>
      </w:r>
      <w:bookmarkEnd w:id="784"/>
      <w:bookmarkEnd w:id="785"/>
      <w:bookmarkEnd w:id="786"/>
      <w:bookmarkEnd w:id="787"/>
      <w:r>
        <w:rPr>
          <w:rFonts w:hint="eastAsia" w:ascii="宋体" w:cs="宋体"/>
          <w:b/>
          <w:color w:val="auto"/>
          <w:spacing w:val="6"/>
          <w:sz w:val="28"/>
          <w:szCs w:val="28"/>
          <w:highlight w:val="none"/>
          <w:lang w:eastAsia="zh-CN"/>
        </w:rPr>
        <w:t>（</w:t>
      </w:r>
      <w:r>
        <w:rPr>
          <w:rFonts w:hint="eastAsia" w:ascii="宋体" w:cs="宋体"/>
          <w:b/>
          <w:color w:val="auto"/>
          <w:spacing w:val="6"/>
          <w:sz w:val="28"/>
          <w:szCs w:val="28"/>
          <w:highlight w:val="none"/>
          <w:lang w:val="en-US" w:eastAsia="zh-CN"/>
        </w:rPr>
        <w:t>如涉及</w:t>
      </w:r>
      <w:r>
        <w:rPr>
          <w:rFonts w:hint="eastAsia" w:ascii="宋体" w:cs="宋体"/>
          <w:b/>
          <w:color w:val="auto"/>
          <w:spacing w:val="6"/>
          <w:sz w:val="28"/>
          <w:szCs w:val="28"/>
          <w:highlight w:val="none"/>
          <w:lang w:eastAsia="zh-CN"/>
        </w:rPr>
        <w:t>）</w:t>
      </w:r>
    </w:p>
    <w:p w14:paraId="70E244A2">
      <w:pPr>
        <w:pStyle w:val="20"/>
        <w:rPr>
          <w:b/>
          <w:color w:val="auto"/>
          <w:sz w:val="32"/>
          <w:highlight w:val="none"/>
        </w:rPr>
      </w:pPr>
    </w:p>
    <w:p w14:paraId="3A732B6D">
      <w:pPr>
        <w:pStyle w:val="20"/>
        <w:spacing w:before="7"/>
        <w:rPr>
          <w:rFonts w:hint="eastAsia" w:ascii="宋体" w:cs="宋体"/>
          <w:b/>
          <w:color w:val="auto"/>
          <w:highlight w:val="none"/>
        </w:rPr>
      </w:pPr>
      <w:bookmarkStart w:id="788" w:name="（如果有）"/>
      <w:bookmarkEnd w:id="788"/>
      <w:bookmarkStart w:id="789" w:name="_bookmark64"/>
      <w:bookmarkEnd w:id="789"/>
    </w:p>
    <w:p w14:paraId="08922912">
      <w:pPr>
        <w:spacing w:line="480" w:lineRule="auto"/>
        <w:ind w:firstLine="480" w:firstLineChars="200"/>
        <w:rPr>
          <w:rFonts w:hint="eastAsia" w:ascii="宋体" w:cs="宋体"/>
          <w:color w:val="auto"/>
          <w:sz w:val="24"/>
          <w:highlight w:val="none"/>
        </w:rPr>
      </w:pPr>
      <w:r>
        <w:rPr>
          <w:rFonts w:hint="eastAsia" w:ascii="宋体" w:cs="宋体"/>
          <w:color w:val="auto"/>
          <w:sz w:val="24"/>
          <w:highlight w:val="none"/>
        </w:rPr>
        <w:t>监狱企业参加政府采购活动时，应当提供由省级以上监狱管理局、戒毒管理局（含新疆生产建设兵团）出具的属于监狱企业的证明文件。</w:t>
      </w:r>
    </w:p>
    <w:p w14:paraId="6A20C4E0">
      <w:pPr>
        <w:spacing w:line="480" w:lineRule="auto"/>
        <w:rPr>
          <w:rFonts w:hint="eastAsia"/>
          <w:color w:val="auto"/>
          <w:highlight w:val="none"/>
        </w:rPr>
      </w:pPr>
    </w:p>
    <w:p w14:paraId="2194376D">
      <w:pPr>
        <w:pStyle w:val="45"/>
        <w:spacing w:before="0" w:beforeAutospacing="0" w:after="0" w:afterAutospacing="0" w:line="480" w:lineRule="auto"/>
        <w:ind w:firstLine="330" w:firstLineChars="150"/>
        <w:jc w:val="center"/>
        <w:outlineLvl w:val="9"/>
        <w:rPr>
          <w:rFonts w:hint="eastAsia"/>
          <w:color w:val="auto"/>
          <w:sz w:val="22"/>
          <w:szCs w:val="22"/>
          <w:highlight w:val="none"/>
        </w:rPr>
      </w:pPr>
    </w:p>
    <w:p w14:paraId="74C415D2">
      <w:pPr>
        <w:widowControl/>
        <w:snapToGrid w:val="0"/>
        <w:spacing w:line="480" w:lineRule="auto"/>
        <w:jc w:val="left"/>
        <w:rPr>
          <w:rFonts w:hint="eastAsia"/>
          <w:color w:val="auto"/>
          <w:sz w:val="22"/>
          <w:szCs w:val="22"/>
          <w:highlight w:val="none"/>
        </w:rPr>
        <w:sectPr>
          <w:pgSz w:w="11906" w:h="16838"/>
          <w:pgMar w:top="1304" w:right="1361" w:bottom="1418" w:left="1361" w:header="851" w:footer="992" w:gutter="0"/>
          <w:cols w:space="720" w:num="1"/>
          <w:docGrid w:linePitch="312" w:charSpace="0"/>
        </w:sectPr>
      </w:pPr>
      <w:r>
        <w:rPr>
          <w:rFonts w:hint="eastAsia" w:ascii="宋体" w:cs="宋体"/>
          <w:color w:val="auto"/>
          <w:spacing w:val="6"/>
          <w:sz w:val="24"/>
          <w:highlight w:val="none"/>
        </w:rPr>
        <w:t>备注：非监狱企业单位，不需填写此函。</w:t>
      </w:r>
    </w:p>
    <w:p w14:paraId="49FF8F40">
      <w:pPr>
        <w:pStyle w:val="3"/>
        <w:jc w:val="center"/>
        <w:outlineLvl w:val="0"/>
        <w:rPr>
          <w:rFonts w:hint="eastAsia"/>
          <w:color w:val="auto"/>
          <w:highlight w:val="none"/>
        </w:rPr>
      </w:pPr>
      <w:bookmarkStart w:id="790" w:name="_Toc13502"/>
      <w:bookmarkStart w:id="791" w:name="_Toc804"/>
      <w:bookmarkStart w:id="792" w:name="_Toc8239"/>
      <w:r>
        <w:rPr>
          <w:rFonts w:hint="eastAsia"/>
          <w:b/>
          <w:bCs/>
          <w:color w:val="auto"/>
          <w:kern w:val="2"/>
          <w:sz w:val="24"/>
          <w:szCs w:val="32"/>
          <w:lang w:val="en-US" w:eastAsia="zh-CN" w:bidi="ar-SA"/>
        </w:rPr>
        <w:t>九</w:t>
      </w:r>
      <w:r>
        <w:rPr>
          <w:rFonts w:hint="eastAsia" w:ascii="Arial" w:hAnsi="Arial"/>
          <w:b/>
          <w:bCs/>
          <w:color w:val="auto"/>
          <w:kern w:val="2"/>
          <w:sz w:val="24"/>
          <w:szCs w:val="32"/>
          <w:lang w:val="en-US" w:eastAsia="zh-CN" w:bidi="ar-SA"/>
        </w:rPr>
        <w:t>、</w:t>
      </w:r>
      <w:r>
        <w:rPr>
          <w:rFonts w:hint="eastAsia"/>
          <w:color w:val="auto"/>
          <w:highlight w:val="none"/>
        </w:rPr>
        <w:t>已标价工程量清单</w:t>
      </w:r>
      <w:bookmarkEnd w:id="790"/>
      <w:bookmarkEnd w:id="791"/>
      <w:bookmarkEnd w:id="792"/>
    </w:p>
    <w:p w14:paraId="4D96EFBE">
      <w:pPr>
        <w:widowControl w:val="0"/>
        <w:jc w:val="both"/>
        <w:rPr>
          <w:color w:val="auto"/>
          <w:highlight w:val="none"/>
        </w:rPr>
      </w:pPr>
    </w:p>
    <w:p w14:paraId="5A036FFF">
      <w:pPr>
        <w:pStyle w:val="20"/>
        <w:rPr>
          <w:color w:val="auto"/>
          <w:highlight w:val="none"/>
        </w:rPr>
      </w:pPr>
    </w:p>
    <w:p w14:paraId="64066E63">
      <w:pPr>
        <w:pStyle w:val="43"/>
        <w:rPr>
          <w:color w:val="auto"/>
          <w:highlight w:val="none"/>
        </w:rPr>
      </w:pPr>
    </w:p>
    <w:p w14:paraId="6E482F94">
      <w:pPr>
        <w:pStyle w:val="43"/>
        <w:rPr>
          <w:color w:val="auto"/>
          <w:highlight w:val="none"/>
        </w:rPr>
      </w:pPr>
    </w:p>
    <w:p w14:paraId="469CBDFF">
      <w:pPr>
        <w:pStyle w:val="43"/>
        <w:rPr>
          <w:color w:val="auto"/>
          <w:highlight w:val="none"/>
        </w:rPr>
      </w:pPr>
    </w:p>
    <w:p w14:paraId="555D9046">
      <w:pPr>
        <w:pStyle w:val="43"/>
        <w:rPr>
          <w:color w:val="auto"/>
          <w:highlight w:val="none"/>
        </w:rPr>
      </w:pPr>
    </w:p>
    <w:p w14:paraId="4A3EF489">
      <w:pPr>
        <w:pStyle w:val="43"/>
        <w:rPr>
          <w:color w:val="auto"/>
          <w:highlight w:val="none"/>
        </w:rPr>
      </w:pPr>
    </w:p>
    <w:p w14:paraId="08E743F7">
      <w:pPr>
        <w:pStyle w:val="43"/>
        <w:rPr>
          <w:color w:val="auto"/>
          <w:highlight w:val="none"/>
        </w:rPr>
      </w:pPr>
    </w:p>
    <w:p w14:paraId="279AF004">
      <w:pPr>
        <w:pStyle w:val="43"/>
        <w:rPr>
          <w:color w:val="auto"/>
          <w:highlight w:val="none"/>
        </w:rPr>
      </w:pPr>
    </w:p>
    <w:p w14:paraId="5676280C">
      <w:pPr>
        <w:pStyle w:val="43"/>
        <w:rPr>
          <w:color w:val="auto"/>
          <w:highlight w:val="none"/>
        </w:rPr>
      </w:pPr>
    </w:p>
    <w:p w14:paraId="43111A30">
      <w:pPr>
        <w:pStyle w:val="43"/>
        <w:rPr>
          <w:color w:val="auto"/>
          <w:highlight w:val="none"/>
        </w:rPr>
      </w:pPr>
    </w:p>
    <w:p w14:paraId="22D4C6DA">
      <w:pPr>
        <w:pStyle w:val="43"/>
        <w:rPr>
          <w:color w:val="auto"/>
          <w:highlight w:val="none"/>
        </w:rPr>
      </w:pPr>
    </w:p>
    <w:p w14:paraId="6FC575C8">
      <w:pPr>
        <w:pStyle w:val="43"/>
        <w:rPr>
          <w:color w:val="auto"/>
          <w:highlight w:val="none"/>
        </w:rPr>
      </w:pPr>
    </w:p>
    <w:p w14:paraId="0B6AEFAD">
      <w:pPr>
        <w:pStyle w:val="43"/>
        <w:rPr>
          <w:color w:val="auto"/>
          <w:highlight w:val="none"/>
        </w:rPr>
      </w:pPr>
    </w:p>
    <w:p w14:paraId="7430E540">
      <w:pPr>
        <w:pStyle w:val="43"/>
        <w:rPr>
          <w:color w:val="auto"/>
          <w:highlight w:val="none"/>
        </w:rPr>
      </w:pPr>
    </w:p>
    <w:p w14:paraId="1E2B049C">
      <w:pPr>
        <w:pStyle w:val="43"/>
        <w:rPr>
          <w:color w:val="auto"/>
          <w:highlight w:val="none"/>
        </w:rPr>
      </w:pPr>
    </w:p>
    <w:p w14:paraId="33ADE9DD">
      <w:pPr>
        <w:pStyle w:val="43"/>
        <w:rPr>
          <w:color w:val="auto"/>
          <w:highlight w:val="none"/>
        </w:rPr>
      </w:pPr>
    </w:p>
    <w:p w14:paraId="7190A6D8">
      <w:pPr>
        <w:pStyle w:val="43"/>
        <w:rPr>
          <w:color w:val="auto"/>
          <w:highlight w:val="none"/>
        </w:rPr>
      </w:pPr>
    </w:p>
    <w:p w14:paraId="42005EDD">
      <w:pPr>
        <w:pStyle w:val="43"/>
        <w:rPr>
          <w:color w:val="auto"/>
          <w:highlight w:val="none"/>
        </w:rPr>
      </w:pPr>
    </w:p>
    <w:p w14:paraId="39E71B56">
      <w:pPr>
        <w:pStyle w:val="43"/>
        <w:rPr>
          <w:color w:val="auto"/>
          <w:highlight w:val="none"/>
        </w:rPr>
      </w:pPr>
    </w:p>
    <w:p w14:paraId="7708E915">
      <w:pPr>
        <w:pStyle w:val="43"/>
        <w:rPr>
          <w:color w:val="auto"/>
          <w:highlight w:val="none"/>
        </w:rPr>
      </w:pPr>
    </w:p>
    <w:p w14:paraId="19493977">
      <w:pPr>
        <w:pStyle w:val="43"/>
        <w:rPr>
          <w:color w:val="auto"/>
          <w:highlight w:val="none"/>
        </w:rPr>
      </w:pPr>
    </w:p>
    <w:p w14:paraId="3FE8B453">
      <w:pPr>
        <w:pStyle w:val="43"/>
        <w:rPr>
          <w:color w:val="auto"/>
          <w:highlight w:val="none"/>
        </w:rPr>
      </w:pPr>
    </w:p>
    <w:p w14:paraId="49F7A118">
      <w:pPr>
        <w:pStyle w:val="43"/>
        <w:rPr>
          <w:color w:val="auto"/>
          <w:highlight w:val="none"/>
        </w:rPr>
      </w:pPr>
    </w:p>
    <w:p w14:paraId="6D8CB54A">
      <w:pPr>
        <w:spacing w:line="600" w:lineRule="exact"/>
        <w:ind w:firstLine="602" w:firstLineChars="250"/>
        <w:jc w:val="center"/>
        <w:rPr>
          <w:rFonts w:hint="eastAsia" w:ascii="Arial" w:hAnsi="Arial" w:eastAsia="宋体" w:cs="Times New Roman"/>
          <w:b/>
          <w:bCs/>
          <w:color w:val="auto"/>
          <w:kern w:val="2"/>
          <w:sz w:val="24"/>
          <w:szCs w:val="32"/>
          <w:highlight w:val="none"/>
          <w:lang w:val="en-US" w:eastAsia="zh-CN" w:bidi="ar-SA"/>
        </w:rPr>
      </w:pPr>
      <w:r>
        <w:rPr>
          <w:rFonts w:hint="eastAsia" w:ascii="Arial" w:hAnsi="Arial" w:eastAsia="宋体" w:cs="Times New Roman"/>
          <w:b/>
          <w:bCs/>
          <w:color w:val="auto"/>
          <w:kern w:val="2"/>
          <w:sz w:val="24"/>
          <w:szCs w:val="32"/>
          <w:highlight w:val="none"/>
          <w:lang w:val="en-US" w:eastAsia="zh-CN" w:bidi="ar-SA"/>
        </w:rPr>
        <w:t>十、其他资料</w:t>
      </w:r>
    </w:p>
    <w:p w14:paraId="7DB985A7">
      <w:pPr>
        <w:pStyle w:val="43"/>
        <w:rPr>
          <w:color w:val="auto"/>
          <w:highlight w:val="none"/>
        </w:rPr>
      </w:pPr>
    </w:p>
    <w:sectPr>
      <w:pgSz w:w="11906" w:h="16838"/>
      <w:pgMar w:top="1304" w:right="1361" w:bottom="1418" w:left="1361"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Arail">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1F00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DD45">
    <w:pPr>
      <w:pStyle w:val="32"/>
      <w:tabs>
        <w:tab w:val="center" w:pos="4553"/>
        <w:tab w:val="left" w:pos="7605"/>
      </w:tabs>
      <w:jc w:val="right"/>
      <w:rPr>
        <w:rFonts w:hint="eastAsia" w:ascii="仿宋_GB2312" w:eastAsia="仿宋_GB2312"/>
        <w:b/>
        <w:lang w:eastAsia="zh-CN"/>
      </w:rPr>
    </w:pPr>
    <w:r>
      <w:rPr>
        <w:rFonts w:ascii="仿宋_GB2312" w:eastAsia="仿宋_GB2312"/>
        <w:b/>
        <w:bCs/>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-32385</wp:posOffset>
              </wp:positionV>
              <wp:extent cx="5715000" cy="0"/>
              <wp:effectExtent l="0" t="0" r="0" b="0"/>
              <wp:wrapNone/>
              <wp:docPr id="1" name="直线 1 1"/>
              <wp:cNvGraphicFramePr/>
              <a:graphic xmlns:a="http://schemas.openxmlformats.org/drawingml/2006/main">
                <a:graphicData uri="http://schemas.microsoft.com/office/word/2010/wordprocessingShape">
                  <wps:wsp>
                    <wps:cNvCnPr/>
                    <wps:spPr>
                      <a:xfrm>
                        <a:off x="0" y="0"/>
                        <a:ext cx="5715000"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 1" o:spid="_x0000_s1026" o:spt="20" style="position:absolute;left:0pt;margin-left:4.1pt;margin-top:-2.55pt;height:0pt;width:450pt;z-index:251659264;mso-width-relative:page;mso-height-relative:page;" filled="f" stroked="t" coordsize="21600,21600" o:gfxdata="UEsDBAoAAAAAAIdO4kAAAAAAAAAAAAAAAAAEAAAAZHJzL1BLAwQUAAAACACHTuJA5lCfLNEAAAAH&#10;AQAADwAAAGRycy9kb3ducmV2LnhtbE2OX0vDMBTF3wW/Q7iCL2NLWlC62nQMwXdXh893zW1TbG5K&#10;k23125vhgz6eP5zzq3aLG8WF5jB41pBtFAji1puBew3Hj7d1ASJEZIOjZ9LwTQF29f1dhaXxVz7Q&#10;pYm9SCMcStRgY5xKKUNryWHY+Ik4ZZ2fHcYk516aGa9p3I0yV+pZOhw4PVic6NVS+9WcnYbtkh/9&#10;e9etPu2+GWi/skXTHrR+fMjUC4hIS/wrww0/oUOdmE7+zCaIUUORp6KG9VMGIsVbdTNOv4asK/mf&#10;v/4BUEsDBBQAAAAIAIdO4kBngTYrEgIAAB8EAAAOAAAAZHJzL2Uyb0RvYy54bWytU82O0zAQviPx&#10;DpbvNElpWYiarlCrRUgIKgEP4Dp2Ysl/jN2m5VV4DU5ceJx9DcZOty3LZQ/kkIw942/m+/xlcXsw&#10;muwFBOVsQ6tJSYmw3LXKdg39+uXuxWtKQmS2ZdpZ0dCjCPR2+fzZYvC1mLre6VYAQRAb6sE3tI/R&#10;10UReC8MCxPnhcWkdGBYxCV0RQtsQHSji2lZvioGB60Hx0UIuLsek/SECE8BdFIqLtaO74ywcUQF&#10;oVlESqFXPtBlnlZKweMnKYOIRDcUmcb8xiYYb9O7WC5Y3QHzveKnEdhTRnjEyTBlsekZas0iIztQ&#10;/0AZxcEFJ+OEO1OMRLIiyKIqH2nzuWdeZC4odfBn0cP/g+Uf9xsgqkUnUGKZwQu///Hz/tdvUpEq&#10;qTP4UGPRym7gtAp+A4nqQYJJXyRBDlnR41lRcYiE4+b8ppqXJYrNH3LF5aCHEN8JZ0gKGqqVTWRZ&#10;zfYfQsRmWPpQkratu1Na5wvTlgwNfVndzBGZoQklXj6GxiORYLsME5xWbTqSDgfotisNZM+SEfKT&#10;2GGLv8pSvzUL/ViXU6NFjIoiCYAHtMVPkmUUIkVb1x5RRvyrkEfv4DslA3oKZ/m2YyAo0e8tXtqb&#10;ajZLJsyL2fxmigu4zmyvM8xyhGooEhvDVRyNu/Oguh47VZmndW930UmVJbtMcxoSfZOnPnk8GfN6&#10;nasu//X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ZQnyzRAAAABwEAAA8AAAAAAAAAAQAgAAAA&#10;IgAAAGRycy9kb3ducmV2LnhtbFBLAQIUABQAAAAIAIdO4kBngTYrEgIAAB8EAAAOAAAAAAAAAAEA&#10;IAAAACABAABkcnMvZTJvRG9jLnhtbFBLBQYAAAAABgAGAFkBAACkBQAAAAA=&#10;">
              <v:fill on="f" focussize="0,0"/>
              <v:stroke weight="0.25pt" color="#000000" joinstyle="miter"/>
              <v:imagedata o:title=""/>
              <o:lock v:ext="edit" aspectratio="f"/>
            </v:line>
          </w:pict>
        </mc:Fallback>
      </mc:AlternateContent>
    </w:r>
    <w:r>
      <w:rPr>
        <w:rFonts w:hint="eastAsia" w:eastAsia="仿宋_GB2312"/>
        <w:b/>
        <w:bCs/>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E271">
    <w:pPr>
      <w:pStyle w:val="32"/>
      <w:rPr>
        <w:rFonts w:ascii="宋体" w:cs="宋体"/>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22DD">
    <w:pPr>
      <w:pStyle w:val="32"/>
      <w:tabs>
        <w:tab w:val="center" w:pos="4553"/>
        <w:tab w:val="left" w:pos="7605"/>
      </w:tabs>
      <w:jc w:val="right"/>
      <w:rPr>
        <w:rFonts w:hint="eastAsia" w:ascii="仿宋_GB2312" w:eastAsia="仿宋_GB2312"/>
        <w:b/>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000" cy="132715"/>
              <wp:effectExtent l="0" t="0" r="0" b="0"/>
              <wp:wrapNone/>
              <wp:docPr id="3" name="文本框 2 3"/>
              <wp:cNvGraphicFramePr/>
              <a:graphic xmlns:a="http://schemas.openxmlformats.org/drawingml/2006/main">
                <a:graphicData uri="http://schemas.microsoft.com/office/word/2010/wordprocessingShape">
                  <wps:wsp>
                    <wps:cNvSpPr/>
                    <wps:spPr>
                      <a:xfrm>
                        <a:off x="0" y="0"/>
                        <a:ext cx="253746" cy="132588"/>
                      </a:xfrm>
                      <a:prstGeom prst="rect">
                        <a:avLst/>
                      </a:prstGeom>
                      <a:noFill/>
                      <a:ln w="12700" cap="flat" cmpd="sng">
                        <a:noFill/>
                        <a:prstDash val="solid"/>
                        <a:miter/>
                      </a:ln>
                    </wps:spPr>
                    <wps:txbx>
                      <w:txbxContent>
                        <w:p w14:paraId="50D6A6B9">
                          <w:pPr>
                            <w:pStyle w:val="32"/>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1">
                      <a:spAutoFit/>
                    </wps:bodyPr>
                  </wps:wsp>
                </a:graphicData>
              </a:graphic>
            </wp:anchor>
          </w:drawing>
        </mc:Choice>
        <mc:Fallback>
          <w:pict>
            <v:rect id="文本框 2 3" o:spid="_x0000_s1026" o:spt="1" style="position:absolute;left:0pt;margin-top:0pt;height:10.45pt;width:20pt;mso-position-horizontal:center;mso-position-horizontal-relative:margin;mso-wrap-style:none;z-index:251659264;mso-width-relative:page;mso-height-relative:page;" filled="f" stroked="f" coordsize="21600,21600" o:gfxdata="UEsDBAoAAAAAAIdO4kAAAAAAAAAAAAAAAAAEAAAAZHJzL1BLAwQUAAAACACHTuJA01bDDNIAAAAD&#10;AQAADwAAAGRycy9kb3ducmV2LnhtbE2PQUsDMRCF70L/Q5iCF7FJi4hdN1uKi+DVtvScbqabxc1k&#10;SbLb6q939KKXB483vPdNubn6XkwYUxdIw3KhQCA1wXbUajjsX++fQKRsyJo+EGr4xASbanZTmsKG&#10;C73jtMut4BJKhdHgch4KKVPj0Ju0CAMSZ+cQvclsYyttNBcu971cKfUovemIF5wZ8MVh87EbvYa3&#10;cR/iFMO2XjtV39Xn49e0PWp9O1+qZxAZr/nvGH7wGR0qZjqFkWwSvQZ+JP8qZw+K3UnDSq1BVqX8&#10;z159A1BLAwQUAAAACACHTuJAPHePswUCAAD3AwAADgAAAGRycy9lMm9Eb2MueG1srVNNjtMwGN0j&#10;cQfLe5o0ZWaqqOkIUQ1CQjDSwAFcx0ks+U/+3CblAHADVmzYc66eYz47aTsaNrNgYz//PX/v+Xl1&#10;O2hF9sKDtKai81lOiTDc1tK0Ff329e7NkhIIzNRMWSMqehBAb9evX616V4rCdlbVwhMkMVD2rqJd&#10;CK7MMuCd0Axm1gmDi431mgUc+jarPeuRXausyPPrrLe+dt5yAYCzm3GRToz+JYS2aSQXG8t3Wpgw&#10;snqhWEBJ0EkHdJ2qbRrBw5emARGIqigqDanFSxBvY5utV6xsPXOd5FMJ7CUlPNOkmTR46ZlqwwIj&#10;Oy//odKSewu2CTNudTYKSY6ginn+zJuHjjmRtKDV4M6mw/+j5Z/3957IuqILSgzT+ODHXz+Pv/8e&#10;//wgBVlEg3oHJe57cPd+GgHCqHZovI496iBDMvVwNlUMgXCcLK4WN2+vKeG4NF8UV8tl5Mwuh52H&#10;8EFYTSKoqMc3S1ay/ScI49bTlniXsXdSKZxnpTKkR9LiJsfn5AzD2GAIEGqHgsC0iefJgcizYdCR&#10;PcM8gFWyHhOgZRBRHJalDHZR8igyojBsB1yMcGvrAxqG/wdL7az/TkmP6amowc9Cifpo8HFi0E7A&#10;n8D2BJjheLCiWOgI34cxkDvnZdsh7zzVDe7dLqDY5MHl7qk6zEMqd8puDNzTcdp1+a/r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NWwwzSAAAAAwEAAA8AAAAAAAAAAQAgAAAAIgAAAGRycy9kb3du&#10;cmV2LnhtbFBLAQIUABQAAAAIAIdO4kA8d4+zBQIAAPcDAAAOAAAAAAAAAAEAIAAAACEBAABkcnMv&#10;ZTJvRG9jLnhtbFBLBQYAAAAABgAGAFkBAACYBQAAAAA=&#10;">
              <v:fill on="f" focussize="0,0"/>
              <v:stroke on="f" weight="1pt" joinstyle="miter"/>
              <v:imagedata o:title=""/>
              <o:lock v:ext="edit" aspectratio="f"/>
              <v:textbox inset="0mm,0mm,0mm,0mm" style="mso-fit-shape-to-text:t;">
                <w:txbxContent>
                  <w:p w14:paraId="50D6A6B9">
                    <w:pPr>
                      <w:pStyle w:val="32"/>
                    </w:pPr>
                    <w:r>
                      <w:fldChar w:fldCharType="begin"/>
                    </w:r>
                    <w:r>
                      <w:instrText xml:space="preserve"> PAGE  \* MERGEFORMAT </w:instrText>
                    </w:r>
                    <w:r>
                      <w:fldChar w:fldCharType="separate"/>
                    </w:r>
                    <w:r>
                      <w:t>- 2 -</w:t>
                    </w:r>
                    <w:r>
                      <w:fldChar w:fldCharType="end"/>
                    </w:r>
                  </w:p>
                </w:txbxContent>
              </v:textbox>
            </v:rect>
          </w:pict>
        </mc:Fallback>
      </mc:AlternateContent>
    </w:r>
    <w:r>
      <w:rPr>
        <w:rFonts w:ascii="仿宋_GB2312" w:eastAsia="仿宋_GB2312"/>
        <w:b/>
        <w:bCs/>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-32385</wp:posOffset>
              </wp:positionV>
              <wp:extent cx="5715000" cy="0"/>
              <wp:effectExtent l="0" t="0" r="0" b="0"/>
              <wp:wrapNone/>
              <wp:docPr id="6" name="直线 1 6"/>
              <wp:cNvGraphicFramePr/>
              <a:graphic xmlns:a="http://schemas.openxmlformats.org/drawingml/2006/main">
                <a:graphicData uri="http://schemas.microsoft.com/office/word/2010/wordprocessingShape">
                  <wps:wsp>
                    <wps:cNvCnPr/>
                    <wps:spPr>
                      <a:xfrm>
                        <a:off x="0" y="0"/>
                        <a:ext cx="5715000"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 6" o:spid="_x0000_s1026" o:spt="20" style="position:absolute;left:0pt;margin-left:4.1pt;margin-top:-2.55pt;height:0pt;width:450pt;z-index:251659264;mso-width-relative:page;mso-height-relative:page;" filled="f" stroked="t" coordsize="21600,21600" o:gfxdata="UEsDBAoAAAAAAIdO4kAAAAAAAAAAAAAAAAAEAAAAZHJzL1BLAwQUAAAACACHTuJA5lCfLNEAAAAH&#10;AQAADwAAAGRycy9kb3ducmV2LnhtbE2OX0vDMBTF3wW/Q7iCL2NLWlC62nQMwXdXh893zW1TbG5K&#10;k23125vhgz6eP5zzq3aLG8WF5jB41pBtFAji1puBew3Hj7d1ASJEZIOjZ9LwTQF29f1dhaXxVz7Q&#10;pYm9SCMcStRgY5xKKUNryWHY+Ik4ZZ2fHcYk516aGa9p3I0yV+pZOhw4PVic6NVS+9WcnYbtkh/9&#10;e9etPu2+GWi/skXTHrR+fMjUC4hIS/wrww0/oUOdmE7+zCaIUUORp6KG9VMGIsVbdTNOv4asK/mf&#10;v/4BUEsDBBQAAAAIAIdO4kCfICPrFAIAAB8EAAAOAAAAZHJzL2Uyb0RvYy54bWytU82O0zAQviPx&#10;DpbvNEnpDxs1XaFWi5AQVAIewHWcxJL/GLtNy6vwGpy48Dj7Gjt2um13ueyBHJwZz/ib+T6PF7cH&#10;rchegJfWVLQY5ZQIw20tTVvR79/u3ryjxAdmaqasERU9Ck9vl69fLXpXirHtrKoFEAQxvuxdRbsQ&#10;XJllnndCMz+yThgMNhY0C+hCm9XAekTXKhvn+SzrLdQOLBfe4+56CNITIrwE0DaN5GJt+U4LEwZU&#10;EIoFpOQ76Txdpm6bRvDwpWm8CERVFJmGtGIRtLdxzZYLVrbAXCf5qQX2khaecdJMGix6hlqzwMgO&#10;5D9QWnKw3jZhxK3OBiJJEWRR5M+0+doxJxIXlNq7s+j+/8Hyz/sNEFlXdEaJYRov/P7X7/s/f0lB&#10;ZlGd3vkSk1ZmAyfPuw1EqocGdPwjCXJIih7PiopDIBw3p/NimucoNn+MZZeDDnz4IKwm0aiokiaS&#10;ZSXbf/IBi2HqY0rcNvZOKpUuTBnSV/RtMZ8iMsMhbPDy0dQOiXjTJhhvlazjkXjYQ7tdKSB7Fgch&#10;fZEdlniSFuutme+GvBQaRkTLIKIAeEAZ/EVZBiGitbX1EWXEV4U8Ogs/KelxprCXHzsGghL10eCl&#10;3RSTSRzC5Eym8zE6cB3ZXkeY4QhVUSQ2mKswDO7OgWw7rFQknsa+3wXbyCTZpZtTkzg3qevTjMfB&#10;vPZT1uVd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lCfLNEAAAAHAQAADwAAAAAAAAABACAA&#10;AAAiAAAAZHJzL2Rvd25yZXYueG1sUEsBAhQAFAAAAAgAh07iQJ8gI+sUAgAAHwQAAA4AAAAAAAAA&#10;AQAgAAAAIAEAAGRycy9lMm9Eb2MueG1sUEsFBgAAAAAGAAYAWQEAAKYFAAAAAA==&#10;">
              <v:fill on="f" focussize="0,0"/>
              <v:stroke weight="0.25pt" color="#000000" joinstyle="miter"/>
              <v:imagedata o:title=""/>
              <o:lock v:ext="edit" aspectratio="f"/>
            </v:line>
          </w:pict>
        </mc:Fallback>
      </mc:AlternateContent>
    </w:r>
    <w:r>
      <w:rPr>
        <w:rFonts w:hint="eastAsia" w:eastAsia="仿宋_GB2312"/>
        <w:b/>
        <w:bCs/>
        <w:lang w:eastAsia="zh-CN"/>
      </w:rPr>
      <w:t xml:space="preserve">山西京程项目管理有限公司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050E2">
    <w:pPr>
      <w:pStyle w:val="32"/>
      <w:widowControl w:val="0"/>
      <w:pBdr>
        <w:top w:val="none" w:color="auto" w:sz="0" w:space="0"/>
        <w:left w:val="none" w:color="auto" w:sz="0" w:space="0"/>
        <w:bottom w:val="none" w:color="auto" w:sz="0" w:space="0"/>
        <w:right w:val="none" w:color="auto" w:sz="0" w:space="0"/>
        <w:between w:val="none" w:color="auto" w:sz="0" w:space="0"/>
      </w:pBdr>
      <w:snapToGrid w:val="0"/>
      <w:ind w:right="-72"/>
      <w:jc w:val="lef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6040" cy="132715"/>
              <wp:effectExtent l="0" t="0" r="0" b="0"/>
              <wp:wrapNone/>
              <wp:docPr id="8" name="文本框 1057 8"/>
              <wp:cNvGraphicFramePr/>
              <a:graphic xmlns:a="http://schemas.openxmlformats.org/drawingml/2006/main">
                <a:graphicData uri="http://schemas.microsoft.com/office/word/2010/wordprocessingShape">
                  <wps:wsp>
                    <wps:cNvSpPr/>
                    <wps:spPr>
                      <a:xfrm>
                        <a:off x="0" y="0"/>
                        <a:ext cx="66294" cy="132588"/>
                      </a:xfrm>
                      <a:prstGeom prst="rect">
                        <a:avLst/>
                      </a:prstGeom>
                      <a:noFill/>
                      <a:ln w="12700" cap="flat" cmpd="sng">
                        <a:noFill/>
                        <a:prstDash val="solid"/>
                        <a:miter/>
                      </a:ln>
                    </wps:spPr>
                    <wps:txbx>
                      <w:txbxContent>
                        <w:p w14:paraId="26855147">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文本框 1057 8" o:spid="_x0000_s1026" o:spt="1" style="position:absolute;left:0pt;margin-top:0pt;height:10.45pt;width:5.2pt;mso-position-horizontal:center;mso-position-horizontal-relative:margin;mso-wrap-style:none;z-index:251659264;mso-width-relative:page;mso-height-relative:page;" filled="f" stroked="f" coordsize="21600,21600" o:gfxdata="UEsDBAoAAAAAAIdO4kAAAAAAAAAAAAAAAAAEAAAAZHJzL1BLAwQUAAAACACHTuJAY4brWdIAAAAD&#10;AQAADwAAAGRycy9kb3ducmV2LnhtbE2PQUsDMRCF74L/IYzgRWzSIsWumy3FRfBqKz2nm+lmcTOz&#10;JNlt9deberGXgcd7vPdNuT77XkwYYsekYT5TIJAath21Gj53b4/PIGIyZE3PhBq+McK6ur0pTWH5&#10;RB84bVMrcgnFwmhwKQ2FlLFx6E2c8YCUvSMHb1KWoZU2mFMu971cKLWU3nSUF5wZ8NVh87UdvYb3&#10;ccdhCrypV07VD/Vx/zNt9lrf383VC4iE5/Qfhgt+RocqMx14JBtFryE/kv7uxVNPIA4aFmoFsirl&#10;NXv1C1BLAwQUAAAACACHTuJA7z5JTAgCAAD5AwAADgAAAGRycy9lMm9Eb2MueG1srVNLbtswEN0X&#10;6B0I7mvJauM4guWgqJGiQNEGSHMAmqIkAvyBQ1tyD9DeoKtuus+5fI4OKdkJ0k0W3ZDD35t5bx5X&#10;14NWZC88SGsqOp/llAjDbS1NW9H7bzdvlpRAYKZmyhpR0YMAer1+/WrVu1IUtrOqFp4giIGydxXt&#10;QnBllgHvhGYws04YPGys1yzg0rdZ7VmP6FplRZ4vst762nnLBQDubsZDOiH6lwDappFcbCzfaWHC&#10;iOqFYgEpQScd0HWqtmkED1+bBkQgqqLINKQRk2C8jWO2XrGy9cx1kk8lsJeU8IyTZtJg0jPUhgVG&#10;dl7+A6Ul9xZsE2bc6mwkkhRBFvP8mTZ3HXMicUGpwZ1Fh/8Hy7/sbz2RdUWx7YZpbPjx18/j74fj&#10;nx9knl9ckmXUqHdQ4tU7d+unFWAYCQ+N13FGKmRIuh7OuoohEI6bi0Vx9Y4Sjifzt8XFMkFmj2+d&#10;h/BRWE1iUFGPXUtisv1nCJgPr56uxFTG3kilUueUIT2CFpc5NpQztGODNsBQO6QEpk04Tx5EnA2D&#10;juwZOgKskvXoAS2DiNwwlzI4RcYjxxiFYTtMxLe2PqBk+IOw1M7675T06J+KGvwulKhPBtsTrXYK&#10;/CnYngJmOD6sKBY6hh/CaMmd87LtEHee6gb3fheQbNIgljHmnqpDR6RyJ/dGyz1dp1uPP3b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G61nSAAAAAwEAAA8AAAAAAAAAAQAgAAAAIgAAAGRycy9k&#10;b3ducmV2LnhtbFBLAQIUABQAAAAIAIdO4kDvPklMCAIAAPkDAAAOAAAAAAAAAAEAIAAAACEBAABk&#10;cnMvZTJvRG9jLnhtbFBLBQYAAAAABgAGAFkBAACbBQAAAAA=&#10;">
              <v:fill on="f" focussize="0,0"/>
              <v:stroke on="f" weight="1pt" joinstyle="miter"/>
              <v:imagedata o:title=""/>
              <o:lock v:ext="edit" aspectratio="f"/>
              <v:textbox inset="0mm,0mm,0mm,0mm" style="mso-fit-shape-to-text:t;">
                <w:txbxContent>
                  <w:p w14:paraId="26855147">
                    <w:pPr>
                      <w:pStyle w:val="3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504C">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4610" cy="132715"/>
              <wp:effectExtent l="0" t="0" r="0" b="0"/>
              <wp:wrapNone/>
              <wp:docPr id="11" name="文本框 1058 11"/>
              <wp:cNvGraphicFramePr/>
              <a:graphic xmlns:a="http://schemas.openxmlformats.org/drawingml/2006/main">
                <a:graphicData uri="http://schemas.microsoft.com/office/word/2010/wordprocessingShape">
                  <wps:wsp>
                    <wps:cNvSpPr/>
                    <wps:spPr>
                      <a:xfrm>
                        <a:off x="0" y="0"/>
                        <a:ext cx="54863" cy="132588"/>
                      </a:xfrm>
                      <a:prstGeom prst="rect">
                        <a:avLst/>
                      </a:prstGeom>
                      <a:noFill/>
                      <a:ln w="12700" cap="flat" cmpd="sng">
                        <a:noFill/>
                        <a:prstDash val="solid"/>
                        <a:miter/>
                      </a:ln>
                    </wps:spPr>
                    <wps:txbx>
                      <w:txbxContent>
                        <w:p w14:paraId="2FA1CBE7">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1058 11" o:spid="_x0000_s1026" o:spt="1" style="position:absolute;left:0pt;margin-top:0pt;height:10.45pt;width:4.3pt;mso-position-horizontal:center;mso-position-horizontal-relative:margin;mso-wrap-style:none;z-index:251659264;mso-width-relative:page;mso-height-relative:page;" filled="f" stroked="f" coordsize="21600,21600" o:gfxdata="UEsDBAoAAAAAAIdO4kAAAAAAAAAAAAAAAAAEAAAAZHJzL1BLAwQUAAAACACHTuJAEqj/WtIAAAAC&#10;AQAADwAAAGRycy9kb3ducmV2LnhtbE2PwWrDMBBE74X+g9hAL6WRkkNIXK9DqCn02qTkrFgby8Ra&#10;GUl20n591V7ay8Iww8zbcntzvZgoxM4zwmKuQBA33nTcInwcXp/WIGLSbHTvmRA+KcK2ur8rdWH8&#10;ld9p2qdW5BKOhUawKQ2FlLGx5HSc+4E4e2cfnE5ZhlaaoK+53PVyqdRKOt1xXrB6oBdLzWU/OoS3&#10;8eDDFPyu3lhVP9bn49e0OyI+zBbqGUSiW/oLww9+RocqM538yCaKHiE/kn5v9tYrECeEpdqArEr5&#10;H736BlBLAwQUAAAACACHTuJALUb/uAgCAAD7AwAADgAAAGRycy9lMm9Eb2MueG1srVPNjtMwGLwj&#10;8Q6W7zRJly5V1HS1olqEhGClhQdwHaex5D/ZbpPyAPAGnLhw57n6HIyT/qyWyx72koz92eNvxuPF&#10;Ta8V2QkfpDUVLSY5JcJwW0uzqei3r3dv5pSEyEzNlDWionsR6M3y9atF50oxta1VtfAEJCaUnato&#10;G6MrsyzwVmgWJtYJg2JjvWYRQ7/Jas86sGuVTfP8Ouusr523XISA2dVYpEdG/xxC2zSSi5XlWy1M&#10;HFm9UCxCUmilC3Q5dNs0gscvTRNEJKqiUBqHLw4BXqdvtlywcuOZayU/tsCe08ITTZpJg0PPVCsW&#10;Gdl6+R+VltzbYJs44VZno5DBEago8ifePLTMiUELrA7ubHp4OVr+eXfviayRhIISwzRu/PDr5+H3&#10;38OfH6TIZ3OCAlzqXCix+MHd++MoACbJfeN1+kMM6Qdn92dnRR8Jx+Ts7fz6ihKOSnE1nc3niTK7&#10;7HU+xA/CapJART3ubbCT7T6FOC49LUlHGXsnlcI8K5UhHUin73JcKWcIZIMgAGoHUcFsBp5HGxLP&#10;ioWW7BgyEayS9ZgCLaNI2tCWMvglxaPGhGK/7lFMcG3rPUzDG0KrrfXfKemQoIoaPBhK1EeDC0ph&#10;OwF/AusTYIZjY0XR6AjfxzGUW+flpgVvMfQd3O02QuzgweXsY3fIxNDuMb8pdI/Hw6rLm13+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Ko/1rSAAAAAgEAAA8AAAAAAAAAAQAgAAAAIgAAAGRycy9k&#10;b3ducmV2LnhtbFBLAQIUABQAAAAIAIdO4kAtRv+4CAIAAPsDAAAOAAAAAAAAAAEAIAAAACEBAABk&#10;cnMvZTJvRG9jLnhtbFBLBQYAAAAABgAGAFkBAACbBQAAAAA=&#10;">
              <v:fill on="f" focussize="0,0"/>
              <v:stroke on="f" weight="1pt" joinstyle="miter"/>
              <v:imagedata o:title=""/>
              <o:lock v:ext="edit" aspectratio="f"/>
              <v:textbox inset="0mm,0mm,0mm,0mm" style="mso-fit-shape-to-text:t;">
                <w:txbxContent>
                  <w:p w14:paraId="2FA1CBE7">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2B5D">
    <w:pPr>
      <w:pBdr>
        <w:bottom w:val="single" w:color="auto" w:sz="4" w:space="0"/>
      </w:pBdr>
      <w:spacing w:line="500" w:lineRule="exact"/>
      <w:ind w:firstLine="400" w:firstLineChars="200"/>
      <w:jc w:val="right"/>
      <w:rPr>
        <w:rFonts w:hint="default"/>
        <w:lang w:val="en-US"/>
      </w:rPr>
    </w:pPr>
    <w:r>
      <w:rPr>
        <w:rFonts w:hint="eastAsia" w:ascii="宋体" w:cs="宋体"/>
        <w:color w:val="auto"/>
        <w:sz w:val="20"/>
        <w:szCs w:val="20"/>
        <w:highlight w:val="none"/>
        <w:u w:val="none"/>
        <w:lang w:val="en-US" w:eastAsia="zh-CN"/>
      </w:rPr>
      <w:t>王官屯镇杨庄村排涝排水工程项目磋商文件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D993">
    <w:pPr>
      <w:spacing w:line="500" w:lineRule="exact"/>
      <w:ind w:firstLine="361" w:firstLineChars="200"/>
      <w:jc w:val="right"/>
      <w:rPr>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decimal"/>
      <w:lvlText w:val="%1."/>
      <w:lvlJc w:val="left"/>
      <w:pPr>
        <w:tabs>
          <w:tab w:val="left" w:pos="312"/>
        </w:tabs>
        <w:ind w:left="0" w:firstLine="0"/>
      </w:pPr>
    </w:lvl>
  </w:abstractNum>
  <w:abstractNum w:abstractNumId="1">
    <w:nsid w:val="B5E306ED"/>
    <w:multiLevelType w:val="singleLevel"/>
    <w:tmpl w:val="B5E306ED"/>
    <w:lvl w:ilvl="0" w:tentative="0">
      <w:start w:val="7"/>
      <w:numFmt w:val="decimal"/>
      <w:suff w:val="nothing"/>
      <w:lvlText w:val="%1."/>
      <w:lvlJc w:val="left"/>
      <w:pPr>
        <w:tabs>
          <w:tab w:val="left" w:pos="0"/>
        </w:tabs>
        <w:ind w:left="0" w:firstLine="0"/>
      </w:pPr>
    </w:lvl>
  </w:abstractNum>
  <w:abstractNum w:abstractNumId="2">
    <w:nsid w:val="BF205925"/>
    <w:multiLevelType w:val="singleLevel"/>
    <w:tmpl w:val="BF205925"/>
    <w:lvl w:ilvl="0" w:tentative="0">
      <w:start w:val="2"/>
      <w:numFmt w:val="chineseCounting"/>
      <w:suff w:val="nothing"/>
      <w:lvlText w:val="%1、"/>
      <w:lvlJc w:val="left"/>
      <w:pPr>
        <w:tabs>
          <w:tab w:val="left" w:pos="0"/>
        </w:tabs>
        <w:ind w:left="0" w:firstLine="0"/>
      </w:pPr>
    </w:lvl>
  </w:abstractNum>
  <w:abstractNum w:abstractNumId="3">
    <w:nsid w:val="C8879AEF"/>
    <w:multiLevelType w:val="singleLevel"/>
    <w:tmpl w:val="C8879AEF"/>
    <w:lvl w:ilvl="0" w:tentative="0">
      <w:start w:val="2"/>
      <w:numFmt w:val="decimal"/>
      <w:suff w:val="nothing"/>
      <w:lvlText w:val="%1、"/>
      <w:lvlJc w:val="left"/>
      <w:pPr>
        <w:tabs>
          <w:tab w:val="left" w:pos="0"/>
        </w:tabs>
        <w:ind w:left="0" w:firstLine="0"/>
      </w:pPr>
    </w:lvl>
  </w:abstractNum>
  <w:abstractNum w:abstractNumId="4">
    <w:nsid w:val="CF092B84"/>
    <w:multiLevelType w:val="singleLevel"/>
    <w:tmpl w:val="CF092B84"/>
    <w:lvl w:ilvl="0" w:tentative="0">
      <w:start w:val="1"/>
      <w:numFmt w:val="decimal"/>
      <w:suff w:val="space"/>
      <w:lvlText w:val="%1."/>
      <w:lvlJc w:val="left"/>
      <w:pPr>
        <w:tabs>
          <w:tab w:val="left" w:pos="0"/>
        </w:tabs>
        <w:ind w:left="0" w:firstLine="0"/>
      </w:pPr>
    </w:lvl>
  </w:abstractNum>
  <w:abstractNum w:abstractNumId="5">
    <w:nsid w:val="FA8901BC"/>
    <w:multiLevelType w:val="singleLevel"/>
    <w:tmpl w:val="FA8901BC"/>
    <w:lvl w:ilvl="0" w:tentative="0">
      <w:start w:val="1"/>
      <w:numFmt w:val="chineseCounting"/>
      <w:suff w:val="nothing"/>
      <w:lvlText w:val="%1、"/>
      <w:lvlJc w:val="left"/>
      <w:rPr>
        <w:rFonts w:hint="eastAsia"/>
      </w:rPr>
    </w:lvl>
  </w:abstractNum>
  <w:abstractNum w:abstractNumId="6">
    <w:nsid w:val="0053208E"/>
    <w:multiLevelType w:val="singleLevel"/>
    <w:tmpl w:val="0053208E"/>
    <w:lvl w:ilvl="0" w:tentative="0">
      <w:start w:val="1"/>
      <w:numFmt w:val="decimal"/>
      <w:pStyle w:val="27"/>
      <w:lvlText w:val="%1."/>
      <w:lvlJc w:val="left"/>
      <w:pPr>
        <w:tabs>
          <w:tab w:val="left" w:pos="2040"/>
        </w:tabs>
        <w:ind w:left="2040" w:hanging="360"/>
      </w:pPr>
    </w:lvl>
  </w:abstractNum>
  <w:abstractNum w:abstractNumId="7">
    <w:nsid w:val="0248C179"/>
    <w:multiLevelType w:val="singleLevel"/>
    <w:tmpl w:val="0248C179"/>
    <w:lvl w:ilvl="0" w:tentative="0">
      <w:start w:val="1"/>
      <w:numFmt w:val="decimal"/>
      <w:suff w:val="nothing"/>
      <w:lvlText w:val="（%1）"/>
      <w:lvlJc w:val="left"/>
      <w:pPr>
        <w:tabs>
          <w:tab w:val="left" w:pos="0"/>
        </w:tabs>
        <w:ind w:left="0" w:firstLine="0"/>
      </w:pPr>
    </w:lvl>
  </w:abstractNum>
  <w:abstractNum w:abstractNumId="8">
    <w:nsid w:val="03D62ECE"/>
    <w:multiLevelType w:val="singleLevel"/>
    <w:tmpl w:val="03D62ECE"/>
    <w:lvl w:ilvl="0" w:tentative="0">
      <w:start w:val="3"/>
      <w:numFmt w:val="chineseCounting"/>
      <w:suff w:val="nothing"/>
      <w:lvlText w:val="%1、"/>
      <w:lvlJc w:val="left"/>
      <w:pPr>
        <w:tabs>
          <w:tab w:val="left" w:pos="0"/>
        </w:tabs>
        <w:ind w:left="0" w:firstLine="0"/>
      </w:pPr>
    </w:lvl>
  </w:abstractNum>
  <w:abstractNum w:abstractNumId="9">
    <w:nsid w:val="25B654F3"/>
    <w:multiLevelType w:val="singleLevel"/>
    <w:tmpl w:val="25B654F3"/>
    <w:lvl w:ilvl="0" w:tentative="0">
      <w:start w:val="4"/>
      <w:numFmt w:val="chineseCounting"/>
      <w:suff w:val="nothing"/>
      <w:lvlText w:val="%1、"/>
      <w:lvlJc w:val="left"/>
      <w:pPr>
        <w:tabs>
          <w:tab w:val="left" w:pos="0"/>
        </w:tabs>
        <w:ind w:left="0" w:firstLine="0"/>
      </w:pPr>
    </w:lvl>
  </w:abstractNum>
  <w:abstractNum w:abstractNumId="10">
    <w:nsid w:val="2A8F537B"/>
    <w:multiLevelType w:val="singleLevel"/>
    <w:tmpl w:val="2A8F537B"/>
    <w:lvl w:ilvl="0" w:tentative="0">
      <w:start w:val="6"/>
      <w:numFmt w:val="chineseCounting"/>
      <w:suff w:val="space"/>
      <w:lvlText w:val="第%1章"/>
      <w:lvlJc w:val="left"/>
      <w:pPr>
        <w:tabs>
          <w:tab w:val="left" w:pos="0"/>
        </w:tabs>
        <w:ind w:left="0" w:firstLine="0"/>
      </w:pPr>
      <w:rPr>
        <w:rFonts w:hint="eastAsia"/>
      </w:rPr>
    </w:lvl>
  </w:abstractNum>
  <w:abstractNum w:abstractNumId="11">
    <w:nsid w:val="59ADCABA"/>
    <w:multiLevelType w:val="singleLevel"/>
    <w:tmpl w:val="59ADCABA"/>
    <w:lvl w:ilvl="0" w:tentative="0">
      <w:start w:val="3"/>
      <w:numFmt w:val="decimal"/>
      <w:suff w:val="nothing"/>
      <w:lvlText w:val="%1."/>
      <w:lvlJc w:val="left"/>
      <w:pPr>
        <w:tabs>
          <w:tab w:val="left" w:pos="0"/>
        </w:tabs>
        <w:ind w:left="-482" w:firstLine="0"/>
      </w:pPr>
    </w:lvl>
  </w:abstractNum>
  <w:abstractNum w:abstractNumId="12">
    <w:nsid w:val="5A241D34"/>
    <w:multiLevelType w:val="singleLevel"/>
    <w:tmpl w:val="5A241D34"/>
    <w:lvl w:ilvl="0" w:tentative="0">
      <w:start w:val="2"/>
      <w:numFmt w:val="chineseCounting"/>
      <w:suff w:val="nothing"/>
      <w:lvlText w:val="（%1）"/>
      <w:lvlJc w:val="left"/>
      <w:pPr>
        <w:tabs>
          <w:tab w:val="left" w:pos="0"/>
        </w:tabs>
        <w:ind w:left="0" w:firstLine="0"/>
      </w:pPr>
      <w:rPr>
        <w:rFonts w:hint="eastAsia"/>
      </w:rPr>
    </w:lvl>
  </w:abstractNum>
  <w:abstractNum w:abstractNumId="13">
    <w:nsid w:val="72183CF9"/>
    <w:multiLevelType w:val="singleLevel"/>
    <w:tmpl w:val="72183CF9"/>
    <w:lvl w:ilvl="0" w:tentative="0">
      <w:start w:val="1"/>
      <w:numFmt w:val="decimal"/>
      <w:suff w:val="nothing"/>
      <w:lvlText w:val="（%1）"/>
      <w:lvlJc w:val="left"/>
      <w:pPr>
        <w:tabs>
          <w:tab w:val="left" w:pos="0"/>
        </w:tabs>
        <w:ind w:left="0" w:firstLine="0"/>
      </w:pPr>
    </w:lvl>
  </w:abstractNum>
  <w:num w:numId="1">
    <w:abstractNumId w:val="6"/>
  </w:num>
  <w:num w:numId="2">
    <w:abstractNumId w:val="4"/>
  </w:num>
  <w:num w:numId="3">
    <w:abstractNumId w:val="11"/>
  </w:num>
  <w:num w:numId="4">
    <w:abstractNumId w:val="2"/>
  </w:num>
  <w:num w:numId="5">
    <w:abstractNumId w:val="1"/>
  </w:num>
  <w:num w:numId="6">
    <w:abstractNumId w:val="8"/>
  </w:num>
  <w:num w:numId="7">
    <w:abstractNumId w:val="9"/>
  </w:num>
  <w:num w:numId="8">
    <w:abstractNumId w:val="13"/>
  </w:num>
  <w:num w:numId="9">
    <w:abstractNumId w:val="7"/>
  </w:num>
  <w:num w:numId="10">
    <w:abstractNumId w:val="0"/>
  </w:num>
  <w:num w:numId="11">
    <w:abstractNumId w:val="5"/>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Dg3ZGViMGM3OGYyNGMzNWNlZGY3Y2ZiMGFmY2RlNDMifQ=="/>
  </w:docVars>
  <w:rsids>
    <w:rsidRoot w:val="00000000"/>
    <w:rsid w:val="03807C5C"/>
    <w:rsid w:val="04B3627C"/>
    <w:rsid w:val="050E3028"/>
    <w:rsid w:val="07737806"/>
    <w:rsid w:val="07DC2DBE"/>
    <w:rsid w:val="09DC0D18"/>
    <w:rsid w:val="0A14774F"/>
    <w:rsid w:val="0ABF65E6"/>
    <w:rsid w:val="0BB62436"/>
    <w:rsid w:val="0DD63B6D"/>
    <w:rsid w:val="0EE33CCB"/>
    <w:rsid w:val="15A73FB2"/>
    <w:rsid w:val="16A55EF0"/>
    <w:rsid w:val="185A7BB8"/>
    <w:rsid w:val="1C732A5A"/>
    <w:rsid w:val="20C34F4E"/>
    <w:rsid w:val="21710931"/>
    <w:rsid w:val="22170394"/>
    <w:rsid w:val="258723D5"/>
    <w:rsid w:val="25E72643"/>
    <w:rsid w:val="28DA6937"/>
    <w:rsid w:val="29FB2E2F"/>
    <w:rsid w:val="2A063A73"/>
    <w:rsid w:val="2D6B4704"/>
    <w:rsid w:val="30991A32"/>
    <w:rsid w:val="320F6787"/>
    <w:rsid w:val="37CE131A"/>
    <w:rsid w:val="383E473E"/>
    <w:rsid w:val="38A64043"/>
    <w:rsid w:val="39226967"/>
    <w:rsid w:val="3DA9568A"/>
    <w:rsid w:val="3EC16855"/>
    <w:rsid w:val="3F111A13"/>
    <w:rsid w:val="3FC0774E"/>
    <w:rsid w:val="410C2F53"/>
    <w:rsid w:val="43813731"/>
    <w:rsid w:val="43B63427"/>
    <w:rsid w:val="43B97F92"/>
    <w:rsid w:val="44407899"/>
    <w:rsid w:val="462F1C33"/>
    <w:rsid w:val="47F15951"/>
    <w:rsid w:val="4A951F8D"/>
    <w:rsid w:val="4AB45B59"/>
    <w:rsid w:val="4D7E411E"/>
    <w:rsid w:val="4F2F5F0D"/>
    <w:rsid w:val="51714DE5"/>
    <w:rsid w:val="5203739C"/>
    <w:rsid w:val="523545F4"/>
    <w:rsid w:val="587F48E3"/>
    <w:rsid w:val="5A2B71AE"/>
    <w:rsid w:val="5C5541C2"/>
    <w:rsid w:val="5D5C0057"/>
    <w:rsid w:val="5DB22A0D"/>
    <w:rsid w:val="6051174F"/>
    <w:rsid w:val="60AC7BE7"/>
    <w:rsid w:val="610222B0"/>
    <w:rsid w:val="62CE1069"/>
    <w:rsid w:val="643957C7"/>
    <w:rsid w:val="65DE65F3"/>
    <w:rsid w:val="6609752C"/>
    <w:rsid w:val="66FF1E9D"/>
    <w:rsid w:val="68775584"/>
    <w:rsid w:val="68F44370"/>
    <w:rsid w:val="690E40B8"/>
    <w:rsid w:val="69FB1FB2"/>
    <w:rsid w:val="6B7C6984"/>
    <w:rsid w:val="6D83593A"/>
    <w:rsid w:val="6F5C62BD"/>
    <w:rsid w:val="6F7A4321"/>
    <w:rsid w:val="71847984"/>
    <w:rsid w:val="72D54925"/>
    <w:rsid w:val="732D4BB8"/>
    <w:rsid w:val="73662719"/>
    <w:rsid w:val="73880E53"/>
    <w:rsid w:val="74587FF4"/>
    <w:rsid w:val="761C0561"/>
    <w:rsid w:val="76F826BF"/>
    <w:rsid w:val="771D13E7"/>
    <w:rsid w:val="7A982C64"/>
    <w:rsid w:val="7AC60894"/>
    <w:rsid w:val="7C321659"/>
    <w:rsid w:val="7D342FE7"/>
    <w:rsid w:val="7D5B67C5"/>
    <w:rsid w:val="7E5834F5"/>
    <w:rsid w:val="7F982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widowControl w:val="0"/>
      <w:jc w:val="center"/>
      <w:outlineLvl w:val="0"/>
    </w:pPr>
    <w:rPr>
      <w:rFonts w:ascii="Times New Roman" w:hAnsi="Times New Roman" w:eastAsia="宋体"/>
      <w:b/>
      <w:bCs/>
      <w:sz w:val="28"/>
      <w:szCs w:val="20"/>
    </w:rPr>
  </w:style>
  <w:style w:type="paragraph" w:styleId="3">
    <w:name w:val="heading 2"/>
    <w:basedOn w:val="1"/>
    <w:next w:val="1"/>
    <w:qFormat/>
    <w:uiPriority w:val="0"/>
    <w:pPr>
      <w:keepNext/>
      <w:keepLines/>
      <w:widowControl w:val="0"/>
      <w:spacing w:line="360" w:lineRule="auto"/>
      <w:outlineLvl w:val="1"/>
    </w:pPr>
    <w:rPr>
      <w:rFonts w:ascii="Arial" w:hAnsi="Arial"/>
      <w:b/>
      <w:bCs/>
      <w:sz w:val="24"/>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val="0"/>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qFormat/>
    <w:uiPriority w:val="0"/>
    <w:pPr>
      <w:keepNext/>
      <w:keepLines/>
      <w:widowControl w:val="0"/>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qFormat/>
    <w:uiPriority w:val="0"/>
    <w:pPr>
      <w:keepNext/>
      <w:keepLines/>
      <w:widowControl w:val="0"/>
      <w:adjustRightInd w:val="0"/>
      <w:spacing w:before="240" w:after="64" w:line="320" w:lineRule="atLeast"/>
      <w:jc w:val="left"/>
      <w:textAlignment w:val="baseline"/>
      <w:outlineLvl w:val="6"/>
    </w:pPr>
    <w:rPr>
      <w:b/>
      <w:bCs/>
      <w:kern w:val="0"/>
      <w:sz w:val="24"/>
    </w:rPr>
  </w:style>
  <w:style w:type="paragraph" w:styleId="9">
    <w:name w:val="heading 8"/>
    <w:basedOn w:val="1"/>
    <w:next w:val="1"/>
    <w:qFormat/>
    <w:uiPriority w:val="0"/>
    <w:pPr>
      <w:keepNext/>
      <w:keepLines/>
      <w:widowControl w:val="0"/>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qFormat/>
    <w:uiPriority w:val="0"/>
    <w:pPr>
      <w:keepNext/>
      <w:keepLines/>
      <w:widowControl w:val="0"/>
      <w:adjustRightInd w:val="0"/>
      <w:spacing w:before="240" w:after="64" w:line="320" w:lineRule="atLeast"/>
      <w:jc w:val="left"/>
      <w:textAlignment w:val="baseline"/>
      <w:outlineLvl w:val="8"/>
    </w:pPr>
    <w:rPr>
      <w:rFonts w:ascii="Arial" w:hAnsi="Arial" w:eastAsia="黑体"/>
      <w:kern w:val="0"/>
      <w:szCs w:val="21"/>
    </w:rPr>
  </w:style>
  <w:style w:type="character" w:default="1" w:styleId="51">
    <w:name w:val="Default Paragraph Font"/>
    <w:qFormat/>
    <w:uiPriority w:val="0"/>
  </w:style>
  <w:style w:type="table" w:default="1" w:styleId="50">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00" w:leftChars="1200"/>
    </w:pPr>
    <w:rPr>
      <w:rFonts w:ascii="Calibri" w:hAnsi="Calibri"/>
      <w:szCs w:val="22"/>
    </w:rPr>
  </w:style>
  <w:style w:type="paragraph" w:styleId="12">
    <w:name w:val="table of authorities"/>
    <w:basedOn w:val="1"/>
    <w:next w:val="1"/>
    <w:qFormat/>
    <w:uiPriority w:val="0"/>
    <w:pPr>
      <w:ind w:left="200" w:leftChars="200"/>
    </w:pPr>
  </w:style>
  <w:style w:type="paragraph" w:styleId="13">
    <w:name w:val="Normal Indent"/>
    <w:basedOn w:val="1"/>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beforeAutospacing="0"/>
    </w:pPr>
    <w:rPr>
      <w:rFonts w:ascii="Arial" w:hAnsi="Arial"/>
      <w:sz w:val="24"/>
    </w:rPr>
  </w:style>
  <w:style w:type="paragraph" w:styleId="17">
    <w:name w:val="annotation text"/>
    <w:basedOn w:val="1"/>
    <w:qFormat/>
    <w:uiPriority w:val="0"/>
    <w:pPr>
      <w:jc w:val="left"/>
    </w:pPr>
  </w:style>
  <w:style w:type="paragraph" w:styleId="18">
    <w:name w:val="Salutation"/>
    <w:basedOn w:val="1"/>
    <w:next w:val="1"/>
    <w:qFormat/>
    <w:uiPriority w:val="0"/>
    <w:rPr>
      <w:rFonts w:ascii="仿宋_GB2312" w:eastAsia="仿宋_GB2312"/>
      <w:sz w:val="24"/>
    </w:rPr>
  </w:style>
  <w:style w:type="paragraph" w:styleId="19">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qFormat/>
    <w:uiPriority w:val="0"/>
    <w:pPr>
      <w:spacing w:after="120"/>
    </w:pPr>
  </w:style>
  <w:style w:type="paragraph" w:styleId="21">
    <w:name w:val="Body Text Indent"/>
    <w:basedOn w:val="1"/>
    <w:qFormat/>
    <w:uiPriority w:val="0"/>
    <w:pPr>
      <w:spacing w:after="120"/>
      <w:ind w:left="200" w:leftChars="200"/>
    </w:pPr>
  </w:style>
  <w:style w:type="paragraph" w:styleId="22">
    <w:name w:val="Block Text"/>
    <w:basedOn w:val="1"/>
    <w:qFormat/>
    <w:uiPriority w:val="0"/>
    <w:pPr>
      <w:ind w:left="1170" w:right="91" w:hanging="1080"/>
    </w:pPr>
    <w:rPr>
      <w:rFonts w:eastAsia="楷体_GB2312"/>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0"/>
    <w:pPr>
      <w:ind w:left="400" w:leftChars="400"/>
    </w:pPr>
  </w:style>
  <w:style w:type="paragraph" w:styleId="26">
    <w:name w:val="Plain Text"/>
    <w:basedOn w:val="1"/>
    <w:next w:val="27"/>
    <w:qFormat/>
    <w:uiPriority w:val="0"/>
    <w:rPr>
      <w:rFonts w:ascii="宋体" w:cs="Courier New"/>
      <w:szCs w:val="21"/>
    </w:rPr>
  </w:style>
  <w:style w:type="paragraph" w:styleId="27">
    <w:name w:val="List Number 5"/>
    <w:basedOn w:val="1"/>
    <w:qFormat/>
    <w:uiPriority w:val="0"/>
    <w:pPr>
      <w:numPr>
        <w:ilvl w:val="0"/>
        <w:numId w:val="1"/>
      </w:numPr>
    </w:pPr>
  </w:style>
  <w:style w:type="paragraph" w:styleId="28">
    <w:name w:val="toc 8"/>
    <w:basedOn w:val="1"/>
    <w:next w:val="1"/>
    <w:qFormat/>
    <w:uiPriority w:val="0"/>
    <w:pPr>
      <w:ind w:left="1400" w:leftChars="1400"/>
    </w:pPr>
    <w:rPr>
      <w:rFonts w:ascii="Calibri" w:hAnsi="Calibri"/>
      <w:szCs w:val="22"/>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200" w:leftChars="200"/>
    </w:pPr>
  </w:style>
  <w:style w:type="paragraph" w:styleId="31">
    <w:name w:val="Balloon Text"/>
    <w:basedOn w:val="1"/>
    <w:qFormat/>
    <w:uiPriority w:val="0"/>
    <w:rPr>
      <w:rFonts w:ascii="Calibri" w:hAnsi="Calibri"/>
      <w:sz w:val="18"/>
      <w:szCs w:val="18"/>
    </w:rPr>
  </w:style>
  <w:style w:type="paragraph" w:styleId="32">
    <w:name w:val="footer"/>
    <w:basedOn w:val="1"/>
    <w:next w:val="26"/>
    <w:qFormat/>
    <w:uiPriority w:val="0"/>
    <w:pPr>
      <w:tabs>
        <w:tab w:val="center" w:pos="4153"/>
        <w:tab w:val="right" w:pos="8306"/>
      </w:tabs>
      <w:snapToGrid w:val="0"/>
      <w:jc w:val="left"/>
    </w:pPr>
    <w:rPr>
      <w:sz w:val="18"/>
      <w:szCs w:val="18"/>
    </w:rPr>
  </w:style>
  <w:style w:type="paragraph" w:styleId="33">
    <w:name w:val="envelope return"/>
    <w:basedOn w:val="1"/>
    <w:qFormat/>
    <w:uiPriority w:val="0"/>
    <w:pPr>
      <w:snapToGrid w:val="0"/>
    </w:pPr>
    <w:rPr>
      <w:rFonts w:ascii="Arial" w:hAnsi="Arial"/>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36"/>
    <w:next w:val="1"/>
    <w:qFormat/>
    <w:uiPriority w:val="0"/>
    <w:pPr>
      <w:widowControl/>
      <w:spacing w:before="120" w:after="120"/>
      <w:jc w:val="left"/>
    </w:pPr>
    <w:rPr>
      <w:b/>
      <w:bCs/>
      <w:caps/>
      <w:kern w:val="0"/>
      <w:sz w:val="20"/>
    </w:rPr>
  </w:style>
  <w:style w:type="paragraph" w:styleId="36">
    <w:name w:val="index 1"/>
    <w:basedOn w:val="1"/>
    <w:next w:val="1"/>
    <w:qFormat/>
    <w:uiPriority w:val="0"/>
    <w:pPr>
      <w:spacing w:line="220" w:lineRule="exact"/>
      <w:jc w:val="center"/>
    </w:pPr>
    <w:rPr>
      <w:rFonts w:ascii="仿宋_GB2312" w:eastAsia="仿宋_GB2312"/>
      <w:szCs w:val="20"/>
    </w:rPr>
  </w:style>
  <w:style w:type="paragraph" w:styleId="37">
    <w:name w:val="toc 4"/>
    <w:basedOn w:val="1"/>
    <w:next w:val="1"/>
    <w:qFormat/>
    <w:uiPriority w:val="0"/>
    <w:pPr>
      <w:ind w:left="600" w:leftChars="600"/>
    </w:pPr>
  </w:style>
  <w:style w:type="paragraph" w:styleId="38">
    <w:name w:val="Subtitle"/>
    <w:basedOn w:val="1"/>
    <w:next w:val="1"/>
    <w:qFormat/>
    <w:uiPriority w:val="0"/>
    <w:pPr>
      <w:spacing w:before="240" w:after="60" w:line="312" w:lineRule="auto"/>
      <w:jc w:val="center"/>
      <w:outlineLvl w:val="1"/>
    </w:pPr>
    <w:rPr>
      <w:rFonts w:ascii="Cambria" w:hAnsi="Cambria" w:eastAsia="Times New Roman"/>
      <w:b/>
      <w:bCs/>
      <w:kern w:val="28"/>
      <w:sz w:val="32"/>
      <w:szCs w:val="32"/>
      <w:lang w:val="en-US" w:eastAsia="zh-CN"/>
    </w:r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qFormat/>
    <w:uiPriority w:val="0"/>
    <w:pPr>
      <w:spacing w:after="120"/>
      <w:ind w:left="200" w:leftChars="200"/>
    </w:pPr>
    <w:rPr>
      <w:sz w:val="16"/>
      <w:szCs w:val="16"/>
    </w:rPr>
  </w:style>
  <w:style w:type="paragraph" w:styleId="41">
    <w:name w:val="toc 2"/>
    <w:basedOn w:val="1"/>
    <w:next w:val="1"/>
    <w:qFormat/>
    <w:uiPriority w:val="0"/>
    <w:pPr>
      <w:ind w:left="200" w:leftChars="200"/>
    </w:p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qFormat/>
    <w:uiPriority w:val="0"/>
    <w:pPr>
      <w:spacing w:after="120" w:line="480" w:lineRule="auto"/>
    </w:p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5">
    <w:name w:val="Normal (Web)"/>
    <w:basedOn w:val="1"/>
    <w:qFormat/>
    <w:uiPriority w:val="0"/>
    <w:pPr>
      <w:widowControl/>
      <w:spacing w:before="100" w:beforeAutospacing="1" w:after="100" w:afterAutospacing="1"/>
      <w:jc w:val="left"/>
    </w:pPr>
    <w:rPr>
      <w:rFonts w:ascii="宋体" w:cs="宋体"/>
      <w:kern w:val="0"/>
      <w:sz w:val="24"/>
    </w:rPr>
  </w:style>
  <w:style w:type="paragraph" w:styleId="46">
    <w:name w:val="Title"/>
    <w:basedOn w:val="1"/>
    <w:next w:val="1"/>
    <w:qFormat/>
    <w:uiPriority w:val="0"/>
    <w:pPr>
      <w:spacing w:before="240" w:after="60"/>
      <w:jc w:val="center"/>
      <w:outlineLvl w:val="0"/>
    </w:pPr>
    <w:rPr>
      <w:rFonts w:ascii="Cambria" w:hAnsi="Cambria"/>
      <w:b/>
      <w:sz w:val="32"/>
    </w:rPr>
  </w:style>
  <w:style w:type="paragraph" w:styleId="47">
    <w:name w:val="annotation subject"/>
    <w:basedOn w:val="17"/>
    <w:next w:val="17"/>
    <w:qFormat/>
    <w:uiPriority w:val="0"/>
    <w:rPr>
      <w:b/>
      <w:bCs/>
    </w:rPr>
  </w:style>
  <w:style w:type="paragraph" w:styleId="48">
    <w:name w:val="Body Text First Indent"/>
    <w:basedOn w:val="20"/>
    <w:next w:val="49"/>
    <w:qFormat/>
    <w:uiPriority w:val="0"/>
    <w:pPr>
      <w:spacing w:after="120" w:line="240" w:lineRule="auto"/>
      <w:ind w:firstLine="100" w:firstLineChars="100"/>
    </w:pPr>
    <w:rPr>
      <w:rFonts w:ascii="Times New Roman" w:hAnsi="Times New Roman"/>
      <w:sz w:val="21"/>
    </w:rPr>
  </w:style>
  <w:style w:type="paragraph" w:styleId="49">
    <w:name w:val="Body Text First Indent 2"/>
    <w:basedOn w:val="21"/>
    <w:qFormat/>
    <w:uiPriority w:val="0"/>
    <w:pPr>
      <w:ind w:firstLine="200" w:firstLineChars="200"/>
    </w:pPr>
    <w:rPr>
      <w:rFonts w:ascii="Times New Roman" w:hAnsi="Times New Roman" w:eastAsia="宋?"/>
    </w:r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basedOn w:val="51"/>
    <w:qFormat/>
    <w:uiPriority w:val="0"/>
    <w:rPr>
      <w:color w:val="771CAA"/>
      <w:u w:val="none"/>
    </w:rPr>
  </w:style>
  <w:style w:type="character" w:styleId="55">
    <w:name w:val="Emphasis"/>
    <w:qFormat/>
    <w:uiPriority w:val="0"/>
    <w:rPr>
      <w:rFonts w:ascii="Times New Roman" w:hAnsi="Times New Roman" w:eastAsia="宋体"/>
    </w:rPr>
  </w:style>
  <w:style w:type="character" w:styleId="56">
    <w:name w:val="HTML Definition"/>
    <w:qFormat/>
    <w:uiPriority w:val="0"/>
    <w:rPr>
      <w:rFonts w:ascii="Times New Roman" w:hAnsi="Times New Roman" w:eastAsia="宋体"/>
    </w:rPr>
  </w:style>
  <w:style w:type="character" w:styleId="57">
    <w:name w:val="HTML Variable"/>
    <w:qFormat/>
    <w:uiPriority w:val="0"/>
    <w:rPr>
      <w:rFonts w:ascii="Times New Roman" w:hAnsi="Times New Roman" w:eastAsia="宋体"/>
    </w:rPr>
  </w:style>
  <w:style w:type="character" w:styleId="58">
    <w:name w:val="Hyperlink"/>
    <w:qFormat/>
    <w:uiPriority w:val="0"/>
    <w:rPr>
      <w:color w:val="136EC2"/>
      <w:u w:val="single"/>
    </w:rPr>
  </w:style>
  <w:style w:type="character" w:styleId="59">
    <w:name w:val="HTML Code"/>
    <w:qFormat/>
    <w:uiPriority w:val="0"/>
    <w:rPr>
      <w:rFonts w:ascii="Courier New" w:hAnsi="Courier New" w:eastAsia="Courier New" w:cs="Courier New"/>
      <w:sz w:val="20"/>
    </w:rPr>
  </w:style>
  <w:style w:type="character" w:styleId="60">
    <w:name w:val="annotation reference"/>
    <w:qFormat/>
    <w:uiPriority w:val="0"/>
    <w:rPr>
      <w:sz w:val="21"/>
      <w:szCs w:val="21"/>
    </w:rPr>
  </w:style>
  <w:style w:type="character" w:styleId="61">
    <w:name w:val="HTML Cite"/>
    <w:qFormat/>
    <w:uiPriority w:val="0"/>
    <w:rPr>
      <w:rFonts w:ascii="Times New Roman" w:hAnsi="Times New Roman" w:eastAsia="宋体"/>
    </w:rPr>
  </w:style>
  <w:style w:type="character" w:styleId="62">
    <w:name w:val="HTML Keyboard"/>
    <w:qFormat/>
    <w:uiPriority w:val="0"/>
    <w:rPr>
      <w:rFonts w:ascii="Courier New" w:hAnsi="Courier New" w:eastAsia="Courier New" w:cs="Courier New"/>
      <w:sz w:val="20"/>
    </w:rPr>
  </w:style>
  <w:style w:type="character" w:styleId="63">
    <w:name w:val="HTML Sample"/>
    <w:qFormat/>
    <w:uiPriority w:val="0"/>
    <w:rPr>
      <w:rFonts w:ascii="Courier New" w:hAnsi="Courier New" w:eastAsia="Courier New" w:cs="Courier New"/>
    </w:rPr>
  </w:style>
  <w:style w:type="paragraph" w:customStyle="1" w:styleId="64">
    <w:name w:val="样式 1"/>
    <w:basedOn w:val="1"/>
    <w:qFormat/>
    <w:uiPriority w:val="0"/>
    <w:pPr>
      <w:spacing w:line="500" w:lineRule="exact"/>
      <w:ind w:firstLine="200" w:firstLineChars="200"/>
      <w:jc w:val="left"/>
      <w:textAlignment w:val="baseline"/>
    </w:pPr>
    <w:rPr>
      <w:kern w:val="0"/>
      <w:sz w:val="28"/>
      <w:szCs w:val="20"/>
    </w:rPr>
  </w:style>
  <w:style w:type="character" w:customStyle="1" w:styleId="65">
    <w:name w:val="heading 1 Char"/>
    <w:basedOn w:val="51"/>
    <w:link w:val="2"/>
    <w:qFormat/>
    <w:uiPriority w:val="0"/>
    <w:rPr>
      <w:rFonts w:ascii="Times New Roman" w:hAnsi="Times New Roman" w:eastAsia="宋体" w:cs="Times New Roman"/>
      <w:b/>
      <w:bCs/>
      <w:kern w:val="2"/>
      <w:sz w:val="28"/>
      <w:szCs w:val="20"/>
      <w:lang w:val="en-US" w:eastAsia="zh-CN" w:bidi="ar-SA"/>
    </w:rPr>
  </w:style>
  <w:style w:type="paragraph" w:customStyle="1" w:styleId="66">
    <w:name w:val="Default"/>
    <w:qFormat/>
    <w:uiPriority w:val="0"/>
    <w:pPr>
      <w:widowControl w:val="0"/>
      <w:autoSpaceDE w:val="0"/>
      <w:autoSpaceDN w:val="0"/>
      <w:adjustRightInd w:val="0"/>
    </w:pPr>
    <w:rPr>
      <w:rFonts w:ascii="黑体" w:hAnsi="Times New Roman" w:eastAsia="黑体" w:cs="Times New Roman"/>
      <w:sz w:val="20"/>
      <w:lang w:val="en-US" w:eastAsia="zh-CN" w:bidi="ar-SA"/>
    </w:rPr>
  </w:style>
  <w:style w:type="paragraph" w:customStyle="1" w:styleId="67">
    <w:name w:val="一级条标题"/>
    <w:next w:val="68"/>
    <w:qFormat/>
    <w:uiPriority w:val="0"/>
    <w:pPr>
      <w:spacing w:line="240" w:lineRule="auto"/>
      <w:ind w:left="420"/>
      <w:jc w:val="both"/>
      <w:outlineLvl w:val="2"/>
    </w:pPr>
    <w:rPr>
      <w:rFonts w:ascii="黑体" w:hAnsi="Times New Roman" w:eastAsia="黑体" w:cs="黑体"/>
      <w:sz w:val="21"/>
      <w:szCs w:val="21"/>
      <w:lang w:val="en-US" w:eastAsia="zh-CN" w:bidi="ar-SA"/>
    </w:rPr>
  </w:style>
  <w:style w:type="paragraph" w:customStyle="1" w:styleId="6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69">
    <w:name w:val="bds_more8"/>
    <w:qFormat/>
    <w:uiPriority w:val="0"/>
    <w:rPr>
      <w:rFonts w:ascii="Times New Roman" w:hAnsi="Times New Roman" w:eastAsia="宋体"/>
    </w:rPr>
  </w:style>
  <w:style w:type="character" w:customStyle="1" w:styleId="70">
    <w:name w:val="明显强调"/>
    <w:qFormat/>
    <w:uiPriority w:val="0"/>
    <w:rPr>
      <w:b/>
      <w:bCs/>
      <w:i/>
      <w:iCs/>
      <w:color w:val="4F81BD"/>
    </w:rPr>
  </w:style>
  <w:style w:type="character" w:customStyle="1" w:styleId="71">
    <w:name w:val="批注框文本 Char1"/>
    <w:qFormat/>
    <w:uiPriority w:val="0"/>
    <w:rPr>
      <w:kern w:val="2"/>
      <w:sz w:val="18"/>
      <w:szCs w:val="18"/>
    </w:rPr>
  </w:style>
  <w:style w:type="character" w:customStyle="1" w:styleId="72">
    <w:name w:val="textcontents"/>
    <w:qFormat/>
    <w:uiPriority w:val="0"/>
    <w:rPr>
      <w:rFonts w:cs="Times New Roman"/>
    </w:rPr>
  </w:style>
  <w:style w:type="character" w:customStyle="1" w:styleId="73">
    <w:name w:val=" Char Char14"/>
    <w:qFormat/>
    <w:uiPriority w:val="0"/>
    <w:rPr>
      <w:rFonts w:ascii="Arial" w:hAnsi="Arial" w:eastAsia="黑体"/>
      <w:b/>
      <w:bCs/>
      <w:sz w:val="28"/>
      <w:szCs w:val="28"/>
      <w:lang w:val="en-US" w:eastAsia="zh-CN" w:bidi="ar-SA"/>
    </w:rPr>
  </w:style>
  <w:style w:type="character" w:customStyle="1" w:styleId="74">
    <w:name w:val="文档结构图 Char1"/>
    <w:qFormat/>
    <w:uiPriority w:val="0"/>
    <w:rPr>
      <w:rFonts w:ascii="宋体" w:hAnsi="宋体"/>
      <w:kern w:val="2"/>
      <w:sz w:val="18"/>
      <w:szCs w:val="18"/>
    </w:rPr>
  </w:style>
  <w:style w:type="character" w:customStyle="1" w:styleId="75">
    <w:name w:val="Font Style90"/>
    <w:qFormat/>
    <w:uiPriority w:val="0"/>
    <w:rPr>
      <w:rFonts w:ascii="宋体" w:eastAsia="宋体"/>
      <w:b/>
      <w:spacing w:val="-20"/>
      <w:sz w:val="40"/>
    </w:rPr>
  </w:style>
  <w:style w:type="character" w:customStyle="1" w:styleId="76">
    <w:name w:val="标题 Char"/>
    <w:qFormat/>
    <w:uiPriority w:val="0"/>
    <w:rPr>
      <w:rFonts w:ascii="Cambria" w:hAnsi="Cambria"/>
      <w:b/>
      <w:kern w:val="2"/>
      <w:sz w:val="32"/>
      <w:szCs w:val="24"/>
    </w:rPr>
  </w:style>
  <w:style w:type="character" w:customStyle="1" w:styleId="77">
    <w:name w:val="Font Style105"/>
    <w:qFormat/>
    <w:uiPriority w:val="0"/>
    <w:rPr>
      <w:rFonts w:ascii="Times New Roman" w:hAnsi="Times New Roman" w:eastAsia="Times New Roman"/>
      <w:w w:val="60"/>
      <w:sz w:val="26"/>
    </w:rPr>
  </w:style>
  <w:style w:type="paragraph" w:customStyle="1" w:styleId="78">
    <w:name w:val="引用"/>
    <w:basedOn w:val="1"/>
    <w:next w:val="1"/>
    <w:qFormat/>
    <w:uiPriority w:val="0"/>
    <w:rPr>
      <w:i/>
      <w:iCs/>
      <w:color w:val="000000"/>
      <w:szCs w:val="22"/>
    </w:rPr>
  </w:style>
  <w:style w:type="character" w:customStyle="1" w:styleId="79">
    <w:name w:val="Font Style121"/>
    <w:qFormat/>
    <w:uiPriority w:val="0"/>
    <w:rPr>
      <w:rFonts w:ascii="宋体" w:eastAsia="宋体"/>
      <w:spacing w:val="-10"/>
      <w:sz w:val="30"/>
    </w:rPr>
  </w:style>
  <w:style w:type="character" w:customStyle="1" w:styleId="80">
    <w:name w:val="Font Style125"/>
    <w:qFormat/>
    <w:uiPriority w:val="0"/>
    <w:rPr>
      <w:rFonts w:ascii="宋体" w:eastAsia="宋体"/>
      <w:b/>
      <w:sz w:val="26"/>
    </w:rPr>
  </w:style>
  <w:style w:type="character" w:customStyle="1" w:styleId="81">
    <w:name w:val="不明显参考"/>
    <w:qFormat/>
    <w:uiPriority w:val="0"/>
    <w:rPr>
      <w:smallCaps/>
      <w:color w:val="C0504D"/>
      <w:u w:val="single"/>
    </w:rPr>
  </w:style>
  <w:style w:type="character" w:customStyle="1" w:styleId="82">
    <w:name w:val="bds_more9"/>
    <w:qFormat/>
    <w:uiPriority w:val="0"/>
    <w:rPr>
      <w:rFonts w:ascii="Times New Roman" w:hAnsi="Times New Roman" w:eastAsia="宋体"/>
    </w:rPr>
  </w:style>
  <w:style w:type="character" w:customStyle="1" w:styleId="83">
    <w:name w:val="纯文本 Char2"/>
    <w:qFormat/>
    <w:uiPriority w:val="0"/>
    <w:rPr>
      <w:rFonts w:ascii="宋体" w:eastAsia="宋体"/>
      <w:kern w:val="2"/>
      <w:sz w:val="21"/>
      <w:szCs w:val="21"/>
      <w:lang w:val="en-US" w:eastAsia="zh-CN" w:bidi="ar-SA"/>
    </w:rPr>
  </w:style>
  <w:style w:type="character" w:customStyle="1" w:styleId="84">
    <w:name w:val="polysemyexp"/>
    <w:qFormat/>
    <w:uiPriority w:val="0"/>
    <w:rPr>
      <w:rFonts w:ascii="Times New Roman" w:hAnsi="Times New Roman" w:eastAsia="宋体"/>
      <w:color w:val="AAAAAA"/>
      <w:sz w:val="18"/>
      <w:szCs w:val="18"/>
    </w:rPr>
  </w:style>
  <w:style w:type="character" w:customStyle="1" w:styleId="85">
    <w:name w:val="标题 1 Char"/>
    <w:qFormat/>
    <w:uiPriority w:val="0"/>
    <w:rPr>
      <w:rFonts w:ascii="Cambria" w:hAnsi="Cambria"/>
      <w:b/>
      <w:bCs/>
      <w:kern w:val="32"/>
      <w:sz w:val="32"/>
      <w:szCs w:val="32"/>
    </w:rPr>
  </w:style>
  <w:style w:type="character" w:customStyle="1" w:styleId="86">
    <w:name w:val=" Char Char17"/>
    <w:qFormat/>
    <w:uiPriority w:val="0"/>
    <w:rPr>
      <w:rFonts w:ascii="宋体" w:eastAsia="宋体"/>
      <w:b/>
      <w:sz w:val="28"/>
      <w:lang w:val="en-US" w:eastAsia="zh-CN" w:bidi="ar-SA"/>
    </w:rPr>
  </w:style>
  <w:style w:type="character" w:customStyle="1" w:styleId="87">
    <w:name w:val="样式2 Char Char"/>
    <w:qFormat/>
    <w:uiPriority w:val="0"/>
    <w:rPr>
      <w:rFonts w:eastAsia="宋体"/>
      <w:kern w:val="2"/>
      <w:sz w:val="18"/>
      <w:szCs w:val="18"/>
      <w:lang w:val="en-US" w:eastAsia="zh-CN" w:bidi="ar-SA"/>
    </w:rPr>
  </w:style>
  <w:style w:type="character" w:customStyle="1" w:styleId="88">
    <w:name w:val="sidecatalog-index1"/>
    <w:qFormat/>
    <w:uiPriority w:val="0"/>
    <w:rPr>
      <w:rFonts w:ascii="Arial" w:hAnsi="Arial" w:eastAsia="宋体" w:cs="Arial"/>
      <w:b/>
      <w:color w:val="999999"/>
      <w:sz w:val="21"/>
      <w:szCs w:val="21"/>
    </w:rPr>
  </w:style>
  <w:style w:type="paragraph" w:customStyle="1" w:styleId="89">
    <w:name w:val="p0"/>
    <w:basedOn w:val="1"/>
    <w:qFormat/>
    <w:uiPriority w:val="0"/>
    <w:pPr>
      <w:widowControl/>
    </w:pPr>
    <w:rPr>
      <w:kern w:val="0"/>
      <w:szCs w:val="21"/>
    </w:rPr>
  </w:style>
  <w:style w:type="character" w:customStyle="1" w:styleId="90">
    <w:name w:val="批注文字 Char Char"/>
    <w:qFormat/>
    <w:uiPriority w:val="0"/>
    <w:rPr>
      <w:kern w:val="2"/>
      <w:sz w:val="21"/>
      <w:szCs w:val="24"/>
      <w:lang w:bidi="ar-SA"/>
    </w:rPr>
  </w:style>
  <w:style w:type="character" w:customStyle="1" w:styleId="91">
    <w:name w:val="标题 7 Char"/>
    <w:qFormat/>
    <w:uiPriority w:val="0"/>
    <w:rPr>
      <w:b/>
      <w:bCs/>
      <w:sz w:val="24"/>
      <w:szCs w:val="24"/>
    </w:rPr>
  </w:style>
  <w:style w:type="character" w:customStyle="1" w:styleId="92">
    <w:name w:val="Para head"/>
    <w:qFormat/>
    <w:uiPriority w:val="0"/>
    <w:rPr>
      <w:rFonts w:ascii="Arial" w:hAnsi="Arial" w:eastAsia="Times New Roman" w:cs="Arial"/>
      <w:sz w:val="20"/>
    </w:rPr>
  </w:style>
  <w:style w:type="character" w:customStyle="1" w:styleId="93">
    <w:name w:val="bds_nopic1"/>
    <w:qFormat/>
    <w:uiPriority w:val="0"/>
    <w:rPr>
      <w:rFonts w:ascii="Times New Roman" w:hAnsi="Times New Roman" w:eastAsia="宋体"/>
    </w:rPr>
  </w:style>
  <w:style w:type="character" w:customStyle="1" w:styleId="94">
    <w:name w:val="Font Style133"/>
    <w:qFormat/>
    <w:uiPriority w:val="0"/>
    <w:rPr>
      <w:rFonts w:ascii="宋体" w:eastAsia="宋体"/>
      <w:spacing w:val="30"/>
      <w:sz w:val="24"/>
    </w:rPr>
  </w:style>
  <w:style w:type="character" w:customStyle="1" w:styleId="95">
    <w:name w:val="标题 2XW Char1"/>
    <w:qFormat/>
    <w:uiPriority w:val="0"/>
    <w:rPr>
      <w:rFonts w:ascii="Arial" w:hAnsi="Arial" w:eastAsia="黑体"/>
      <w:b/>
      <w:bCs/>
      <w:kern w:val="2"/>
      <w:sz w:val="32"/>
      <w:szCs w:val="32"/>
      <w:lang w:val="en-US" w:eastAsia="zh-CN" w:bidi="ar-SA"/>
    </w:rPr>
  </w:style>
  <w:style w:type="paragraph" w:customStyle="1" w:styleId="96">
    <w:name w:val="标题4"/>
    <w:basedOn w:val="3"/>
    <w:next w:val="23"/>
    <w:qFormat/>
    <w:uiPriority w:val="0"/>
    <w:pPr>
      <w:spacing w:before="260" w:after="260" w:line="413" w:lineRule="auto"/>
    </w:pPr>
    <w:rPr>
      <w:kern w:val="0"/>
    </w:rPr>
  </w:style>
  <w:style w:type="character" w:customStyle="1" w:styleId="97">
    <w:name w:val="书籍标题"/>
    <w:qFormat/>
    <w:uiPriority w:val="0"/>
    <w:rPr>
      <w:b/>
      <w:bCs/>
      <w:smallCaps/>
      <w:spacing w:val="5"/>
    </w:rPr>
  </w:style>
  <w:style w:type="character" w:customStyle="1" w:styleId="98">
    <w:name w:val="font14"/>
    <w:qFormat/>
    <w:uiPriority w:val="0"/>
    <w:rPr>
      <w:rFonts w:ascii="宋体" w:eastAsia="宋体" w:cs="宋体"/>
      <w:color w:val="000000"/>
      <w:sz w:val="20"/>
      <w:szCs w:val="20"/>
      <w:u w:val="none"/>
    </w:rPr>
  </w:style>
  <w:style w:type="character" w:customStyle="1" w:styleId="99">
    <w:name w:val="Font Style117"/>
    <w:qFormat/>
    <w:uiPriority w:val="0"/>
    <w:rPr>
      <w:rFonts w:ascii="宋体" w:eastAsia="宋体"/>
      <w:spacing w:val="20"/>
      <w:sz w:val="24"/>
    </w:rPr>
  </w:style>
  <w:style w:type="character" w:customStyle="1" w:styleId="100">
    <w:name w:val="标题 5 Char"/>
    <w:qFormat/>
    <w:uiPriority w:val="0"/>
    <w:rPr>
      <w:b/>
      <w:bCs/>
      <w:kern w:val="2"/>
      <w:sz w:val="28"/>
      <w:szCs w:val="28"/>
    </w:rPr>
  </w:style>
  <w:style w:type="character" w:customStyle="1" w:styleId="101">
    <w:name w:val="Font Style115"/>
    <w:qFormat/>
    <w:uiPriority w:val="0"/>
    <w:rPr>
      <w:rFonts w:ascii="Times New Roman" w:hAnsi="Times New Roman" w:eastAsia="Times New Roman"/>
      <w:sz w:val="16"/>
    </w:rPr>
  </w:style>
  <w:style w:type="character" w:customStyle="1" w:styleId="102">
    <w:name w:val="日期 Char1"/>
    <w:qFormat/>
    <w:uiPriority w:val="0"/>
    <w:rPr>
      <w:kern w:val="2"/>
      <w:sz w:val="21"/>
      <w:szCs w:val="22"/>
    </w:rPr>
  </w:style>
  <w:style w:type="character" w:customStyle="1" w:styleId="103">
    <w:name w:val=" Char Char15"/>
    <w:qFormat/>
    <w:uiPriority w:val="0"/>
    <w:rPr>
      <w:b/>
      <w:bCs/>
      <w:sz w:val="24"/>
      <w:szCs w:val="24"/>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正文文本 Char1"/>
    <w:qFormat/>
    <w:uiPriority w:val="0"/>
    <w:rPr>
      <w:kern w:val="2"/>
      <w:sz w:val="21"/>
      <w:szCs w:val="22"/>
    </w:rPr>
  </w:style>
  <w:style w:type="character" w:customStyle="1" w:styleId="106">
    <w:name w:val="标题 4 Char"/>
    <w:qFormat/>
    <w:uiPriority w:val="0"/>
    <w:rPr>
      <w:rFonts w:ascii="Arial" w:hAnsi="Arial" w:eastAsia="宋体" w:cs="Times New Roman"/>
      <w:b/>
      <w:bCs/>
      <w:szCs w:val="28"/>
    </w:rPr>
  </w:style>
  <w:style w:type="character" w:customStyle="1" w:styleId="107">
    <w:name w:val="bds_more10"/>
    <w:qFormat/>
    <w:uiPriority w:val="0"/>
    <w:rPr>
      <w:rFonts w:ascii="Times New Roman" w:hAnsi="Times New Roman" w:eastAsia="宋体"/>
    </w:rPr>
  </w:style>
  <w:style w:type="paragraph" w:customStyle="1" w:styleId="108">
    <w:name w:val="标题5"/>
    <w:basedOn w:val="4"/>
    <w:qFormat/>
    <w:uiPriority w:val="0"/>
    <w:pPr>
      <w:spacing w:line="413" w:lineRule="auto"/>
    </w:pPr>
    <w:rPr>
      <w:rFonts w:ascii="Arial" w:hAnsi="Arial"/>
      <w:kern w:val="0"/>
      <w:sz w:val="24"/>
    </w:rPr>
  </w:style>
  <w:style w:type="character" w:customStyle="1" w:styleId="109">
    <w:name w:val="Font Style94"/>
    <w:qFormat/>
    <w:uiPriority w:val="0"/>
    <w:rPr>
      <w:rFonts w:ascii="Times New Roman" w:hAnsi="Times New Roman" w:eastAsia="Times New Roman"/>
      <w:sz w:val="28"/>
    </w:rPr>
  </w:style>
  <w:style w:type="character" w:customStyle="1" w:styleId="110">
    <w:name w:val="Font Style131"/>
    <w:qFormat/>
    <w:uiPriority w:val="0"/>
    <w:rPr>
      <w:rFonts w:ascii="Times New Roman" w:hAnsi="Times New Roman" w:eastAsia="Times New Roman"/>
      <w:sz w:val="18"/>
    </w:rPr>
  </w:style>
  <w:style w:type="character" w:customStyle="1" w:styleId="111">
    <w:name w:val="plus"/>
    <w:qFormat/>
    <w:uiPriority w:val="0"/>
    <w:rPr>
      <w:rFonts w:ascii="Times New Roman" w:hAnsi="Times New Roman" w:eastAsia="宋体"/>
      <w:b/>
      <w:vanish/>
      <w:color w:val="1F8DEF"/>
      <w:sz w:val="24"/>
      <w:szCs w:val="24"/>
    </w:rPr>
  </w:style>
  <w:style w:type="character" w:customStyle="1" w:styleId="112">
    <w:name w:val="Font Style127"/>
    <w:qFormat/>
    <w:uiPriority w:val="0"/>
    <w:rPr>
      <w:rFonts w:ascii="Times New Roman" w:hAnsi="Times New Roman" w:eastAsia="Times New Roman"/>
      <w:sz w:val="20"/>
    </w:rPr>
  </w:style>
  <w:style w:type="character" w:customStyle="1" w:styleId="113">
    <w:name w:val="批注框文本 Char"/>
    <w:qFormat/>
    <w:uiPriority w:val="0"/>
    <w:rPr>
      <w:kern w:val="2"/>
      <w:sz w:val="18"/>
      <w:szCs w:val="18"/>
    </w:rPr>
  </w:style>
  <w:style w:type="character" w:customStyle="1" w:styleId="114">
    <w:name w:val=" Char Char16"/>
    <w:qFormat/>
    <w:uiPriority w:val="0"/>
    <w:rPr>
      <w:rFonts w:ascii="宋体" w:eastAsia="宋体"/>
      <w:b/>
      <w:sz w:val="24"/>
      <w:lang w:val="en-US" w:eastAsia="zh-CN" w:bidi="ar-SA"/>
    </w:rPr>
  </w:style>
  <w:style w:type="character" w:customStyle="1" w:styleId="115">
    <w:name w:val="font01"/>
    <w:qFormat/>
    <w:uiPriority w:val="0"/>
    <w:rPr>
      <w:rFonts w:ascii="Arial" w:hAnsi="Arial" w:cs="Arial"/>
      <w:color w:val="000000"/>
      <w:sz w:val="20"/>
      <w:szCs w:val="20"/>
      <w:u w:val="none"/>
    </w:rPr>
  </w:style>
  <w:style w:type="character" w:customStyle="1" w:styleId="116">
    <w:name w:val="Font Style119"/>
    <w:qFormat/>
    <w:uiPriority w:val="0"/>
    <w:rPr>
      <w:rFonts w:ascii="宋体" w:eastAsia="宋体"/>
      <w:sz w:val="24"/>
    </w:rPr>
  </w:style>
  <w:style w:type="character" w:customStyle="1" w:styleId="117">
    <w:name w:val="标题 Char1"/>
    <w:qFormat/>
    <w:uiPriority w:val="0"/>
    <w:rPr>
      <w:rFonts w:ascii="Cambria" w:hAnsi="Cambria" w:eastAsia="宋体" w:cs="Times New Roman"/>
      <w:b/>
      <w:bCs/>
      <w:sz w:val="32"/>
      <w:szCs w:val="32"/>
    </w:rPr>
  </w:style>
  <w:style w:type="character" w:customStyle="1" w:styleId="118">
    <w:name w:val="明显参考"/>
    <w:qFormat/>
    <w:uiPriority w:val="0"/>
    <w:rPr>
      <w:b/>
      <w:bCs/>
      <w:smallCaps/>
      <w:color w:val="C0504D"/>
      <w:spacing w:val="5"/>
      <w:u w:val="single"/>
    </w:rPr>
  </w:style>
  <w:style w:type="character" w:customStyle="1" w:styleId="119">
    <w:name w:val="Font Style122"/>
    <w:qFormat/>
    <w:uiPriority w:val="0"/>
    <w:rPr>
      <w:rFonts w:ascii="宋体" w:eastAsia="宋体"/>
      <w:spacing w:val="20"/>
      <w:sz w:val="24"/>
    </w:rPr>
  </w:style>
  <w:style w:type="character" w:customStyle="1" w:styleId="120">
    <w:name w:val="sidecatalog-dot1"/>
    <w:qFormat/>
    <w:uiPriority w:val="0"/>
    <w:rPr>
      <w:rFonts w:ascii="Times New Roman" w:hAnsi="Times New Roman" w:eastAsia="宋体"/>
    </w:rPr>
  </w:style>
  <w:style w:type="character" w:customStyle="1" w:styleId="121">
    <w:name w:val="标题 4 Char Char"/>
    <w:qFormat/>
    <w:uiPriority w:val="0"/>
    <w:rPr>
      <w:rFonts w:ascii="Arial" w:hAnsi="Arial" w:eastAsia="宋体"/>
      <w:b/>
      <w:bCs/>
      <w:kern w:val="2"/>
      <w:sz w:val="21"/>
      <w:szCs w:val="28"/>
      <w:lang w:val="en-US" w:eastAsia="zh-CN" w:bidi="ar-SA"/>
    </w:rPr>
  </w:style>
  <w:style w:type="character" w:customStyle="1" w:styleId="122">
    <w:name w:val="Font Style128"/>
    <w:qFormat/>
    <w:uiPriority w:val="0"/>
    <w:rPr>
      <w:rFonts w:ascii="Times New Roman" w:hAnsi="Times New Roman" w:eastAsia="Times New Roman"/>
      <w:sz w:val="16"/>
    </w:rPr>
  </w:style>
  <w:style w:type="character" w:customStyle="1" w:styleId="123">
    <w:name w:val="font71"/>
    <w:qFormat/>
    <w:uiPriority w:val="0"/>
    <w:rPr>
      <w:rFonts w:ascii="Arial" w:hAnsi="Arial" w:cs="Arial"/>
      <w:color w:val="000000"/>
      <w:sz w:val="20"/>
      <w:szCs w:val="20"/>
      <w:u w:val="none"/>
    </w:rPr>
  </w:style>
  <w:style w:type="character" w:customStyle="1" w:styleId="124">
    <w:name w:val="desc"/>
    <w:qFormat/>
    <w:uiPriority w:val="0"/>
    <w:rPr>
      <w:rFonts w:ascii="Times New Roman" w:hAnsi="Times New Roman" w:eastAsia="宋体"/>
      <w:color w:val="000000"/>
      <w:sz w:val="18"/>
      <w:szCs w:val="18"/>
    </w:rPr>
  </w:style>
  <w:style w:type="character" w:customStyle="1" w:styleId="125">
    <w:name w:val="p0 Char Char"/>
    <w:qFormat/>
    <w:uiPriority w:val="0"/>
    <w:rPr>
      <w:rFonts w:eastAsia="宋体"/>
      <w:kern w:val="2"/>
      <w:sz w:val="21"/>
      <w:szCs w:val="21"/>
      <w:lang w:val="en-US" w:eastAsia="zh-CN" w:bidi="ar-SA"/>
    </w:rPr>
  </w:style>
  <w:style w:type="character" w:customStyle="1" w:styleId="126">
    <w:name w:val="批注文字 Char"/>
    <w:qFormat/>
    <w:uiPriority w:val="0"/>
    <w:rPr>
      <w:kern w:val="2"/>
      <w:sz w:val="21"/>
      <w:szCs w:val="24"/>
    </w:rPr>
  </w:style>
  <w:style w:type="character" w:customStyle="1" w:styleId="127">
    <w:name w:val="bds_nopic2"/>
    <w:qFormat/>
    <w:uiPriority w:val="0"/>
    <w:rPr>
      <w:rFonts w:ascii="Times New Roman" w:hAnsi="Times New Roman" w:eastAsia="宋体"/>
    </w:rPr>
  </w:style>
  <w:style w:type="character" w:customStyle="1" w:styleId="128">
    <w:name w:val="morelink-item"/>
    <w:qFormat/>
    <w:uiPriority w:val="0"/>
    <w:rPr>
      <w:rFonts w:ascii="Times New Roman" w:hAnsi="Times New Roman" w:eastAsia="宋体"/>
    </w:rPr>
  </w:style>
  <w:style w:type="character" w:customStyle="1" w:styleId="129">
    <w:name w:val="不明显强调"/>
    <w:qFormat/>
    <w:uiPriority w:val="0"/>
    <w:rPr>
      <w:i/>
      <w:iCs/>
      <w:color w:val="808080"/>
    </w:rPr>
  </w:style>
  <w:style w:type="character" w:customStyle="1" w:styleId="130">
    <w:name w:val="页眉 Char"/>
    <w:qFormat/>
    <w:uiPriority w:val="0"/>
    <w:rPr>
      <w:kern w:val="2"/>
      <w:sz w:val="18"/>
      <w:szCs w:val="18"/>
    </w:rPr>
  </w:style>
  <w:style w:type="character" w:customStyle="1" w:styleId="131">
    <w:name w:val="bds_nopic"/>
    <w:qFormat/>
    <w:uiPriority w:val="0"/>
    <w:rPr>
      <w:rFonts w:ascii="Times New Roman" w:hAnsi="Times New Roman" w:eastAsia="宋体"/>
    </w:rPr>
  </w:style>
  <w:style w:type="character" w:customStyle="1" w:styleId="132">
    <w:name w:val="polysemyred"/>
    <w:qFormat/>
    <w:uiPriority w:val="0"/>
    <w:rPr>
      <w:rFonts w:ascii="Times New Roman" w:hAnsi="Times New Roman" w:eastAsia="宋体"/>
      <w:color w:val="FF6666"/>
      <w:sz w:val="18"/>
      <w:szCs w:val="18"/>
    </w:rPr>
  </w:style>
  <w:style w:type="character" w:customStyle="1" w:styleId="133">
    <w:name w:val="Font Style123"/>
    <w:qFormat/>
    <w:uiPriority w:val="0"/>
    <w:rPr>
      <w:rFonts w:ascii="宋体" w:eastAsia="宋体"/>
      <w:b/>
      <w:sz w:val="32"/>
    </w:rPr>
  </w:style>
  <w:style w:type="character" w:customStyle="1" w:styleId="134">
    <w:name w:val="标题 2 Char"/>
    <w:qFormat/>
    <w:uiPriority w:val="0"/>
    <w:rPr>
      <w:rFonts w:ascii="Cambria" w:hAnsi="Cambria" w:eastAsia="宋体" w:cs="Times New Roman"/>
      <w:b/>
      <w:bCs/>
      <w:kern w:val="2"/>
      <w:sz w:val="32"/>
      <w:szCs w:val="32"/>
    </w:rPr>
  </w:style>
  <w:style w:type="character" w:customStyle="1" w:styleId="135">
    <w:name w:val="标题 9 Char"/>
    <w:qFormat/>
    <w:uiPriority w:val="0"/>
    <w:rPr>
      <w:rFonts w:ascii="Arial" w:hAnsi="Arial" w:eastAsia="黑体"/>
      <w:sz w:val="21"/>
      <w:szCs w:val="21"/>
    </w:rPr>
  </w:style>
  <w:style w:type="character" w:customStyle="1" w:styleId="136">
    <w:name w:val="Font Style134"/>
    <w:qFormat/>
    <w:uiPriority w:val="0"/>
    <w:rPr>
      <w:rFonts w:ascii="宋体" w:eastAsia="宋体"/>
      <w:spacing w:val="20"/>
      <w:sz w:val="22"/>
    </w:rPr>
  </w:style>
  <w:style w:type="character" w:customStyle="1" w:styleId="137">
    <w:name w:val="批注主题 Char1"/>
    <w:qFormat/>
    <w:uiPriority w:val="0"/>
    <w:rPr>
      <w:b/>
      <w:bCs/>
      <w:kern w:val="2"/>
      <w:sz w:val="21"/>
      <w:szCs w:val="22"/>
    </w:rPr>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font21"/>
    <w:qFormat/>
    <w:uiPriority w:val="0"/>
    <w:rPr>
      <w:rFonts w:ascii="Times New Roman" w:hAnsi="Times New Roman" w:cs="Times New Roman"/>
      <w:color w:val="000000"/>
      <w:sz w:val="24"/>
      <w:szCs w:val="24"/>
      <w:u w:val="none"/>
    </w:rPr>
  </w:style>
  <w:style w:type="character" w:customStyle="1" w:styleId="140">
    <w:name w:val="日期 Char"/>
    <w:qFormat/>
    <w:uiPriority w:val="0"/>
    <w:rPr>
      <w:kern w:val="2"/>
      <w:sz w:val="21"/>
      <w:szCs w:val="24"/>
    </w:rPr>
  </w:style>
  <w:style w:type="character" w:customStyle="1" w:styleId="141">
    <w:name w:val="Font Style104"/>
    <w:qFormat/>
    <w:uiPriority w:val="0"/>
    <w:rPr>
      <w:rFonts w:ascii="宋体" w:eastAsia="宋体"/>
      <w:spacing w:val="30"/>
      <w:sz w:val="18"/>
    </w:rPr>
  </w:style>
  <w:style w:type="character" w:customStyle="1" w:styleId="142">
    <w:name w:val=" Char Char18"/>
    <w:qFormat/>
    <w:uiPriority w:val="0"/>
    <w:rPr>
      <w:rFonts w:ascii="黑体" w:eastAsia="黑体" w:cs="宋体"/>
      <w:sz w:val="52"/>
      <w:lang w:val="en-US" w:eastAsia="zh-CN" w:bidi="ar-SA"/>
    </w:rPr>
  </w:style>
  <w:style w:type="character" w:customStyle="1" w:styleId="143">
    <w:name w:val=" Char Char13"/>
    <w:qFormat/>
    <w:uiPriority w:val="0"/>
    <w:rPr>
      <w:rFonts w:ascii="Arial" w:hAnsi="Arial" w:eastAsia="黑体"/>
      <w:b/>
      <w:bCs/>
      <w:sz w:val="24"/>
      <w:szCs w:val="24"/>
      <w:lang w:val="en-US" w:eastAsia="zh-CN" w:bidi="ar-SA"/>
    </w:rPr>
  </w:style>
  <w:style w:type="character" w:customStyle="1" w:styleId="144">
    <w:name w:val="Font Style86"/>
    <w:qFormat/>
    <w:uiPriority w:val="0"/>
    <w:rPr>
      <w:rFonts w:ascii="黑体" w:eastAsia="黑体"/>
      <w:spacing w:val="10"/>
      <w:sz w:val="30"/>
    </w:rPr>
  </w:style>
  <w:style w:type="character" w:customStyle="1" w:styleId="145">
    <w:name w:val="sort1"/>
    <w:qFormat/>
    <w:uiPriority w:val="0"/>
    <w:rPr>
      <w:rFonts w:ascii="Times New Roman" w:hAnsi="Times New Roman" w:eastAsia="宋体"/>
    </w:rPr>
  </w:style>
  <w:style w:type="character" w:customStyle="1" w:styleId="146">
    <w:name w:val="sidecatalog-index2"/>
    <w:qFormat/>
    <w:uiPriority w:val="0"/>
    <w:rPr>
      <w:rFonts w:ascii="Arail" w:hAnsi="Arail" w:eastAsia="Arail" w:cs="Arail"/>
      <w:color w:val="999999"/>
      <w:sz w:val="21"/>
      <w:szCs w:val="21"/>
    </w:rPr>
  </w:style>
  <w:style w:type="character" w:customStyle="1" w:styleId="147">
    <w:name w:val="Font Style116"/>
    <w:qFormat/>
    <w:uiPriority w:val="0"/>
    <w:rPr>
      <w:rFonts w:ascii="宋体" w:eastAsia="宋体"/>
      <w:spacing w:val="-20"/>
      <w:sz w:val="24"/>
    </w:rPr>
  </w:style>
  <w:style w:type="character" w:customStyle="1" w:styleId="148">
    <w:name w:val="正文文本缩进 3 Char"/>
    <w:qFormat/>
    <w:uiPriority w:val="0"/>
    <w:rPr>
      <w:rFonts w:ascii="宋体" w:hAnsi="宋体"/>
      <w:color w:val="000000"/>
      <w:sz w:val="24"/>
    </w:rPr>
  </w:style>
  <w:style w:type="character" w:customStyle="1" w:styleId="149">
    <w:name w:val="Font Style124"/>
    <w:qFormat/>
    <w:uiPriority w:val="0"/>
    <w:rPr>
      <w:rFonts w:ascii="宋体" w:eastAsia="宋体"/>
      <w:spacing w:val="30"/>
      <w:sz w:val="24"/>
    </w:rPr>
  </w:style>
  <w:style w:type="character" w:customStyle="1" w:styleId="150">
    <w:name w:val="标题 8 Char"/>
    <w:qFormat/>
    <w:uiPriority w:val="0"/>
    <w:rPr>
      <w:rFonts w:ascii="Arial" w:hAnsi="Arial" w:eastAsia="黑体"/>
      <w:sz w:val="24"/>
      <w:szCs w:val="24"/>
    </w:rPr>
  </w:style>
  <w:style w:type="paragraph" w:customStyle="1" w:styleId="151">
    <w:name w:val="明显引用"/>
    <w:basedOn w:val="1"/>
    <w:next w:val="1"/>
    <w:qFormat/>
    <w:uiPriority w:val="0"/>
    <w:pPr>
      <w:pBdr>
        <w:bottom w:val="single" w:color="4F81BD" w:sz="4" w:space="4"/>
      </w:pBdr>
      <w:spacing w:before="200" w:after="280"/>
      <w:ind w:left="936" w:right="936"/>
    </w:pPr>
    <w:rPr>
      <w:b/>
      <w:bCs/>
      <w:i/>
      <w:iCs/>
      <w:color w:val="4F81BD"/>
      <w:szCs w:val="22"/>
    </w:rPr>
  </w:style>
  <w:style w:type="character" w:customStyle="1" w:styleId="152">
    <w:name w:val="页脚 Char"/>
    <w:qFormat/>
    <w:uiPriority w:val="0"/>
    <w:rPr>
      <w:kern w:val="2"/>
      <w:sz w:val="18"/>
      <w:szCs w:val="18"/>
    </w:rPr>
  </w:style>
  <w:style w:type="character" w:customStyle="1" w:styleId="153">
    <w:name w:val="font112"/>
    <w:qFormat/>
    <w:uiPriority w:val="0"/>
    <w:rPr>
      <w:rFonts w:ascii="宋体" w:eastAsia="宋体" w:cs="宋体"/>
      <w:color w:val="000000"/>
      <w:sz w:val="20"/>
      <w:szCs w:val="20"/>
      <w:u w:val="none"/>
    </w:rPr>
  </w:style>
  <w:style w:type="character" w:customStyle="1" w:styleId="154">
    <w:name w:val="批注主题 Char"/>
    <w:qFormat/>
    <w:uiPriority w:val="0"/>
    <w:rPr>
      <w:b/>
      <w:bCs/>
      <w:kern w:val="2"/>
      <w:sz w:val="21"/>
      <w:szCs w:val="24"/>
    </w:rPr>
  </w:style>
  <w:style w:type="character" w:customStyle="1" w:styleId="155">
    <w:name w:val="Font Style126"/>
    <w:qFormat/>
    <w:uiPriority w:val="0"/>
    <w:rPr>
      <w:rFonts w:ascii="宋体" w:eastAsia="宋体"/>
      <w:b/>
      <w:spacing w:val="-30"/>
      <w:sz w:val="28"/>
    </w:rPr>
  </w:style>
  <w:style w:type="character" w:customStyle="1" w:styleId="156">
    <w:name w:val="标题 3 Char"/>
    <w:qFormat/>
    <w:uiPriority w:val="0"/>
    <w:rPr>
      <w:b/>
      <w:bCs/>
      <w:sz w:val="24"/>
      <w:szCs w:val="24"/>
    </w:rPr>
  </w:style>
  <w:style w:type="character" w:customStyle="1" w:styleId="157">
    <w:name w:val=" Char Char6"/>
    <w:qFormat/>
    <w:uiPriority w:val="0"/>
    <w:rPr>
      <w:rFonts w:ascii="Arial" w:hAnsi="Arial" w:eastAsia="黑体"/>
      <w:sz w:val="24"/>
      <w:szCs w:val="24"/>
      <w:lang w:val="en-US" w:eastAsia="zh-CN" w:bidi="ar-SA"/>
    </w:rPr>
  </w:style>
  <w:style w:type="character" w:customStyle="1" w:styleId="158">
    <w:name w:val="bds_more6"/>
    <w:qFormat/>
    <w:uiPriority w:val="0"/>
    <w:rPr>
      <w:rFonts w:ascii="宋体" w:eastAsia="宋体" w:cs="宋体"/>
    </w:rPr>
  </w:style>
  <w:style w:type="character" w:customStyle="1" w:styleId="159">
    <w:name w:val="bds_more7"/>
    <w:qFormat/>
    <w:uiPriority w:val="0"/>
    <w:rPr>
      <w:rFonts w:ascii="Times New Roman" w:hAnsi="Times New Roman" w:eastAsia="宋体"/>
    </w:rPr>
  </w:style>
  <w:style w:type="character" w:customStyle="1" w:styleId="160">
    <w:name w:val="lemmatitleh12"/>
    <w:qFormat/>
    <w:uiPriority w:val="0"/>
    <w:rPr>
      <w:rFonts w:ascii="Times New Roman" w:hAnsi="Times New Roman" w:eastAsia="宋体"/>
    </w:rPr>
  </w:style>
  <w:style w:type="character" w:customStyle="1" w:styleId="161">
    <w:name w:val="标题 6 Char"/>
    <w:qFormat/>
    <w:uiPriority w:val="0"/>
    <w:rPr>
      <w:rFonts w:ascii="Arial" w:hAnsi="Arial" w:eastAsia="黑体"/>
      <w:b/>
      <w:bCs/>
      <w:sz w:val="24"/>
      <w:szCs w:val="24"/>
    </w:rPr>
  </w:style>
  <w:style w:type="character" w:customStyle="1" w:styleId="162">
    <w:name w:val="sidecatalog-dot"/>
    <w:qFormat/>
    <w:uiPriority w:val="0"/>
    <w:rPr>
      <w:rFonts w:ascii="Times New Roman" w:hAnsi="Times New Roman" w:eastAsia="宋体"/>
    </w:rPr>
  </w:style>
  <w:style w:type="paragraph" w:customStyle="1" w:styleId="163">
    <w:name w:val="Style44"/>
    <w:basedOn w:val="1"/>
    <w:qFormat/>
    <w:uiPriority w:val="0"/>
  </w:style>
  <w:style w:type="paragraph" w:customStyle="1" w:styleId="16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Table Paragraph"/>
    <w:basedOn w:val="1"/>
    <w:qFormat/>
    <w:uiPriority w:val="0"/>
    <w:rPr>
      <w:rFonts w:ascii="Arial" w:hAnsi="Arial" w:eastAsia="Arial" w:cs="Arial"/>
      <w:lang w:val="zh-CN" w:eastAsia="zh-CN" w:bidi="zh-CN"/>
    </w:rPr>
  </w:style>
  <w:style w:type="paragraph" w:customStyle="1" w:styleId="166">
    <w:name w:val="Table caption|1"/>
    <w:basedOn w:val="1"/>
    <w:qFormat/>
    <w:uiPriority w:val="0"/>
    <w:pPr>
      <w:widowControl w:val="0"/>
      <w:shd w:val="clear" w:color="auto" w:fill="auto"/>
      <w:spacing w:line="182" w:lineRule="exact"/>
    </w:pPr>
    <w:rPr>
      <w:rFonts w:ascii="MingLiU" w:hAnsi="MingLiU" w:eastAsia="MingLiU" w:cs="MingLiU"/>
      <w:sz w:val="17"/>
      <w:szCs w:val="17"/>
      <w:u w:val="none"/>
      <w:shd w:val="clear" w:color="auto" w:fill="auto"/>
      <w:lang w:val="zh-TW" w:eastAsia="zh-TW" w:bidi="zh-TW"/>
    </w:rPr>
  </w:style>
  <w:style w:type="paragraph" w:customStyle="1" w:styleId="167">
    <w:name w:val="Style53"/>
    <w:basedOn w:val="1"/>
    <w:qFormat/>
    <w:uiPriority w:val="0"/>
    <w:pPr>
      <w:spacing w:line="533" w:lineRule="exact"/>
      <w:ind w:firstLine="581"/>
    </w:pPr>
  </w:style>
  <w:style w:type="paragraph" w:customStyle="1" w:styleId="1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9">
    <w:name w:val="Style80"/>
    <w:basedOn w:val="1"/>
    <w:qFormat/>
    <w:uiPriority w:val="0"/>
  </w:style>
  <w:style w:type="paragraph" w:customStyle="1" w:styleId="170">
    <w:name w:val="Style63"/>
    <w:basedOn w:val="1"/>
    <w:qFormat/>
    <w:uiPriority w:val="0"/>
    <w:pPr>
      <w:spacing w:line="564" w:lineRule="exact"/>
      <w:ind w:firstLine="682"/>
    </w:pPr>
  </w:style>
  <w:style w:type="paragraph" w:customStyle="1" w:styleId="171">
    <w:name w:val="Style64"/>
    <w:basedOn w:val="1"/>
    <w:qFormat/>
    <w:uiPriority w:val="0"/>
  </w:style>
  <w:style w:type="paragraph" w:customStyle="1" w:styleId="1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73">
    <w:name w:val="NO3"/>
    <w:basedOn w:val="1"/>
    <w:qFormat/>
    <w:uiPriority w:val="0"/>
    <w:pPr>
      <w:tabs>
        <w:tab w:val="left" w:pos="907"/>
      </w:tabs>
      <w:spacing w:line="360" w:lineRule="auto"/>
    </w:pPr>
    <w:rPr>
      <w:rFonts w:ascii="宋体"/>
      <w:sz w:val="24"/>
    </w:rPr>
  </w:style>
  <w:style w:type="paragraph" w:customStyle="1" w:styleId="174">
    <w:name w:val="列出段落1"/>
    <w:basedOn w:val="1"/>
    <w:qFormat/>
    <w:uiPriority w:val="0"/>
    <w:pPr>
      <w:ind w:firstLine="200" w:firstLineChars="200"/>
    </w:pPr>
    <w:rPr>
      <w:rFonts w:ascii="Calibri" w:hAnsi="Calibri"/>
      <w:szCs w:val="22"/>
    </w:rPr>
  </w:style>
  <w:style w:type="paragraph" w:customStyle="1" w:styleId="175">
    <w:name w:val="Style50"/>
    <w:basedOn w:val="1"/>
    <w:qFormat/>
    <w:uiPriority w:val="0"/>
  </w:style>
  <w:style w:type="paragraph" w:customStyle="1" w:styleId="176">
    <w:name w:val="Style56"/>
    <w:basedOn w:val="1"/>
    <w:qFormat/>
    <w:uiPriority w:val="0"/>
  </w:style>
  <w:style w:type="paragraph" w:customStyle="1" w:styleId="177">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178">
    <w:name w:val="Style45"/>
    <w:basedOn w:val="1"/>
    <w:qFormat/>
    <w:uiPriority w:val="0"/>
  </w:style>
  <w:style w:type="paragraph" w:customStyle="1" w:styleId="179">
    <w:name w:val="Char Char1 Char Char Char Char Char Char Char"/>
    <w:basedOn w:val="1"/>
    <w:qFormat/>
    <w:uiPriority w:val="0"/>
    <w:pPr>
      <w:widowControl/>
      <w:spacing w:after="160" w:line="240" w:lineRule="exact"/>
      <w:jc w:val="left"/>
    </w:pPr>
  </w:style>
  <w:style w:type="paragraph" w:customStyle="1" w:styleId="180">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ind w:left="840" w:hanging="420"/>
      <w:jc w:val="left"/>
      <w:textAlignment w:val="baseline"/>
      <w:outlineLvl w:val="1"/>
    </w:pPr>
    <w:rPr>
      <w:rFonts w:ascii="宋体"/>
      <w:b/>
      <w:bCs/>
      <w:color w:val="000000"/>
      <w:kern w:val="0"/>
      <w:szCs w:val="20"/>
    </w:rPr>
  </w:style>
  <w:style w:type="paragraph" w:customStyle="1" w:styleId="181">
    <w:name w:val="菲页1"/>
    <w:basedOn w:val="3"/>
    <w:qFormat/>
    <w:uiPriority w:val="0"/>
    <w:pPr>
      <w:keepNext/>
      <w:keepLines/>
      <w:widowControl/>
      <w:tabs>
        <w:tab w:val="center" w:pos="4677"/>
      </w:tabs>
      <w:spacing w:before="260" w:after="260" w:line="413" w:lineRule="auto"/>
      <w:jc w:val="center"/>
    </w:pPr>
    <w:rPr>
      <w:rFonts w:ascii="黑体" w:hAnsi="黑体" w:eastAsia="仿宋_GB2312"/>
      <w:b w:val="0"/>
      <w:bCs w:val="0"/>
      <w:color w:val="000000"/>
      <w:kern w:val="0"/>
      <w:sz w:val="52"/>
    </w:rPr>
  </w:style>
  <w:style w:type="paragraph" w:customStyle="1" w:styleId="182">
    <w:name w:val="Char"/>
    <w:basedOn w:val="1"/>
    <w:qFormat/>
    <w:uiPriority w:val="0"/>
    <w:pPr>
      <w:tabs>
        <w:tab w:val="left" w:pos="360"/>
      </w:tabs>
      <w:ind w:left="200" w:hanging="200" w:hangingChars="200"/>
    </w:pPr>
    <w:rPr>
      <w:sz w:val="24"/>
    </w:rPr>
  </w:style>
  <w:style w:type="paragraph" w:customStyle="1" w:styleId="183">
    <w:name w:val=" Char1 Char Char Char1 Char Char Char Char Char Char Char Char1 Char Char Char Char"/>
    <w:basedOn w:val="1"/>
    <w:qFormat/>
    <w:uiPriority w:val="0"/>
    <w:pPr>
      <w:adjustRightInd w:val="0"/>
      <w:spacing w:line="360" w:lineRule="auto"/>
    </w:pPr>
    <w:rPr>
      <w:kern w:val="0"/>
      <w:sz w:val="24"/>
      <w:szCs w:val="20"/>
    </w:rPr>
  </w:style>
  <w:style w:type="paragraph" w:customStyle="1" w:styleId="184">
    <w:name w:val="文档正文"/>
    <w:basedOn w:val="1"/>
    <w:qFormat/>
    <w:uiPriority w:val="0"/>
    <w:pPr>
      <w:widowControl w:val="0"/>
      <w:suppressAutoHyphens/>
      <w:spacing w:line="312" w:lineRule="atLeast"/>
      <w:ind w:firstLine="567"/>
      <w:jc w:val="left"/>
      <w:textAlignment w:val="baseline"/>
    </w:pPr>
    <w:rPr>
      <w:rFonts w:ascii="长城仿宋" w:eastAsia="长城仿宋" w:cs="Tahoma"/>
      <w:b/>
      <w:w w:val="80"/>
      <w:kern w:val="2"/>
      <w:sz w:val="28"/>
      <w:szCs w:val="20"/>
      <w:lang w:eastAsia="zh-CN"/>
    </w:rPr>
  </w:style>
  <w:style w:type="paragraph" w:customStyle="1" w:styleId="185">
    <w:name w:val="Style77"/>
    <w:basedOn w:val="1"/>
    <w:qFormat/>
    <w:uiPriority w:val="0"/>
  </w:style>
  <w:style w:type="paragraph" w:customStyle="1" w:styleId="186">
    <w:name w:val="Style59"/>
    <w:basedOn w:val="1"/>
    <w:qFormat/>
    <w:uiPriority w:val="0"/>
  </w:style>
  <w:style w:type="paragraph" w:customStyle="1" w:styleId="187">
    <w:name w:val="Style16"/>
    <w:basedOn w:val="1"/>
    <w:qFormat/>
    <w:uiPriority w:val="0"/>
    <w:pPr>
      <w:jc w:val="right"/>
    </w:pPr>
  </w:style>
  <w:style w:type="paragraph" w:customStyle="1" w:styleId="18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eastAsia="Arial Unicode MS" w:cs="Arial Unicode MS"/>
      <w:kern w:val="0"/>
      <w:sz w:val="24"/>
    </w:rPr>
  </w:style>
  <w:style w:type="paragraph" w:customStyle="1" w:styleId="189">
    <w:name w:val="Other|2"/>
    <w:basedOn w:val="1"/>
    <w:qFormat/>
    <w:uiPriority w:val="0"/>
    <w:pPr>
      <w:widowControl w:val="0"/>
      <w:shd w:val="clear" w:color="auto" w:fill="auto"/>
      <w:spacing w:line="216" w:lineRule="exact"/>
      <w:jc w:val="center"/>
    </w:pPr>
    <w:rPr>
      <w:rFonts w:ascii="MingLiU" w:hAnsi="MingLiU" w:eastAsia="MingLiU" w:cs="MingLiU"/>
      <w:sz w:val="19"/>
      <w:szCs w:val="19"/>
      <w:u w:val="none"/>
      <w:shd w:val="clear" w:color="auto" w:fill="auto"/>
      <w:lang w:val="zh-TW" w:eastAsia="zh-TW" w:bidi="zh-TW"/>
    </w:rPr>
  </w:style>
  <w:style w:type="paragraph" w:customStyle="1" w:styleId="190">
    <w:name w:val="1 Char Char Char Char"/>
    <w:basedOn w:val="1"/>
    <w:qFormat/>
    <w:uiPriority w:val="0"/>
  </w:style>
  <w:style w:type="paragraph" w:customStyle="1" w:styleId="191">
    <w:name w:val="附录标识"/>
    <w:basedOn w:val="192"/>
    <w:qFormat/>
    <w:uiPriority w:val="0"/>
    <w:pPr>
      <w:tabs>
        <w:tab w:val="left" w:pos="360"/>
        <w:tab w:val="left" w:pos="720"/>
        <w:tab w:val="left" w:pos="6405"/>
      </w:tabs>
      <w:spacing w:after="200"/>
    </w:pPr>
    <w:rPr>
      <w:sz w:val="21"/>
    </w:rPr>
  </w:style>
  <w:style w:type="paragraph" w:customStyle="1" w:styleId="192">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3">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94">
    <w:name w:val="表正文"/>
    <w:qFormat/>
    <w:uiPriority w:val="0"/>
    <w:pPr>
      <w:widowControl w:val="0"/>
      <w:ind w:left="350" w:leftChars="350"/>
      <w:jc w:val="both"/>
      <w:outlineLvl w:val="0"/>
    </w:pPr>
    <w:rPr>
      <w:rFonts w:ascii="宋体" w:hAnsi="Times New Roman" w:eastAsia="宋体" w:cs="Times New Roman"/>
      <w:b/>
      <w:sz w:val="24"/>
      <w:lang w:val="en-US" w:eastAsia="zh-CN" w:bidi="ar-SA"/>
    </w:rPr>
  </w:style>
  <w:style w:type="paragraph" w:customStyle="1" w:styleId="195">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96">
    <w:name w:val="Char Char1 Char Char Char Char Char1 Char Char Char Char"/>
    <w:basedOn w:val="15"/>
    <w:qFormat/>
    <w:uiPriority w:val="0"/>
    <w:rPr>
      <w:rFonts w:ascii="Tahoma" w:hAnsi="Tahoma"/>
    </w:rPr>
  </w:style>
  <w:style w:type="paragraph" w:customStyle="1" w:styleId="197">
    <w:name w:val="Style72"/>
    <w:basedOn w:val="1"/>
    <w:qFormat/>
    <w:uiPriority w:val="0"/>
  </w:style>
  <w:style w:type="paragraph" w:customStyle="1" w:styleId="19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Style27"/>
    <w:basedOn w:val="1"/>
    <w:qFormat/>
    <w:uiPriority w:val="0"/>
  </w:style>
  <w:style w:type="paragraph" w:customStyle="1" w:styleId="200">
    <w:name w:val="Style74"/>
    <w:basedOn w:val="1"/>
    <w:qFormat/>
    <w:uiPriority w:val="0"/>
    <w:pPr>
      <w:spacing w:line="437" w:lineRule="exact"/>
    </w:pPr>
  </w:style>
  <w:style w:type="paragraph" w:customStyle="1" w:styleId="201">
    <w:name w:val="Style42"/>
    <w:basedOn w:val="1"/>
    <w:qFormat/>
    <w:uiPriority w:val="0"/>
    <w:pPr>
      <w:spacing w:line="542" w:lineRule="exact"/>
      <w:ind w:firstLine="547"/>
    </w:pPr>
  </w:style>
  <w:style w:type="paragraph" w:customStyle="1" w:styleId="202">
    <w:name w:val="标题 1 +"/>
    <w:basedOn w:val="2"/>
    <w:next w:val="1"/>
    <w:qFormat/>
    <w:uiPriority w:val="0"/>
    <w:pPr>
      <w:keepNext/>
      <w:keepLines/>
      <w:widowControl w:val="0"/>
      <w:spacing w:line="600" w:lineRule="auto"/>
    </w:pPr>
    <w:rPr>
      <w:rFonts w:eastAsia="黑体"/>
      <w:kern w:val="0"/>
      <w:sz w:val="32"/>
      <w:szCs w:val="32"/>
    </w:rPr>
  </w:style>
  <w:style w:type="paragraph" w:customStyle="1" w:styleId="203">
    <w:name w:val=" Char1 Char Char Char Char Char Char Char Char Char"/>
    <w:basedOn w:val="1"/>
    <w:qFormat/>
    <w:uiPriority w:val="0"/>
    <w:rPr>
      <w:szCs w:val="20"/>
    </w:rPr>
  </w:style>
  <w:style w:type="paragraph" w:customStyle="1" w:styleId="204">
    <w:name w:val="Style8"/>
    <w:basedOn w:val="1"/>
    <w:qFormat/>
    <w:uiPriority w:val="0"/>
    <w:pPr>
      <w:spacing w:line="566" w:lineRule="exact"/>
      <w:jc w:val="center"/>
    </w:pPr>
  </w:style>
  <w:style w:type="paragraph" w:customStyle="1" w:styleId="205">
    <w:name w:val="_Style 33"/>
    <w:basedOn w:val="1"/>
    <w:qFormat/>
    <w:uiPriority w:val="0"/>
  </w:style>
  <w:style w:type="paragraph" w:customStyle="1" w:styleId="206">
    <w:name w:val="Style61"/>
    <w:basedOn w:val="1"/>
    <w:qFormat/>
    <w:uiPriority w:val="0"/>
  </w:style>
  <w:style w:type="paragraph" w:customStyle="1" w:styleId="207">
    <w:name w:val="标题3"/>
    <w:basedOn w:val="2"/>
    <w:qFormat/>
    <w:uiPriority w:val="0"/>
    <w:pPr>
      <w:spacing w:before="156" w:after="156" w:line="400" w:lineRule="exact"/>
      <w:jc w:val="both"/>
    </w:pPr>
    <w:rPr>
      <w:rFonts w:ascii="宋体"/>
      <w:kern w:val="32"/>
      <w:szCs w:val="32"/>
    </w:rPr>
  </w:style>
  <w:style w:type="paragraph" w:customStyle="1" w:styleId="208">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Style65"/>
    <w:basedOn w:val="1"/>
    <w:qFormat/>
    <w:uiPriority w:val="0"/>
  </w:style>
  <w:style w:type="paragraph" w:customStyle="1" w:styleId="210">
    <w:name w:val="Style4"/>
    <w:basedOn w:val="1"/>
    <w:qFormat/>
    <w:uiPriority w:val="0"/>
  </w:style>
  <w:style w:type="paragraph" w:customStyle="1" w:styleId="21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12">
    <w:name w:val="Style68"/>
    <w:basedOn w:val="1"/>
    <w:qFormat/>
    <w:uiPriority w:val="0"/>
    <w:pPr>
      <w:spacing w:line="547" w:lineRule="exact"/>
    </w:pPr>
  </w:style>
  <w:style w:type="paragraph" w:customStyle="1" w:styleId="213">
    <w:name w:val="TOC 标题"/>
    <w:basedOn w:val="2"/>
    <w:next w:val="1"/>
    <w:qFormat/>
    <w:uiPriority w:val="0"/>
    <w:pPr>
      <w:keepNext/>
      <w:keepLines/>
      <w:widowControl w:val="0"/>
      <w:spacing w:before="340" w:after="330" w:line="576" w:lineRule="auto"/>
      <w:jc w:val="both"/>
      <w:outlineLvl w:val="9"/>
    </w:pPr>
    <w:rPr>
      <w:rFonts w:ascii="Calibri" w:hAnsi="Calibri"/>
      <w:kern w:val="44"/>
      <w:sz w:val="44"/>
      <w:szCs w:val="44"/>
    </w:rPr>
  </w:style>
  <w:style w:type="paragraph" w:customStyle="1" w:styleId="214">
    <w:name w:val="Style69"/>
    <w:basedOn w:val="1"/>
    <w:qFormat/>
    <w:uiPriority w:val="0"/>
    <w:pPr>
      <w:spacing w:line="557" w:lineRule="exact"/>
      <w:ind w:firstLine="1666"/>
    </w:pPr>
  </w:style>
  <w:style w:type="paragraph" w:customStyle="1" w:styleId="215">
    <w:name w:val="首行缩进"/>
    <w:next w:val="1"/>
    <w:qFormat/>
    <w:uiPriority w:val="0"/>
    <w:pPr>
      <w:ind w:firstLine="200" w:firstLineChars="200"/>
    </w:pPr>
    <w:rPr>
      <w:rFonts w:ascii="Calibri" w:hAnsi="Calibri" w:eastAsia="华文中宋" w:cs="Times New Roman"/>
      <w:sz w:val="24"/>
      <w:lang w:val="zh-CN" w:eastAsia="zh-CN" w:bidi="ar-SA"/>
    </w:rPr>
  </w:style>
  <w:style w:type="paragraph" w:customStyle="1" w:styleId="216">
    <w:name w:val="Style11"/>
    <w:basedOn w:val="1"/>
    <w:qFormat/>
    <w:uiPriority w:val="0"/>
    <w:pPr>
      <w:spacing w:line="559" w:lineRule="exact"/>
      <w:ind w:firstLine="590"/>
    </w:pPr>
  </w:style>
  <w:style w:type="paragraph" w:customStyle="1" w:styleId="217">
    <w:name w:val=" Char Char Char Char Char Char Char Char Char Char"/>
    <w:basedOn w:val="1"/>
    <w:qFormat/>
    <w:uiPriority w:val="0"/>
  </w:style>
  <w:style w:type="paragraph" w:customStyle="1" w:styleId="218">
    <w:name w:val="Style52"/>
    <w:basedOn w:val="1"/>
    <w:qFormat/>
    <w:uiPriority w:val="0"/>
    <w:pPr>
      <w:spacing w:line="682" w:lineRule="exact"/>
      <w:ind w:firstLine="557"/>
    </w:pPr>
  </w:style>
  <w:style w:type="paragraph" w:customStyle="1" w:styleId="219">
    <w:name w:val="Style47"/>
    <w:basedOn w:val="1"/>
    <w:qFormat/>
    <w:uiPriority w:val="0"/>
  </w:style>
  <w:style w:type="paragraph" w:customStyle="1" w:styleId="220">
    <w:name w:val="Style36"/>
    <w:basedOn w:val="1"/>
    <w:qFormat/>
    <w:uiPriority w:val="0"/>
  </w:style>
  <w:style w:type="paragraph" w:customStyle="1" w:styleId="221">
    <w:name w:val="Header or footer|1"/>
    <w:basedOn w:val="1"/>
    <w:qFormat/>
    <w:uiPriority w:val="0"/>
    <w:pPr>
      <w:widowControl w:val="0"/>
      <w:shd w:val="clear" w:color="auto" w:fill="auto"/>
    </w:pPr>
    <w:rPr>
      <w:rFonts w:ascii="MingLiU" w:hAnsi="MingLiU" w:eastAsia="MingLiU" w:cs="MingLiU"/>
      <w:sz w:val="17"/>
      <w:szCs w:val="17"/>
      <w:u w:val="none"/>
      <w:shd w:val="clear" w:color="auto" w:fill="auto"/>
      <w:lang w:val="zh-TW" w:eastAsia="zh-TW" w:bidi="zh-TW"/>
    </w:rPr>
  </w:style>
  <w:style w:type="paragraph" w:customStyle="1" w:styleId="22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24">
    <w:name w:val="目录文字"/>
    <w:basedOn w:val="1"/>
    <w:qFormat/>
    <w:uiPriority w:val="0"/>
    <w:pPr>
      <w:widowControl/>
      <w:spacing w:line="480" w:lineRule="auto"/>
      <w:jc w:val="left"/>
    </w:pPr>
    <w:rPr>
      <w:rFonts w:ascii="宋体"/>
      <w:kern w:val="0"/>
      <w:sz w:val="24"/>
      <w:szCs w:val="20"/>
    </w:rPr>
  </w:style>
  <w:style w:type="paragraph" w:customStyle="1" w:styleId="225">
    <w:name w:val="Char1 Char Char Char 字元 Char Char 字元 Char 字元 Char1 Char Char Char"/>
    <w:basedOn w:val="1"/>
    <w:qFormat/>
    <w:uiPriority w:val="0"/>
    <w:rPr>
      <w:szCs w:val="20"/>
    </w:rPr>
  </w:style>
  <w:style w:type="paragraph" w:customStyle="1" w:styleId="226">
    <w:name w:val=" Char1 Char Char Char"/>
    <w:basedOn w:val="1"/>
    <w:qFormat/>
    <w:uiPriority w:val="0"/>
    <w:pPr>
      <w:widowControl/>
      <w:spacing w:after="160" w:line="240" w:lineRule="exact"/>
      <w:jc w:val="left"/>
    </w:pPr>
    <w:rPr>
      <w:kern w:val="0"/>
      <w:sz w:val="24"/>
      <w:szCs w:val="20"/>
    </w:rPr>
  </w:style>
  <w:style w:type="paragraph" w:customStyle="1" w:styleId="227">
    <w:name w:val="p15"/>
    <w:basedOn w:val="1"/>
    <w:qFormat/>
    <w:uiPriority w:val="0"/>
    <w:pPr>
      <w:widowControl/>
      <w:spacing w:line="220" w:lineRule="atLeast"/>
      <w:jc w:val="center"/>
    </w:pPr>
    <w:rPr>
      <w:rFonts w:ascii="仿宋_GB2312" w:eastAsia="仿宋_GB2312" w:cs="宋体"/>
      <w:kern w:val="0"/>
      <w:szCs w:val="21"/>
    </w:rPr>
  </w:style>
  <w:style w:type="paragraph" w:customStyle="1" w:styleId="228">
    <w:name w:val="Style58"/>
    <w:basedOn w:val="1"/>
    <w:qFormat/>
    <w:uiPriority w:val="0"/>
    <w:pPr>
      <w:spacing w:line="413" w:lineRule="exact"/>
    </w:pPr>
  </w:style>
  <w:style w:type="paragraph" w:customStyle="1" w:styleId="229">
    <w:name w:val="Style62"/>
    <w:basedOn w:val="1"/>
    <w:qFormat/>
    <w:uiPriority w:val="0"/>
  </w:style>
  <w:style w:type="paragraph" w:customStyle="1" w:styleId="230">
    <w:name w:val="表格内容"/>
    <w:basedOn w:val="20"/>
    <w:qFormat/>
    <w:uiPriority w:val="0"/>
    <w:pPr>
      <w:widowControl w:val="0"/>
      <w:suppressLineNumbers/>
      <w:suppressAutoHyphens/>
      <w:jc w:val="left"/>
    </w:pPr>
    <w:rPr>
      <w:rFonts w:cs="Tahoma"/>
      <w:kern w:val="0"/>
      <w:sz w:val="24"/>
      <w:lang w:eastAsia="zh-CN"/>
    </w:rPr>
  </w:style>
  <w:style w:type="paragraph" w:customStyle="1" w:styleId="23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232">
    <w:name w:val="Style34"/>
    <w:basedOn w:val="1"/>
    <w:qFormat/>
    <w:uiPriority w:val="0"/>
    <w:pPr>
      <w:spacing w:line="375" w:lineRule="exact"/>
    </w:pPr>
  </w:style>
  <w:style w:type="paragraph" w:customStyle="1" w:styleId="233">
    <w:name w:val="Style78"/>
    <w:basedOn w:val="1"/>
    <w:qFormat/>
    <w:uiPriority w:val="0"/>
  </w:style>
  <w:style w:type="paragraph" w:customStyle="1" w:styleId="234">
    <w:name w:val="列出段落"/>
    <w:basedOn w:val="1"/>
    <w:qFormat/>
    <w:uiPriority w:val="0"/>
    <w:pPr>
      <w:ind w:firstLine="200" w:firstLineChars="200"/>
    </w:pPr>
    <w:rPr>
      <w:rFonts w:ascii="Calibri" w:hAnsi="Calibri"/>
      <w:szCs w:val="22"/>
    </w:rPr>
  </w:style>
  <w:style w:type="paragraph" w:customStyle="1" w:styleId="235">
    <w:name w:val="修订"/>
    <w:qFormat/>
    <w:uiPriority w:val="0"/>
    <w:rPr>
      <w:rFonts w:ascii="Times New Roman" w:hAnsi="Times New Roman" w:eastAsia="宋体" w:cs="Times New Roman"/>
      <w:kern w:val="2"/>
      <w:sz w:val="21"/>
      <w:szCs w:val="24"/>
      <w:lang w:val="en-US" w:eastAsia="zh-CN" w:bidi="ar-SA"/>
    </w:rPr>
  </w:style>
  <w:style w:type="paragraph" w:customStyle="1" w:styleId="236">
    <w:name w:val="Style81"/>
    <w:basedOn w:val="1"/>
    <w:qFormat/>
    <w:uiPriority w:val="0"/>
    <w:pPr>
      <w:spacing w:line="547" w:lineRule="exact"/>
    </w:pPr>
  </w:style>
  <w:style w:type="paragraph" w:customStyle="1" w:styleId="237">
    <w:name w:val="Style28"/>
    <w:basedOn w:val="1"/>
    <w:qFormat/>
    <w:uiPriority w:val="0"/>
    <w:pPr>
      <w:spacing w:line="552" w:lineRule="exact"/>
      <w:ind w:firstLine="547"/>
    </w:pPr>
  </w:style>
  <w:style w:type="paragraph" w:customStyle="1" w:styleId="238">
    <w:name w:val="Style12"/>
    <w:basedOn w:val="1"/>
    <w:qFormat/>
    <w:uiPriority w:val="0"/>
    <w:pPr>
      <w:spacing w:line="564" w:lineRule="exact"/>
      <w:ind w:left="0" w:hanging="115"/>
    </w:pPr>
  </w:style>
  <w:style w:type="paragraph" w:customStyle="1" w:styleId="239">
    <w:name w:val="Style54"/>
    <w:basedOn w:val="1"/>
    <w:qFormat/>
    <w:uiPriority w:val="0"/>
  </w:style>
  <w:style w:type="paragraph" w:customStyle="1" w:styleId="240">
    <w:name w:val="标题2"/>
    <w:basedOn w:val="46"/>
    <w:qFormat/>
    <w:uiPriority w:val="0"/>
    <w:pPr>
      <w:spacing w:after="240"/>
      <w:jc w:val="left"/>
    </w:pPr>
    <w:rPr>
      <w:sz w:val="30"/>
    </w:rPr>
  </w:style>
  <w:style w:type="paragraph" w:customStyle="1" w:styleId="241">
    <w:name w:val="正文 A"/>
    <w:qFormat/>
    <w:uiPriority w:val="0"/>
    <w:pPr>
      <w:widowControl w:val="0"/>
      <w:spacing w:line="360" w:lineRule="auto"/>
      <w:jc w:val="both"/>
    </w:pPr>
    <w:rPr>
      <w:rFonts w:ascii="Arial Unicode MS" w:hAnsi="Times New Roman" w:eastAsia="Arial Unicode MS" w:cs="Arial Unicode MS"/>
      <w:color w:val="000000"/>
      <w:kern w:val="2"/>
      <w:sz w:val="21"/>
      <w:szCs w:val="21"/>
      <w:u w:color="000000"/>
      <w:lang w:val="en-US" w:eastAsia="zh-CN" w:bidi="ar-SA"/>
    </w:rPr>
  </w:style>
  <w:style w:type="paragraph" w:customStyle="1" w:styleId="242">
    <w:name w:val="Style5"/>
    <w:basedOn w:val="1"/>
    <w:qFormat/>
    <w:uiPriority w:val="0"/>
  </w:style>
  <w:style w:type="paragraph" w:customStyle="1" w:styleId="243">
    <w:name w:val="Style41"/>
    <w:basedOn w:val="1"/>
    <w:qFormat/>
    <w:uiPriority w:val="0"/>
    <w:pPr>
      <w:spacing w:line="542" w:lineRule="exact"/>
      <w:ind w:firstLine="125"/>
    </w:pPr>
  </w:style>
  <w:style w:type="paragraph" w:customStyle="1" w:styleId="244">
    <w:name w:val="Style13"/>
    <w:basedOn w:val="1"/>
    <w:qFormat/>
    <w:uiPriority w:val="0"/>
  </w:style>
  <w:style w:type="paragraph" w:customStyle="1" w:styleId="245">
    <w:name w:val="Style24"/>
    <w:basedOn w:val="1"/>
    <w:qFormat/>
    <w:uiPriority w:val="0"/>
  </w:style>
  <w:style w:type="paragraph" w:customStyle="1" w:styleId="246">
    <w:name w:val="Style9"/>
    <w:basedOn w:val="1"/>
    <w:qFormat/>
    <w:uiPriority w:val="0"/>
  </w:style>
  <w:style w:type="paragraph" w:customStyle="1" w:styleId="247">
    <w:name w:val="Style10"/>
    <w:basedOn w:val="1"/>
    <w:qFormat/>
    <w:uiPriority w:val="0"/>
    <w:pPr>
      <w:spacing w:line="538" w:lineRule="exact"/>
    </w:pPr>
  </w:style>
  <w:style w:type="paragraph" w:customStyle="1" w:styleId="248">
    <w:name w:val="Style70"/>
    <w:basedOn w:val="1"/>
    <w:qFormat/>
    <w:uiPriority w:val="0"/>
    <w:pPr>
      <w:spacing w:line="549" w:lineRule="exact"/>
      <w:ind w:firstLine="686"/>
    </w:pPr>
  </w:style>
  <w:style w:type="paragraph" w:customStyle="1" w:styleId="249">
    <w:name w:val="Style60"/>
    <w:basedOn w:val="1"/>
    <w:qFormat/>
    <w:uiPriority w:val="0"/>
    <w:pPr>
      <w:spacing w:line="566" w:lineRule="exact"/>
    </w:pPr>
  </w:style>
  <w:style w:type="paragraph" w:customStyle="1" w:styleId="250">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251">
    <w:name w:val="Style46"/>
    <w:basedOn w:val="1"/>
    <w:qFormat/>
    <w:uiPriority w:val="0"/>
    <w:pPr>
      <w:spacing w:line="672" w:lineRule="exact"/>
    </w:pPr>
  </w:style>
  <w:style w:type="paragraph" w:customStyle="1" w:styleId="252">
    <w:name w:val="Style48"/>
    <w:basedOn w:val="1"/>
    <w:qFormat/>
    <w:uiPriority w:val="0"/>
    <w:pPr>
      <w:spacing w:line="542" w:lineRule="exact"/>
      <w:jc w:val="right"/>
    </w:pPr>
  </w:style>
  <w:style w:type="paragraph" w:customStyle="1" w:styleId="253">
    <w:name w:val="菲页2"/>
    <w:basedOn w:val="4"/>
    <w:qFormat/>
    <w:uiPriority w:val="0"/>
    <w:pPr>
      <w:keepNext/>
      <w:keepLines/>
      <w:widowControl/>
      <w:tabs>
        <w:tab w:val="left" w:pos="720"/>
      </w:tabs>
      <w:spacing w:before="120" w:after="120" w:line="360" w:lineRule="auto"/>
      <w:ind w:left="720" w:hanging="720"/>
      <w:jc w:val="center"/>
    </w:pPr>
    <w:rPr>
      <w:rFonts w:ascii="黑体" w:eastAsia="黑体"/>
      <w:b w:val="0"/>
      <w:bCs w:val="0"/>
      <w:kern w:val="0"/>
      <w:sz w:val="44"/>
      <w:szCs w:val="20"/>
    </w:rPr>
  </w:style>
  <w:style w:type="paragraph" w:customStyle="1" w:styleId="254">
    <w:name w:val="Style67"/>
    <w:basedOn w:val="1"/>
    <w:qFormat/>
    <w:uiPriority w:val="0"/>
    <w:pPr>
      <w:spacing w:line="566" w:lineRule="exact"/>
      <w:ind w:firstLine="552"/>
    </w:pPr>
  </w:style>
  <w:style w:type="paragraph" w:customStyle="1" w:styleId="255">
    <w:name w:val="Char Char Char Char"/>
    <w:basedOn w:val="1"/>
    <w:qFormat/>
    <w:uiPriority w:val="0"/>
  </w:style>
  <w:style w:type="paragraph" w:customStyle="1" w:styleId="256">
    <w:name w:val="Style21"/>
    <w:basedOn w:val="1"/>
    <w:qFormat/>
    <w:uiPriority w:val="0"/>
    <w:pPr>
      <w:spacing w:line="566" w:lineRule="exact"/>
      <w:ind w:firstLine="682"/>
    </w:pPr>
  </w:style>
  <w:style w:type="paragraph" w:customStyle="1" w:styleId="257">
    <w:name w:val="_Style 39"/>
    <w:basedOn w:val="198"/>
    <w:qFormat/>
    <w:uiPriority w:val="0"/>
  </w:style>
  <w:style w:type="paragraph" w:customStyle="1" w:styleId="258">
    <w:name w:val="Char Char1 Char Char Char"/>
    <w:basedOn w:val="1"/>
    <w:qFormat/>
    <w:uiPriority w:val="0"/>
    <w:rPr>
      <w:kern w:val="0"/>
      <w:sz w:val="20"/>
      <w:szCs w:val="20"/>
    </w:rPr>
  </w:style>
  <w:style w:type="paragraph" w:customStyle="1" w:styleId="25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60">
    <w:name w:val=" Char1 Char Char Char Char Char Char"/>
    <w:basedOn w:val="2"/>
    <w:qFormat/>
    <w:uiPriority w:val="0"/>
    <w:pPr>
      <w:autoSpaceDE w:val="0"/>
      <w:autoSpaceDN w:val="0"/>
      <w:adjustRightInd w:val="0"/>
      <w:snapToGrid w:val="0"/>
      <w:spacing w:before="312" w:after="312" w:line="480" w:lineRule="auto"/>
      <w:jc w:val="both"/>
    </w:pPr>
    <w:rPr>
      <w:bCs w:val="0"/>
      <w:kern w:val="44"/>
      <w:sz w:val="44"/>
    </w:rPr>
  </w:style>
  <w:style w:type="paragraph" w:customStyle="1" w:styleId="261">
    <w:name w:val="1"/>
    <w:basedOn w:val="1"/>
    <w:qFormat/>
    <w:uiPriority w:val="0"/>
    <w:pPr>
      <w:spacing w:after="156" w:line="360" w:lineRule="auto"/>
    </w:pPr>
    <w:rPr>
      <w:rFonts w:ascii="宋体"/>
      <w:b/>
      <w:sz w:val="30"/>
      <w:szCs w:val="21"/>
    </w:rPr>
  </w:style>
  <w:style w:type="paragraph" w:customStyle="1" w:styleId="262">
    <w:name w:val="Style23"/>
    <w:basedOn w:val="1"/>
    <w:qFormat/>
    <w:uiPriority w:val="0"/>
  </w:style>
  <w:style w:type="paragraph" w:customStyle="1" w:styleId="263">
    <w:name w:val=" Char Char Char Char"/>
    <w:basedOn w:val="1"/>
    <w:qFormat/>
    <w:uiPriority w:val="0"/>
  </w:style>
  <w:style w:type="paragraph" w:customStyle="1" w:styleId="264">
    <w:name w:val="List Paragraph"/>
    <w:basedOn w:val="1"/>
    <w:qFormat/>
    <w:uiPriority w:val="0"/>
    <w:pPr>
      <w:ind w:firstLine="200" w:firstLineChars="200"/>
    </w:pPr>
    <w:rPr>
      <w:rFonts w:ascii="Calibri" w:hAnsi="Calibri" w:cs="Calibri"/>
      <w:szCs w:val="21"/>
    </w:rPr>
  </w:style>
  <w:style w:type="paragraph" w:customStyle="1" w:styleId="265">
    <w:name w:val="默认段落字体 Para Char Char Char Char Char Char Char Char Char Char Char Char Char Char Char Char Char Char Char"/>
    <w:basedOn w:val="1"/>
    <w:qFormat/>
    <w:uiPriority w:val="0"/>
  </w:style>
  <w:style w:type="paragraph" w:customStyle="1" w:styleId="266">
    <w:name w:val="Style73"/>
    <w:basedOn w:val="1"/>
    <w:qFormat/>
    <w:uiPriority w:val="0"/>
    <w:pPr>
      <w:spacing w:line="538" w:lineRule="exact"/>
      <w:ind w:firstLine="533"/>
    </w:pPr>
  </w:style>
  <w:style w:type="paragraph" w:customStyle="1" w:styleId="267">
    <w:name w:val="菲页(卷)"/>
    <w:basedOn w:val="2"/>
    <w:next w:val="195"/>
    <w:qFormat/>
    <w:uiPriority w:val="0"/>
    <w:pPr>
      <w:keepNext/>
      <w:widowControl/>
      <w:tabs>
        <w:tab w:val="left" w:pos="432"/>
      </w:tabs>
      <w:ind w:left="432" w:hanging="432"/>
      <w:outlineLvl w:val="1"/>
    </w:pPr>
    <w:rPr>
      <w:rFonts w:ascii="黑体" w:eastAsia="黑体"/>
      <w:b w:val="0"/>
      <w:bCs w:val="0"/>
      <w:kern w:val="0"/>
      <w:sz w:val="52"/>
    </w:rPr>
  </w:style>
  <w:style w:type="paragraph" w:customStyle="1" w:styleId="26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9">
    <w:name w:val=" Char Char Char"/>
    <w:basedOn w:val="1"/>
    <w:qFormat/>
    <w:uiPriority w:val="0"/>
    <w:rPr>
      <w:rFonts w:ascii="宋体"/>
      <w:b/>
      <w:sz w:val="28"/>
      <w:szCs w:val="28"/>
    </w:rPr>
  </w:style>
  <w:style w:type="paragraph" w:customStyle="1" w:styleId="270">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Style76"/>
    <w:basedOn w:val="1"/>
    <w:qFormat/>
    <w:uiPriority w:val="0"/>
  </w:style>
  <w:style w:type="paragraph" w:customStyle="1" w:styleId="273">
    <w:name w:val="reader-word-layer reader-word-s1-1"/>
    <w:basedOn w:val="1"/>
    <w:qFormat/>
    <w:uiPriority w:val="0"/>
    <w:pPr>
      <w:widowControl/>
      <w:spacing w:before="100" w:beforeAutospacing="1" w:after="100" w:afterAutospacing="1"/>
      <w:jc w:val="left"/>
    </w:pPr>
    <w:rPr>
      <w:rFonts w:ascii="宋体" w:cs="宋体"/>
      <w:kern w:val="0"/>
      <w:sz w:val="24"/>
    </w:rPr>
  </w:style>
  <w:style w:type="paragraph" w:customStyle="1" w:styleId="274">
    <w:name w:val="样式1"/>
    <w:basedOn w:val="1"/>
    <w:qFormat/>
    <w:uiPriority w:val="0"/>
    <w:pPr>
      <w:tabs>
        <w:tab w:val="left" w:pos="360"/>
      </w:tabs>
      <w:adjustRightInd w:val="0"/>
      <w:ind w:left="360" w:hanging="360"/>
      <w:textAlignment w:val="baseline"/>
    </w:pPr>
    <w:rPr>
      <w:rFonts w:ascii="宋体"/>
      <w:kern w:val="0"/>
      <w:szCs w:val="21"/>
    </w:rPr>
  </w:style>
  <w:style w:type="paragraph" w:customStyle="1" w:styleId="275">
    <w:name w:val="Style15"/>
    <w:basedOn w:val="1"/>
    <w:qFormat/>
    <w:uiPriority w:val="0"/>
    <w:pPr>
      <w:spacing w:line="557" w:lineRule="exact"/>
      <w:ind w:firstLine="672"/>
    </w:pPr>
  </w:style>
  <w:style w:type="paragraph" w:customStyle="1" w:styleId="276">
    <w:name w:val="Other|1"/>
    <w:basedOn w:val="1"/>
    <w:qFormat/>
    <w:uiPriority w:val="0"/>
    <w:pPr>
      <w:widowControl w:val="0"/>
      <w:shd w:val="clear" w:color="auto" w:fill="auto"/>
    </w:pPr>
    <w:rPr>
      <w:rFonts w:ascii="MingLiU" w:hAnsi="MingLiU" w:eastAsia="MingLiU" w:cs="MingLiU"/>
      <w:sz w:val="19"/>
      <w:szCs w:val="19"/>
      <w:u w:val="none"/>
      <w:shd w:val="clear" w:color="auto" w:fill="auto"/>
      <w:lang w:val="zh-TW" w:eastAsia="zh-TW" w:bidi="zh-TW"/>
    </w:rPr>
  </w:style>
  <w:style w:type="paragraph" w:customStyle="1" w:styleId="277">
    <w:name w:val="Style26"/>
    <w:basedOn w:val="1"/>
    <w:qFormat/>
    <w:uiPriority w:val="0"/>
  </w:style>
  <w:style w:type="paragraph" w:customStyle="1" w:styleId="278">
    <w:name w:val="Style71"/>
    <w:basedOn w:val="1"/>
    <w:qFormat/>
    <w:uiPriority w:val="0"/>
    <w:pPr>
      <w:spacing w:line="538" w:lineRule="exact"/>
      <w:ind w:firstLine="101"/>
    </w:pPr>
  </w:style>
  <w:style w:type="paragraph" w:customStyle="1" w:styleId="279">
    <w:name w:val="目录"/>
    <w:basedOn w:val="1"/>
    <w:qFormat/>
    <w:uiPriority w:val="0"/>
    <w:pPr>
      <w:widowControl/>
      <w:jc w:val="center"/>
    </w:pPr>
    <w:rPr>
      <w:rFonts w:ascii="宋体"/>
      <w:b/>
      <w:kern w:val="0"/>
      <w:sz w:val="36"/>
      <w:szCs w:val="20"/>
    </w:rPr>
  </w:style>
  <w:style w:type="paragraph" w:customStyle="1" w:styleId="280">
    <w:name w:val="p16"/>
    <w:basedOn w:val="1"/>
    <w:qFormat/>
    <w:uiPriority w:val="0"/>
    <w:pPr>
      <w:widowControl/>
      <w:jc w:val="left"/>
    </w:pPr>
    <w:rPr>
      <w:kern w:val="0"/>
      <w:szCs w:val="21"/>
    </w:rPr>
  </w:style>
  <w:style w:type="paragraph" w:customStyle="1" w:styleId="281">
    <w:name w:val="Style29"/>
    <w:basedOn w:val="1"/>
    <w:qFormat/>
    <w:uiPriority w:val="0"/>
    <w:pPr>
      <w:spacing w:line="547" w:lineRule="exact"/>
      <w:ind w:firstLine="547"/>
    </w:pPr>
  </w:style>
  <w:style w:type="paragraph" w:customStyle="1" w:styleId="282">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83">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kern w:val="0"/>
      <w:sz w:val="21"/>
      <w:szCs w:val="20"/>
    </w:rPr>
  </w:style>
  <w:style w:type="paragraph" w:customStyle="1" w:styleId="284">
    <w:name w:val="WPSOffice手动目录 1"/>
    <w:qFormat/>
    <w:uiPriority w:val="0"/>
    <w:rPr>
      <w:rFonts w:ascii="Times New Roman" w:hAnsi="Times New Roman" w:eastAsia="宋体" w:cs="Times New Roman"/>
      <w:sz w:val="20"/>
      <w:szCs w:val="20"/>
      <w:lang w:val="en-US" w:eastAsia="zh-CN" w:bidi="ar-SA"/>
    </w:rPr>
  </w:style>
  <w:style w:type="paragraph" w:customStyle="1" w:styleId="285">
    <w:name w:val="正文文本首行缩进1"/>
    <w:basedOn w:val="20"/>
    <w:qFormat/>
    <w:uiPriority w:val="0"/>
    <w:pPr>
      <w:ind w:firstLine="100" w:firstLineChars="100"/>
    </w:pPr>
    <w:rPr>
      <w:rFonts w:ascii="Arial Unicode MS" w:eastAsia="Arial Unicode MS" w:cs="Arial Unicode MS"/>
    </w:rPr>
  </w:style>
  <w:style w:type="character" w:customStyle="1" w:styleId="286">
    <w:name w:val="c-icon"/>
    <w:basedOn w:val="51"/>
    <w:qFormat/>
    <w:uiPriority w:val="0"/>
  </w:style>
  <w:style w:type="character" w:customStyle="1" w:styleId="287">
    <w:name w:val="hover24"/>
    <w:basedOn w:val="51"/>
    <w:qFormat/>
    <w:uiPriority w:val="0"/>
  </w:style>
  <w:style w:type="character" w:customStyle="1" w:styleId="288">
    <w:name w:val="hover25"/>
    <w:basedOn w:val="51"/>
    <w:qFormat/>
    <w:uiPriority w:val="0"/>
    <w:rPr>
      <w:color w:val="315EFB"/>
    </w:rPr>
  </w:style>
  <w:style w:type="character" w:customStyle="1" w:styleId="289">
    <w:name w:val="c-icon28"/>
    <w:basedOn w:val="51"/>
    <w:qFormat/>
    <w:uiPriority w:val="0"/>
  </w:style>
  <w:style w:type="character" w:customStyle="1" w:styleId="290">
    <w:name w:val="NormalCharacter"/>
    <w:qFormat/>
    <w:uiPriority w:val="0"/>
    <w:rPr>
      <w:rFonts w:ascii="Times New Roman" w:hAnsi="Times New Roman" w:eastAsia="宋体" w:cs="Times New Roman"/>
      <w:kern w:val="2"/>
      <w:sz w:val="21"/>
      <w:szCs w:val="24"/>
      <w:lang w:val="en-US" w:eastAsia="zh-CN" w:bidi="ar-SA"/>
    </w:rPr>
  </w:style>
  <w:style w:type="character" w:customStyle="1" w:styleId="291">
    <w:name w:val="font141"/>
    <w:basedOn w:val="51"/>
    <w:qFormat/>
    <w:uiPriority w:val="0"/>
    <w:rPr>
      <w:rFonts w:ascii="宋体" w:eastAsia="宋体" w:cs="宋体"/>
      <w:color w:val="000000"/>
      <w:sz w:val="24"/>
      <w:szCs w:val="24"/>
      <w:u w:val="none"/>
    </w:rPr>
  </w:style>
  <w:style w:type="character" w:customStyle="1" w:styleId="292">
    <w:name w:val="font61"/>
    <w:basedOn w:val="51"/>
    <w:qFormat/>
    <w:uiPriority w:val="0"/>
    <w:rPr>
      <w:rFonts w:ascii="宋体" w:eastAsia="宋体" w:cs="宋体"/>
      <w:color w:val="000000"/>
      <w:sz w:val="24"/>
      <w:szCs w:val="24"/>
      <w:u w:val="none"/>
    </w:rPr>
  </w:style>
  <w:style w:type="character" w:customStyle="1" w:styleId="293">
    <w:name w:val="font171"/>
    <w:basedOn w:val="51"/>
    <w:qFormat/>
    <w:uiPriority w:val="0"/>
    <w:rPr>
      <w:rFonts w:ascii="宋体" w:eastAsia="宋体" w:cs="宋体"/>
      <w:color w:val="000000"/>
      <w:sz w:val="24"/>
      <w:szCs w:val="24"/>
      <w:u w:val="none"/>
    </w:rPr>
  </w:style>
  <w:style w:type="character" w:customStyle="1" w:styleId="294">
    <w:name w:val="font151"/>
    <w:basedOn w:val="51"/>
    <w:qFormat/>
    <w:uiPriority w:val="0"/>
    <w:rPr>
      <w:rFonts w:ascii="宋体" w:eastAsia="宋体" w:cs="宋体"/>
      <w:color w:val="000000"/>
      <w:sz w:val="24"/>
      <w:szCs w:val="24"/>
      <w:u w:val="none"/>
    </w:rPr>
  </w:style>
  <w:style w:type="character" w:customStyle="1" w:styleId="295">
    <w:name w:val="font91"/>
    <w:basedOn w:val="51"/>
    <w:qFormat/>
    <w:uiPriority w:val="0"/>
    <w:rPr>
      <w:rFonts w:ascii="宋体" w:eastAsia="宋体" w:cs="宋体"/>
      <w:color w:val="000000"/>
      <w:sz w:val="24"/>
      <w:szCs w:val="24"/>
      <w:u w:val="none"/>
    </w:rPr>
  </w:style>
  <w:style w:type="character" w:customStyle="1" w:styleId="296">
    <w:name w:val="font161"/>
    <w:basedOn w:val="51"/>
    <w:qFormat/>
    <w:uiPriority w:val="0"/>
    <w:rPr>
      <w:rFonts w:ascii="宋体" w:eastAsia="宋体" w:cs="宋体"/>
      <w:color w:val="000000"/>
      <w:sz w:val="24"/>
      <w:szCs w:val="24"/>
      <w:u w:val="none"/>
    </w:rPr>
  </w:style>
  <w:style w:type="paragraph" w:customStyle="1" w:styleId="297">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8"/>
    </w:rPr>
  </w:style>
  <w:style w:type="character" w:customStyle="1" w:styleId="298">
    <w:name w:val="表文"/>
    <w:basedOn w:val="51"/>
    <w:qFormat/>
    <w:uiPriority w:val="0"/>
    <w:rPr>
      <w:rFonts w:ascii="宋体" w:eastAsia="宋体"/>
      <w:sz w:val="21"/>
      <w:szCs w:val="21"/>
    </w:rPr>
  </w:style>
  <w:style w:type="character" w:customStyle="1" w:styleId="299">
    <w:name w:val="ul_li_a_1"/>
    <w:basedOn w:val="51"/>
    <w:qFormat/>
    <w:uiPriority w:val="0"/>
    <w:rPr>
      <w:b/>
      <w:bCs/>
      <w:color w:val="FFFFFF"/>
    </w:rPr>
  </w:style>
  <w:style w:type="character" w:customStyle="1" w:styleId="300">
    <w:name w:val="a_p_3"/>
    <w:basedOn w:val="51"/>
    <w:qFormat/>
    <w:uiPriority w:val="0"/>
    <w:rPr>
      <w:sz w:val="27"/>
      <w:szCs w:val="27"/>
    </w:rPr>
  </w:style>
  <w:style w:type="character" w:customStyle="1" w:styleId="301">
    <w:name w:val="a_p_1"/>
    <w:basedOn w:val="51"/>
    <w:qFormat/>
    <w:uiPriority w:val="0"/>
    <w:rPr>
      <w:sz w:val="27"/>
      <w:szCs w:val="27"/>
    </w:rPr>
  </w:style>
  <w:style w:type="character" w:customStyle="1" w:styleId="302">
    <w:name w:val="a_p_2"/>
    <w:basedOn w:val="51"/>
    <w:qFormat/>
    <w:uiPriority w:val="0"/>
    <w:rPr>
      <w:sz w:val="27"/>
      <w:szCs w:val="27"/>
    </w:rPr>
  </w:style>
  <w:style w:type="character" w:customStyle="1" w:styleId="303">
    <w:name w:val="a_p_21"/>
    <w:basedOn w:val="51"/>
    <w:qFormat/>
    <w:uiPriority w:val="0"/>
  </w:style>
  <w:style w:type="character" w:customStyle="1" w:styleId="304">
    <w:name w:val="exap"/>
    <w:basedOn w:val="51"/>
    <w:qFormat/>
    <w:uiPriority w:val="0"/>
    <w:rPr>
      <w:sz w:val="27"/>
      <w:szCs w:val="27"/>
    </w:rPr>
  </w:style>
  <w:style w:type="character" w:customStyle="1" w:styleId="305">
    <w:name w:val="layui-laypage-curr"/>
    <w:basedOn w:val="5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admin</Company>
  <Pages>104</Pages>
  <Words>17962</Words>
  <Characters>19763</Characters>
  <Lines>4176</Lines>
  <Paragraphs>1792</Paragraphs>
  <TotalTime>13</TotalTime>
  <ScaleCrop>false</ScaleCrop>
  <LinksUpToDate>false</LinksUpToDate>
  <CharactersWithSpaces>26252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2016-12-09T09:52:00Z</dcterms:created>
  <dc:creator>admin</dc:creator>
  <cp:lastModifiedBy>JW</cp:lastModifiedBy>
  <cp:lastPrinted>2022-11-07T00:49:00Z</cp:lastPrinted>
  <dcterms:modified xsi:type="dcterms:W3CDTF">2026-04-28T10:18:59Z</dcterms:modified>
  <dc:title>附件十一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2F4F5CA1E1694F4FB3073C3542D4DF9E_13</vt:lpwstr>
  </property>
  <property fmtid="{D5CDD505-2E9C-101B-9397-08002B2CF9AE}" pid="4" name="KSOTemplateDocerSaveRecord">
    <vt:lpwstr>eyJoZGlkIjoiMDg3ZGViMGM3OGYyNGMzNWNlZGY3Y2ZiMGFmY2RlNDMiLCJ1c2VySWQiOiI1MTAwMTQ0NDYifQ==</vt:lpwstr>
  </property>
</Properties>
</file>