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863B7">
      <w:pPr>
        <w:spacing w:line="360" w:lineRule="auto"/>
        <w:jc w:val="center"/>
        <w:rPr>
          <w:rFonts w:cs="仿宋_GB2312" w:asciiTheme="minorEastAsia" w:hAnsiTheme="minorEastAsia" w:eastAsiaTheme="minorEastAsia"/>
          <w:b/>
          <w:color w:val="auto"/>
          <w:sz w:val="24"/>
          <w:highlight w:val="none"/>
        </w:rPr>
      </w:pPr>
    </w:p>
    <w:p w14:paraId="3F005C7E">
      <w:pPr>
        <w:adjustRightInd/>
        <w:spacing w:line="360" w:lineRule="auto"/>
        <w:jc w:val="both"/>
        <w:rPr>
          <w:rFonts w:cs="仿宋_GB2312" w:asciiTheme="minorEastAsia" w:hAnsiTheme="minorEastAsia" w:eastAsiaTheme="minorEastAsia"/>
          <w:b/>
          <w:color w:val="auto"/>
          <w:sz w:val="44"/>
          <w:szCs w:val="44"/>
          <w:highlight w:val="none"/>
        </w:rPr>
      </w:pPr>
    </w:p>
    <w:p w14:paraId="7F208056">
      <w:pPr>
        <w:adjustRightInd/>
        <w:spacing w:line="360" w:lineRule="auto"/>
        <w:jc w:val="center"/>
        <w:rPr>
          <w:rFonts w:hint="eastAsia" w:cs="仿宋_GB2312" w:asciiTheme="minorEastAsia" w:hAnsiTheme="minorEastAsia" w:eastAsiaTheme="minorEastAsia"/>
          <w:b/>
          <w:color w:val="auto"/>
          <w:sz w:val="72"/>
          <w:szCs w:val="72"/>
          <w:highlight w:val="none"/>
          <w:lang w:eastAsia="zh-CN"/>
        </w:rPr>
      </w:pPr>
      <w:r>
        <w:rPr>
          <w:rFonts w:hint="eastAsia" w:cs="仿宋_GB2312" w:asciiTheme="minorEastAsia" w:hAnsiTheme="minorEastAsia" w:eastAsiaTheme="minorEastAsia"/>
          <w:b/>
          <w:color w:val="auto"/>
          <w:sz w:val="72"/>
          <w:szCs w:val="72"/>
          <w:highlight w:val="none"/>
          <w:lang w:eastAsia="zh-CN"/>
        </w:rPr>
        <w:t>赋能新时代学习之城项目</w:t>
      </w:r>
    </w:p>
    <w:p w14:paraId="20B341C3">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r>
        <w:rPr>
          <w:rFonts w:hint="eastAsia" w:cs="仿宋_GB2312" w:asciiTheme="minorEastAsia" w:hAnsiTheme="minorEastAsia" w:eastAsiaTheme="minorEastAsia"/>
          <w:b/>
          <w:bCs/>
          <w:color w:val="auto"/>
          <w:w w:val="95"/>
          <w:sz w:val="72"/>
          <w:szCs w:val="72"/>
          <w:highlight w:val="none"/>
          <w:lang w:val="zh-CN"/>
        </w:rPr>
        <w:t>（</w:t>
      </w:r>
      <w:r>
        <w:rPr>
          <w:rFonts w:hint="eastAsia" w:cs="仿宋_GB2312" w:asciiTheme="minorEastAsia" w:hAnsiTheme="minorEastAsia" w:eastAsiaTheme="minorEastAsia"/>
          <w:b/>
          <w:bCs/>
          <w:color w:val="auto"/>
          <w:w w:val="95"/>
          <w:sz w:val="72"/>
          <w:szCs w:val="72"/>
          <w:highlight w:val="none"/>
          <w:lang w:val="en-US" w:eastAsia="zh-CN"/>
        </w:rPr>
        <w:t>二次</w:t>
      </w:r>
      <w:r>
        <w:rPr>
          <w:rFonts w:hint="eastAsia" w:cs="仿宋_GB2312" w:asciiTheme="minorEastAsia" w:hAnsiTheme="minorEastAsia" w:eastAsiaTheme="minorEastAsia"/>
          <w:b/>
          <w:bCs/>
          <w:color w:val="auto"/>
          <w:w w:val="95"/>
          <w:sz w:val="72"/>
          <w:szCs w:val="72"/>
          <w:highlight w:val="none"/>
          <w:lang w:val="zh-CN"/>
        </w:rPr>
        <w:t>）</w:t>
      </w:r>
    </w:p>
    <w:p w14:paraId="4A87C1AB">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4B33EB22">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54F41376">
      <w:pPr>
        <w:snapToGrid w:val="0"/>
        <w:spacing w:line="360" w:lineRule="auto"/>
        <w:jc w:val="center"/>
        <w:rPr>
          <w:rFonts w:cs="仿宋_GB2312" w:asciiTheme="minorEastAsia" w:hAnsiTheme="minorEastAsia" w:eastAsiaTheme="minorEastAsia"/>
          <w:color w:val="auto"/>
          <w:sz w:val="30"/>
          <w:szCs w:val="30"/>
          <w:highlight w:val="none"/>
        </w:rPr>
      </w:pPr>
    </w:p>
    <w:p w14:paraId="745F5AE9">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HKJ26-0070-XQ012-1</w:t>
      </w:r>
    </w:p>
    <w:p w14:paraId="25F5072A">
      <w:pPr>
        <w:adjustRightInd/>
        <w:spacing w:line="360" w:lineRule="auto"/>
        <w:rPr>
          <w:rFonts w:cs="仿宋_GB2312" w:asciiTheme="minorEastAsia" w:hAnsiTheme="minorEastAsia" w:eastAsiaTheme="minorEastAsia"/>
          <w:color w:val="auto"/>
          <w:sz w:val="28"/>
          <w:szCs w:val="20"/>
          <w:highlight w:val="none"/>
        </w:rPr>
      </w:pPr>
    </w:p>
    <w:p w14:paraId="379A62AA">
      <w:pPr>
        <w:spacing w:line="360" w:lineRule="auto"/>
        <w:jc w:val="center"/>
        <w:rPr>
          <w:rFonts w:cs="仿宋_GB2312" w:asciiTheme="minorEastAsia" w:hAnsiTheme="minorEastAsia" w:eastAsiaTheme="minorEastAsia"/>
          <w:color w:val="auto"/>
          <w:sz w:val="24"/>
          <w:highlight w:val="none"/>
        </w:rPr>
      </w:pPr>
    </w:p>
    <w:p w14:paraId="7D5714BB">
      <w:pPr>
        <w:pStyle w:val="183"/>
        <w:widowControl w:val="0"/>
        <w:spacing w:before="0" w:beforeAutospacing="0" w:after="0" w:afterAutospacing="0" w:line="360" w:lineRule="auto"/>
        <w:jc w:val="both"/>
        <w:textAlignment w:val="auto"/>
        <w:rPr>
          <w:rFonts w:hint="default" w:cs="仿宋_GB2312" w:asciiTheme="minorEastAsia" w:hAnsiTheme="minorEastAsia" w:eastAsiaTheme="minorEastAsia"/>
          <w:color w:val="auto"/>
          <w:kern w:val="2"/>
          <w:highlight w:val="none"/>
        </w:rPr>
      </w:pPr>
    </w:p>
    <w:p w14:paraId="5ED9C981">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24667032">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0B2FEC00">
      <w:pPr>
        <w:snapToGrid w:val="0"/>
        <w:spacing w:line="360" w:lineRule="auto"/>
        <w:jc w:val="center"/>
        <w:rPr>
          <w:rFonts w:cs="仿宋_GB2312" w:asciiTheme="minorEastAsia" w:hAnsiTheme="minorEastAsia" w:eastAsiaTheme="minorEastAsia"/>
          <w:color w:val="auto"/>
          <w:sz w:val="32"/>
          <w:szCs w:val="32"/>
          <w:highlight w:val="none"/>
        </w:rPr>
      </w:pPr>
    </w:p>
    <w:p w14:paraId="5E9885B6">
      <w:pPr>
        <w:snapToGrid w:val="0"/>
        <w:spacing w:line="360" w:lineRule="auto"/>
        <w:jc w:val="center"/>
        <w:rPr>
          <w:rFonts w:hint="eastAsia" w:cs="仿宋_GB2312" w:asciiTheme="minorEastAsia" w:hAnsiTheme="minorEastAsia" w:eastAsiaTheme="minorEastAsia"/>
          <w:color w:val="auto"/>
          <w:sz w:val="32"/>
          <w:szCs w:val="32"/>
          <w:highlight w:val="none"/>
          <w:lang w:eastAsia="zh-CN"/>
        </w:rPr>
      </w:pPr>
      <w:r>
        <w:rPr>
          <w:rFonts w:hint="eastAsia" w:ascii="宋体" w:hAnsi="宋体" w:cs="宋体" w:eastAsiaTheme="minorEastAsia"/>
          <w:color w:val="auto"/>
          <w:sz w:val="32"/>
          <w:szCs w:val="32"/>
          <w:highlight w:val="none"/>
          <w:lang w:eastAsia="zh-CN"/>
        </w:rPr>
        <w:t>中共衢州市委宣传部</w:t>
      </w:r>
    </w:p>
    <w:p w14:paraId="7A89B934">
      <w:pPr>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ascii="宋体" w:hAnsi="宋体" w:cs="宋体" w:eastAsiaTheme="minorEastAsia"/>
          <w:bCs/>
          <w:color w:val="auto"/>
          <w:sz w:val="32"/>
          <w:szCs w:val="32"/>
          <w:highlight w:val="none"/>
          <w:lang w:eastAsia="zh-CN"/>
        </w:rPr>
        <w:t>浙江华耀建设咨询有限公司</w:t>
      </w:r>
    </w:p>
    <w:p w14:paraId="203420A8">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val="en-US" w:eastAsia="zh-CN"/>
        </w:rPr>
        <w:t>六</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四</w:t>
      </w:r>
      <w:r>
        <w:rPr>
          <w:rFonts w:hint="eastAsia" w:cs="仿宋_GB2312" w:asciiTheme="minorEastAsia" w:hAnsiTheme="minorEastAsia" w:eastAsiaTheme="minorEastAsia"/>
          <w:bCs/>
          <w:color w:val="auto"/>
          <w:sz w:val="32"/>
          <w:szCs w:val="32"/>
          <w:highlight w:val="none"/>
        </w:rPr>
        <w:t>月</w:t>
      </w:r>
    </w:p>
    <w:p w14:paraId="5C5FF56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14F51596">
      <w:pPr>
        <w:tabs>
          <w:tab w:val="left" w:pos="2268"/>
        </w:tabs>
        <w:spacing w:line="360" w:lineRule="auto"/>
        <w:jc w:val="center"/>
        <w:rPr>
          <w:rFonts w:cs="仿宋_GB2312" w:asciiTheme="minorEastAsia" w:hAnsiTheme="minorEastAsia" w:eastAsiaTheme="minorEastAsia"/>
          <w:color w:val="auto"/>
          <w:sz w:val="24"/>
          <w:highlight w:val="none"/>
        </w:rPr>
      </w:pPr>
    </w:p>
    <w:p w14:paraId="335BBD20">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54763815">
      <w:pPr>
        <w:spacing w:line="360" w:lineRule="auto"/>
        <w:rPr>
          <w:rFonts w:cs="仿宋_GB2312" w:asciiTheme="minorEastAsia" w:hAnsiTheme="minorEastAsia" w:eastAsiaTheme="minorEastAsia"/>
          <w:color w:val="auto"/>
          <w:sz w:val="32"/>
          <w:szCs w:val="32"/>
          <w:highlight w:val="none"/>
        </w:rPr>
      </w:pPr>
    </w:p>
    <w:p w14:paraId="3EF7D4B6">
      <w:pPr>
        <w:spacing w:line="360" w:lineRule="auto"/>
        <w:rPr>
          <w:rFonts w:cs="仿宋_GB2312" w:asciiTheme="minorEastAsia" w:hAnsiTheme="minorEastAsia" w:eastAsiaTheme="minorEastAsia"/>
          <w:color w:val="auto"/>
          <w:sz w:val="32"/>
          <w:szCs w:val="32"/>
          <w:highlight w:val="none"/>
        </w:rPr>
      </w:pPr>
    </w:p>
    <w:p w14:paraId="5214C0DF">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第一部分      邀请供应商</w:t>
      </w:r>
    </w:p>
    <w:p w14:paraId="04DD6F27">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第二部分      竞争性磋商流程</w:t>
      </w:r>
    </w:p>
    <w:p w14:paraId="0CD6E609">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第三部分      供应商须知</w:t>
      </w:r>
    </w:p>
    <w:p w14:paraId="1101AF5C">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第四部分      采购需求</w:t>
      </w:r>
    </w:p>
    <w:p w14:paraId="5EE78273">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第五部分      评审方法及评审标准</w:t>
      </w:r>
    </w:p>
    <w:p w14:paraId="595802DB">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第六部分      拟签订的合同文本</w:t>
      </w:r>
    </w:p>
    <w:p w14:paraId="2C4C61C8">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第七部分      应提交的有关格式范例</w:t>
      </w:r>
    </w:p>
    <w:p w14:paraId="507A4768">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第八部分      最后报价格式</w:t>
      </w:r>
    </w:p>
    <w:p w14:paraId="4233BD60">
      <w:pPr>
        <w:spacing w:line="360" w:lineRule="auto"/>
        <w:ind w:firstLine="549" w:firstLineChars="229"/>
        <w:rPr>
          <w:rFonts w:cs="仿宋_GB2312" w:asciiTheme="minorEastAsia" w:hAnsiTheme="minorEastAsia" w:eastAsiaTheme="minorEastAsia"/>
          <w:color w:val="auto"/>
          <w:sz w:val="24"/>
          <w:highlight w:val="none"/>
        </w:rPr>
      </w:pPr>
      <w:bookmarkStart w:id="1" w:name="_Hlt91233176"/>
      <w:bookmarkEnd w:id="1"/>
      <w:bookmarkStart w:id="2" w:name="_Toc91899869"/>
    </w:p>
    <w:p w14:paraId="3DDC760E">
      <w:pPr>
        <w:spacing w:line="360" w:lineRule="auto"/>
        <w:ind w:firstLine="549" w:firstLineChars="229"/>
        <w:rPr>
          <w:rFonts w:cs="仿宋_GB2312" w:asciiTheme="minorEastAsia" w:hAnsiTheme="minorEastAsia" w:eastAsiaTheme="minorEastAsia"/>
          <w:color w:val="auto"/>
          <w:sz w:val="24"/>
          <w:highlight w:val="none"/>
        </w:rPr>
      </w:pPr>
    </w:p>
    <w:p w14:paraId="339B34BE">
      <w:pPr>
        <w:spacing w:line="360" w:lineRule="auto"/>
        <w:ind w:firstLine="549" w:firstLineChars="229"/>
        <w:rPr>
          <w:rFonts w:cs="仿宋_GB2312" w:asciiTheme="minorEastAsia" w:hAnsiTheme="minorEastAsia" w:eastAsiaTheme="minorEastAsia"/>
          <w:color w:val="auto"/>
          <w:sz w:val="24"/>
          <w:highlight w:val="none"/>
        </w:rPr>
      </w:pPr>
    </w:p>
    <w:p w14:paraId="1423C2B1">
      <w:pPr>
        <w:spacing w:line="360" w:lineRule="auto"/>
        <w:rPr>
          <w:rFonts w:cs="仿宋_GB2312" w:asciiTheme="minorEastAsia" w:hAnsiTheme="minorEastAsia" w:eastAsiaTheme="minorEastAsia"/>
          <w:color w:val="auto"/>
          <w:sz w:val="24"/>
          <w:highlight w:val="none"/>
        </w:rPr>
      </w:pPr>
    </w:p>
    <w:p w14:paraId="4A03913E">
      <w:pPr>
        <w:spacing w:line="360" w:lineRule="auto"/>
        <w:ind w:firstLine="549" w:firstLineChars="229"/>
        <w:rPr>
          <w:rFonts w:cs="仿宋_GB2312" w:asciiTheme="minorEastAsia" w:hAnsiTheme="minorEastAsia" w:eastAsiaTheme="minorEastAsia"/>
          <w:color w:val="auto"/>
          <w:sz w:val="24"/>
          <w:highlight w:val="none"/>
        </w:rPr>
      </w:pPr>
    </w:p>
    <w:p w14:paraId="2914E1CD">
      <w:pPr>
        <w:spacing w:line="360" w:lineRule="auto"/>
        <w:ind w:firstLine="549" w:firstLineChars="229"/>
        <w:rPr>
          <w:rFonts w:cs="仿宋_GB2312" w:asciiTheme="minorEastAsia" w:hAnsiTheme="minorEastAsia" w:eastAsiaTheme="minorEastAsia"/>
          <w:color w:val="auto"/>
          <w:sz w:val="24"/>
          <w:highlight w:val="none"/>
        </w:rPr>
      </w:pPr>
    </w:p>
    <w:p w14:paraId="63749CCD">
      <w:pPr>
        <w:spacing w:line="360" w:lineRule="auto"/>
        <w:ind w:firstLine="549" w:firstLineChars="229"/>
        <w:rPr>
          <w:rFonts w:cs="仿宋_GB2312" w:asciiTheme="minorEastAsia" w:hAnsiTheme="minorEastAsia" w:eastAsiaTheme="minorEastAsia"/>
          <w:color w:val="auto"/>
          <w:sz w:val="24"/>
          <w:highlight w:val="none"/>
        </w:rPr>
      </w:pPr>
    </w:p>
    <w:p w14:paraId="0466D440">
      <w:pPr>
        <w:spacing w:line="360" w:lineRule="auto"/>
        <w:ind w:firstLine="549" w:firstLineChars="229"/>
        <w:rPr>
          <w:rFonts w:cs="仿宋_GB2312" w:asciiTheme="minorEastAsia" w:hAnsiTheme="minorEastAsia" w:eastAsiaTheme="minorEastAsia"/>
          <w:color w:val="auto"/>
          <w:sz w:val="24"/>
          <w:highlight w:val="none"/>
        </w:rPr>
      </w:pPr>
    </w:p>
    <w:p w14:paraId="2CEB9B7D">
      <w:pPr>
        <w:spacing w:line="360" w:lineRule="auto"/>
        <w:ind w:firstLine="549" w:firstLineChars="229"/>
        <w:rPr>
          <w:rFonts w:cs="仿宋_GB2312" w:asciiTheme="minorEastAsia" w:hAnsiTheme="minorEastAsia" w:eastAsiaTheme="minorEastAsia"/>
          <w:color w:val="auto"/>
          <w:sz w:val="24"/>
          <w:highlight w:val="none"/>
        </w:rPr>
      </w:pPr>
    </w:p>
    <w:p w14:paraId="694A3ECD">
      <w:pPr>
        <w:spacing w:line="360" w:lineRule="auto"/>
        <w:ind w:firstLine="549" w:firstLineChars="229"/>
        <w:rPr>
          <w:rFonts w:cs="仿宋_GB2312" w:asciiTheme="minorEastAsia" w:hAnsiTheme="minorEastAsia" w:eastAsiaTheme="minorEastAsia"/>
          <w:color w:val="auto"/>
          <w:sz w:val="24"/>
          <w:highlight w:val="none"/>
        </w:rPr>
      </w:pPr>
    </w:p>
    <w:bookmarkEnd w:id="2"/>
    <w:p w14:paraId="642E4586">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pgSz w:w="11906" w:h="16838"/>
          <w:pgMar w:top="1440" w:right="1080" w:bottom="1440" w:left="1080" w:header="851" w:footer="992" w:gutter="0"/>
          <w:pgNumType w:fmt="decimal"/>
          <w:cols w:space="720" w:num="1"/>
          <w:titlePg/>
          <w:docGrid w:linePitch="312" w:charSpace="0"/>
        </w:sectPr>
      </w:pPr>
      <w:bookmarkStart w:id="3" w:name="_Hlt74649545"/>
      <w:bookmarkEnd w:id="3"/>
      <w:bookmarkStart w:id="4" w:name="_Hlt74728647"/>
      <w:bookmarkEnd w:id="4"/>
      <w:bookmarkStart w:id="5" w:name="_Hlt74729822"/>
      <w:bookmarkEnd w:id="5"/>
      <w:bookmarkStart w:id="6" w:name="_Hlt74707423"/>
      <w:bookmarkEnd w:id="6"/>
      <w:bookmarkStart w:id="7" w:name="第二部分"/>
      <w:bookmarkStart w:id="8" w:name="_Toc91899870"/>
      <w:bookmarkStart w:id="9" w:name="_Toc91899871"/>
    </w:p>
    <w:p w14:paraId="364533F5">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第一部分  邀请供应商</w:t>
      </w:r>
    </w:p>
    <w:p w14:paraId="072C42EE">
      <w:pPr>
        <w:adjustRightInd/>
        <w:spacing w:line="360" w:lineRule="auto"/>
        <w:jc w:val="center"/>
        <w:outlineLvl w:val="0"/>
        <w:rPr>
          <w:rFonts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6"/>
          <w:szCs w:val="20"/>
          <w:highlight w:val="none"/>
        </w:rPr>
        <w:t>竞争性磋商邀请公告</w:t>
      </w:r>
    </w:p>
    <w:p w14:paraId="4CDFBAA6">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43BABEC1">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赋能新时代学习之城项目</w:t>
      </w:r>
      <w:r>
        <w:rPr>
          <w:rFonts w:hint="eastAsia" w:asciiTheme="minorEastAsia" w:hAnsiTheme="minorEastAsia" w:eastAsiaTheme="minorEastAsia"/>
          <w:color w:val="auto"/>
          <w:sz w:val="24"/>
          <w:highlight w:val="none"/>
        </w:rPr>
        <w:t>采购项目的潜在供应商应在</w:t>
      </w:r>
      <w:r>
        <w:rPr>
          <w:rFonts w:hint="eastAsia" w:cs="仿宋_GB2312" w:asciiTheme="minorEastAsia" w:hAnsiTheme="minorEastAsia" w:eastAsiaTheme="minorEastAsia"/>
          <w:color w:val="auto"/>
          <w:sz w:val="24"/>
          <w:highlight w:val="none"/>
          <w:u w:val="singl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仿宋_GB2312" w:asciiTheme="minorEastAsia" w:hAnsiTheme="minorEastAsia" w:eastAsiaTheme="minorEastAsia"/>
          <w:color w:val="auto"/>
          <w:sz w:val="24"/>
          <w:highlight w:val="none"/>
          <w:u w:val="single"/>
        </w:rPr>
        <w:t>https://www.zcygov.cn/</w:t>
      </w:r>
      <w:r>
        <w:rPr>
          <w:rStyle w:val="68"/>
          <w:rFonts w:hint="eastAsia" w:cs="仿宋_GB2312" w:asciiTheme="minorEastAsia" w:hAnsiTheme="minorEastAsia" w:eastAsiaTheme="minorEastAsia"/>
          <w:color w:val="auto"/>
          <w:sz w:val="24"/>
          <w:highlight w:val="none"/>
          <w:u w:val="single"/>
        </w:rPr>
        <w:fldChar w:fldCharType="end"/>
      </w:r>
      <w:r>
        <w:rPr>
          <w:rFonts w:hint="eastAsia" w:cs="仿宋_GB2312"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lang w:eastAsia="zh-CN"/>
        </w:rPr>
        <w:t>2026年4月25日9点30分</w:t>
      </w:r>
      <w:r>
        <w:rPr>
          <w:rFonts w:hint="eastAsia" w:asciiTheme="minorEastAsia" w:hAnsiTheme="minorEastAsia" w:eastAsiaTheme="minorEastAsia"/>
          <w:bCs/>
          <w:color w:val="auto"/>
          <w:sz w:val="24"/>
          <w:highlight w:val="none"/>
          <w:u w:val="single"/>
        </w:rPr>
        <w:t>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744BEF3A">
      <w:pPr>
        <w:spacing w:line="360" w:lineRule="auto"/>
        <w:rPr>
          <w:rFonts w:asciiTheme="minorEastAsia" w:hAnsiTheme="minorEastAsia" w:eastAsiaTheme="minorEastAsia"/>
          <w:color w:val="auto"/>
          <w:sz w:val="24"/>
          <w:highlight w:val="none"/>
        </w:rPr>
      </w:pPr>
    </w:p>
    <w:p w14:paraId="7E59CA58">
      <w:pPr>
        <w:pStyle w:val="3"/>
        <w:numPr>
          <w:ilvl w:val="0"/>
          <w:numId w:val="0"/>
        </w:numPr>
        <w:ind w:left="432" w:hanging="432"/>
        <w:rPr>
          <w:rFonts w:cs="宋体" w:asciiTheme="minorEastAsia" w:hAnsiTheme="minorEastAsia" w:eastAsiaTheme="minorEastAsia"/>
          <w:color w:val="auto"/>
          <w:sz w:val="24"/>
          <w:szCs w:val="24"/>
          <w:highlight w:val="none"/>
        </w:rPr>
      </w:pPr>
      <w:bookmarkStart w:id="10" w:name="_Toc28359089"/>
      <w:bookmarkStart w:id="11" w:name="_Toc28359012"/>
      <w:bookmarkStart w:id="12" w:name="_Toc35393798"/>
      <w:bookmarkStart w:id="13" w:name="_Toc35393629"/>
      <w:r>
        <w:rPr>
          <w:rFonts w:hint="eastAsia" w:cs="宋体" w:asciiTheme="minorEastAsia" w:hAnsiTheme="minorEastAsia" w:eastAsiaTheme="minorEastAsia"/>
          <w:color w:val="auto"/>
          <w:sz w:val="24"/>
          <w:szCs w:val="24"/>
          <w:highlight w:val="none"/>
        </w:rPr>
        <w:t>一、项目基本情况</w:t>
      </w:r>
      <w:bookmarkEnd w:id="10"/>
      <w:bookmarkEnd w:id="11"/>
      <w:bookmarkEnd w:id="12"/>
      <w:bookmarkEnd w:id="13"/>
    </w:p>
    <w:p w14:paraId="339F0B31">
      <w:pPr>
        <w:spacing w:line="360" w:lineRule="auto"/>
        <w:ind w:firstLine="482"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color w:val="auto"/>
          <w:sz w:val="24"/>
          <w:highlight w:val="none"/>
        </w:rPr>
        <w:t>项目编号：</w:t>
      </w:r>
      <w:r>
        <w:rPr>
          <w:rFonts w:hint="eastAsia" w:asciiTheme="minorEastAsia" w:hAnsiTheme="minorEastAsia" w:eastAsiaTheme="minorEastAsia"/>
          <w:color w:val="auto"/>
          <w:sz w:val="24"/>
          <w:highlight w:val="none"/>
          <w:lang w:eastAsia="zh-CN"/>
        </w:rPr>
        <w:t>HKJ26-0070-XQ012-1</w:t>
      </w:r>
    </w:p>
    <w:p w14:paraId="09839670">
      <w:pPr>
        <w:spacing w:line="360" w:lineRule="auto"/>
        <w:ind w:firstLine="482" w:firstLineChars="2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b/>
          <w:color w:val="auto"/>
          <w:sz w:val="24"/>
          <w:highlight w:val="none"/>
        </w:rPr>
        <w:t>项目名称：</w:t>
      </w:r>
      <w:r>
        <w:rPr>
          <w:rFonts w:hint="eastAsia" w:asciiTheme="minorEastAsia" w:hAnsiTheme="minorEastAsia" w:eastAsiaTheme="minorEastAsia"/>
          <w:color w:val="auto"/>
          <w:sz w:val="24"/>
          <w:highlight w:val="none"/>
          <w:lang w:eastAsia="zh-CN"/>
        </w:rPr>
        <w:t>赋能新时代学习之城项目</w:t>
      </w:r>
    </w:p>
    <w:p w14:paraId="2F01AF52">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采购方式：</w:t>
      </w:r>
      <w:r>
        <w:rPr>
          <w:rFonts w:hint="eastAsia" w:asciiTheme="minorEastAsia" w:hAnsiTheme="minorEastAsia" w:eastAsiaTheme="minorEastAsia"/>
          <w:color w:val="auto"/>
          <w:sz w:val="24"/>
          <w:highlight w:val="none"/>
        </w:rPr>
        <w:t>竞争性磋商</w:t>
      </w:r>
    </w:p>
    <w:p w14:paraId="4B1074F3">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预算金额（元）：</w:t>
      </w:r>
      <w:r>
        <w:rPr>
          <w:rFonts w:hint="eastAsia" w:asciiTheme="minorEastAsia" w:hAnsiTheme="minorEastAsia" w:eastAsiaTheme="minorEastAsia"/>
          <w:b w:val="0"/>
          <w:bCs/>
          <w:color w:val="auto"/>
          <w:sz w:val="24"/>
          <w:highlight w:val="none"/>
          <w:lang w:val="en-US" w:eastAsia="zh-CN"/>
        </w:rPr>
        <w:t>1498640</w:t>
      </w:r>
      <w:r>
        <w:rPr>
          <w:rFonts w:asciiTheme="minorEastAsia" w:hAnsiTheme="minorEastAsia" w:eastAsiaTheme="minorEastAsia"/>
          <w:b w:val="0"/>
          <w:bCs/>
          <w:color w:val="auto"/>
          <w:sz w:val="24"/>
          <w:highlight w:val="none"/>
        </w:rPr>
        <w:t xml:space="preserve"> </w:t>
      </w:r>
    </w:p>
    <w:p w14:paraId="4CA1B8D6">
      <w:pPr>
        <w:tabs>
          <w:tab w:val="left" w:pos="8820"/>
        </w:tabs>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最高限价（元）：</w:t>
      </w:r>
      <w:r>
        <w:rPr>
          <w:rFonts w:hint="eastAsia" w:asciiTheme="minorEastAsia" w:hAnsiTheme="minorEastAsia" w:eastAsiaTheme="minorEastAsia"/>
          <w:b w:val="0"/>
          <w:bCs/>
          <w:color w:val="auto"/>
          <w:sz w:val="24"/>
          <w:highlight w:val="none"/>
          <w:lang w:val="en-US" w:eastAsia="zh-CN"/>
        </w:rPr>
        <w:t>1498640</w:t>
      </w:r>
      <w:r>
        <w:rPr>
          <w:rFonts w:asciiTheme="minorEastAsia" w:hAnsiTheme="minorEastAsia" w:eastAsiaTheme="minorEastAsia"/>
          <w:b w:val="0"/>
          <w:bCs/>
          <w:color w:val="auto"/>
          <w:sz w:val="24"/>
          <w:highlight w:val="none"/>
        </w:rPr>
        <w:t xml:space="preserve"> </w:t>
      </w:r>
      <w:r>
        <w:rPr>
          <w:rFonts w:asciiTheme="minorEastAsia" w:hAnsiTheme="minorEastAsia" w:eastAsiaTheme="minorEastAsia"/>
          <w:b/>
          <w:color w:val="auto"/>
          <w:sz w:val="24"/>
          <w:highlight w:val="none"/>
        </w:rPr>
        <w:t xml:space="preserve"> </w:t>
      </w:r>
    </w:p>
    <w:p w14:paraId="13D06EF7">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采购需求：</w:t>
      </w:r>
      <w:r>
        <w:rPr>
          <w:rFonts w:hint="eastAsia" w:hAnsi="宋体" w:cs="宋体" w:eastAsiaTheme="minorEastAsia"/>
          <w:bCs/>
          <w:color w:val="auto"/>
          <w:sz w:val="24"/>
          <w:highlight w:val="none"/>
          <w:lang w:eastAsia="zh-CN"/>
        </w:rPr>
        <w:t>赋能新时代学习之城项目</w:t>
      </w:r>
      <w:r>
        <w:rPr>
          <w:rFonts w:hint="eastAsia" w:hAnsi="宋体" w:cs="宋体"/>
          <w:bCs/>
          <w:color w:val="auto"/>
          <w:sz w:val="24"/>
          <w:highlight w:val="none"/>
        </w:rPr>
        <w:t>主要内容：</w:t>
      </w:r>
      <w:r>
        <w:rPr>
          <w:rFonts w:hint="eastAsia" w:asciiTheme="minorEastAsia" w:hAnsiTheme="minorEastAsia" w:eastAsiaTheme="minorEastAsia"/>
          <w:color w:val="auto"/>
          <w:sz w:val="24"/>
          <w:highlight w:val="none"/>
          <w:lang w:eastAsia="zh-CN"/>
        </w:rPr>
        <w:t>赋能新时代学习之城项目</w:t>
      </w:r>
      <w:r>
        <w:rPr>
          <w:rFonts w:hint="eastAsia" w:hAnsi="宋体" w:cs="宋体"/>
          <w:bCs/>
          <w:color w:val="auto"/>
          <w:sz w:val="24"/>
          <w:highlight w:val="none"/>
        </w:rPr>
        <w:t>。</w:t>
      </w:r>
      <w:r>
        <w:rPr>
          <w:rFonts w:hint="eastAsia" w:cs="仿宋_GB2312" w:asciiTheme="minorEastAsia" w:hAnsiTheme="minorEastAsia" w:eastAsiaTheme="minorEastAsia"/>
          <w:b/>
          <w:color w:val="auto"/>
          <w:sz w:val="24"/>
          <w:highlight w:val="none"/>
        </w:rPr>
        <w:t>详见磋商文件。</w:t>
      </w:r>
    </w:p>
    <w:p w14:paraId="59F2A9A6">
      <w:pPr>
        <w:spacing w:line="360" w:lineRule="auto"/>
        <w:ind w:firstLine="482" w:firstLineChars="2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b/>
          <w:color w:val="auto"/>
          <w:sz w:val="24"/>
          <w:highlight w:val="none"/>
        </w:rPr>
        <w:t>合同履行期限</w:t>
      </w:r>
      <w:r>
        <w:rPr>
          <w:rFonts w:hint="eastAsia" w:asciiTheme="minorEastAsia" w:hAnsiTheme="minorEastAsia" w:eastAsiaTheme="minorEastAsia"/>
          <w:color w:val="auto"/>
          <w:sz w:val="24"/>
          <w:highlight w:val="none"/>
        </w:rPr>
        <w:t>：详见</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u w:val="none"/>
          <w:lang w:eastAsia="zh-CN"/>
        </w:rPr>
        <w:t>。</w:t>
      </w:r>
    </w:p>
    <w:p w14:paraId="1E6652E6">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本项目接受联合体投标：</w:t>
      </w:r>
      <w:sdt>
        <w:sdtPr>
          <w:rPr>
            <w:rFonts w:hint="eastAsia" w:asciiTheme="minorEastAsia" w:hAnsiTheme="minorEastAsia" w:eastAsiaTheme="minorEastAsia"/>
            <w:b/>
            <w:color w:val="auto"/>
            <w:sz w:val="24"/>
            <w:highlight w:val="none"/>
          </w:rPr>
          <w:id w:val="2035453831"/>
          <w14:checkbox>
            <w14:checked w14:val="1"/>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hint="eastAsia" w:ascii="Wingdings" w:hAnsi="Wingdings" w:eastAsia="MS Gothic" w:cs="Times New Roman"/>
              <w:b/>
              <w:color w:val="auto"/>
              <w:kern w:val="2"/>
              <w:sz w:val="24"/>
              <w:szCs w:val="24"/>
              <w:highlight w:val="none"/>
              <w:lang w:val="en-US" w:eastAsia="zh-CN" w:bidi="ar-SA"/>
            </w:rPr>
            <w:t>þ</w:t>
          </w:r>
        </w:sdtContent>
      </w:sdt>
      <w:r>
        <w:rPr>
          <w:rFonts w:hint="eastAsia" w:asciiTheme="minorEastAsia" w:hAnsiTheme="minorEastAsia" w:eastAsiaTheme="minorEastAsia"/>
          <w:b/>
          <w:color w:val="auto"/>
          <w:sz w:val="24"/>
          <w:highlight w:val="none"/>
        </w:rPr>
        <w:t>是，</w:t>
      </w:r>
      <w:sdt>
        <w:sdtPr>
          <w:rPr>
            <w:rFonts w:hint="eastAsia" w:asciiTheme="minorEastAsia" w:hAnsiTheme="minorEastAsia" w:eastAsiaTheme="minorEastAsia"/>
            <w:b/>
            <w:color w:val="auto"/>
            <w:sz w:val="24"/>
            <w:highlight w:val="none"/>
          </w:rPr>
          <w:id w:val="-1"/>
          <w14:checkbox>
            <w14:checked w14:val="0"/>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hint="eastAsia" w:ascii="MS Mincho" w:hAnsi="MS Mincho" w:eastAsia="MS Mincho" w:cs="MS Mincho"/>
              <w:b/>
              <w:color w:val="auto"/>
              <w:sz w:val="24"/>
              <w:highlight w:val="none"/>
            </w:rPr>
            <w:t>☐</w:t>
          </w:r>
        </w:sdtContent>
      </w:sdt>
      <w:r>
        <w:rPr>
          <w:rFonts w:hint="eastAsia" w:asciiTheme="minorEastAsia" w:hAnsiTheme="minorEastAsia" w:eastAsiaTheme="minorEastAsia"/>
          <w:b/>
          <w:color w:val="auto"/>
          <w:sz w:val="24"/>
          <w:highlight w:val="none"/>
        </w:rPr>
        <w:t>否。</w:t>
      </w:r>
    </w:p>
    <w:p w14:paraId="45CDCC5F">
      <w:pPr>
        <w:spacing w:line="360" w:lineRule="auto"/>
        <w:rPr>
          <w:rFonts w:cs="宋体" w:asciiTheme="minorEastAsia" w:hAnsiTheme="minorEastAsia" w:eastAsiaTheme="minorEastAsia"/>
          <w:b/>
          <w:bCs/>
          <w:color w:val="auto"/>
          <w:sz w:val="24"/>
          <w:highlight w:val="none"/>
        </w:rPr>
      </w:pPr>
      <w:bookmarkStart w:id="14" w:name="_Toc28359090"/>
      <w:bookmarkStart w:id="15" w:name="_Toc35393799"/>
      <w:bookmarkStart w:id="16" w:name="_Toc28359013"/>
      <w:bookmarkStart w:id="17" w:name="_Toc35393630"/>
      <w:r>
        <w:rPr>
          <w:rFonts w:hint="eastAsia" w:cs="宋体" w:asciiTheme="minorEastAsia" w:hAnsiTheme="minorEastAsia" w:eastAsiaTheme="minorEastAsia"/>
          <w:b/>
          <w:bCs/>
          <w:color w:val="auto"/>
          <w:sz w:val="24"/>
          <w:highlight w:val="none"/>
        </w:rPr>
        <w:t>二、申请人的资格要求</w:t>
      </w:r>
      <w:bookmarkEnd w:id="14"/>
      <w:bookmarkEnd w:id="15"/>
      <w:bookmarkEnd w:id="16"/>
      <w:bookmarkEnd w:id="17"/>
    </w:p>
    <w:p w14:paraId="73196481">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55E6657">
      <w:pPr>
        <w:spacing w:line="360" w:lineRule="auto"/>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 xml:space="preserve">    </w:t>
      </w:r>
      <w:r>
        <w:rPr>
          <w:rFonts w:cs="宋体" w:asciiTheme="minorEastAsia" w:hAnsiTheme="minorEastAsia" w:eastAsiaTheme="minorEastAsia"/>
          <w:snapToGrid w:val="0"/>
          <w:color w:val="auto"/>
          <w:kern w:val="28"/>
          <w:sz w:val="24"/>
          <w:szCs w:val="20"/>
          <w:highlight w:val="none"/>
        </w:rPr>
        <w:t>2</w:t>
      </w:r>
      <w:r>
        <w:rPr>
          <w:rFonts w:hint="eastAsia" w:cs="宋体" w:asciiTheme="minorEastAsia" w:hAnsiTheme="minorEastAsia" w:eastAsiaTheme="minorEastAsia"/>
          <w:snapToGrid w:val="0"/>
          <w:color w:val="auto"/>
          <w:kern w:val="28"/>
          <w:sz w:val="24"/>
          <w:szCs w:val="20"/>
          <w:highlight w:val="none"/>
        </w:rPr>
        <w:t>.以联合体形式响应的，提供联合协议(本项目不接受联合体响应或者供应商不以联合体形式响应的，则不需要提供) ；</w:t>
      </w:r>
    </w:p>
    <w:p w14:paraId="193977BC">
      <w:pPr>
        <w:spacing w:line="360" w:lineRule="auto"/>
        <w:ind w:firstLine="480" w:firstLineChars="200"/>
        <w:rPr>
          <w:rFonts w:cs="宋体" w:asciiTheme="minorEastAsia" w:hAnsiTheme="minorEastAsia" w:eastAsiaTheme="minorEastAsia"/>
          <w:b w:val="0"/>
          <w:bCs w:val="0"/>
          <w:snapToGrid w:val="0"/>
          <w:color w:val="auto"/>
          <w:kern w:val="28"/>
          <w:sz w:val="24"/>
          <w:szCs w:val="20"/>
          <w:highlight w:val="none"/>
        </w:rPr>
      </w:pPr>
      <w:r>
        <w:rPr>
          <w:rFonts w:cs="宋体" w:asciiTheme="minorEastAsia" w:hAnsiTheme="minorEastAsia" w:eastAsiaTheme="minorEastAsia"/>
          <w:b w:val="0"/>
          <w:bCs w:val="0"/>
          <w:snapToGrid w:val="0"/>
          <w:color w:val="auto"/>
          <w:kern w:val="28"/>
          <w:sz w:val="24"/>
          <w:szCs w:val="20"/>
          <w:highlight w:val="none"/>
        </w:rPr>
        <w:t>3</w:t>
      </w:r>
      <w:r>
        <w:rPr>
          <w:rFonts w:hint="eastAsia" w:cs="宋体" w:asciiTheme="minorEastAsia" w:hAnsiTheme="minorEastAsia" w:eastAsiaTheme="minorEastAsia"/>
          <w:b w:val="0"/>
          <w:bCs w:val="0"/>
          <w:snapToGrid w:val="0"/>
          <w:color w:val="auto"/>
          <w:kern w:val="28"/>
          <w:sz w:val="24"/>
          <w:szCs w:val="20"/>
          <w:highlight w:val="none"/>
        </w:rPr>
        <w:t>.落实政府采购政策需满足的资格要求：</w:t>
      </w:r>
    </w:p>
    <w:p w14:paraId="71D24978">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928616923"/>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（注：不得限制大中型企业与小微企业组成联合体参与响应）</w:t>
      </w:r>
      <w:r>
        <w:rPr>
          <w:rFonts w:hint="eastAsia" w:cs="宋体" w:asciiTheme="minorEastAsia" w:hAnsiTheme="minorEastAsia" w:eastAsiaTheme="minorEastAsia"/>
          <w:color w:val="auto"/>
          <w:sz w:val="24"/>
          <w:highlight w:val="none"/>
        </w:rPr>
        <w:t>；</w:t>
      </w:r>
    </w:p>
    <w:p w14:paraId="42DEDF00">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541559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专</w:t>
      </w:r>
      <w:r>
        <w:rPr>
          <w:rFonts w:hint="eastAsia" w:cs="宋体" w:asciiTheme="minorEastAsia" w:hAnsiTheme="minorEastAsia" w:eastAsiaTheme="minorEastAsia"/>
          <w:color w:val="auto"/>
          <w:sz w:val="24"/>
          <w:highlight w:val="none"/>
        </w:rPr>
        <w:t>门面向中小企业</w:t>
      </w:r>
    </w:p>
    <w:p w14:paraId="6E04FFDB">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40455586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sz w:val="24"/>
          <w:highlight w:val="none"/>
        </w:rPr>
        <w:t>服务全部由符合政策要求的中小企业承接，提供中小企业声明函；</w:t>
      </w:r>
    </w:p>
    <w:p w14:paraId="67B4D046">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6243005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服务全部由符合政策要求的小微企业承接，提供中小企业声明函；</w:t>
      </w:r>
    </w:p>
    <w:p w14:paraId="17A790F3">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99162931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要求以联合体形式参加，提供联合协议和中小企业声明函，联合协议中中小企业合同金额应当达到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视同符合了资格条件，无需再与其他中小企业组成联合体参加政府采购活动，无需提供联合协议</w:t>
      </w:r>
      <w:r>
        <w:rPr>
          <w:rFonts w:hint="eastAsia" w:cs="宋体" w:asciiTheme="minorEastAsia" w:hAnsiTheme="minorEastAsia" w:eastAsiaTheme="minorEastAsia"/>
          <w:color w:val="auto"/>
          <w:sz w:val="24"/>
          <w:highlight w:val="none"/>
        </w:rPr>
        <w:t>；</w:t>
      </w:r>
    </w:p>
    <w:p w14:paraId="358CEA1B">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3463064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要求合同分包，提供分包意向协议和中小企业声明函，分包意向协议中中小企业合同金额应当达到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，其中小微企业合同金额应当达到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视同符合了资格条件，无需再向中小企业分包，无需提供分包意向协议</w:t>
      </w:r>
      <w:r>
        <w:rPr>
          <w:rFonts w:hint="eastAsia" w:cs="宋体" w:asciiTheme="minorEastAsia" w:hAnsiTheme="minorEastAsia" w:eastAsiaTheme="minorEastAsia"/>
          <w:color w:val="auto"/>
          <w:sz w:val="24"/>
          <w:highlight w:val="none"/>
        </w:rPr>
        <w:t>；</w:t>
      </w:r>
    </w:p>
    <w:p w14:paraId="0A05A68A">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50173528">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1B1D0A73">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76990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58C92BB">
      <w:pPr>
        <w:snapToGrid w:val="0"/>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4C9738D">
      <w:pPr>
        <w:spacing w:line="360" w:lineRule="auto"/>
        <w:rPr>
          <w:rFonts w:cs="宋体" w:asciiTheme="minorEastAsia" w:hAnsiTheme="minorEastAsia" w:eastAsiaTheme="minorEastAsia"/>
          <w:b/>
          <w:bCs/>
          <w:color w:val="auto"/>
          <w:sz w:val="24"/>
          <w:highlight w:val="none"/>
        </w:rPr>
      </w:pPr>
      <w:bookmarkStart w:id="18" w:name="_Toc35393800"/>
      <w:bookmarkStart w:id="19" w:name="_Toc28359014"/>
      <w:bookmarkStart w:id="20" w:name="_Toc28359091"/>
      <w:bookmarkStart w:id="21" w:name="_Toc35393631"/>
      <w:r>
        <w:rPr>
          <w:rFonts w:hint="eastAsia" w:cs="宋体" w:asciiTheme="minorEastAsia" w:hAnsiTheme="minorEastAsia" w:eastAsiaTheme="minorEastAsia"/>
          <w:b/>
          <w:bCs/>
          <w:color w:val="auto"/>
          <w:sz w:val="24"/>
          <w:highlight w:val="none"/>
        </w:rPr>
        <w:t>三、获取（下载）采购文件</w:t>
      </w:r>
      <w:bookmarkEnd w:id="18"/>
      <w:bookmarkEnd w:id="19"/>
      <w:bookmarkEnd w:id="20"/>
      <w:bookmarkEnd w:id="21"/>
    </w:p>
    <w:p w14:paraId="0085C41E">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时间：</w:t>
      </w:r>
      <w:r>
        <w:rPr>
          <w:rFonts w:hint="eastAsia" w:asciiTheme="minorEastAsia" w:hAnsiTheme="minorEastAsia" w:eastAsiaTheme="minorEastAsia"/>
          <w:color w:val="auto"/>
          <w:sz w:val="27"/>
          <w:szCs w:val="27"/>
          <w:highlight w:val="none"/>
        </w:rPr>
        <w:t>/</w:t>
      </w:r>
      <w:r>
        <w:rPr>
          <w:rFonts w:hint="eastAsia" w:cs="宋体" w:asciiTheme="minorEastAsia" w:hAnsiTheme="minorEastAsia" w:eastAsiaTheme="minorEastAsia"/>
          <w:color w:val="auto"/>
          <w:sz w:val="24"/>
          <w:highlight w:val="none"/>
        </w:rPr>
        <w:t>至202</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25</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w:t>
      </w:r>
      <w:r>
        <w:rPr>
          <w:rFonts w:hint="eastAsia" w:asciiTheme="minorEastAsia" w:hAnsiTheme="minorEastAsia" w:eastAsiaTheme="minorEastAsia"/>
          <w:color w:val="auto"/>
          <w:sz w:val="24"/>
          <w:highlight w:val="none"/>
        </w:rPr>
        <w:t>，线上获取法定节假日均可，线下获取文件法定节假日除外</w:t>
      </w:r>
      <w:r>
        <w:rPr>
          <w:rFonts w:hint="eastAsia" w:cs="宋体" w:asciiTheme="minorEastAsia" w:hAnsiTheme="minorEastAsia" w:eastAsiaTheme="minorEastAsia"/>
          <w:color w:val="auto"/>
          <w:sz w:val="24"/>
          <w:highlight w:val="none"/>
        </w:rPr>
        <w:t>）；</w:t>
      </w:r>
    </w:p>
    <w:p w14:paraId="5F8FCDDC">
      <w:pPr>
        <w:spacing w:line="360" w:lineRule="auto"/>
        <w:ind w:firstLine="540"/>
        <w:rPr>
          <w:rFonts w:cs="宋体" w:asciiTheme="minorEastAsia" w:hAnsiTheme="minorEastAsia" w:eastAsiaTheme="minorEastAsia"/>
          <w:b w:val="0"/>
          <w:bCs/>
          <w:color w:val="auto"/>
          <w:sz w:val="28"/>
          <w:szCs w:val="28"/>
          <w:highlight w:val="none"/>
          <w:u w:val="single"/>
        </w:rPr>
      </w:pPr>
      <w:r>
        <w:rPr>
          <w:rFonts w:hint="eastAsia" w:cs="宋体" w:asciiTheme="minorEastAsia" w:hAnsiTheme="minorEastAsia" w:eastAsiaTheme="minorEastAsia"/>
          <w:b/>
          <w:color w:val="auto"/>
          <w:sz w:val="24"/>
          <w:highlight w:val="none"/>
        </w:rPr>
        <w:t>地点（网址）：</w:t>
      </w:r>
      <w:r>
        <w:rPr>
          <w:rFonts w:hint="eastAsia" w:cs="仿宋_GB2312" w:asciiTheme="minorEastAsia" w:hAnsiTheme="minorEastAsia" w:eastAsiaTheme="minorEastAsia"/>
          <w:b w:val="0"/>
          <w:bCs/>
          <w:color w:val="auto"/>
          <w:sz w:val="24"/>
          <w:highlight w:val="none"/>
        </w:rPr>
        <w:t>政采云平台（</w:t>
      </w:r>
      <w:r>
        <w:rPr>
          <w:b w:val="0"/>
          <w:bCs/>
          <w:color w:val="auto"/>
          <w:highlight w:val="none"/>
        </w:rPr>
        <w:fldChar w:fldCharType="begin"/>
      </w:r>
      <w:r>
        <w:rPr>
          <w:b w:val="0"/>
          <w:bCs/>
          <w:color w:val="auto"/>
          <w:highlight w:val="none"/>
        </w:rPr>
        <w:instrText xml:space="preserve"> HYPERLINK "https://www.zcygov.cn/" </w:instrText>
      </w:r>
      <w:r>
        <w:rPr>
          <w:b w:val="0"/>
          <w:bCs/>
          <w:color w:val="auto"/>
          <w:highlight w:val="none"/>
        </w:rPr>
        <w:fldChar w:fldCharType="separate"/>
      </w:r>
      <w:r>
        <w:rPr>
          <w:rStyle w:val="68"/>
          <w:rFonts w:hint="eastAsia" w:cs="仿宋_GB2312" w:asciiTheme="minorEastAsia" w:hAnsiTheme="minorEastAsia" w:eastAsiaTheme="minorEastAsia"/>
          <w:b w:val="0"/>
          <w:bCs/>
          <w:color w:val="auto"/>
          <w:sz w:val="24"/>
          <w:highlight w:val="none"/>
        </w:rPr>
        <w:t>https://www.zcygov.cn/</w:t>
      </w:r>
      <w:r>
        <w:rPr>
          <w:rStyle w:val="68"/>
          <w:rFonts w:hint="eastAsia" w:cs="仿宋_GB2312" w:asciiTheme="minorEastAsia" w:hAnsiTheme="minorEastAsia" w:eastAsiaTheme="minorEastAsia"/>
          <w:b w:val="0"/>
          <w:bCs/>
          <w:color w:val="auto"/>
          <w:sz w:val="24"/>
          <w:highlight w:val="none"/>
        </w:rPr>
        <w:fldChar w:fldCharType="end"/>
      </w:r>
      <w:r>
        <w:rPr>
          <w:rFonts w:hint="eastAsia" w:cs="仿宋_GB2312" w:asciiTheme="minorEastAsia" w:hAnsiTheme="minorEastAsia" w:eastAsiaTheme="minorEastAsia"/>
          <w:b w:val="0"/>
          <w:bCs/>
          <w:color w:val="auto"/>
          <w:sz w:val="24"/>
          <w:highlight w:val="none"/>
        </w:rPr>
        <w:t>）</w:t>
      </w:r>
    </w:p>
    <w:p w14:paraId="38FE2BD0">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color w:val="auto"/>
          <w:sz w:val="24"/>
          <w:highlight w:val="none"/>
        </w:rPr>
        <w:t>方式：</w:t>
      </w:r>
      <w:r>
        <w:rPr>
          <w:rFonts w:hint="eastAsia" w:cs="宋体" w:asciiTheme="minorEastAsia" w:hAnsiTheme="minorEastAsia" w:eastAsiaTheme="minorEastAsia"/>
          <w:color w:val="auto"/>
          <w:sz w:val="24"/>
          <w:highlight w:val="none"/>
        </w:rPr>
        <w:t>供应商登录政采云平台https://www.zcygov.cn/在线申请获取采购文件（进入“项目采购”应用，在获取采购文件菜单中选择项目，申请获取采购文件）。</w:t>
      </w:r>
    </w:p>
    <w:p w14:paraId="42FFA77F">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免费。</w:t>
      </w:r>
    </w:p>
    <w:p w14:paraId="1DBE70B3">
      <w:pPr>
        <w:pStyle w:val="3"/>
        <w:numPr>
          <w:ilvl w:val="0"/>
          <w:numId w:val="0"/>
        </w:numPr>
        <w:ind w:left="432" w:hanging="432"/>
        <w:rPr>
          <w:rFonts w:cs="宋体" w:asciiTheme="minorEastAsia" w:hAnsiTheme="minorEastAsia" w:eastAsiaTheme="minorEastAsia"/>
          <w:color w:val="auto"/>
          <w:sz w:val="24"/>
          <w:szCs w:val="24"/>
          <w:highlight w:val="none"/>
        </w:rPr>
      </w:pPr>
      <w:bookmarkStart w:id="22" w:name="_Toc28359015"/>
      <w:bookmarkStart w:id="23" w:name="_Toc28359092"/>
      <w:bookmarkStart w:id="24" w:name="_Toc35393801"/>
      <w:bookmarkStart w:id="25" w:name="_Toc35393632"/>
      <w:r>
        <w:rPr>
          <w:rFonts w:hint="eastAsia" w:cs="宋体" w:asciiTheme="minorEastAsia" w:hAnsiTheme="minorEastAsia" w:eastAsiaTheme="minorEastAsia"/>
          <w:color w:val="auto"/>
          <w:sz w:val="24"/>
          <w:szCs w:val="24"/>
          <w:highlight w:val="none"/>
        </w:rPr>
        <w:t>四、响应文件提交</w:t>
      </w:r>
      <w:bookmarkEnd w:id="22"/>
      <w:bookmarkEnd w:id="23"/>
      <w:bookmarkEnd w:id="24"/>
      <w:bookmarkEnd w:id="25"/>
      <w:r>
        <w:rPr>
          <w:rFonts w:hint="eastAsia" w:cs="宋体" w:asciiTheme="minorEastAsia" w:hAnsiTheme="minorEastAsia" w:eastAsiaTheme="minorEastAsia"/>
          <w:color w:val="auto"/>
          <w:sz w:val="24"/>
          <w:szCs w:val="24"/>
          <w:highlight w:val="none"/>
        </w:rPr>
        <w:t>（上传）</w:t>
      </w:r>
    </w:p>
    <w:p w14:paraId="0B283CFF">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lang w:eastAsia="zh-CN"/>
        </w:rPr>
        <w:t>2026年4月25日9点30分</w:t>
      </w:r>
      <w:r>
        <w:rPr>
          <w:rFonts w:hint="eastAsia" w:asciiTheme="minorEastAsia" w:hAnsiTheme="minorEastAsia" w:eastAsiaTheme="minorEastAsia"/>
          <w:bCs/>
          <w:color w:val="auto"/>
          <w:sz w:val="24"/>
          <w:highlight w:val="none"/>
          <w:u w:val="single"/>
        </w:rPr>
        <w:t>00秒</w:t>
      </w:r>
      <w:r>
        <w:rPr>
          <w:rFonts w:hint="eastAsia" w:asciiTheme="minorEastAsia" w:hAnsiTheme="minorEastAsia" w:eastAsiaTheme="minorEastAsia"/>
          <w:bCs/>
          <w:color w:val="auto"/>
          <w:sz w:val="24"/>
          <w:highlight w:val="none"/>
        </w:rPr>
        <w:t>（北京时间）</w:t>
      </w:r>
    </w:p>
    <w:p w14:paraId="07F6BD24">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cs="仿宋_GB2312" w:asciiTheme="minorEastAsia" w:hAnsiTheme="minorEastAsia" w:eastAsiaTheme="minorEastAsia"/>
          <w:b w:val="0"/>
          <w:bCs/>
          <w:color w:val="auto"/>
          <w:sz w:val="24"/>
          <w:highlight w:val="none"/>
        </w:rPr>
        <w:t>政采云平台（</w:t>
      </w:r>
      <w:r>
        <w:rPr>
          <w:b w:val="0"/>
          <w:bCs/>
          <w:color w:val="auto"/>
          <w:highlight w:val="none"/>
        </w:rPr>
        <w:fldChar w:fldCharType="begin"/>
      </w:r>
      <w:r>
        <w:rPr>
          <w:b w:val="0"/>
          <w:bCs/>
          <w:color w:val="auto"/>
          <w:highlight w:val="none"/>
        </w:rPr>
        <w:instrText xml:space="preserve"> HYPERLINK "https://www.zcygov.cn/" </w:instrText>
      </w:r>
      <w:r>
        <w:rPr>
          <w:b w:val="0"/>
          <w:bCs/>
          <w:color w:val="auto"/>
          <w:highlight w:val="none"/>
        </w:rPr>
        <w:fldChar w:fldCharType="separate"/>
      </w:r>
      <w:r>
        <w:rPr>
          <w:rStyle w:val="68"/>
          <w:rFonts w:hint="eastAsia" w:cs="仿宋_GB2312" w:asciiTheme="minorEastAsia" w:hAnsiTheme="minorEastAsia" w:eastAsiaTheme="minorEastAsia"/>
          <w:b w:val="0"/>
          <w:bCs/>
          <w:color w:val="auto"/>
          <w:kern w:val="2"/>
          <w:sz w:val="24"/>
          <w:szCs w:val="24"/>
          <w:highlight w:val="none"/>
        </w:rPr>
        <w:t>https://www.zcygov.cn/</w:t>
      </w:r>
      <w:r>
        <w:rPr>
          <w:rStyle w:val="68"/>
          <w:rFonts w:hint="eastAsia" w:cs="仿宋_GB2312" w:asciiTheme="minorEastAsia" w:hAnsiTheme="minorEastAsia" w:eastAsiaTheme="minorEastAsia"/>
          <w:b w:val="0"/>
          <w:bCs/>
          <w:color w:val="auto"/>
          <w:kern w:val="2"/>
          <w:sz w:val="24"/>
          <w:szCs w:val="24"/>
          <w:highlight w:val="none"/>
        </w:rPr>
        <w:fldChar w:fldCharType="end"/>
      </w:r>
      <w:r>
        <w:rPr>
          <w:rFonts w:hint="eastAsia" w:cs="仿宋_GB2312" w:asciiTheme="minorEastAsia" w:hAnsiTheme="minorEastAsia" w:eastAsiaTheme="minorEastAsia"/>
          <w:b w:val="0"/>
          <w:bCs/>
          <w:color w:val="auto"/>
          <w:sz w:val="24"/>
          <w:highlight w:val="none"/>
        </w:rPr>
        <w:t>）。</w:t>
      </w:r>
    </w:p>
    <w:p w14:paraId="0B6C5790">
      <w:pPr>
        <w:pStyle w:val="3"/>
        <w:numPr>
          <w:ilvl w:val="0"/>
          <w:numId w:val="0"/>
        </w:numPr>
        <w:ind w:left="432" w:hanging="432"/>
        <w:rPr>
          <w:rFonts w:cs="宋体" w:asciiTheme="minorEastAsia" w:hAnsiTheme="minorEastAsia" w:eastAsiaTheme="minorEastAsia"/>
          <w:color w:val="auto"/>
          <w:sz w:val="24"/>
          <w:szCs w:val="24"/>
          <w:highlight w:val="none"/>
        </w:rPr>
      </w:pPr>
      <w:bookmarkStart w:id="26" w:name="_Toc35393633"/>
      <w:bookmarkStart w:id="27" w:name="_Toc28359093"/>
      <w:bookmarkStart w:id="28" w:name="_Toc28359016"/>
      <w:bookmarkStart w:id="29" w:name="_Toc35393802"/>
      <w:r>
        <w:rPr>
          <w:rFonts w:hint="eastAsia" w:cs="宋体" w:asciiTheme="minorEastAsia" w:hAnsiTheme="minorEastAsia" w:eastAsiaTheme="minorEastAsia"/>
          <w:color w:val="auto"/>
          <w:sz w:val="24"/>
          <w:szCs w:val="24"/>
          <w:highlight w:val="none"/>
        </w:rPr>
        <w:t>五、响应文件开启</w:t>
      </w:r>
      <w:bookmarkEnd w:id="26"/>
      <w:bookmarkEnd w:id="27"/>
      <w:bookmarkEnd w:id="28"/>
      <w:bookmarkEnd w:id="29"/>
    </w:p>
    <w:p w14:paraId="7D42068B">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lang w:eastAsia="zh-CN"/>
        </w:rPr>
        <w:t>2026年4月25日9点30分</w:t>
      </w:r>
      <w:r>
        <w:rPr>
          <w:rFonts w:hint="eastAsia" w:asciiTheme="minorEastAsia" w:hAnsiTheme="minorEastAsia" w:eastAsiaTheme="minorEastAsia"/>
          <w:bCs/>
          <w:color w:val="auto"/>
          <w:sz w:val="24"/>
          <w:highlight w:val="none"/>
          <w:u w:val="single"/>
        </w:rPr>
        <w:t>00秒</w:t>
      </w:r>
      <w:r>
        <w:rPr>
          <w:rFonts w:hint="eastAsia" w:asciiTheme="minorEastAsia" w:hAnsiTheme="minorEastAsia" w:eastAsiaTheme="minorEastAsia"/>
          <w:bCs/>
          <w:color w:val="auto"/>
          <w:sz w:val="24"/>
          <w:highlight w:val="none"/>
        </w:rPr>
        <w:t>（北京时间）</w:t>
      </w:r>
    </w:p>
    <w:p w14:paraId="443B5976">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lang w:eastAsia="zh-CN"/>
        </w:rPr>
        <w:t>浙江华耀建设咨询有限公司衢州分公司二楼开标室（衢州市衢江区衢州花园42-5）</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政采云平台（https://www.zcygov.cn/）。</w:t>
      </w:r>
    </w:p>
    <w:p w14:paraId="73D0F06C">
      <w:pPr>
        <w:pStyle w:val="3"/>
        <w:numPr>
          <w:ilvl w:val="0"/>
          <w:numId w:val="0"/>
        </w:numPr>
        <w:ind w:left="432" w:hanging="432"/>
        <w:rPr>
          <w:rFonts w:cs="宋体" w:asciiTheme="minorEastAsia" w:hAnsiTheme="minorEastAsia" w:eastAsiaTheme="minorEastAsia"/>
          <w:color w:val="auto"/>
          <w:sz w:val="24"/>
          <w:szCs w:val="24"/>
          <w:highlight w:val="none"/>
        </w:rPr>
      </w:pPr>
      <w:bookmarkStart w:id="30" w:name="_Toc28359094"/>
      <w:bookmarkStart w:id="31" w:name="_Toc35393803"/>
      <w:bookmarkStart w:id="32" w:name="_Toc35393634"/>
      <w:bookmarkStart w:id="33" w:name="_Toc28359017"/>
      <w:r>
        <w:rPr>
          <w:rFonts w:hint="eastAsia" w:cs="宋体" w:asciiTheme="minorEastAsia" w:hAnsiTheme="minorEastAsia" w:eastAsiaTheme="minorEastAsia"/>
          <w:color w:val="auto"/>
          <w:sz w:val="24"/>
          <w:szCs w:val="24"/>
          <w:highlight w:val="none"/>
        </w:rPr>
        <w:t>六、公告期限</w:t>
      </w:r>
      <w:bookmarkEnd w:id="30"/>
      <w:bookmarkEnd w:id="31"/>
      <w:bookmarkEnd w:id="32"/>
      <w:bookmarkEnd w:id="33"/>
    </w:p>
    <w:p w14:paraId="31B07171">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11A87EBA">
      <w:pPr>
        <w:pStyle w:val="3"/>
        <w:numPr>
          <w:ilvl w:val="0"/>
          <w:numId w:val="0"/>
        </w:numPr>
        <w:ind w:left="432" w:hanging="432"/>
        <w:rPr>
          <w:rFonts w:cs="宋体" w:asciiTheme="minorEastAsia" w:hAnsiTheme="minorEastAsia" w:eastAsiaTheme="minorEastAsia"/>
          <w:color w:val="auto"/>
          <w:sz w:val="24"/>
          <w:szCs w:val="24"/>
          <w:highlight w:val="none"/>
        </w:rPr>
      </w:pPr>
      <w:bookmarkStart w:id="34" w:name="_Toc35393635"/>
      <w:bookmarkStart w:id="35" w:name="_Toc35393804"/>
      <w:r>
        <w:rPr>
          <w:rFonts w:hint="eastAsia" w:cs="宋体" w:asciiTheme="minorEastAsia" w:hAnsiTheme="minorEastAsia" w:eastAsiaTheme="minorEastAsia"/>
          <w:color w:val="auto"/>
          <w:sz w:val="24"/>
          <w:szCs w:val="24"/>
          <w:highlight w:val="none"/>
        </w:rPr>
        <w:t>七、其他补充事宜</w:t>
      </w:r>
      <w:bookmarkEnd w:id="34"/>
      <w:bookmarkEnd w:id="35"/>
    </w:p>
    <w:p w14:paraId="0A830B4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color w:val="auto"/>
          <w:sz w:val="24"/>
          <w:highlight w:val="none"/>
        </w:rPr>
        <w:t>。</w:t>
      </w:r>
    </w:p>
    <w:p w14:paraId="40E13C4E">
      <w:pPr>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 xml:space="preserve"> 2.根据《浙江省财政厅关于进一步促进政府采购公平竞</w:t>
      </w:r>
      <w:r>
        <w:rPr>
          <w:rFonts w:hint="eastAsia" w:cs="宋体" w:asciiTheme="minorEastAsia" w:hAnsiTheme="minorEastAsia" w:eastAsiaTheme="minorEastAsia"/>
          <w:color w:val="auto"/>
          <w:sz w:val="24"/>
          <w:highlight w:val="none"/>
        </w:rPr>
        <w:t>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0E8095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7B3142D">
      <w:pPr>
        <w:spacing w:line="360" w:lineRule="auto"/>
        <w:ind w:firstLine="482"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4. 其他事项：（1）需要落实的政府采购政策：</w:t>
      </w:r>
      <w:r>
        <w:rPr>
          <w:rFonts w:hint="eastAsia" w:cs="宋体" w:asciiTheme="minorEastAsia" w:hAnsiTheme="minorEastAsia" w:eastAsiaTheme="minorEastAsia"/>
          <w:color w:val="auto"/>
          <w:kern w:val="0"/>
          <w:sz w:val="24"/>
          <w:highlight w:val="none"/>
        </w:rPr>
        <w:t>包括节约资源、保护环境、</w:t>
      </w:r>
      <w:r>
        <w:rPr>
          <w:rFonts w:hint="eastAsia" w:cs="宋体" w:asciiTheme="minorEastAsia" w:hAnsiTheme="minorEastAsia" w:eastAsiaTheme="minorEastAsia"/>
          <w:color w:val="auto"/>
          <w:sz w:val="24"/>
          <w:highlight w:val="none"/>
        </w:rPr>
        <w:t>支持创新、</w:t>
      </w:r>
      <w:r>
        <w:rPr>
          <w:rFonts w:hint="eastAsia" w:cs="宋体" w:asciiTheme="minorEastAsia" w:hAnsiTheme="minorEastAsia" w:eastAsiaTheme="minorEastAsia"/>
          <w:color w:val="auto"/>
          <w:kern w:val="0"/>
          <w:sz w:val="24"/>
          <w:highlight w:val="none"/>
        </w:rPr>
        <w:t>促进中小企业发展等，详见磋商文件第三部分。</w:t>
      </w:r>
      <w:r>
        <w:rPr>
          <w:rFonts w:hint="eastAsia" w:cs="宋体" w:asciiTheme="minorEastAsia" w:hAnsiTheme="minorEastAsia" w:eastAsiaTheme="minorEastAsia"/>
          <w:b/>
          <w:color w:val="auto"/>
          <w:kern w:val="0"/>
          <w:sz w:val="24"/>
          <w:szCs w:val="20"/>
          <w:highlight w:val="none"/>
        </w:rPr>
        <w:t>（2）</w:t>
      </w:r>
      <w:r>
        <w:rPr>
          <w:rFonts w:hint="eastAsia" w:cs="仿宋_GB2312" w:asciiTheme="minorEastAsia" w:hAnsiTheme="minorEastAsia" w:eastAsiaTheme="minorEastAsia"/>
          <w:b/>
          <w:color w:val="auto"/>
          <w:sz w:val="24"/>
          <w:highlight w:val="none"/>
        </w:rPr>
        <w:t>电子交易的说明: 1）电子交易：</w:t>
      </w:r>
      <w:r>
        <w:rPr>
          <w:rFonts w:hint="eastAsia" w:cs="仿宋_GB2312" w:asciiTheme="minorEastAsia" w:hAnsiTheme="minorEastAsia" w:eastAsiaTheme="minorEastAsia"/>
          <w:color w:val="auto"/>
          <w:sz w:val="24"/>
          <w:highlight w:val="none"/>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highlight w:val="none"/>
        </w:rPr>
        <w:t>2）响应准备：</w:t>
      </w:r>
      <w:r>
        <w:rPr>
          <w:rFonts w:hint="eastAsia" w:cs="仿宋_GB2312" w:asciiTheme="minorEastAsia" w:hAnsiTheme="minorEastAsia" w:eastAsiaTheme="minorEastAsia"/>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highlight w:val="none"/>
        </w:rPr>
        <w:t>3）磋商文件的获取：</w:t>
      </w:r>
      <w:r>
        <w:rPr>
          <w:rFonts w:hint="eastAsia" w:cs="仿宋_GB2312" w:asciiTheme="minorEastAsia" w:hAnsiTheme="minorEastAsia" w:eastAsiaTheme="minorEastAsia"/>
          <w:color w:val="auto"/>
          <w:sz w:val="24"/>
          <w:highlight w:val="none"/>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highlight w:val="none"/>
        </w:rPr>
        <w:t>4）响应文件的制作：</w:t>
      </w:r>
      <w:r>
        <w:rPr>
          <w:rFonts w:hint="eastAsia" w:cs="仿宋_GB2312" w:asciiTheme="minorEastAsia" w:hAnsiTheme="minorEastAsia" w:eastAsiaTheme="minorEastAsia"/>
          <w:color w:val="auto"/>
          <w:sz w:val="24"/>
          <w:highlight w:val="none"/>
        </w:rPr>
        <w:t>在“政采云电子交易客户端”中完成“填写基本信息”、“导入</w:t>
      </w:r>
      <w:r>
        <w:rPr>
          <w:rFonts w:hint="eastAsia" w:cs="仿宋_GB2312" w:asciiTheme="minorEastAsia" w:hAnsiTheme="minorEastAsia" w:eastAsiaTheme="minorEastAsia"/>
          <w:color w:val="auto"/>
          <w:sz w:val="24"/>
          <w:highlight w:val="none"/>
          <w:lang w:eastAsia="zh-CN"/>
        </w:rPr>
        <w:t>响应文件</w:t>
      </w:r>
      <w:r>
        <w:rPr>
          <w:rFonts w:hint="eastAsia" w:cs="仿宋_GB2312" w:asciiTheme="minorEastAsia" w:hAnsiTheme="minorEastAsia" w:eastAsiaTheme="minorEastAsia"/>
          <w:color w:val="auto"/>
          <w:sz w:val="24"/>
          <w:highlight w:val="none"/>
        </w:rPr>
        <w:t>”、“标书关联”、“标书检查”、“电子签名”、“生成电子标书”等操作。</w:t>
      </w:r>
      <w:r>
        <w:rPr>
          <w:rFonts w:cs="仿宋_GB2312" w:asciiTheme="minorEastAsia" w:hAnsiTheme="minorEastAsia" w:eastAsiaTheme="minorEastAsia"/>
          <w:b/>
          <w:color w:val="auto"/>
          <w:sz w:val="24"/>
          <w:highlight w:val="none"/>
        </w:rPr>
        <w:t>5）</w:t>
      </w: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highlight w:val="none"/>
        </w:rPr>
        <w:t>6）</w:t>
      </w:r>
      <w:r>
        <w:rPr>
          <w:rFonts w:hint="eastAsia" w:cs="仿宋_GB2312" w:asciiTheme="minorEastAsia" w:hAnsiTheme="minorEastAsia" w:eastAsiaTheme="minorEastAsia"/>
          <w:color w:val="auto"/>
          <w:sz w:val="24"/>
          <w:highlight w:val="none"/>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highlight w:val="none"/>
        </w:rPr>
        <w:t>；</w:t>
      </w:r>
      <w:r>
        <w:rPr>
          <w:rFonts w:cs="仿宋_GB2312" w:asciiTheme="minorEastAsia" w:hAnsiTheme="minorEastAsia" w:eastAsiaTheme="minorEastAsia"/>
          <w:b/>
          <w:color w:val="auto"/>
          <w:sz w:val="24"/>
          <w:highlight w:val="none"/>
        </w:rPr>
        <w:t>7）</w:t>
      </w:r>
      <w:r>
        <w:rPr>
          <w:rFonts w:hint="eastAsia" w:cs="仿宋_GB2312" w:asciiTheme="minorEastAsia" w:hAnsiTheme="minorEastAsia" w:eastAsiaTheme="minorEastAsia"/>
          <w:color w:val="auto"/>
          <w:sz w:val="24"/>
          <w:highlight w:val="none"/>
        </w:rPr>
        <w:t>不提供磋商文件纸质版；</w:t>
      </w:r>
      <w:r>
        <w:rPr>
          <w:rFonts w:cs="仿宋_GB2312" w:asciiTheme="minorEastAsia" w:hAnsiTheme="minorEastAsia" w:eastAsiaTheme="minorEastAsia"/>
          <w:b/>
          <w:color w:val="auto"/>
          <w:sz w:val="24"/>
          <w:highlight w:val="none"/>
        </w:rPr>
        <w:t>8</w:t>
      </w:r>
      <w:r>
        <w:rPr>
          <w:rFonts w:hint="eastAsia" w:cs="仿宋_GB2312" w:asciiTheme="minorEastAsia" w:hAnsiTheme="minorEastAsia" w:eastAsiaTheme="minorEastAsia"/>
          <w:b/>
          <w:color w:val="auto"/>
          <w:sz w:val="24"/>
          <w:highlight w:val="none"/>
        </w:rPr>
        <w:t>）响应文件的传输提交：</w:t>
      </w:r>
      <w:r>
        <w:rPr>
          <w:rFonts w:hint="eastAsia" w:cs="仿宋_GB2312" w:asciiTheme="minorEastAsia" w:hAnsiTheme="minorEastAsia" w:eastAsiaTheme="minorEastAsia"/>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highlight w:val="none"/>
        </w:rPr>
        <w:t>9）响应文件的解密：</w:t>
      </w:r>
      <w:r>
        <w:rPr>
          <w:rFonts w:hint="eastAsia" w:cs="仿宋_GB2312" w:asciiTheme="minorEastAsia" w:hAnsiTheme="minorEastAsia" w:eastAsiaTheme="minorEastAsia"/>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highlight w:val="none"/>
        </w:rPr>
        <w:t>）具体操作指南</w:t>
      </w:r>
      <w:r>
        <w:rPr>
          <w:rFonts w:hint="eastAsia" w:cs="仿宋_GB2312" w:asciiTheme="minorEastAsia" w:hAnsiTheme="minorEastAsia" w:eastAsiaTheme="minorEastAsia"/>
          <w:color w:val="auto"/>
          <w:sz w:val="24"/>
          <w:highlight w:val="none"/>
        </w:rPr>
        <w:t>：详见政采云平台“服务中心-帮助文档-项目采购-操作流程-电子招投标-政府采购项目电子交易管理操作指南-供应商”。</w:t>
      </w:r>
      <w:r>
        <w:rPr>
          <w:rFonts w:hint="eastAsia"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磋商文件公告期限与磋商公告的公告期限一致。</w:t>
      </w:r>
    </w:p>
    <w:p w14:paraId="147A29DD">
      <w:pPr>
        <w:pStyle w:val="3"/>
        <w:numPr>
          <w:ilvl w:val="0"/>
          <w:numId w:val="0"/>
        </w:numPr>
        <w:ind w:left="432" w:hanging="432"/>
        <w:rPr>
          <w:rFonts w:cs="宋体" w:asciiTheme="minorEastAsia" w:hAnsiTheme="minorEastAsia" w:eastAsiaTheme="minorEastAsia"/>
          <w:color w:val="auto"/>
          <w:sz w:val="24"/>
          <w:szCs w:val="24"/>
          <w:highlight w:val="none"/>
        </w:rPr>
      </w:pPr>
      <w:bookmarkStart w:id="36" w:name="_Toc35393636"/>
      <w:bookmarkStart w:id="37" w:name="_Toc28359018"/>
      <w:bookmarkStart w:id="38" w:name="_Toc28359095"/>
      <w:bookmarkStart w:id="39" w:name="_Toc35393805"/>
      <w:r>
        <w:rPr>
          <w:rFonts w:hint="eastAsia" w:cs="宋体" w:asciiTheme="minorEastAsia" w:hAnsiTheme="minorEastAsia" w:eastAsiaTheme="minorEastAsia"/>
          <w:color w:val="auto"/>
          <w:sz w:val="24"/>
          <w:szCs w:val="24"/>
          <w:highlight w:val="none"/>
        </w:rPr>
        <w:t>八、凡对本次采购提出询问</w:t>
      </w:r>
      <w:r>
        <w:rPr>
          <w:rFonts w:hint="eastAsia" w:cs="宋体" w:asciiTheme="minorEastAsia" w:hAnsiTheme="minorEastAsia" w:eastAsiaTheme="minorEastAsia"/>
          <w:bCs w:val="0"/>
          <w:color w:val="auto"/>
          <w:sz w:val="24"/>
          <w:szCs w:val="24"/>
          <w:highlight w:val="none"/>
        </w:rPr>
        <w:t>、质疑、投诉</w:t>
      </w:r>
      <w:r>
        <w:rPr>
          <w:rFonts w:hint="eastAsia" w:cs="宋体" w:asciiTheme="minorEastAsia" w:hAnsiTheme="minorEastAsia" w:eastAsiaTheme="minorEastAsia"/>
          <w:color w:val="auto"/>
          <w:sz w:val="24"/>
          <w:szCs w:val="24"/>
          <w:highlight w:val="none"/>
        </w:rPr>
        <w:t>，请按以下方式联系</w:t>
      </w:r>
      <w:bookmarkEnd w:id="36"/>
      <w:bookmarkEnd w:id="37"/>
      <w:bookmarkEnd w:id="38"/>
      <w:bookmarkEnd w:id="39"/>
    </w:p>
    <w:p w14:paraId="289F6752">
      <w:pPr>
        <w:pStyle w:val="3"/>
        <w:numPr>
          <w:ilvl w:val="0"/>
          <w:numId w:val="0"/>
        </w:numPr>
        <w:ind w:left="432" w:hanging="432"/>
        <w:rPr>
          <w:rFonts w:cs="宋体" w:asciiTheme="minorEastAsia" w:hAnsiTheme="minorEastAsia" w:eastAsiaTheme="minorEastAsia"/>
          <w:color w:val="auto"/>
          <w:sz w:val="24"/>
          <w:szCs w:val="24"/>
          <w:highlight w:val="none"/>
        </w:rPr>
      </w:pPr>
      <w:bookmarkStart w:id="40" w:name="_Toc28359096"/>
      <w:bookmarkStart w:id="41" w:name="_Toc35393806"/>
      <w:bookmarkStart w:id="42" w:name="_Toc35393637"/>
      <w:bookmarkStart w:id="43" w:name="_Toc28359019"/>
      <w:r>
        <w:rPr>
          <w:rFonts w:hint="eastAsia" w:cs="宋体" w:asciiTheme="minorEastAsia" w:hAnsiTheme="minorEastAsia" w:eastAsiaTheme="minorEastAsia"/>
          <w:color w:val="auto"/>
          <w:sz w:val="24"/>
          <w:szCs w:val="24"/>
          <w:highlight w:val="none"/>
        </w:rPr>
        <w:t>1.采购人信息</w:t>
      </w:r>
      <w:bookmarkEnd w:id="40"/>
      <w:bookmarkEnd w:id="41"/>
      <w:bookmarkEnd w:id="42"/>
      <w:bookmarkEnd w:id="43"/>
      <w:r>
        <w:rPr>
          <w:rFonts w:hint="eastAsia" w:cs="宋体" w:asciiTheme="minorEastAsia" w:hAnsiTheme="minorEastAsia" w:eastAsiaTheme="minorEastAsia"/>
          <w:color w:val="auto"/>
          <w:sz w:val="24"/>
          <w:szCs w:val="24"/>
          <w:highlight w:val="none"/>
        </w:rPr>
        <w:t>：</w:t>
      </w:r>
    </w:p>
    <w:p w14:paraId="42E814B3">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名</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称：</w:t>
      </w:r>
      <w:r>
        <w:rPr>
          <w:rFonts w:hint="eastAsia" w:ascii="宋体" w:hAnsi="宋体" w:cs="宋体" w:eastAsiaTheme="minorEastAsia"/>
          <w:color w:val="auto"/>
          <w:sz w:val="24"/>
          <w:highlight w:val="none"/>
          <w:lang w:eastAsia="zh-CN"/>
        </w:rPr>
        <w:t>中共衢州市委宣传部</w:t>
      </w:r>
    </w:p>
    <w:p w14:paraId="1C92285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    址：</w:t>
      </w:r>
      <w:r>
        <w:rPr>
          <w:rFonts w:hint="eastAsia" w:ascii="宋体" w:hAnsi="宋体" w:cs="宋体"/>
          <w:color w:val="auto"/>
          <w:sz w:val="24"/>
          <w:highlight w:val="none"/>
          <w:lang w:eastAsia="zh-CN"/>
        </w:rPr>
        <w:t>衢州市三江东路28号</w:t>
      </w:r>
    </w:p>
    <w:p w14:paraId="5B0CB4FA">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传    真：</w:t>
      </w:r>
      <w:r>
        <w:rPr>
          <w:rFonts w:hint="eastAsia" w:asciiTheme="minorEastAsia" w:hAnsiTheme="minorEastAsia" w:eastAsiaTheme="minorEastAsia"/>
          <w:color w:val="auto"/>
          <w:sz w:val="24"/>
          <w:highlight w:val="none"/>
          <w:lang w:val="en-US" w:eastAsia="zh-CN"/>
        </w:rPr>
        <w:t>/</w:t>
      </w:r>
    </w:p>
    <w:p w14:paraId="0F336254">
      <w:pPr>
        <w:spacing w:line="360" w:lineRule="auto"/>
        <w:ind w:firstLine="480" w:firstLineChars="200"/>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 xml:space="preserve">项目联系人（询问）：徐先生 </w:t>
      </w:r>
    </w:p>
    <w:p w14:paraId="1E102EDA">
      <w:pPr>
        <w:spacing w:line="360" w:lineRule="auto"/>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rPr>
        <w:t xml:space="preserve">    项目联系方式（询问）：</w:t>
      </w:r>
      <w:r>
        <w:rPr>
          <w:rFonts w:hint="eastAsia" w:ascii="宋体" w:hAnsi="宋体" w:eastAsia="宋体" w:cs="宋体"/>
          <w:caps w:val="0"/>
          <w:color w:val="auto"/>
          <w:spacing w:val="0"/>
          <w:sz w:val="24"/>
          <w:szCs w:val="24"/>
          <w:highlight w:val="none"/>
        </w:rPr>
        <w:t>0570</w:t>
      </w:r>
      <w:r>
        <w:rPr>
          <w:rFonts w:hint="eastAsia" w:ascii="宋体" w:hAnsi="宋体" w:eastAsia="宋体" w:cs="宋体"/>
          <w:caps w:val="0"/>
          <w:color w:val="auto"/>
          <w:spacing w:val="0"/>
          <w:sz w:val="24"/>
          <w:szCs w:val="24"/>
          <w:highlight w:val="none"/>
          <w:lang w:val="en-US" w:eastAsia="zh-CN"/>
        </w:rPr>
        <w:t>-</w:t>
      </w:r>
      <w:r>
        <w:rPr>
          <w:rFonts w:hint="eastAsia" w:ascii="宋体" w:hAnsi="宋体" w:eastAsia="宋体" w:cs="宋体"/>
          <w:caps w:val="0"/>
          <w:color w:val="auto"/>
          <w:spacing w:val="0"/>
          <w:sz w:val="24"/>
          <w:szCs w:val="24"/>
          <w:highlight w:val="none"/>
        </w:rPr>
        <w:t>8068184</w:t>
      </w:r>
    </w:p>
    <w:p w14:paraId="01E8901E">
      <w:pPr>
        <w:spacing w:line="360" w:lineRule="auto"/>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rPr>
        <w:t xml:space="preserve">    质疑联系人：张女士</w:t>
      </w:r>
    </w:p>
    <w:p w14:paraId="3755C10F">
      <w:pPr>
        <w:spacing w:line="360" w:lineRule="auto"/>
        <w:rPr>
          <w:rFonts w:hint="default"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rPr>
        <w:t xml:space="preserve">    质疑联系方式：0570</w:t>
      </w:r>
      <w:r>
        <w:rPr>
          <w:rFonts w:hint="eastAsia" w:ascii="宋体" w:hAnsi="宋体" w:eastAsia="宋体" w:cs="宋体"/>
          <w:caps w:val="0"/>
          <w:color w:val="auto"/>
          <w:spacing w:val="0"/>
          <w:sz w:val="24"/>
          <w:szCs w:val="24"/>
          <w:highlight w:val="none"/>
          <w:lang w:val="en-US" w:eastAsia="zh-CN"/>
        </w:rPr>
        <w:t>-</w:t>
      </w:r>
      <w:r>
        <w:rPr>
          <w:rFonts w:hint="eastAsia" w:asciiTheme="minorEastAsia" w:hAnsiTheme="minorEastAsia" w:eastAsiaTheme="minorEastAsia"/>
          <w:b w:val="0"/>
          <w:bCs w:val="0"/>
          <w:color w:val="auto"/>
          <w:sz w:val="24"/>
          <w:highlight w:val="none"/>
        </w:rPr>
        <w:t>3082701</w:t>
      </w:r>
    </w:p>
    <w:p w14:paraId="339C011A">
      <w:pPr>
        <w:pStyle w:val="3"/>
        <w:numPr>
          <w:ilvl w:val="0"/>
          <w:numId w:val="0"/>
        </w:numPr>
        <w:ind w:left="432" w:hanging="432"/>
        <w:rPr>
          <w:rFonts w:cs="宋体" w:asciiTheme="minorEastAsia" w:hAnsiTheme="minorEastAsia" w:eastAsiaTheme="minorEastAsia"/>
          <w:color w:val="auto"/>
          <w:sz w:val="24"/>
          <w:highlight w:val="none"/>
        </w:rPr>
      </w:pPr>
      <w:bookmarkStart w:id="44" w:name="_Toc35393807"/>
      <w:bookmarkStart w:id="45" w:name="_Toc28359097"/>
      <w:bookmarkStart w:id="46" w:name="_Toc28359020"/>
      <w:bookmarkStart w:id="47" w:name="_Toc35393638"/>
      <w:r>
        <w:rPr>
          <w:rFonts w:hint="eastAsia" w:cs="宋体" w:asciiTheme="minorEastAsia" w:hAnsiTheme="minorEastAsia" w:eastAsiaTheme="minorEastAsia"/>
          <w:color w:val="auto"/>
          <w:sz w:val="24"/>
          <w:szCs w:val="24"/>
          <w:highlight w:val="none"/>
        </w:rPr>
        <w:t>2.采购代理机构信息</w:t>
      </w:r>
      <w:bookmarkEnd w:id="44"/>
      <w:bookmarkEnd w:id="45"/>
      <w:bookmarkEnd w:id="46"/>
      <w:bookmarkEnd w:id="47"/>
      <w:r>
        <w:rPr>
          <w:rFonts w:hint="eastAsia" w:cs="宋体" w:asciiTheme="minorEastAsia" w:hAnsiTheme="minorEastAsia" w:eastAsiaTheme="minorEastAsia"/>
          <w:color w:val="auto"/>
          <w:sz w:val="24"/>
          <w:szCs w:val="24"/>
          <w:highlight w:val="none"/>
        </w:rPr>
        <w:t>：</w:t>
      </w:r>
    </w:p>
    <w:p w14:paraId="21965FC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lang w:eastAsia="zh-CN"/>
        </w:rPr>
        <w:t>浙江华耀建设咨询有限公司</w:t>
      </w:r>
      <w:r>
        <w:rPr>
          <w:rFonts w:hint="eastAsia" w:asciiTheme="minorEastAsia" w:hAnsiTheme="minorEastAsia" w:eastAsiaTheme="minorEastAsia"/>
          <w:color w:val="auto"/>
          <w:sz w:val="24"/>
          <w:highlight w:val="none"/>
        </w:rPr>
        <w:t xml:space="preserve">             </w:t>
      </w:r>
    </w:p>
    <w:p w14:paraId="6DAABC9E">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衢州市衢江区衢州花园42-5</w:t>
      </w:r>
    </w:p>
    <w:p w14:paraId="5F06849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1E3D3FC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 xml:space="preserve">夏女士 </w:t>
      </w:r>
    </w:p>
    <w:p w14:paraId="5AEA63A7">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eastAsia="zh-CN"/>
        </w:rPr>
        <w:t>0570-2720123、15158791140</w:t>
      </w:r>
    </w:p>
    <w:p w14:paraId="1A2885C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蔡先生</w:t>
      </w:r>
      <w:r>
        <w:rPr>
          <w:rFonts w:hint="eastAsia" w:ascii="宋体" w:hAnsi="宋体" w:cs="宋体"/>
          <w:color w:val="auto"/>
          <w:sz w:val="24"/>
          <w:highlight w:val="none"/>
        </w:rPr>
        <w:t xml:space="preserve"> </w:t>
      </w:r>
    </w:p>
    <w:p w14:paraId="76284F82">
      <w:pPr>
        <w:spacing w:line="360" w:lineRule="auto"/>
        <w:rPr>
          <w:rFonts w:asciiTheme="minorEastAsia" w:hAnsiTheme="minorEastAsia" w:eastAsiaTheme="minorEastAsia"/>
          <w:color w:val="auto"/>
          <w:sz w:val="24"/>
          <w:highlight w:val="none"/>
        </w:rPr>
      </w:pPr>
      <w:r>
        <w:rPr>
          <w:rFonts w:hint="eastAsia" w:ascii="宋体" w:hAnsi="宋体" w:cs="宋体"/>
          <w:color w:val="auto"/>
          <w:sz w:val="24"/>
          <w:highlight w:val="none"/>
        </w:rPr>
        <w:t xml:space="preserve">    质疑联系方式：</w:t>
      </w:r>
      <w:r>
        <w:rPr>
          <w:rFonts w:hint="eastAsia" w:ascii="仿宋" w:hAnsi="仿宋" w:eastAsia="仿宋" w:cs="仿宋"/>
          <w:color w:val="auto"/>
          <w:sz w:val="24"/>
          <w:szCs w:val="24"/>
          <w:highlight w:val="none"/>
          <w:lang w:eastAsia="zh-CN"/>
        </w:rPr>
        <w:t>0570-2973888</w:t>
      </w:r>
    </w:p>
    <w:p w14:paraId="773D6508">
      <w:pPr>
        <w:spacing w:line="360" w:lineRule="auto"/>
        <w:rPr>
          <w:rFonts w:asciiTheme="minorEastAsia" w:hAnsiTheme="minorEastAsia" w:eastAsiaTheme="minorEastAsia"/>
          <w:b/>
          <w:color w:val="auto"/>
          <w:sz w:val="24"/>
          <w:highlight w:val="none"/>
        </w:rPr>
      </w:pPr>
      <w:bookmarkStart w:id="48" w:name="_Toc35393808"/>
      <w:bookmarkStart w:id="49" w:name="_Toc28359021"/>
      <w:bookmarkStart w:id="50" w:name="_Toc28359098"/>
      <w:bookmarkStart w:id="51" w:name="_Toc35393639"/>
      <w:r>
        <w:rPr>
          <w:rFonts w:hint="eastAsia" w:cs="宋体" w:asciiTheme="minorEastAsia" w:hAnsiTheme="minorEastAsia" w:eastAsiaTheme="minorEastAsia"/>
          <w:b/>
          <w:bCs/>
          <w:color w:val="auto"/>
          <w:sz w:val="24"/>
          <w:highlight w:val="none"/>
        </w:rPr>
        <w:t>3.</w:t>
      </w:r>
      <w:r>
        <w:rPr>
          <w:rFonts w:hint="eastAsia" w:asciiTheme="minorEastAsia" w:hAnsiTheme="minorEastAsia" w:eastAsiaTheme="minorEastAsia"/>
          <w:b/>
          <w:color w:val="auto"/>
          <w:sz w:val="24"/>
          <w:highlight w:val="none"/>
        </w:rPr>
        <w:t xml:space="preserve"> 同级政府采购监督管理部门：            </w:t>
      </w:r>
    </w:p>
    <w:bookmarkEnd w:id="48"/>
    <w:bookmarkEnd w:id="49"/>
    <w:bookmarkEnd w:id="50"/>
    <w:bookmarkEnd w:id="51"/>
    <w:p w14:paraId="05940492">
      <w:pPr>
        <w:numPr>
          <w:ilvl w:val="0"/>
          <w:numId w:val="0"/>
        </w:num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衢州市财政局</w:t>
      </w:r>
    </w:p>
    <w:p w14:paraId="25D30DB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衢州市三江东路28号</w:t>
      </w:r>
    </w:p>
    <w:p w14:paraId="03FF26F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097BE79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 ：</w:t>
      </w:r>
      <w:r>
        <w:rPr>
          <w:rFonts w:hint="eastAsia" w:ascii="宋体" w:hAnsi="宋体" w:cs="宋体"/>
          <w:color w:val="auto"/>
          <w:sz w:val="24"/>
          <w:highlight w:val="none"/>
          <w:lang w:eastAsia="zh-CN"/>
        </w:rPr>
        <w:t>黄女士</w:t>
      </w:r>
    </w:p>
    <w:p w14:paraId="6F86AEFD">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监督投诉电话：</w:t>
      </w:r>
      <w:r>
        <w:rPr>
          <w:rFonts w:hint="eastAsia" w:ascii="宋体" w:hAnsi="宋体" w:cs="宋体"/>
          <w:color w:val="auto"/>
          <w:sz w:val="24"/>
          <w:highlight w:val="none"/>
          <w:lang w:eastAsia="zh-CN"/>
        </w:rPr>
        <w:t>19957000570</w:t>
      </w:r>
    </w:p>
    <w:p w14:paraId="6D7CBC50">
      <w:pPr>
        <w:spacing w:line="360" w:lineRule="auto"/>
        <w:ind w:firstLine="480"/>
        <w:rPr>
          <w:rFonts w:ascii="宋体" w:hAnsi="宋体" w:cs="宋体"/>
          <w:color w:val="auto"/>
          <w:sz w:val="24"/>
          <w:highlight w:val="none"/>
        </w:rPr>
      </w:pPr>
    </w:p>
    <w:p w14:paraId="07613B4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若对项目采购电子交易系统操作有疑问，可登录政采云（</w:t>
      </w:r>
      <w:r>
        <w:rPr>
          <w:rFonts w:asciiTheme="minorEastAsia" w:hAnsiTheme="minorEastAsia" w:eastAsiaTheme="minorEastAsia"/>
          <w:color w:val="auto"/>
          <w:sz w:val="24"/>
          <w:highlight w:val="none"/>
        </w:rPr>
        <w:t>https://www.zcygov.cn/），点击右侧咨询小采，获取采小蜜智能服务管家帮助，或拨打政</w:t>
      </w:r>
      <w:r>
        <w:rPr>
          <w:rFonts w:hint="eastAsia" w:asciiTheme="minorEastAsia" w:hAnsiTheme="minorEastAsia" w:eastAsiaTheme="minorEastAsia"/>
          <w:color w:val="auto"/>
          <w:sz w:val="24"/>
          <w:highlight w:val="none"/>
        </w:rPr>
        <w:t>采云服务热线95763</w:t>
      </w:r>
      <w:r>
        <w:rPr>
          <w:rFonts w:asciiTheme="minorEastAsia" w:hAnsiTheme="minorEastAsia" w:eastAsiaTheme="minorEastAsia"/>
          <w:color w:val="auto"/>
          <w:sz w:val="24"/>
          <w:highlight w:val="none"/>
        </w:rPr>
        <w:t>获取热线服务帮助。</w:t>
      </w:r>
    </w:p>
    <w:p w14:paraId="33BFD567">
      <w:pPr>
        <w:spacing w:line="360" w:lineRule="auto"/>
        <w:ind w:firstLine="480" w:firstLineChars="200"/>
        <w:rPr>
          <w:rFonts w:asciiTheme="minorEastAsia" w:hAnsiTheme="minorEastAsia" w:eastAsiaTheme="minorEastAsia"/>
          <w:color w:val="auto"/>
          <w:sz w:val="24"/>
          <w:highlight w:val="none"/>
        </w:rPr>
      </w:pPr>
    </w:p>
    <w:p w14:paraId="0A102B5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CA问题联系电话（人工）：</w:t>
      </w:r>
      <w:r>
        <w:rPr>
          <w:rFonts w:hint="eastAsia" w:asciiTheme="minorEastAsia" w:hAnsiTheme="minorEastAsia" w:eastAsiaTheme="minorEastAsia"/>
          <w:color w:val="auto"/>
          <w:sz w:val="24"/>
          <w:highlight w:val="none"/>
        </w:rPr>
        <w:t>汇信</w:t>
      </w:r>
      <w:r>
        <w:rPr>
          <w:rFonts w:asciiTheme="minorEastAsia" w:hAnsiTheme="minorEastAsia" w:eastAsiaTheme="minorEastAsia"/>
          <w:color w:val="auto"/>
          <w:sz w:val="24"/>
          <w:highlight w:val="none"/>
        </w:rPr>
        <w:t>CA 400-888-4636；天谷CA 400-087-8198。</w:t>
      </w:r>
    </w:p>
    <w:p w14:paraId="0D0B7123">
      <w:pPr>
        <w:pStyle w:val="31"/>
        <w:spacing w:line="360" w:lineRule="auto"/>
        <w:ind w:firstLine="480" w:firstLineChars="200"/>
        <w:jc w:val="right"/>
        <w:rPr>
          <w:rFonts w:cs="仿宋_GB2312" w:asciiTheme="minorEastAsia" w:hAnsiTheme="minorEastAsia" w:eastAsiaTheme="minorEastAsia"/>
          <w:color w:val="auto"/>
          <w:sz w:val="24"/>
          <w:szCs w:val="24"/>
          <w:highlight w:val="none"/>
        </w:rPr>
      </w:pPr>
    </w:p>
    <w:p w14:paraId="202F4567">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243FA9C5">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7D4FEC60">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6"/>
          <w:szCs w:val="20"/>
          <w:highlight w:val="none"/>
        </w:rPr>
        <w:t>第二部分 竞争性磋商流程</w:t>
      </w:r>
    </w:p>
    <w:p w14:paraId="36CFB273">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1CA2A550">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3B3C2164">
      <w:pPr>
        <w:pStyle w:val="393"/>
        <w:numPr>
          <w:ilvl w:val="0"/>
          <w:numId w:val="7"/>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在省级以上人民政府财政部门指定的政府采购信息发布媒体上发布磋商公告，邀请符合相应资格条件的供应商参与竞争性磋商采购活动。</w:t>
      </w:r>
    </w:p>
    <w:p w14:paraId="4415AE88">
      <w:pPr>
        <w:pStyle w:val="393"/>
        <w:numPr>
          <w:ilvl w:val="0"/>
          <w:numId w:val="7"/>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从省级以上财政部门建立的供应商库中随机抽取不少于3家符合相应资格条件的供应商参与竞争性磋商采购活动。</w:t>
      </w:r>
    </w:p>
    <w:p w14:paraId="4311B22B">
      <w:pPr>
        <w:pStyle w:val="393"/>
        <w:numPr>
          <w:ilvl w:val="0"/>
          <w:numId w:val="7"/>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4720230F">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7E0E5E10">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66E70036">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06D11B1F">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2719A46C">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19D9B703">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2.1供应商依据“提交响应文件的截止时间与地点”通过政采云平台在线提交响应文件。供应商在提交响应文件的截止时间前，可以补充、修改或撤回响应文件。</w:t>
      </w:r>
    </w:p>
    <w:p w14:paraId="146EF5D3">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lang w:eastAsia="zh-CN"/>
        </w:rPr>
        <w:t>采购代理机构</w:t>
      </w:r>
      <w:r>
        <w:rPr>
          <w:rFonts w:hint="eastAsia" w:cs="Arial" w:asciiTheme="minorEastAsia" w:hAnsiTheme="minorEastAsia" w:eastAsiaTheme="minorEastAsia"/>
          <w:color w:val="auto"/>
          <w:kern w:val="0"/>
          <w:szCs w:val="24"/>
          <w:highlight w:val="none"/>
        </w:rPr>
        <w:t>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7B779A67">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2B056CA1">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212B9C2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宣布有关纪律以及磋商、评审工作程序。</w:t>
      </w:r>
    </w:p>
    <w:p w14:paraId="27BBE69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说明情况。</w:t>
      </w:r>
    </w:p>
    <w:p w14:paraId="092C1A6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0631B6A8">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353175D0">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48588905">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80C9C22">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利用政采云平台发起磋商邀请。</w:t>
      </w:r>
    </w:p>
    <w:p w14:paraId="35251211">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63FB268E">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46A2D808">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49315635">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14:paraId="50446CE2">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0BCC8140">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62676446">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唱价。</w:t>
      </w:r>
    </w:p>
    <w:p w14:paraId="467E6733">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5FBD4EA">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3.15磋商小组应当根据综合评分情况，按照评审得分由高到低顺序推荐3名以上成交候选供应商，并编写评审报告。</w:t>
      </w:r>
    </w:p>
    <w:p w14:paraId="0315F89C">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104872C9">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w:t>
      </w:r>
      <w:r>
        <w:rPr>
          <w:rFonts w:hint="eastAsia" w:asciiTheme="minorEastAsia" w:hAnsiTheme="minorEastAsia" w:eastAsiaTheme="minorEastAsia"/>
          <w:color w:val="auto"/>
          <w:szCs w:val="24"/>
          <w:highlight w:val="none"/>
        </w:rPr>
        <w:t>。</w:t>
      </w:r>
    </w:p>
    <w:p w14:paraId="51896CF2">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w:t>
      </w:r>
      <w:r>
        <w:rPr>
          <w:rFonts w:hint="eastAsia" w:asciiTheme="minorEastAsia" w:hAnsiTheme="minorEastAsia" w:eastAsiaTheme="minorEastAsia"/>
          <w:color w:val="auto"/>
          <w:szCs w:val="24"/>
          <w:highlight w:val="none"/>
          <w:lang w:eastAsia="zh-CN"/>
        </w:rPr>
        <w:t>采购代理机构</w:t>
      </w:r>
      <w:r>
        <w:rPr>
          <w:rFonts w:hint="eastAsia" w:asciiTheme="minorEastAsia" w:hAnsiTheme="minorEastAsia" w:eastAsiaTheme="minorEastAsia"/>
          <w:color w:val="auto"/>
          <w:szCs w:val="24"/>
          <w:highlight w:val="none"/>
        </w:rPr>
        <w:t>在收到采购人对评审报告的确认意见和对成交供应商的确定结果后，应当在2个工作日内，在浙江政府采购网（政采云）上公告成交结果，同时向成交供应商发出成交通知书，并将磋商文件随成交结果同时公告。</w:t>
      </w:r>
    </w:p>
    <w:p w14:paraId="7CBC9D21">
      <w:pPr>
        <w:pStyle w:val="393"/>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77EBC63E">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5.1采购人与成交供应商应当在成交通知书发出之日起10个工作日内签订政府采购合同。</w:t>
      </w:r>
    </w:p>
    <w:p w14:paraId="3B80FD08">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w:t>
      </w:r>
    </w:p>
    <w:p w14:paraId="22821D7B">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1C74ACB6">
      <w:pPr>
        <w:pStyle w:val="393"/>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3DC0E5C9">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3218890C">
      <w:pPr>
        <w:pStyle w:val="393"/>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6433779C">
      <w:pPr>
        <w:pStyle w:val="393"/>
        <w:spacing w:before="0"/>
        <w:ind w:firstLine="0" w:firstLineChars="0"/>
        <w:rPr>
          <w:rFonts w:asciiTheme="minorEastAsia" w:hAnsiTheme="minorEastAsia" w:eastAsiaTheme="minorEastAsia"/>
          <w:b/>
          <w:color w:val="auto"/>
          <w:highlight w:val="none"/>
        </w:rPr>
      </w:pPr>
    </w:p>
    <w:p w14:paraId="0FA06C1F">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3C8F9C40">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89DA67">
                            <w:pPr>
                              <w:rPr>
                                <w:rFonts w:asciiTheme="minorEastAsia" w:hAnsiTheme="minorEastAsia" w:eastAsiaTheme="minorEastAsia"/>
                              </w:rPr>
                            </w:pPr>
                            <w:r>
                              <w:rPr>
                                <w:rFonts w:hint="eastAsia" w:asciiTheme="minorEastAsia" w:hAnsiTheme="minorEastAsia" w:eastAsiaTheme="minorEastAsia"/>
                              </w:rPr>
                              <w:t>验收</w:t>
                            </w:r>
                          </w:p>
                          <w:p w14:paraId="0F6A0958">
                            <w:pPr>
                              <w:rPr>
                                <w:rFonts w:ascii="仿宋_GB2312" w:eastAsia="仿宋_GB2312"/>
                              </w:rPr>
                            </w:pPr>
                            <w:r>
                              <w:rPr>
                                <w:rFonts w:hint="eastAsia" w:ascii="仿宋_GB2312" w:eastAsia="仿宋_GB2312"/>
                              </w:rPr>
                              <w:t>立项</w:t>
                            </w:r>
                          </w:p>
                          <w:p w14:paraId="173DBBD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3189DA67">
                      <w:pPr>
                        <w:rPr>
                          <w:rFonts w:asciiTheme="minorEastAsia" w:hAnsiTheme="minorEastAsia" w:eastAsiaTheme="minorEastAsia"/>
                        </w:rPr>
                      </w:pPr>
                      <w:r>
                        <w:rPr>
                          <w:rFonts w:hint="eastAsia" w:asciiTheme="minorEastAsia" w:hAnsiTheme="minorEastAsia" w:eastAsiaTheme="minorEastAsia"/>
                        </w:rPr>
                        <w:t>验收</w:t>
                      </w:r>
                    </w:p>
                    <w:p w14:paraId="0F6A0958">
                      <w:pPr>
                        <w:rPr>
                          <w:rFonts w:ascii="仿宋_GB2312" w:eastAsia="仿宋_GB2312"/>
                        </w:rPr>
                      </w:pPr>
                      <w:r>
                        <w:rPr>
                          <w:rFonts w:hint="eastAsia" w:ascii="仿宋_GB2312" w:eastAsia="仿宋_GB2312"/>
                        </w:rPr>
                        <w:t>立项</w:t>
                      </w:r>
                    </w:p>
                    <w:p w14:paraId="173DBBD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02389C">
                            <w:pPr>
                              <w:rPr>
                                <w:rFonts w:asciiTheme="minorEastAsia" w:hAnsiTheme="minorEastAsia" w:eastAsiaTheme="minorEastAsia"/>
                              </w:rPr>
                            </w:pPr>
                            <w:r>
                              <w:rPr>
                                <w:rFonts w:hint="eastAsia" w:asciiTheme="minorEastAsia" w:hAnsiTheme="minorEastAsia" w:eastAsiaTheme="minorEastAsia"/>
                              </w:rPr>
                              <w:t>履约</w:t>
                            </w:r>
                          </w:p>
                          <w:p w14:paraId="47A8D551">
                            <w:pPr>
                              <w:rPr>
                                <w:rFonts w:ascii="仿宋_GB2312" w:eastAsia="仿宋_GB2312"/>
                              </w:rPr>
                            </w:pPr>
                            <w:r>
                              <w:rPr>
                                <w:rFonts w:hint="eastAsia" w:ascii="仿宋_GB2312" w:eastAsia="仿宋_GB2312"/>
                              </w:rPr>
                              <w:t>立项</w:t>
                            </w:r>
                          </w:p>
                          <w:p w14:paraId="57D22E4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1E02389C">
                      <w:pPr>
                        <w:rPr>
                          <w:rFonts w:asciiTheme="minorEastAsia" w:hAnsiTheme="minorEastAsia" w:eastAsiaTheme="minorEastAsia"/>
                        </w:rPr>
                      </w:pPr>
                      <w:r>
                        <w:rPr>
                          <w:rFonts w:hint="eastAsia" w:asciiTheme="minorEastAsia" w:hAnsiTheme="minorEastAsia" w:eastAsiaTheme="minorEastAsia"/>
                        </w:rPr>
                        <w:t>履约</w:t>
                      </w:r>
                    </w:p>
                    <w:p w14:paraId="47A8D551">
                      <w:pPr>
                        <w:rPr>
                          <w:rFonts w:ascii="仿宋_GB2312" w:eastAsia="仿宋_GB2312"/>
                        </w:rPr>
                      </w:pPr>
                      <w:r>
                        <w:rPr>
                          <w:rFonts w:hint="eastAsia" w:ascii="仿宋_GB2312" w:eastAsia="仿宋_GB2312"/>
                        </w:rPr>
                        <w:t>立项</w:t>
                      </w:r>
                    </w:p>
                    <w:p w14:paraId="57D22E4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624499">
                            <w:pPr>
                              <w:jc w:val="center"/>
                              <w:rPr>
                                <w:rFonts w:asciiTheme="minorEastAsia" w:hAnsiTheme="minorEastAsia" w:eastAsiaTheme="minorEastAsia"/>
                              </w:rPr>
                            </w:pPr>
                            <w:r>
                              <w:rPr>
                                <w:rFonts w:hint="eastAsia" w:asciiTheme="minorEastAsia" w:hAnsiTheme="minorEastAsia" w:eastAsiaTheme="minorEastAsia"/>
                              </w:rPr>
                              <w:t>签订合同</w:t>
                            </w:r>
                          </w:p>
                          <w:p w14:paraId="49116E00">
                            <w:pPr>
                              <w:rPr>
                                <w:rFonts w:ascii="仿宋_GB2312" w:eastAsia="仿宋_GB2312"/>
                              </w:rPr>
                            </w:pPr>
                            <w:r>
                              <w:rPr>
                                <w:rFonts w:hint="eastAsia" w:ascii="仿宋_GB2312" w:eastAsia="仿宋_GB2312"/>
                              </w:rPr>
                              <w:t>立项</w:t>
                            </w:r>
                          </w:p>
                          <w:p w14:paraId="36D41F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5E624499">
                      <w:pPr>
                        <w:jc w:val="center"/>
                        <w:rPr>
                          <w:rFonts w:asciiTheme="minorEastAsia" w:hAnsiTheme="minorEastAsia" w:eastAsiaTheme="minorEastAsia"/>
                        </w:rPr>
                      </w:pPr>
                      <w:r>
                        <w:rPr>
                          <w:rFonts w:hint="eastAsia" w:asciiTheme="minorEastAsia" w:hAnsiTheme="minorEastAsia" w:eastAsiaTheme="minorEastAsia"/>
                        </w:rPr>
                        <w:t>签订合同</w:t>
                      </w:r>
                    </w:p>
                    <w:p w14:paraId="49116E00">
                      <w:pPr>
                        <w:rPr>
                          <w:rFonts w:ascii="仿宋_GB2312" w:eastAsia="仿宋_GB2312"/>
                        </w:rPr>
                      </w:pPr>
                      <w:r>
                        <w:rPr>
                          <w:rFonts w:hint="eastAsia" w:ascii="仿宋_GB2312" w:eastAsia="仿宋_GB2312"/>
                        </w:rPr>
                        <w:t>立项</w:t>
                      </w:r>
                    </w:p>
                    <w:p w14:paraId="36D41F1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14B555">
                            <w:pPr>
                              <w:rPr>
                                <w:rFonts w:asciiTheme="minorEastAsia" w:hAnsiTheme="minorEastAsia" w:eastAsiaTheme="minorEastAsia"/>
                              </w:rPr>
                            </w:pPr>
                            <w:r>
                              <w:rPr>
                                <w:rFonts w:hint="eastAsia" w:asciiTheme="minorEastAsia" w:hAnsiTheme="minorEastAsia" w:eastAsiaTheme="minorEastAsia"/>
                              </w:rPr>
                              <w:t>成交公告；成交通知书</w:t>
                            </w:r>
                          </w:p>
                          <w:p w14:paraId="74DA96A4">
                            <w:pPr>
                              <w:rPr>
                                <w:rFonts w:ascii="仿宋_GB2312" w:eastAsia="仿宋_GB2312"/>
                              </w:rPr>
                            </w:pPr>
                            <w:r>
                              <w:rPr>
                                <w:rFonts w:hint="eastAsia" w:ascii="仿宋_GB2312" w:eastAsia="仿宋_GB2312"/>
                              </w:rPr>
                              <w:t>立项</w:t>
                            </w:r>
                          </w:p>
                          <w:p w14:paraId="39D2049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E14B555">
                      <w:pPr>
                        <w:rPr>
                          <w:rFonts w:asciiTheme="minorEastAsia" w:hAnsiTheme="minorEastAsia" w:eastAsiaTheme="minorEastAsia"/>
                        </w:rPr>
                      </w:pPr>
                      <w:r>
                        <w:rPr>
                          <w:rFonts w:hint="eastAsia" w:asciiTheme="minorEastAsia" w:hAnsiTheme="minorEastAsia" w:eastAsiaTheme="minorEastAsia"/>
                        </w:rPr>
                        <w:t>成交公告；成交通知书</w:t>
                      </w:r>
                    </w:p>
                    <w:p w14:paraId="74DA96A4">
                      <w:pPr>
                        <w:rPr>
                          <w:rFonts w:ascii="仿宋_GB2312" w:eastAsia="仿宋_GB2312"/>
                        </w:rPr>
                      </w:pPr>
                      <w:r>
                        <w:rPr>
                          <w:rFonts w:hint="eastAsia" w:ascii="仿宋_GB2312" w:eastAsia="仿宋_GB2312"/>
                        </w:rPr>
                        <w:t>立项</w:t>
                      </w:r>
                    </w:p>
                    <w:p w14:paraId="39D2049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B1297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F509554">
                            <w:pPr>
                              <w:rPr>
                                <w:rFonts w:ascii="仿宋_GB2312" w:eastAsia="仿宋_GB2312"/>
                              </w:rPr>
                            </w:pPr>
                            <w:r>
                              <w:rPr>
                                <w:rFonts w:hint="eastAsia" w:ascii="仿宋_GB2312" w:eastAsia="仿宋_GB2312"/>
                              </w:rPr>
                              <w:t>立项</w:t>
                            </w:r>
                          </w:p>
                          <w:p w14:paraId="4A77E07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6EB1297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F509554">
                      <w:pPr>
                        <w:rPr>
                          <w:rFonts w:ascii="仿宋_GB2312" w:eastAsia="仿宋_GB2312"/>
                        </w:rPr>
                      </w:pPr>
                      <w:r>
                        <w:rPr>
                          <w:rFonts w:hint="eastAsia" w:ascii="仿宋_GB2312" w:eastAsia="仿宋_GB2312"/>
                        </w:rPr>
                        <w:t>立项</w:t>
                      </w:r>
                    </w:p>
                    <w:p w14:paraId="4A77E07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0B3D5F">
                            <w:pPr>
                              <w:jc w:val="center"/>
                              <w:rPr>
                                <w:rFonts w:asciiTheme="minorEastAsia" w:hAnsiTheme="minorEastAsia" w:eastAsiaTheme="minorEastAsia"/>
                              </w:rPr>
                            </w:pPr>
                            <w:r>
                              <w:rPr>
                                <w:rFonts w:hint="eastAsia" w:asciiTheme="minorEastAsia" w:hAnsiTheme="minorEastAsia" w:eastAsiaTheme="minorEastAsia"/>
                              </w:rPr>
                              <w:t>评审打分</w:t>
                            </w:r>
                          </w:p>
                          <w:p w14:paraId="20288835">
                            <w:pPr>
                              <w:rPr>
                                <w:rFonts w:ascii="仿宋_GB2312" w:eastAsia="仿宋_GB2312"/>
                              </w:rPr>
                            </w:pPr>
                            <w:r>
                              <w:rPr>
                                <w:rFonts w:hint="eastAsia" w:ascii="仿宋_GB2312" w:eastAsia="仿宋_GB2312"/>
                              </w:rPr>
                              <w:t>立项</w:t>
                            </w:r>
                          </w:p>
                          <w:p w14:paraId="68D1C4B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090B3D5F">
                      <w:pPr>
                        <w:jc w:val="center"/>
                        <w:rPr>
                          <w:rFonts w:asciiTheme="minorEastAsia" w:hAnsiTheme="minorEastAsia" w:eastAsiaTheme="minorEastAsia"/>
                        </w:rPr>
                      </w:pPr>
                      <w:r>
                        <w:rPr>
                          <w:rFonts w:hint="eastAsia" w:asciiTheme="minorEastAsia" w:hAnsiTheme="minorEastAsia" w:eastAsiaTheme="minorEastAsia"/>
                        </w:rPr>
                        <w:t>评审打分</w:t>
                      </w:r>
                    </w:p>
                    <w:p w14:paraId="20288835">
                      <w:pPr>
                        <w:rPr>
                          <w:rFonts w:ascii="仿宋_GB2312" w:eastAsia="仿宋_GB2312"/>
                        </w:rPr>
                      </w:pPr>
                      <w:r>
                        <w:rPr>
                          <w:rFonts w:hint="eastAsia" w:ascii="仿宋_GB2312" w:eastAsia="仿宋_GB2312"/>
                        </w:rPr>
                        <w:t>立项</w:t>
                      </w:r>
                    </w:p>
                    <w:p w14:paraId="68D1C4B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678D3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0974FFF">
                            <w:pPr>
                              <w:rPr>
                                <w:rFonts w:ascii="仿宋_GB2312" w:eastAsia="仿宋_GB2312"/>
                              </w:rPr>
                            </w:pPr>
                            <w:r>
                              <w:rPr>
                                <w:rFonts w:hint="eastAsia" w:ascii="仿宋_GB2312" w:eastAsia="仿宋_GB2312"/>
                              </w:rPr>
                              <w:t>立项</w:t>
                            </w:r>
                          </w:p>
                          <w:p w14:paraId="5051669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27678D3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0974FFF">
                      <w:pPr>
                        <w:rPr>
                          <w:rFonts w:ascii="仿宋_GB2312" w:eastAsia="仿宋_GB2312"/>
                        </w:rPr>
                      </w:pPr>
                      <w:r>
                        <w:rPr>
                          <w:rFonts w:hint="eastAsia" w:ascii="仿宋_GB2312" w:eastAsia="仿宋_GB2312"/>
                        </w:rPr>
                        <w:t>立项</w:t>
                      </w:r>
                    </w:p>
                    <w:p w14:paraId="5051669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AE57FE">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1AE57FE">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C3798">
                            <w:pPr>
                              <w:jc w:val="center"/>
                              <w:rPr>
                                <w:rFonts w:asciiTheme="minorEastAsia" w:hAnsiTheme="minorEastAsia" w:eastAsiaTheme="minorEastAsia"/>
                              </w:rPr>
                            </w:pPr>
                            <w:r>
                              <w:rPr>
                                <w:rFonts w:hint="eastAsia" w:asciiTheme="minorEastAsia" w:hAnsiTheme="minorEastAsia" w:eastAsiaTheme="minorEastAsia"/>
                              </w:rPr>
                              <w:t>资格审查</w:t>
                            </w:r>
                          </w:p>
                          <w:p w14:paraId="7770F5F3">
                            <w:pPr>
                              <w:jc w:val="center"/>
                              <w:rPr>
                                <w:rFonts w:ascii="仿宋_GB2312" w:eastAsia="仿宋_GB2312"/>
                              </w:rPr>
                            </w:pPr>
                          </w:p>
                          <w:p w14:paraId="6E7F5484">
                            <w:pPr>
                              <w:rPr>
                                <w:rFonts w:ascii="仿宋_GB2312" w:eastAsia="仿宋_GB2312"/>
                              </w:rPr>
                            </w:pPr>
                            <w:r>
                              <w:rPr>
                                <w:rFonts w:hint="eastAsia" w:ascii="仿宋_GB2312" w:eastAsia="仿宋_GB2312"/>
                              </w:rPr>
                              <w:t>立项</w:t>
                            </w:r>
                          </w:p>
                          <w:p w14:paraId="0BBF8D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4CBC3798">
                      <w:pPr>
                        <w:jc w:val="center"/>
                        <w:rPr>
                          <w:rFonts w:asciiTheme="minorEastAsia" w:hAnsiTheme="minorEastAsia" w:eastAsiaTheme="minorEastAsia"/>
                        </w:rPr>
                      </w:pPr>
                      <w:r>
                        <w:rPr>
                          <w:rFonts w:hint="eastAsia" w:asciiTheme="minorEastAsia" w:hAnsiTheme="minorEastAsia" w:eastAsiaTheme="minorEastAsia"/>
                        </w:rPr>
                        <w:t>资格审查</w:t>
                      </w:r>
                    </w:p>
                    <w:p w14:paraId="7770F5F3">
                      <w:pPr>
                        <w:jc w:val="center"/>
                        <w:rPr>
                          <w:rFonts w:ascii="仿宋_GB2312" w:eastAsia="仿宋_GB2312"/>
                        </w:rPr>
                      </w:pPr>
                    </w:p>
                    <w:p w14:paraId="6E7F5484">
                      <w:pPr>
                        <w:rPr>
                          <w:rFonts w:ascii="仿宋_GB2312" w:eastAsia="仿宋_GB2312"/>
                        </w:rPr>
                      </w:pPr>
                      <w:r>
                        <w:rPr>
                          <w:rFonts w:hint="eastAsia" w:ascii="仿宋_GB2312" w:eastAsia="仿宋_GB2312"/>
                        </w:rPr>
                        <w:t>立项</w:t>
                      </w:r>
                    </w:p>
                    <w:p w14:paraId="0BBF8D43">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CF1D7A">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28CF1D7A">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90404A">
                            <w:pPr>
                              <w:jc w:val="center"/>
                              <w:rPr>
                                <w:rFonts w:asciiTheme="minorEastAsia" w:hAnsiTheme="minorEastAsia" w:eastAsiaTheme="minorEastAsia"/>
                              </w:rPr>
                            </w:pPr>
                            <w:r>
                              <w:rPr>
                                <w:rFonts w:hint="eastAsia" w:asciiTheme="minorEastAsia" w:hAnsiTheme="minorEastAsia" w:eastAsiaTheme="minorEastAsia"/>
                              </w:rPr>
                              <w:t>开启响应文件</w:t>
                            </w:r>
                          </w:p>
                          <w:p w14:paraId="366A34B1">
                            <w:pPr>
                              <w:rPr>
                                <w:rFonts w:ascii="仿宋_GB2312" w:eastAsia="仿宋_GB2312"/>
                              </w:rPr>
                            </w:pPr>
                            <w:r>
                              <w:rPr>
                                <w:rFonts w:hint="eastAsia" w:ascii="仿宋_GB2312" w:eastAsia="仿宋_GB2312"/>
                              </w:rPr>
                              <w:t>立项</w:t>
                            </w:r>
                          </w:p>
                          <w:p w14:paraId="0BA9A7E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390404A">
                      <w:pPr>
                        <w:jc w:val="center"/>
                        <w:rPr>
                          <w:rFonts w:asciiTheme="minorEastAsia" w:hAnsiTheme="minorEastAsia" w:eastAsiaTheme="minorEastAsia"/>
                        </w:rPr>
                      </w:pPr>
                      <w:r>
                        <w:rPr>
                          <w:rFonts w:hint="eastAsia" w:asciiTheme="minorEastAsia" w:hAnsiTheme="minorEastAsia" w:eastAsiaTheme="minorEastAsia"/>
                        </w:rPr>
                        <w:t>开启响应文件</w:t>
                      </w:r>
                    </w:p>
                    <w:p w14:paraId="366A34B1">
                      <w:pPr>
                        <w:rPr>
                          <w:rFonts w:ascii="仿宋_GB2312" w:eastAsia="仿宋_GB2312"/>
                        </w:rPr>
                      </w:pPr>
                      <w:r>
                        <w:rPr>
                          <w:rFonts w:hint="eastAsia" w:ascii="仿宋_GB2312" w:eastAsia="仿宋_GB2312"/>
                        </w:rPr>
                        <w:t>立项</w:t>
                      </w:r>
                    </w:p>
                    <w:p w14:paraId="0BA9A7E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A8F51F">
                            <w:pPr>
                              <w:jc w:val="center"/>
                              <w:rPr>
                                <w:rFonts w:asciiTheme="minorEastAsia" w:hAnsiTheme="minorEastAsia" w:eastAsiaTheme="minorEastAsia"/>
                              </w:rPr>
                            </w:pPr>
                            <w:r>
                              <w:rPr>
                                <w:rFonts w:hint="eastAsia" w:asciiTheme="minorEastAsia" w:hAnsiTheme="minorEastAsia" w:eastAsiaTheme="minorEastAsia"/>
                              </w:rPr>
                              <w:t>邀请供应商</w:t>
                            </w:r>
                          </w:p>
                          <w:p w14:paraId="492465B8">
                            <w:pPr>
                              <w:rPr>
                                <w:rFonts w:ascii="仿宋_GB2312" w:eastAsia="仿宋_GB2312"/>
                              </w:rPr>
                            </w:pPr>
                            <w:r>
                              <w:rPr>
                                <w:rFonts w:hint="eastAsia" w:ascii="仿宋_GB2312" w:eastAsia="仿宋_GB2312"/>
                              </w:rPr>
                              <w:t>立项</w:t>
                            </w:r>
                          </w:p>
                          <w:p w14:paraId="00F8A07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5EA8F51F">
                      <w:pPr>
                        <w:jc w:val="center"/>
                        <w:rPr>
                          <w:rFonts w:asciiTheme="minorEastAsia" w:hAnsiTheme="minorEastAsia" w:eastAsiaTheme="minorEastAsia"/>
                        </w:rPr>
                      </w:pPr>
                      <w:r>
                        <w:rPr>
                          <w:rFonts w:hint="eastAsia" w:asciiTheme="minorEastAsia" w:hAnsiTheme="minorEastAsia" w:eastAsiaTheme="minorEastAsia"/>
                        </w:rPr>
                        <w:t>邀请供应商</w:t>
                      </w:r>
                    </w:p>
                    <w:p w14:paraId="492465B8">
                      <w:pPr>
                        <w:rPr>
                          <w:rFonts w:ascii="仿宋_GB2312" w:eastAsia="仿宋_GB2312"/>
                        </w:rPr>
                      </w:pPr>
                      <w:r>
                        <w:rPr>
                          <w:rFonts w:hint="eastAsia" w:ascii="仿宋_GB2312" w:eastAsia="仿宋_GB2312"/>
                        </w:rPr>
                        <w:t>立项</w:t>
                      </w:r>
                    </w:p>
                    <w:p w14:paraId="00F8A07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3DA4B57D">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第三部分</w:t>
      </w:r>
      <w:bookmarkEnd w:id="7"/>
      <w:r>
        <w:rPr>
          <w:rFonts w:hint="eastAsia" w:cs="仿宋_GB2312" w:asciiTheme="minorEastAsia" w:hAnsiTheme="minorEastAsia" w:eastAsiaTheme="minorEastAsia"/>
          <w:b/>
          <w:color w:val="auto"/>
          <w:sz w:val="36"/>
          <w:szCs w:val="20"/>
          <w:highlight w:val="none"/>
        </w:rPr>
        <w:t xml:space="preserve">  供应商须知</w:t>
      </w:r>
      <w:bookmarkEnd w:id="8"/>
    </w:p>
    <w:p w14:paraId="33B47D7F">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1BB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29" w:type="dxa"/>
            <w:vAlign w:val="center"/>
          </w:tcPr>
          <w:p w14:paraId="0397FCB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vAlign w:val="center"/>
          </w:tcPr>
          <w:p w14:paraId="425D80A5">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vAlign w:val="center"/>
          </w:tcPr>
          <w:p w14:paraId="53FF782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7A17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3" w:hRule="atLeast"/>
          <w:tblHeader/>
          <w:jc w:val="center"/>
        </w:trPr>
        <w:tc>
          <w:tcPr>
            <w:tcW w:w="629" w:type="dxa"/>
            <w:vAlign w:val="center"/>
          </w:tcPr>
          <w:p w14:paraId="26D0C2E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vAlign w:val="center"/>
          </w:tcPr>
          <w:p w14:paraId="37BFF6E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vAlign w:val="center"/>
          </w:tcPr>
          <w:p w14:paraId="4FFCAC8E">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5F05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jc w:val="center"/>
        </w:trPr>
        <w:tc>
          <w:tcPr>
            <w:tcW w:w="629" w:type="dxa"/>
            <w:vAlign w:val="center"/>
          </w:tcPr>
          <w:p w14:paraId="1FCB147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vAlign w:val="center"/>
          </w:tcPr>
          <w:p w14:paraId="1CD8CA88">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vAlign w:val="center"/>
          </w:tcPr>
          <w:p w14:paraId="18FF27D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赋能新时代学习之城项目</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其他未列明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行业；</w:t>
            </w:r>
          </w:p>
          <w:p w14:paraId="1321F7BD">
            <w:pPr>
              <w:snapToGrid w:val="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根据《关于印发中小企业划型标准规定的通知》（工信部联企业〔2011〕300号）第四条规定：其他未列明行业。</w:t>
            </w:r>
          </w:p>
          <w:p w14:paraId="1B8704D6">
            <w:pPr>
              <w:pStyle w:val="3"/>
              <w:numPr>
                <w:ilvl w:val="0"/>
                <w:numId w:val="0"/>
              </w:numPr>
              <w:jc w:val="both"/>
              <w:rPr>
                <w:rFonts w:cs="宋体" w:asciiTheme="minorEastAsia" w:hAnsiTheme="minorEastAsia" w:eastAsiaTheme="minorEastAsia"/>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bidi="ar-SA"/>
              </w:rPr>
              <w:t>从业人员300人以下的为中小微型企业。其中，从业人员100人及以上的为中型企业；从业人员10人及以上的为小型企业；从业人员10人以下的为微型企业。</w:t>
            </w:r>
          </w:p>
        </w:tc>
      </w:tr>
      <w:tr w14:paraId="0729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7" w:hRule="atLeast"/>
          <w:tblHeader/>
          <w:jc w:val="center"/>
        </w:trPr>
        <w:tc>
          <w:tcPr>
            <w:tcW w:w="629" w:type="dxa"/>
            <w:vAlign w:val="center"/>
          </w:tcPr>
          <w:p w14:paraId="543BC89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vAlign w:val="center"/>
          </w:tcPr>
          <w:p w14:paraId="126F4A2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vAlign w:val="center"/>
          </w:tcPr>
          <w:p w14:paraId="7BD0751D">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755862975"/>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本项目不允许采购进口产品。</w:t>
            </w:r>
          </w:p>
          <w:p w14:paraId="7B5F63A1">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20486353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0929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47" w:hRule="atLeast"/>
          <w:tblHeader/>
          <w:jc w:val="center"/>
        </w:trPr>
        <w:tc>
          <w:tcPr>
            <w:tcW w:w="629" w:type="dxa"/>
            <w:vAlign w:val="center"/>
          </w:tcPr>
          <w:p w14:paraId="1AC3064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vAlign w:val="center"/>
          </w:tcPr>
          <w:p w14:paraId="0A516399">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vAlign w:val="center"/>
          </w:tcPr>
          <w:p w14:paraId="380EC17A">
            <w:pPr>
              <w:spacing w:line="360" w:lineRule="auto"/>
              <w:rPr>
                <w:rFonts w:hint="eastAsia" w:cs="宋体" w:asciiTheme="minorEastAsia" w:hAnsiTheme="minorEastAsia" w:eastAsiaTheme="minorEastAsia"/>
                <w:color w:val="auto"/>
                <w:sz w:val="24"/>
                <w:highlight w:val="none"/>
                <w:lang w:eastAsia="zh-CN"/>
              </w:rPr>
            </w:pPr>
            <w:sdt>
              <w:sdtPr>
                <w:rPr>
                  <w:rFonts w:hint="eastAsia" w:cs="宋体" w:asciiTheme="minorEastAsia" w:hAnsiTheme="minorEastAsia" w:eastAsiaTheme="minorEastAsia"/>
                  <w:color w:val="auto"/>
                  <w:kern w:val="0"/>
                  <w:sz w:val="24"/>
                  <w:highlight w:val="none"/>
                </w:rPr>
                <w:id w:val="5954915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rPr>
              <w:t>工作分包</w:t>
            </w:r>
            <w:r>
              <w:rPr>
                <w:rFonts w:hint="eastAsia" w:cs="宋体" w:asciiTheme="minorEastAsia" w:hAnsiTheme="minorEastAsia" w:eastAsiaTheme="minorEastAsia"/>
                <w:color w:val="auto"/>
                <w:sz w:val="24"/>
                <w:highlight w:val="none"/>
                <w:lang w:eastAsia="zh-CN"/>
              </w:rPr>
              <w:t>。</w:t>
            </w:r>
          </w:p>
          <w:p w14:paraId="2DBB6BB0">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54376897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14:paraId="32912B7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1402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jc w:val="center"/>
        </w:trPr>
        <w:tc>
          <w:tcPr>
            <w:tcW w:w="629" w:type="dxa"/>
            <w:vAlign w:val="center"/>
          </w:tcPr>
          <w:p w14:paraId="59113E1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vAlign w:val="center"/>
          </w:tcPr>
          <w:p w14:paraId="4E80E5E1">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vAlign w:val="center"/>
          </w:tcPr>
          <w:p w14:paraId="4325D33D">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7485922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55BCED62">
            <w:pPr>
              <w:spacing w:line="360" w:lineRule="auto"/>
              <w:rPr>
                <w:rFonts w:hint="eastAsia"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28978691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p w14:paraId="39A5C6A2">
            <w:pPr>
              <w:pStyle w:val="71"/>
              <w:ind w:firstLine="0" w:firstLineChars="0"/>
              <w:rPr>
                <w:rFonts w:hint="eastAsia" w:cs="宋体" w:asciiTheme="minorEastAsia" w:hAnsiTheme="minorEastAsia" w:eastAsiaTheme="minorEastAsia"/>
                <w:color w:val="auto"/>
                <w:kern w:val="2"/>
                <w:sz w:val="24"/>
                <w:szCs w:val="24"/>
                <w:highlight w:val="none"/>
                <w:lang w:val="en-US" w:eastAsia="zh-CN" w:bidi="ar-SA"/>
              </w:rPr>
            </w:pPr>
            <w:r>
              <w:rPr>
                <w:rFonts w:hint="eastAsia"/>
                <w:color w:val="auto"/>
                <w:highlight w:val="none"/>
              </w:rPr>
              <w:t>☐</w:t>
            </w:r>
            <w:r>
              <w:rPr>
                <w:rFonts w:hint="eastAsia" w:cs="宋体" w:asciiTheme="minorEastAsia" w:hAnsiTheme="minorEastAsia" w:eastAsiaTheme="minorEastAsia"/>
                <w:color w:val="auto"/>
                <w:kern w:val="2"/>
                <w:sz w:val="24"/>
                <w:szCs w:val="24"/>
                <w:highlight w:val="none"/>
                <w:lang w:val="en-US" w:eastAsia="zh-CN" w:bidi="ar-SA"/>
              </w:rPr>
              <w:t>C不统一组织，供应商在获取采购文件后，自行至项目现场考察。地点： ，联系人： ，联系方式： 。</w:t>
            </w:r>
          </w:p>
          <w:p w14:paraId="0463CAF3">
            <w:pPr>
              <w:pStyle w:val="71"/>
              <w:rPr>
                <w:color w:val="auto"/>
                <w:highlight w:val="none"/>
              </w:rPr>
            </w:pPr>
          </w:p>
        </w:tc>
      </w:tr>
      <w:tr w14:paraId="3961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jc w:val="center"/>
        </w:trPr>
        <w:tc>
          <w:tcPr>
            <w:tcW w:w="629" w:type="dxa"/>
            <w:vAlign w:val="center"/>
          </w:tcPr>
          <w:p w14:paraId="3964E41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vAlign w:val="center"/>
          </w:tcPr>
          <w:p w14:paraId="1E60281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vAlign w:val="center"/>
          </w:tcPr>
          <w:p w14:paraId="6E9AB53F">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2281052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1450FC89">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2BE118E5">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03A4358D">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1669E851">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43E93691">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1E00FED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7B188819">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w:t>
            </w:r>
            <w:r>
              <w:rPr>
                <w:rFonts w:hint="eastAsia" w:cs="宋体" w:asciiTheme="minorEastAsia" w:hAnsiTheme="minorEastAsia" w:eastAsiaTheme="minorEastAsia"/>
                <w:color w:val="auto"/>
                <w:sz w:val="24"/>
                <w:highlight w:val="none"/>
                <w:lang w:eastAsia="zh-CN"/>
              </w:rPr>
              <w:t>成交供应商</w:t>
            </w:r>
            <w:r>
              <w:rPr>
                <w:rFonts w:hint="eastAsia" w:cs="宋体" w:asciiTheme="minorEastAsia" w:hAnsiTheme="minorEastAsia" w:eastAsiaTheme="minorEastAsia"/>
                <w:color w:val="auto"/>
                <w:sz w:val="24"/>
                <w:highlight w:val="none"/>
              </w:rPr>
              <w:t>提供的样品，采购人、</w:t>
            </w:r>
            <w:r>
              <w:rPr>
                <w:rFonts w:hint="eastAsia" w:cs="宋体" w:asciiTheme="minorEastAsia" w:hAnsiTheme="minorEastAsia" w:eastAsiaTheme="minorEastAsia"/>
                <w:color w:val="auto"/>
                <w:sz w:val="24"/>
                <w:highlight w:val="none"/>
                <w:lang w:eastAsia="zh-CN"/>
              </w:rPr>
              <w:t>采购代理机构</w:t>
            </w:r>
            <w:r>
              <w:rPr>
                <w:rFonts w:hint="eastAsia" w:cs="宋体" w:asciiTheme="minorEastAsia" w:hAnsiTheme="minorEastAsia" w:eastAsiaTheme="minorEastAsia"/>
                <w:color w:val="auto"/>
                <w:sz w:val="24"/>
                <w:highlight w:val="none"/>
              </w:rPr>
              <w:t>将通知未</w:t>
            </w:r>
            <w:r>
              <w:rPr>
                <w:rFonts w:hint="eastAsia" w:cs="宋体" w:asciiTheme="minorEastAsia" w:hAnsiTheme="minorEastAsia" w:eastAsiaTheme="minorEastAsia"/>
                <w:color w:val="auto"/>
                <w:sz w:val="24"/>
                <w:highlight w:val="none"/>
                <w:lang w:eastAsia="zh-CN"/>
              </w:rPr>
              <w:t>成交供应商</w:t>
            </w:r>
            <w:r>
              <w:rPr>
                <w:rFonts w:hint="eastAsia" w:cs="宋体" w:asciiTheme="minorEastAsia" w:hAnsiTheme="minorEastAsia" w:eastAsiaTheme="minorEastAsia"/>
                <w:color w:val="auto"/>
                <w:sz w:val="24"/>
                <w:highlight w:val="none"/>
              </w:rPr>
              <w:t>在规定的时间内取回，逾期未取回的，采购人、</w:t>
            </w:r>
            <w:r>
              <w:rPr>
                <w:rFonts w:hint="eastAsia" w:cs="宋体" w:asciiTheme="minorEastAsia" w:hAnsiTheme="minorEastAsia" w:eastAsiaTheme="minorEastAsia"/>
                <w:color w:val="auto"/>
                <w:sz w:val="24"/>
                <w:highlight w:val="none"/>
                <w:lang w:eastAsia="zh-CN"/>
              </w:rPr>
              <w:t>采购代理机构</w:t>
            </w:r>
            <w:r>
              <w:rPr>
                <w:rFonts w:hint="eastAsia" w:cs="宋体" w:asciiTheme="minorEastAsia" w:hAnsiTheme="minorEastAsia" w:eastAsiaTheme="minorEastAsia"/>
                <w:color w:val="auto"/>
                <w:sz w:val="24"/>
                <w:highlight w:val="none"/>
              </w:rPr>
              <w:t>不负保管义务；对于</w:t>
            </w:r>
            <w:r>
              <w:rPr>
                <w:rFonts w:hint="eastAsia" w:cs="宋体" w:asciiTheme="minorEastAsia" w:hAnsiTheme="minorEastAsia" w:eastAsiaTheme="minorEastAsia"/>
                <w:color w:val="auto"/>
                <w:sz w:val="24"/>
                <w:highlight w:val="none"/>
                <w:lang w:eastAsia="zh-CN"/>
              </w:rPr>
              <w:t>成交供应商</w:t>
            </w:r>
            <w:r>
              <w:rPr>
                <w:rFonts w:hint="eastAsia" w:cs="宋体" w:asciiTheme="minorEastAsia" w:hAnsiTheme="minorEastAsia" w:eastAsiaTheme="minorEastAsia"/>
                <w:color w:val="auto"/>
                <w:sz w:val="24"/>
                <w:highlight w:val="none"/>
              </w:rPr>
              <w:t>提供的样品，采购人将进行保管、封存，并作为履约验收的参考。</w:t>
            </w:r>
          </w:p>
          <w:p w14:paraId="751A2EB6">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7705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jc w:val="center"/>
        </w:trPr>
        <w:tc>
          <w:tcPr>
            <w:tcW w:w="629" w:type="dxa"/>
            <w:vAlign w:val="center"/>
          </w:tcPr>
          <w:p w14:paraId="589AB62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vAlign w:val="center"/>
          </w:tcPr>
          <w:p w14:paraId="4234987B">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vAlign w:val="center"/>
          </w:tcPr>
          <w:p w14:paraId="4C7E3BC3">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823477992"/>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2F642A9C">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2ABBDEC7">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cs="宋体" w:asciiTheme="minorEastAsia" w:hAnsiTheme="minorEastAsia" w:eastAsiaTheme="minorEastAsia"/>
                <w:color w:val="auto"/>
                <w:kern w:val="0"/>
                <w:sz w:val="24"/>
                <w:highlight w:val="none"/>
              </w:rPr>
              <w:t>人。讲解演示结束后按要求解答</w:t>
            </w:r>
            <w:r>
              <w:rPr>
                <w:rFonts w:hint="eastAsia" w:cs="宋体" w:asciiTheme="minorEastAsia" w:hAnsiTheme="minorEastAsia" w:eastAsiaTheme="minorEastAsia"/>
                <w:color w:val="auto"/>
                <w:kern w:val="0"/>
                <w:sz w:val="24"/>
                <w:highlight w:val="none"/>
                <w:lang w:eastAsia="zh-CN"/>
              </w:rPr>
              <w:t>磋商小组</w:t>
            </w:r>
            <w:r>
              <w:rPr>
                <w:rFonts w:hint="eastAsia" w:cs="宋体" w:asciiTheme="minorEastAsia" w:hAnsiTheme="minorEastAsia" w:eastAsiaTheme="minorEastAsia"/>
                <w:color w:val="auto"/>
                <w:kern w:val="0"/>
                <w:sz w:val="24"/>
                <w:highlight w:val="none"/>
              </w:rPr>
              <w:t>提问。</w:t>
            </w:r>
          </w:p>
          <w:p w14:paraId="75ECD35B">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14:paraId="02E861AA">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方式一：政采云平台在线讲解演示。政采云平台在线讲解需供应商根据政采云平台操作要求做好准备工作，提前完善软硬件配置环境。</w:t>
            </w:r>
          </w:p>
          <w:p w14:paraId="4E842854">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6EAC6A81">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0F0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blHeader/>
          <w:jc w:val="center"/>
        </w:trPr>
        <w:tc>
          <w:tcPr>
            <w:tcW w:w="629" w:type="dxa"/>
            <w:vMerge w:val="restart"/>
            <w:vAlign w:val="center"/>
          </w:tcPr>
          <w:p w14:paraId="32217C2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vAlign w:val="center"/>
          </w:tcPr>
          <w:p w14:paraId="7888300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vAlign w:val="center"/>
          </w:tcPr>
          <w:p w14:paraId="3A77F543">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sz w:val="24"/>
                <w:highlight w:val="none"/>
              </w:rPr>
              <w:t>（1）资格证明文件：</w:t>
            </w: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6098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blHeader/>
          <w:jc w:val="center"/>
        </w:trPr>
        <w:tc>
          <w:tcPr>
            <w:tcW w:w="629" w:type="dxa"/>
            <w:vMerge w:val="continue"/>
            <w:vAlign w:val="center"/>
          </w:tcPr>
          <w:p w14:paraId="1DEAAB90">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vAlign w:val="center"/>
          </w:tcPr>
          <w:p w14:paraId="04C20907">
            <w:pPr>
              <w:snapToGrid w:val="0"/>
              <w:spacing w:line="360" w:lineRule="auto"/>
              <w:jc w:val="center"/>
              <w:rPr>
                <w:rFonts w:cs="宋体" w:asciiTheme="minorEastAsia" w:hAnsiTheme="minorEastAsia" w:eastAsiaTheme="minorEastAsia"/>
                <w:b/>
                <w:color w:val="auto"/>
                <w:sz w:val="24"/>
                <w:highlight w:val="none"/>
              </w:rPr>
            </w:pPr>
          </w:p>
        </w:tc>
        <w:tc>
          <w:tcPr>
            <w:tcW w:w="6095" w:type="dxa"/>
            <w:vAlign w:val="center"/>
          </w:tcPr>
          <w:p w14:paraId="05CD337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（2）资信证明文件：根据磋商文件第五部分评审标准提供。</w:t>
            </w:r>
          </w:p>
        </w:tc>
      </w:tr>
      <w:tr w14:paraId="130A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629" w:type="dxa"/>
            <w:vAlign w:val="center"/>
          </w:tcPr>
          <w:p w14:paraId="5748AB8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vAlign w:val="center"/>
          </w:tcPr>
          <w:p w14:paraId="35D0050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vAlign w:val="center"/>
          </w:tcPr>
          <w:p w14:paraId="296A7305">
            <w:pPr>
              <w:pStyle w:val="71"/>
              <w:snapToGrid w:val="0"/>
              <w:spacing w:line="360" w:lineRule="auto"/>
              <w:ind w:left="0" w:leftChars="0" w:firstLine="0" w:firstLineChars="0"/>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40789DC">
            <w:pPr>
              <w:pStyle w:val="71"/>
              <w:ind w:firstLine="0" w:firstLineChars="0"/>
              <w:rPr>
                <w:rFonts w:hint="eastAsia" w:cs="宋体" w:asciiTheme="minorEastAsia" w:hAnsiTheme="minorEastAsia" w:eastAsiaTheme="minorEastAsia"/>
                <w:color w:val="auto"/>
                <w:kern w:val="2"/>
                <w:sz w:val="24"/>
                <w:szCs w:val="24"/>
                <w:highlight w:val="none"/>
                <w:lang w:val="en-US" w:eastAsia="zh-CN" w:bidi="ar-SA"/>
              </w:rPr>
            </w:pPr>
            <w:sdt>
              <w:sdtPr>
                <w:rPr>
                  <w:rFonts w:hint="eastAsia" w:ascii="宋体" w:hAnsi="宋体" w:cs="宋体"/>
                  <w:color w:val="auto"/>
                  <w:kern w:val="0"/>
                  <w:sz w:val="24"/>
                  <w:highlight w:val="none"/>
                </w:rPr>
                <w:id w:val="14746184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2"/>
                  <w:sz w:val="24"/>
                  <w:szCs w:val="24"/>
                  <w:highlight w:val="none"/>
                  <w:lang w:val="en-US" w:eastAsia="zh-CN" w:bidi="ar-SA"/>
                </w:rPr>
              </w:sdtEndPr>
              <w:sdtContent>
                <w:r>
                  <w:rPr>
                    <w:rFonts w:hint="eastAsia" w:cs="宋体" w:asciiTheme="minorEastAsia" w:hAnsiTheme="minorEastAsia" w:eastAsiaTheme="minorEastAsia"/>
                    <w:color w:val="auto"/>
                    <w:kern w:val="2"/>
                    <w:sz w:val="24"/>
                    <w:szCs w:val="24"/>
                    <w:highlight w:val="none"/>
                    <w:lang w:val="en-US" w:eastAsia="zh-CN" w:bidi="ar-SA"/>
                  </w:rPr>
                  <w:t>☐</w:t>
                </w:r>
              </w:sdtContent>
            </w:sdt>
            <w:r>
              <w:rPr>
                <w:rFonts w:hint="eastAsia" w:cs="宋体" w:asciiTheme="minorEastAsia" w:hAnsiTheme="minorEastAsia" w:eastAsiaTheme="minorEastAsia"/>
                <w:color w:val="auto"/>
                <w:kern w:val="2"/>
                <w:sz w:val="24"/>
                <w:szCs w:val="24"/>
                <w:highlight w:val="none"/>
                <w:lang w:val="en-US" w:eastAsia="zh-CN" w:bidi="ar-SA"/>
              </w:rPr>
              <w:t xml:space="preserve">强制采购节能产品。产品：    </w:t>
            </w:r>
          </w:p>
          <w:p w14:paraId="61B7AE44">
            <w:pPr>
              <w:pStyle w:val="71"/>
              <w:ind w:firstLine="0" w:firstLineChars="0"/>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 xml:space="preserve">□优先采购节能产品。产品：   </w:t>
            </w:r>
          </w:p>
          <w:p w14:paraId="5CB8E084">
            <w:pPr>
              <w:pStyle w:val="71"/>
              <w:ind w:firstLine="0" w:firstLineChars="0"/>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 xml:space="preserve">□优先采购环保产品。产品：    </w:t>
            </w:r>
          </w:p>
          <w:p w14:paraId="058685AF">
            <w:pPr>
              <w:pStyle w:val="71"/>
              <w:ind w:firstLine="0" w:firstLineChars="0"/>
              <w:rPr>
                <w:color w:val="auto"/>
                <w:highlight w:val="none"/>
              </w:rPr>
            </w:pPr>
            <w:sdt>
              <w:sdtPr>
                <w:rPr>
                  <w:rFonts w:hint="eastAsia" w:cs="宋体" w:asciiTheme="minorEastAsia" w:hAnsiTheme="minorEastAsia" w:eastAsiaTheme="minorEastAsia"/>
                  <w:color w:val="auto"/>
                  <w:kern w:val="0"/>
                  <w:sz w:val="24"/>
                  <w:highlight w:val="none"/>
                </w:rPr>
                <w:id w:val="14747365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2"/>
                <w:sz w:val="24"/>
                <w:szCs w:val="24"/>
                <w:highlight w:val="none"/>
                <w:lang w:val="en-US" w:eastAsia="zh-CN" w:bidi="ar-SA"/>
              </w:rPr>
              <w:t>无</w:t>
            </w:r>
          </w:p>
        </w:tc>
      </w:tr>
      <w:tr w14:paraId="7247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629" w:type="dxa"/>
            <w:vAlign w:val="center"/>
          </w:tcPr>
          <w:p w14:paraId="06BFD93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vAlign w:val="center"/>
          </w:tcPr>
          <w:p w14:paraId="2A4C089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vAlign w:val="center"/>
          </w:tcPr>
          <w:p w14:paraId="22BF80AF">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提醒：验收时检测费用由采购人承担，不包含在最后报价中。</w:t>
            </w:r>
          </w:p>
          <w:p w14:paraId="4E1F2098">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32A9CD77">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4CD91579">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26AE0BF6">
            <w:pPr>
              <w:spacing w:line="360" w:lineRule="auto"/>
              <w:ind w:firstLine="241" w:firstLineChars="1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kern w:val="0"/>
                <w:sz w:val="24"/>
                <w:highlight w:val="none"/>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sz w:val="24"/>
                <w:szCs w:val="21"/>
                <w:highlight w:val="none"/>
              </w:rPr>
              <w:t>;</w:t>
            </w:r>
          </w:p>
          <w:p w14:paraId="517272C2">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6190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98" w:hRule="atLeast"/>
          <w:tblHeader/>
          <w:jc w:val="center"/>
        </w:trPr>
        <w:tc>
          <w:tcPr>
            <w:tcW w:w="629" w:type="dxa"/>
            <w:vAlign w:val="center"/>
          </w:tcPr>
          <w:p w14:paraId="78E6E99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vAlign w:val="center"/>
          </w:tcPr>
          <w:p w14:paraId="3037483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vAlign w:val="center"/>
          </w:tcPr>
          <w:p w14:paraId="7B61272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107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blHeader/>
          <w:jc w:val="center"/>
        </w:trPr>
        <w:tc>
          <w:tcPr>
            <w:tcW w:w="629" w:type="dxa"/>
            <w:vAlign w:val="center"/>
          </w:tcPr>
          <w:p w14:paraId="732B5EA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vAlign w:val="center"/>
          </w:tcPr>
          <w:p w14:paraId="1CB66E8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vAlign w:val="center"/>
          </w:tcPr>
          <w:p w14:paraId="5644B279">
            <w:pPr>
              <w:pStyle w:val="31"/>
              <w:spacing w:line="360" w:lineRule="auto"/>
              <w:rPr>
                <w:rFonts w:cs="宋体" w:asciiTheme="minorEastAsia" w:hAnsiTheme="minorEastAsia" w:eastAsiaTheme="minorEastAsia"/>
                <w:color w:val="auto"/>
                <w:kern w:val="28"/>
                <w:sz w:val="24"/>
                <w:highlight w:val="none"/>
              </w:rPr>
            </w:pPr>
            <w:r>
              <w:rPr>
                <w:rFonts w:hint="eastAsia" w:cs="宋体" w:asciiTheme="minorEastAsia" w:hAnsiTheme="minorEastAsia" w:eastAsiaTheme="minorEastAsia"/>
                <w:color w:val="auto"/>
                <w:kern w:val="28"/>
                <w:sz w:val="24"/>
                <w:szCs w:val="24"/>
                <w:highlight w:val="none"/>
              </w:rPr>
              <w:t>备份响应文件送达地点：</w:t>
            </w:r>
            <w:r>
              <w:rPr>
                <w:rFonts w:hint="eastAsia" w:hAnsi="宋体" w:cs="宋体"/>
                <w:color w:val="auto"/>
                <w:sz w:val="24"/>
                <w:highlight w:val="none"/>
                <w:u w:val="single"/>
                <w:lang w:eastAsia="zh-CN"/>
              </w:rPr>
              <w:t>衢州市衢江区衢州花园42-5</w:t>
            </w:r>
            <w:r>
              <w:rPr>
                <w:rFonts w:hint="eastAsia" w:cs="宋体" w:asciiTheme="minorEastAsia" w:hAnsiTheme="minorEastAsia" w:eastAsiaTheme="minorEastAsia"/>
                <w:color w:val="auto"/>
                <w:kern w:val="28"/>
                <w:sz w:val="24"/>
                <w:szCs w:val="24"/>
                <w:highlight w:val="none"/>
              </w:rPr>
              <w:t>；备份响应文件签收人员联系电话：</w:t>
            </w:r>
            <w:r>
              <w:rPr>
                <w:rFonts w:hint="eastAsia" w:hAnsi="宋体" w:cs="宋体"/>
                <w:color w:val="auto"/>
                <w:sz w:val="24"/>
                <w:highlight w:val="none"/>
                <w:u w:val="single"/>
                <w:lang w:val="en-US" w:eastAsia="zh-CN"/>
              </w:rPr>
              <w:t>0570-2720123；15158791140</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color w:val="auto"/>
                <w:sz w:val="24"/>
                <w:szCs w:val="24"/>
                <w:highlight w:val="none"/>
              </w:rPr>
              <w:t>采购人、</w:t>
            </w:r>
            <w:r>
              <w:rPr>
                <w:rFonts w:hint="eastAsia" w:cs="宋体" w:asciiTheme="minorEastAsia" w:hAnsiTheme="minorEastAsia" w:eastAsiaTheme="minorEastAsia"/>
                <w:b/>
                <w:color w:val="auto"/>
                <w:sz w:val="24"/>
                <w:szCs w:val="24"/>
                <w:highlight w:val="none"/>
                <w:lang w:eastAsia="zh-CN"/>
              </w:rPr>
              <w:t>采购代理机构</w:t>
            </w:r>
            <w:r>
              <w:rPr>
                <w:rFonts w:hint="eastAsia" w:cs="宋体" w:asciiTheme="minorEastAsia" w:hAnsiTheme="minorEastAsia" w:eastAsiaTheme="minorEastAsia"/>
                <w:b/>
                <w:color w:val="auto"/>
                <w:sz w:val="24"/>
                <w:szCs w:val="24"/>
                <w:highlight w:val="none"/>
              </w:rPr>
              <w:t>不强制或变相强制供应商提交备份响应文件。</w:t>
            </w:r>
          </w:p>
        </w:tc>
      </w:tr>
      <w:tr w14:paraId="6491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629" w:type="dxa"/>
            <w:vMerge w:val="restart"/>
            <w:vAlign w:val="center"/>
          </w:tcPr>
          <w:p w14:paraId="4DF2D5B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vAlign w:val="center"/>
          </w:tcPr>
          <w:p w14:paraId="76E1D81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vAlign w:val="center"/>
          </w:tcPr>
          <w:p w14:paraId="1E343BED">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0EDB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629" w:type="dxa"/>
            <w:vMerge w:val="continue"/>
            <w:vAlign w:val="center"/>
          </w:tcPr>
          <w:p w14:paraId="1E949193">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vAlign w:val="center"/>
          </w:tcPr>
          <w:p w14:paraId="6DFC288C">
            <w:pPr>
              <w:snapToGrid w:val="0"/>
              <w:spacing w:line="360" w:lineRule="auto"/>
              <w:jc w:val="center"/>
              <w:rPr>
                <w:rFonts w:cs="宋体" w:asciiTheme="minorEastAsia" w:hAnsiTheme="minorEastAsia" w:eastAsiaTheme="minorEastAsia"/>
                <w:b/>
                <w:color w:val="auto"/>
                <w:sz w:val="24"/>
                <w:highlight w:val="none"/>
              </w:rPr>
            </w:pPr>
          </w:p>
        </w:tc>
        <w:tc>
          <w:tcPr>
            <w:tcW w:w="6095" w:type="dxa"/>
            <w:vAlign w:val="center"/>
          </w:tcPr>
          <w:p w14:paraId="4A825873">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96378102"/>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3B3FFFB6">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9988815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7423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jc w:val="center"/>
        </w:trPr>
        <w:tc>
          <w:tcPr>
            <w:tcW w:w="629" w:type="dxa"/>
          </w:tcPr>
          <w:p w14:paraId="48F0A89C">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vAlign w:val="center"/>
          </w:tcPr>
          <w:p w14:paraId="4CFACBE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vAlign w:val="center"/>
          </w:tcPr>
          <w:p w14:paraId="38B4A548">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3名</w:t>
            </w:r>
            <w:r>
              <w:rPr>
                <w:rFonts w:hint="eastAsia" w:ascii="宋体" w:hAnsi="宋体" w:cs="宋体"/>
                <w:color w:val="auto"/>
                <w:kern w:val="0"/>
                <w:sz w:val="24"/>
                <w:highlight w:val="none"/>
                <w:lang w:val="en" w:eastAsia="zh-CN"/>
              </w:rPr>
              <w:t>。</w:t>
            </w:r>
          </w:p>
        </w:tc>
      </w:tr>
      <w:tr w14:paraId="753D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jc w:val="center"/>
        </w:trPr>
        <w:tc>
          <w:tcPr>
            <w:tcW w:w="629" w:type="dxa"/>
          </w:tcPr>
          <w:p w14:paraId="5246BF14">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vAlign w:val="center"/>
          </w:tcPr>
          <w:p w14:paraId="77BDB662">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vAlign w:val="center"/>
          </w:tcPr>
          <w:p w14:paraId="382392DE">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收取标准：采购代理服务费按计价格[2002]1980号规定</w:t>
            </w:r>
            <w:r>
              <w:rPr>
                <w:rFonts w:hint="eastAsia" w:ascii="宋体" w:hAnsi="宋体" w:cs="宋体"/>
                <w:color w:val="auto"/>
                <w:kern w:val="0"/>
                <w:sz w:val="24"/>
                <w:highlight w:val="none"/>
                <w:lang w:val="en-US" w:eastAsia="zh-CN"/>
              </w:rPr>
              <w:t>的60%</w:t>
            </w:r>
            <w:r>
              <w:rPr>
                <w:rFonts w:hint="eastAsia" w:ascii="宋体" w:hAnsi="宋体" w:eastAsia="宋体" w:cs="宋体"/>
                <w:color w:val="auto"/>
                <w:kern w:val="0"/>
                <w:sz w:val="24"/>
                <w:highlight w:val="none"/>
                <w:lang w:val="en" w:eastAsia="zh-CN"/>
              </w:rPr>
              <w:t>计取，以项目中标价作为计费基数（采购代理服务费不足人民币3000元按3000元计取）。</w:t>
            </w:r>
          </w:p>
          <w:p w14:paraId="14CE9655">
            <w:pPr>
              <w:spacing w:line="360" w:lineRule="auto"/>
              <w:rPr>
                <w:rFonts w:hint="eastAsia" w:ascii="宋体" w:hAnsi="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收取方式：本项目的代理费由中标人支付。在</w:t>
            </w:r>
            <w:r>
              <w:rPr>
                <w:rFonts w:hint="eastAsia" w:ascii="宋体" w:hAnsi="宋体" w:cs="宋体"/>
                <w:color w:val="auto"/>
                <w:kern w:val="0"/>
                <w:sz w:val="24"/>
                <w:highlight w:val="none"/>
                <w:lang w:val="en-US" w:eastAsia="zh-CN"/>
              </w:rPr>
              <w:t>中标人领取</w:t>
            </w:r>
            <w:r>
              <w:rPr>
                <w:rFonts w:hint="eastAsia" w:ascii="宋体" w:hAnsi="宋体" w:eastAsia="宋体" w:cs="宋体"/>
                <w:color w:val="auto"/>
                <w:kern w:val="0"/>
                <w:sz w:val="24"/>
                <w:highlight w:val="none"/>
                <w:lang w:val="en" w:eastAsia="zh-CN"/>
              </w:rPr>
              <w:t>中标</w:t>
            </w:r>
            <w:r>
              <w:rPr>
                <w:rFonts w:hint="eastAsia" w:ascii="宋体" w:hAnsi="宋体" w:cs="宋体"/>
                <w:color w:val="auto"/>
                <w:kern w:val="0"/>
                <w:sz w:val="24"/>
                <w:highlight w:val="none"/>
                <w:lang w:val="en-US" w:eastAsia="zh-CN"/>
              </w:rPr>
              <w:t>通知书时</w:t>
            </w:r>
            <w:r>
              <w:rPr>
                <w:rFonts w:hint="eastAsia" w:ascii="宋体" w:hAnsi="宋体" w:eastAsia="宋体" w:cs="宋体"/>
                <w:color w:val="auto"/>
                <w:kern w:val="0"/>
                <w:sz w:val="24"/>
                <w:highlight w:val="none"/>
                <w:lang w:val="en" w:eastAsia="zh-CN"/>
              </w:rPr>
              <w:t>一次性向采购代理机构付清。</w:t>
            </w:r>
          </w:p>
        </w:tc>
      </w:tr>
    </w:tbl>
    <w:p w14:paraId="49DB674B">
      <w:pPr>
        <w:snapToGrid w:val="0"/>
        <w:jc w:val="center"/>
        <w:rPr>
          <w:rFonts w:cs="仿宋_GB2312" w:asciiTheme="minorEastAsia" w:hAnsiTheme="minorEastAsia" w:eastAsiaTheme="minorEastAsia"/>
          <w:b/>
          <w:color w:val="auto"/>
          <w:sz w:val="32"/>
          <w:szCs w:val="20"/>
          <w:highlight w:val="none"/>
        </w:rPr>
      </w:pPr>
    </w:p>
    <w:p w14:paraId="4219AAA1">
      <w:pPr>
        <w:adjustRightInd/>
        <w:spacing w:line="360" w:lineRule="auto"/>
        <w:ind w:firstLine="3845" w:firstLineChars="1197"/>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2956D991">
      <w:pPr>
        <w:snapToGrid w:val="0"/>
        <w:spacing w:line="360" w:lineRule="auto"/>
        <w:jc w:val="left"/>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02376D5A">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33B087FF">
      <w:pPr>
        <w:adjustRightInd/>
        <w:spacing w:line="360" w:lineRule="auto"/>
        <w:outlineLvl w:val="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0B12901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7CB9150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”系指磋商邀请公告中载明的本项目的</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w:t>
      </w:r>
    </w:p>
    <w:p w14:paraId="71687F3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343C4B8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“负责人”系指法人企业的法定负责人，或其他组织为法律、行政法规规定代表单位行使职权的主要负责人，或自然人本人。</w:t>
      </w:r>
    </w:p>
    <w:p w14:paraId="032B1EA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w:t>
      </w:r>
      <w:r>
        <w:rPr>
          <w:rFonts w:hint="eastAsia" w:asciiTheme="minorEastAsia" w:hAnsiTheme="minorEastAsia" w:eastAsiaTheme="minorEastAsia"/>
          <w:color w:val="auto"/>
          <w:sz w:val="24"/>
          <w:highlight w:val="none"/>
          <w:lang w:eastAsia="zh-CN"/>
        </w:rPr>
        <w:t>成交供应商</w:t>
      </w:r>
      <w:r>
        <w:rPr>
          <w:rFonts w:hint="eastAsia" w:asciiTheme="minorEastAsia" w:hAnsiTheme="minorEastAsia" w:eastAsiaTheme="minorEastAsia"/>
          <w:color w:val="auto"/>
          <w:sz w:val="24"/>
          <w:highlight w:val="none"/>
        </w:rPr>
        <w:t>”系指经评审确定的成交供应商。</w:t>
      </w:r>
    </w:p>
    <w:p w14:paraId="2F52043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2F92C5B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w:t>
      </w:r>
      <w:r>
        <w:rPr>
          <w:rFonts w:hint="eastAsia" w:asciiTheme="minorEastAsia" w:hAnsiTheme="minorEastAsia" w:eastAsiaTheme="minorEastAsia"/>
          <w:color w:val="auto"/>
          <w:sz w:val="24"/>
          <w:highlight w:val="none"/>
          <w:lang w:val="en-US" w:eastAsia="zh-CN"/>
        </w:rPr>
        <w:t>系</w:t>
      </w:r>
      <w:r>
        <w:rPr>
          <w:rFonts w:hint="eastAsia" w:asciiTheme="minorEastAsia" w:hAnsiTheme="minorEastAsia" w:eastAsiaTheme="minorEastAsia"/>
          <w:color w:val="auto"/>
          <w:sz w:val="24"/>
          <w:highlight w:val="none"/>
        </w:rPr>
        <w:t>指本项目政府采购活动所依托的政府采购云平台（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8"/>
          <w:rFonts w:hint="eastAsia" w:cs="Times New Roman" w:asciiTheme="minorEastAsia" w:hAnsiTheme="minorEastAsia" w:eastAsiaTheme="minorEastAsia"/>
          <w:snapToGrid/>
          <w:color w:val="auto"/>
          <w:kern w:val="2"/>
          <w:sz w:val="24"/>
          <w:szCs w:val="24"/>
          <w:highlight w:val="none"/>
        </w:rPr>
        <w:t>https://www.zcygov.cn/</w:t>
      </w:r>
      <w:r>
        <w:rPr>
          <w:rStyle w:val="68"/>
          <w:rFonts w:hint="eastAsia" w:cs="Times New Roman" w:asciiTheme="minorEastAsia" w:hAnsiTheme="minorEastAsia" w:eastAsiaTheme="minorEastAsia"/>
          <w:snapToGrid/>
          <w:color w:val="auto"/>
          <w:kern w:val="2"/>
          <w:sz w:val="24"/>
          <w:szCs w:val="24"/>
          <w:highlight w:val="none"/>
        </w:rPr>
        <w:fldChar w:fldCharType="end"/>
      </w:r>
      <w:r>
        <w:rPr>
          <w:rFonts w:hint="eastAsia" w:asciiTheme="minorEastAsia" w:hAnsiTheme="minorEastAsia" w:eastAsiaTheme="minorEastAsia"/>
          <w:color w:val="auto"/>
          <w:sz w:val="24"/>
          <w:highlight w:val="none"/>
        </w:rPr>
        <w:t>）。</w:t>
      </w:r>
    </w:p>
    <w:p w14:paraId="1EC1F54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6F665D0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2.9 </w:t>
      </w:r>
      <w:r>
        <w:rPr>
          <w:rFonts w:hint="eastAsia" w:asciiTheme="minorEastAsia" w:hAnsiTheme="minorEastAsia" w:eastAsiaTheme="minorEastAsia"/>
          <w:color w:val="auto"/>
          <w:sz w:val="24"/>
          <w:highlight w:val="none"/>
          <w:u w:val="single"/>
        </w:rPr>
        <w:t>“书面形式”包括数据电文形式与纸质形式。数据电文形式与纸质形式的采购活动具有同等法律效力。</w:t>
      </w:r>
    </w:p>
    <w:p w14:paraId="67ED1D9A">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系指实质性要求条款，“※”系指磋商过程中可能实质性变动的内容，</w:t>
      </w:r>
      <w:r>
        <w:rPr>
          <w:rFonts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w:t>
      </w:r>
      <w:sdt>
        <w:sdtPr>
          <w:rPr>
            <w:rFonts w:hint="eastAsia" w:cs="宋体" w:asciiTheme="minorEastAsia" w:hAnsiTheme="minorEastAsia" w:eastAsiaTheme="minorEastAsia"/>
            <w:color w:val="auto"/>
            <w:kern w:val="0"/>
            <w:sz w:val="24"/>
            <w:highlight w:val="none"/>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cs="宋体" w:eastAsiaTheme="minorEastAsia"/>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 系指适用本项目的要求，“</w:t>
      </w:r>
      <w:sdt>
        <w:sdtPr>
          <w:rPr>
            <w:rFonts w:hint="eastAsia" w:cs="宋体" w:asciiTheme="minorEastAsia" w:hAnsiTheme="minorEastAsia" w:eastAsiaTheme="minorEastAsia"/>
            <w:color w:val="auto"/>
            <w:kern w:val="0"/>
            <w:sz w:val="24"/>
            <w:highlight w:val="none"/>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 系指不适用本项目的要求。</w:t>
      </w:r>
    </w:p>
    <w:p w14:paraId="7970FA3F">
      <w:pPr>
        <w:adjustRightInd/>
        <w:spacing w:line="360" w:lineRule="auto"/>
        <w:outlineLvl w:val="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1FEE6B76">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响应有效期为从提交响应文件的截止之日起90天。供应商的响应文件中承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406541B6">
      <w:pPr>
        <w:pStyle w:val="393"/>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22CC9C9D">
      <w:pPr>
        <w:pStyle w:val="393"/>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w:t>
      </w:r>
      <w:r>
        <w:rPr>
          <w:rFonts w:hint="eastAsia" w:cs="仿宋_GB2312" w:asciiTheme="minorEastAsia" w:hAnsiTheme="minorEastAsia" w:eastAsiaTheme="minorEastAsia"/>
          <w:color w:val="auto"/>
          <w:highlight w:val="none"/>
          <w:lang w:eastAsia="zh-CN"/>
        </w:rPr>
        <w:t>采购代理机构</w:t>
      </w:r>
      <w:r>
        <w:rPr>
          <w:rFonts w:hint="eastAsia" w:cs="仿宋_GB2312" w:asciiTheme="minorEastAsia" w:hAnsiTheme="minorEastAsia" w:eastAsiaTheme="minorEastAsia"/>
          <w:color w:val="auto"/>
          <w:highlight w:val="none"/>
        </w:rPr>
        <w:t>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6791B318">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341A1463">
      <w:pPr>
        <w:pStyle w:val="31"/>
        <w:spacing w:line="360" w:lineRule="auto"/>
        <w:ind w:firstLine="360" w:firstLineChars="15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0D7870E0">
      <w:pPr>
        <w:spacing w:line="360" w:lineRule="auto"/>
        <w:jc w:val="center"/>
        <w:rPr>
          <w:rFonts w:cs="仿宋_GB2312" w:asciiTheme="minorEastAsia" w:hAnsiTheme="minorEastAsia" w:eastAsiaTheme="minorEastAsia"/>
          <w:b/>
          <w:color w:val="auto"/>
          <w:sz w:val="24"/>
          <w:highlight w:val="none"/>
        </w:rPr>
      </w:pPr>
    </w:p>
    <w:p w14:paraId="01253305">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0A1509D8">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48606EEB">
      <w:pPr>
        <w:pStyle w:val="31"/>
        <w:spacing w:line="360" w:lineRule="auto"/>
        <w:ind w:firstLine="360" w:firstLineChars="1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074D70DA">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3105C97F">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74B45BE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7B671DD1">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08B529A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69F11AF">
      <w:pPr>
        <w:spacing w:line="360" w:lineRule="auto"/>
        <w:ind w:firstLine="480" w:firstLineChars="200"/>
        <w:rPr>
          <w:rFonts w:ascii="宋体" w:hAnsi="宋体" w:cs="宋体"/>
          <w:color w:val="auto"/>
          <w:sz w:val="24"/>
          <w:highlight w:val="none"/>
        </w:rPr>
      </w:pPr>
    </w:p>
    <w:p w14:paraId="5150EC55">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4606BAA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D44D6D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43A1BA01">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04F28966">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32F8EEB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1B86EC1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0E119E8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85D9B0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w:t>
      </w:r>
      <w:r>
        <w:rPr>
          <w:rFonts w:hint="eastAsia" w:cs="宋体" w:asciiTheme="minorEastAsia" w:hAnsiTheme="minorEastAsia" w:eastAsiaTheme="minorEastAsia"/>
          <w:color w:val="auto"/>
          <w:sz w:val="24"/>
          <w:highlight w:val="none"/>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highlight w:val="none"/>
        </w:rPr>
        <w:t>。</w:t>
      </w:r>
    </w:p>
    <w:p w14:paraId="5C41973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723AA390">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450052C0">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rPr>
        <w:t xml:space="preserve">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216B6989">
      <w:pPr>
        <w:pStyle w:val="3"/>
        <w:numPr>
          <w:ilvl w:val="-1"/>
          <w:numId w:val="0"/>
        </w:numPr>
        <w:adjustRightInd w:val="0"/>
        <w:snapToGrid w:val="0"/>
        <w:ind w:left="420" w:leftChars="200" w:firstLine="0"/>
        <w:rPr>
          <w:color w:val="auto"/>
          <w:highlight w:val="none"/>
        </w:rPr>
      </w:pPr>
      <w:r>
        <w:rPr>
          <w:rFonts w:hint="eastAsia" w:ascii="宋体" w:hAnsi="宋体" w:eastAsia="宋体" w:cs="仿宋"/>
          <w:b w:val="0"/>
          <w:bCs w:val="0"/>
          <w:color w:val="auto"/>
          <w:sz w:val="24"/>
          <w:szCs w:val="24"/>
          <w:highlight w:val="none"/>
          <w:lang w:val="en-US"/>
        </w:rPr>
        <w:t>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1EC2FB04">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5.平等对待内外资企业和符合条件的破产重整企业</w:t>
      </w:r>
    </w:p>
    <w:p w14:paraId="3B355461">
      <w:pPr>
        <w:spacing w:line="360" w:lineRule="auto"/>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平等对待内外资企业和符合条件的破产重整企业，切实保障企业公平竞争，平等维护企业的合法利益。</w:t>
      </w:r>
    </w:p>
    <w:p w14:paraId="3BA7568A">
      <w:pPr>
        <w:spacing w:line="360" w:lineRule="auto"/>
        <w:ind w:firstLine="480" w:firstLineChars="200"/>
        <w:rPr>
          <w:rFonts w:asciiTheme="minorEastAsia" w:hAnsiTheme="minorEastAsia" w:eastAsiaTheme="minorEastAsia"/>
          <w:color w:val="auto"/>
          <w:sz w:val="24"/>
          <w:highlight w:val="none"/>
        </w:rPr>
      </w:pPr>
    </w:p>
    <w:p w14:paraId="77AF045C">
      <w:pPr>
        <w:adjustRightInd/>
        <w:spacing w:line="360" w:lineRule="auto"/>
        <w:jc w:val="center"/>
        <w:outlineLvl w:val="0"/>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712B78B8">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0C0E663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806960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55FFC4C4">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390339F">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3DC98B0A">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6B7A49E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763CD628">
      <w:pPr>
        <w:pStyle w:val="31"/>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提出质疑，否则，采购人或者</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不予受理：</w:t>
      </w:r>
    </w:p>
    <w:p w14:paraId="069DC935">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6337C27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3A15FF6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15FB9472">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15360096">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2017F602">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应当在收到供应商的书面质疑后七个工作日内作出答复，并以书面形式通知质疑供应商和其他与质疑处理结果有利害关系的政府采购当事人，但答复的内容不得涉及商业秘密。</w:t>
      </w:r>
    </w:p>
    <w:p w14:paraId="55D53E9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询问或者质疑事项可能影响采购结果的，采购人应当暂停签订合同，已经签订合同的，应当中止履行合同。</w:t>
      </w:r>
    </w:p>
    <w:p w14:paraId="0C37663C">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6A73860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3EA42776">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供应商的姓名或者名称、地址、邮编、联系人及联系电话；</w:t>
      </w:r>
    </w:p>
    <w:p w14:paraId="76221717">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质疑项目的名称、编号；</w:t>
      </w:r>
    </w:p>
    <w:p w14:paraId="57B239DA">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具体、明确的质疑事项和与质疑事项相关的请求；</w:t>
      </w:r>
    </w:p>
    <w:p w14:paraId="02A83521">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事实依据；</w:t>
      </w:r>
    </w:p>
    <w:p w14:paraId="01B52BCA">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必要的法律依据；</w:t>
      </w:r>
    </w:p>
    <w:p w14:paraId="24F6C386">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提出质疑的日期。</w:t>
      </w:r>
    </w:p>
    <w:p w14:paraId="269A6412">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4C9615FA">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44BCA9B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1F60A9B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lang w:eastAsia="zh-CN"/>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lang w:eastAsia="zh-CN"/>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42474237">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6CB34843">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610D109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7D21C095">
      <w:pPr>
        <w:pStyle w:val="31"/>
        <w:shd w:val="clear" w:color="auto" w:fill="FFFFFF"/>
        <w:snapToGrid w:val="0"/>
        <w:spacing w:after="240" w:afterAutospacing="0" w:line="360" w:lineRule="auto"/>
        <w:ind w:firstLine="480" w:firstLineChars="200"/>
        <w:contextualSpacing/>
        <w:rPr>
          <w:rFonts w:hint="eastAsia" w:ascii="宋体" w:hAnsi="Courier New"/>
          <w:color w:val="auto"/>
          <w:sz w:val="24"/>
          <w:szCs w:val="24"/>
          <w:highlight w:val="none"/>
        </w:rPr>
      </w:pPr>
      <w:r>
        <w:rPr>
          <w:rFonts w:hint="eastAsia" w:asciiTheme="minorEastAsia" w:hAnsiTheme="minorEastAsia" w:eastAsiaTheme="minorEastAsia"/>
          <w:color w:val="auto"/>
          <w:sz w:val="24"/>
          <w:highlight w:val="none"/>
        </w:rPr>
        <w:t>4.5政府采购项目投诉材料可寄送至衢州市财政局，收件人：黄女士，电话：19957000570。</w:t>
      </w:r>
    </w:p>
    <w:p w14:paraId="33B18BE0">
      <w:pPr>
        <w:pStyle w:val="31"/>
        <w:spacing w:line="360" w:lineRule="auto"/>
        <w:ind w:firstLine="480" w:firstLineChars="200"/>
        <w:rPr>
          <w:rFonts w:hint="eastAsia" w:ascii="宋体" w:hAnsi="Courier New"/>
          <w:color w:val="auto"/>
          <w:sz w:val="24"/>
          <w:szCs w:val="24"/>
          <w:highlight w:val="none"/>
        </w:rPr>
      </w:pPr>
    </w:p>
    <w:p w14:paraId="56398879">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投诉书范本及制作说明详见附件</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w:t>
      </w:r>
    </w:p>
    <w:p w14:paraId="6ECE6C62">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35B5E3B6">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20B8FE14">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46AAB9DF">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5ED21301">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供应商邀请</w:t>
      </w:r>
    </w:p>
    <w:p w14:paraId="36A87002">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41DF7838">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33BE87AF">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6D2C8A79">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52189A98">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7FEFBE16">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61C44500">
      <w:pPr>
        <w:pStyle w:val="31"/>
        <w:numPr>
          <w:ilvl w:val="0"/>
          <w:numId w:val="4"/>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7C4247F8">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08B6533C">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0C5EE005">
      <w:pPr>
        <w:pStyle w:val="393"/>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w:t>
      </w:r>
      <w:r>
        <w:rPr>
          <w:rFonts w:hint="eastAsia" w:cs="仿宋_GB2312" w:asciiTheme="minorEastAsia" w:hAnsiTheme="minorEastAsia" w:eastAsiaTheme="minorEastAsia"/>
          <w:color w:val="auto"/>
          <w:highlight w:val="none"/>
          <w:lang w:eastAsia="zh-CN"/>
        </w:rPr>
        <w:t>采购代理机构</w:t>
      </w:r>
      <w:r>
        <w:rPr>
          <w:rFonts w:hint="eastAsia" w:cs="仿宋_GB2312" w:asciiTheme="minorEastAsia" w:hAnsiTheme="minorEastAsia" w:eastAsiaTheme="minorEastAsia"/>
          <w:color w:val="auto"/>
          <w:highlight w:val="none"/>
        </w:rPr>
        <w:t>提出。</w:t>
      </w:r>
    </w:p>
    <w:p w14:paraId="26CEA67A">
      <w:pPr>
        <w:pStyle w:val="393"/>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lang w:eastAsia="zh-CN"/>
        </w:rPr>
        <w:t>采购代理机构</w:t>
      </w:r>
      <w:r>
        <w:rPr>
          <w:rFonts w:hint="eastAsia" w:cs="宋体" w:asciiTheme="minorEastAsia" w:hAnsiTheme="minorEastAsia" w:eastAsiaTheme="minorEastAsia"/>
          <w:color w:val="auto"/>
          <w:highlight w:val="none"/>
        </w:rPr>
        <w:t>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24AD7BF1">
      <w:pPr>
        <w:pStyle w:val="393"/>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应当顺延提交首次响应文件截止时间。</w:t>
      </w:r>
    </w:p>
    <w:p w14:paraId="43F70ED9">
      <w:pPr>
        <w:pStyle w:val="393"/>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29DDA0FB">
      <w:pPr>
        <w:pStyle w:val="23"/>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69BAA980">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05BAFBDA">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0AFC0E64">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77A1F996">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0B76C418">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en-US" w:eastAsia="zh-CN"/>
        </w:rPr>
      </w:pPr>
      <w:r>
        <w:rPr>
          <w:rFonts w:hint="eastAsia" w:cs="仿宋_GB2312" w:asciiTheme="minorEastAsia" w:hAnsiTheme="minorEastAsia" w:eastAsiaTheme="minorEastAsia"/>
          <w:color w:val="auto"/>
          <w:kern w:val="0"/>
          <w:sz w:val="24"/>
          <w:highlight w:val="none"/>
          <w:lang w:val="en-US" w:eastAsia="zh-CN"/>
        </w:rPr>
        <w:t>响应文件应当包括以下主要内容：</w:t>
      </w:r>
    </w:p>
    <w:p w14:paraId="2348BC15">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en-US" w:eastAsia="zh-CN"/>
        </w:rPr>
      </w:pPr>
      <w:r>
        <w:rPr>
          <w:rFonts w:hint="eastAsia" w:cs="仿宋_GB2312" w:asciiTheme="minorEastAsia" w:hAnsiTheme="minorEastAsia" w:eastAsiaTheme="minorEastAsia"/>
          <w:color w:val="auto"/>
          <w:kern w:val="0"/>
          <w:sz w:val="24"/>
          <w:highlight w:val="none"/>
          <w:lang w:val="en-US" w:eastAsia="zh-CN"/>
        </w:rPr>
        <w:t>2.1资格文件：</w:t>
      </w:r>
    </w:p>
    <w:p w14:paraId="3A1C2B6A">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eastAsia="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eastAsia="zh-CN"/>
        </w:rPr>
        <w:t>1.1有效期内的营业执照扫描件；</w:t>
      </w:r>
    </w:p>
    <w:p w14:paraId="13775E9D">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eastAsia="zh-CN"/>
        </w:rPr>
      </w:pPr>
      <w:r>
        <w:rPr>
          <w:rFonts w:hint="eastAsia" w:cs="仿宋_GB2312" w:asciiTheme="minorEastAsia" w:hAnsiTheme="minorEastAsia" w:eastAsiaTheme="minorEastAsia"/>
          <w:color w:val="auto"/>
          <w:kern w:val="0"/>
          <w:sz w:val="24"/>
          <w:highlight w:val="none"/>
          <w:lang w:val="en-US" w:eastAsia="zh-CN"/>
        </w:rPr>
        <w:t>2.1.2</w:t>
      </w:r>
      <w:r>
        <w:rPr>
          <w:rFonts w:hint="eastAsia" w:cs="仿宋_GB2312" w:asciiTheme="minorEastAsia" w:hAnsiTheme="minorEastAsia" w:eastAsiaTheme="minorEastAsia"/>
          <w:color w:val="auto"/>
          <w:kern w:val="0"/>
          <w:sz w:val="24"/>
          <w:highlight w:val="none"/>
          <w:lang w:val="zh-CN" w:eastAsia="zh-CN"/>
        </w:rPr>
        <w:t>符合参加政府采购活动应当具备的一般条件的承诺函（如以联合体形式参加政府采购活动的，联合体各方均应提交该承诺函）；</w:t>
      </w:r>
    </w:p>
    <w:p w14:paraId="20E297CB">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eastAsia="zh-CN"/>
        </w:rPr>
        <w:t>.1.</w:t>
      </w:r>
      <w:bookmarkStart w:id="52" w:name="_Hlk101259339"/>
      <w:r>
        <w:rPr>
          <w:rFonts w:hint="eastAsia" w:cs="仿宋_GB2312" w:asciiTheme="minorEastAsia" w:hAnsiTheme="minorEastAsia" w:eastAsiaTheme="minorEastAsia"/>
          <w:color w:val="auto"/>
          <w:kern w:val="0"/>
          <w:sz w:val="24"/>
          <w:highlight w:val="none"/>
          <w:lang w:val="en-US" w:eastAsia="zh-CN"/>
        </w:rPr>
        <w:t>3</w:t>
      </w:r>
      <w:r>
        <w:rPr>
          <w:rFonts w:hint="eastAsia" w:cs="仿宋_GB2312" w:asciiTheme="minorEastAsia" w:hAnsiTheme="minorEastAsia" w:eastAsiaTheme="minorEastAsia"/>
          <w:color w:val="auto"/>
          <w:kern w:val="0"/>
          <w:sz w:val="24"/>
          <w:highlight w:val="none"/>
          <w:lang w:val="zh-CN" w:eastAsia="zh-CN"/>
        </w:rPr>
        <w:t>联</w:t>
      </w:r>
      <w:r>
        <w:rPr>
          <w:rFonts w:hint="eastAsia" w:cs="仿宋_GB2312" w:asciiTheme="minorEastAsia" w:hAnsiTheme="minorEastAsia" w:eastAsiaTheme="minorEastAsia"/>
          <w:color w:val="auto"/>
          <w:kern w:val="0"/>
          <w:sz w:val="24"/>
          <w:highlight w:val="none"/>
          <w:lang w:val="zh-CN"/>
        </w:rPr>
        <w:t>合协议</w:t>
      </w:r>
      <w:bookmarkStart w:id="53" w:name="_Hlk101257010"/>
      <w:r>
        <w:rPr>
          <w:rFonts w:hint="eastAsia" w:cs="仿宋_GB2312" w:asciiTheme="minorEastAsia" w:hAnsiTheme="minorEastAsia" w:eastAsiaTheme="minorEastAsia"/>
          <w:color w:val="auto"/>
          <w:kern w:val="0"/>
          <w:sz w:val="24"/>
          <w:highlight w:val="none"/>
          <w:lang w:val="zh-CN"/>
        </w:rPr>
        <w:t>（如果有)</w:t>
      </w:r>
      <w:bookmarkEnd w:id="52"/>
      <w:bookmarkEnd w:id="53"/>
      <w:r>
        <w:rPr>
          <w:rFonts w:hint="eastAsia" w:cs="仿宋_GB2312" w:asciiTheme="minorEastAsia" w:hAnsiTheme="minorEastAsia" w:eastAsiaTheme="minorEastAsia"/>
          <w:color w:val="auto"/>
          <w:kern w:val="0"/>
          <w:sz w:val="24"/>
          <w:highlight w:val="none"/>
          <w:lang w:val="zh-CN"/>
        </w:rPr>
        <w:t>；</w:t>
      </w:r>
    </w:p>
    <w:p w14:paraId="2E21F1F4">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.1.</w:t>
      </w:r>
      <w:r>
        <w:rPr>
          <w:rFonts w:hint="eastAsia" w:cs="仿宋_GB2312" w:asciiTheme="minorEastAsia" w:hAnsiTheme="minorEastAsia" w:eastAsiaTheme="minorEastAsia"/>
          <w:color w:val="auto"/>
          <w:kern w:val="0"/>
          <w:sz w:val="24"/>
          <w:highlight w:val="none"/>
          <w:lang w:val="en-US" w:eastAsia="zh-CN"/>
        </w:rPr>
        <w:t>4</w:t>
      </w:r>
      <w:r>
        <w:rPr>
          <w:rFonts w:hint="eastAsia" w:cs="仿宋_GB2312" w:asciiTheme="minorEastAsia" w:hAnsiTheme="minorEastAsia" w:eastAsiaTheme="minorEastAsia"/>
          <w:color w:val="auto"/>
          <w:kern w:val="0"/>
          <w:sz w:val="24"/>
          <w:highlight w:val="none"/>
          <w:lang w:val="zh-CN"/>
        </w:rPr>
        <w:t>落实政府采购政策需满足的资格要求</w:t>
      </w:r>
      <w:r>
        <w:rPr>
          <w:rFonts w:hint="eastAsia" w:cs="仿宋_GB2312" w:asciiTheme="minorEastAsia" w:hAnsiTheme="minorEastAsia" w:eastAsiaTheme="minorEastAsia"/>
          <w:color w:val="auto"/>
          <w:kern w:val="0"/>
          <w:sz w:val="24"/>
          <w:highlight w:val="none"/>
          <w:lang w:val="en-US" w:eastAsia="zh-CN"/>
        </w:rPr>
        <w:t>（如果有）</w:t>
      </w:r>
      <w:r>
        <w:rPr>
          <w:rFonts w:hint="eastAsia" w:cs="仿宋_GB2312" w:asciiTheme="minorEastAsia" w:hAnsiTheme="minorEastAsia" w:eastAsiaTheme="minorEastAsia"/>
          <w:color w:val="auto"/>
          <w:kern w:val="0"/>
          <w:sz w:val="24"/>
          <w:highlight w:val="none"/>
          <w:lang w:val="zh-CN"/>
        </w:rPr>
        <w:t>；</w:t>
      </w:r>
    </w:p>
    <w:p w14:paraId="4B040640">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.1.</w:t>
      </w:r>
      <w:r>
        <w:rPr>
          <w:rFonts w:hint="eastAsia" w:cs="仿宋_GB2312" w:asciiTheme="minorEastAsia" w:hAnsiTheme="minorEastAsia" w:eastAsiaTheme="minorEastAsia"/>
          <w:color w:val="auto"/>
          <w:kern w:val="0"/>
          <w:sz w:val="24"/>
          <w:highlight w:val="none"/>
          <w:lang w:val="en-US" w:eastAsia="zh-CN"/>
        </w:rPr>
        <w:t>5符合特定资格条件的有关证明材料（如果有）</w:t>
      </w:r>
      <w:r>
        <w:rPr>
          <w:rFonts w:hint="eastAsia" w:cs="仿宋_GB2312" w:asciiTheme="minorEastAsia" w:hAnsiTheme="minorEastAsia" w:eastAsiaTheme="minorEastAsia"/>
          <w:color w:val="auto"/>
          <w:kern w:val="0"/>
          <w:sz w:val="24"/>
          <w:highlight w:val="none"/>
          <w:lang w:val="zh-CN"/>
        </w:rPr>
        <w:t>；</w:t>
      </w:r>
    </w:p>
    <w:p w14:paraId="6ADB91F0">
      <w:pPr>
        <w:keepNext w:val="0"/>
        <w:keepLines w:val="0"/>
        <w:pageBreakBefore w:val="0"/>
        <w:kinsoku/>
        <w:wordWrap/>
        <w:topLinePunct w:val="0"/>
        <w:bidi w:val="0"/>
        <w:spacing w:line="400" w:lineRule="exact"/>
        <w:ind w:firstLine="480" w:firstLineChars="200"/>
        <w:rPr>
          <w:rFonts w:hint="default" w:cs="仿宋_GB2312" w:asciiTheme="minorEastAsia" w:hAnsiTheme="minorEastAsia" w:eastAsiaTheme="minorEastAsia"/>
          <w:color w:val="auto"/>
          <w:kern w:val="0"/>
          <w:sz w:val="24"/>
          <w:highlight w:val="none"/>
          <w:lang w:val="en-US" w:eastAsia="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.1.</w:t>
      </w:r>
      <w:r>
        <w:rPr>
          <w:rFonts w:hint="eastAsia" w:cs="仿宋_GB2312" w:asciiTheme="minorEastAsia" w:hAnsiTheme="minorEastAsia" w:eastAsiaTheme="minorEastAsia"/>
          <w:color w:val="auto"/>
          <w:kern w:val="0"/>
          <w:sz w:val="24"/>
          <w:highlight w:val="none"/>
          <w:lang w:val="en-US" w:eastAsia="zh-CN"/>
        </w:rPr>
        <w:t>6供应商认为需要提供的其他相关资料（如果有）。</w:t>
      </w:r>
    </w:p>
    <w:p w14:paraId="175AE868">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2.2</w:t>
      </w:r>
      <w:r>
        <w:rPr>
          <w:rFonts w:hint="eastAsia" w:cs="仿宋_GB2312" w:asciiTheme="minorEastAsia" w:hAnsiTheme="minorEastAsia" w:eastAsiaTheme="minorEastAsia"/>
          <w:color w:val="auto"/>
          <w:kern w:val="0"/>
          <w:sz w:val="24"/>
          <w:highlight w:val="none"/>
          <w:lang w:val="zh-CN"/>
        </w:rPr>
        <w:t>商务技术文件：</w:t>
      </w:r>
    </w:p>
    <w:p w14:paraId="65E24225">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 xml:space="preserve">.2.1响应函； </w:t>
      </w:r>
    </w:p>
    <w:p w14:paraId="5A3DA58F">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.2.2授权委托书或法定代表人（单位负责人、自然人本人）身份证明；</w:t>
      </w:r>
    </w:p>
    <w:p w14:paraId="1F7E94DD">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.2.3分包意向协议（如果有)；</w:t>
      </w:r>
    </w:p>
    <w:p w14:paraId="6B8599B9">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.2.4符合性审查资料；</w:t>
      </w:r>
    </w:p>
    <w:p w14:paraId="4F6DB3E8">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.2.5评审标准相应的商务技术资料；</w:t>
      </w:r>
    </w:p>
    <w:p w14:paraId="60ADD940">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.2.6商务技术偏离表；</w:t>
      </w:r>
    </w:p>
    <w:p w14:paraId="776C4473">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rPr>
        <w:t xml:space="preserve">.2.7认为需要的其他商务技术文件或说明 (如果有)； </w:t>
      </w:r>
    </w:p>
    <w:p w14:paraId="13A5D3BF">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eastAsia="zh-CN"/>
        </w:rPr>
      </w:pPr>
      <w:r>
        <w:rPr>
          <w:rFonts w:hint="eastAsia" w:cs="仿宋_GB2312" w:asciiTheme="minorEastAsia" w:hAnsiTheme="minorEastAsia" w:eastAsiaTheme="minorEastAsia"/>
          <w:color w:val="auto"/>
          <w:kern w:val="0"/>
          <w:sz w:val="24"/>
          <w:highlight w:val="none"/>
          <w:lang w:val="en-US" w:eastAsia="zh-CN"/>
        </w:rPr>
        <w:t>2</w:t>
      </w:r>
      <w:r>
        <w:rPr>
          <w:rFonts w:hint="eastAsia" w:cs="仿宋_GB2312" w:asciiTheme="minorEastAsia" w:hAnsiTheme="minorEastAsia" w:eastAsiaTheme="minorEastAsia"/>
          <w:color w:val="auto"/>
          <w:kern w:val="0"/>
          <w:sz w:val="24"/>
          <w:highlight w:val="none"/>
          <w:lang w:val="zh-CN" w:eastAsia="zh-CN"/>
        </w:rPr>
        <w:t>.2.</w:t>
      </w:r>
      <w:r>
        <w:rPr>
          <w:rFonts w:hint="eastAsia" w:cs="仿宋_GB2312" w:asciiTheme="minorEastAsia" w:hAnsiTheme="minorEastAsia" w:eastAsiaTheme="minorEastAsia"/>
          <w:color w:val="auto"/>
          <w:kern w:val="0"/>
          <w:sz w:val="24"/>
          <w:highlight w:val="none"/>
          <w:lang w:val="en-US" w:eastAsia="zh-CN"/>
        </w:rPr>
        <w:t>8</w:t>
      </w:r>
      <w:r>
        <w:rPr>
          <w:rFonts w:hint="eastAsia" w:cs="仿宋_GB2312" w:asciiTheme="minorEastAsia" w:hAnsiTheme="minorEastAsia" w:eastAsiaTheme="minorEastAsia"/>
          <w:color w:val="auto"/>
          <w:kern w:val="0"/>
          <w:sz w:val="24"/>
          <w:highlight w:val="none"/>
          <w:lang w:val="zh-CN" w:eastAsia="zh-CN"/>
        </w:rPr>
        <w:t>政府采购供应商廉洁自律承诺书。</w:t>
      </w:r>
    </w:p>
    <w:p w14:paraId="7139C1DE">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en-US" w:eastAsia="zh-CN"/>
        </w:rPr>
      </w:pPr>
      <w:r>
        <w:rPr>
          <w:rFonts w:hint="eastAsia" w:cs="仿宋_GB2312" w:asciiTheme="minorEastAsia" w:hAnsiTheme="minorEastAsia" w:eastAsiaTheme="minorEastAsia"/>
          <w:color w:val="auto"/>
          <w:kern w:val="0"/>
          <w:sz w:val="24"/>
          <w:highlight w:val="none"/>
          <w:lang w:val="en-US" w:eastAsia="zh-CN"/>
        </w:rPr>
        <w:t xml:space="preserve">2.3报价文件： </w:t>
      </w:r>
    </w:p>
    <w:p w14:paraId="017830BD">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en-US" w:eastAsia="zh-CN"/>
        </w:rPr>
      </w:pPr>
      <w:r>
        <w:rPr>
          <w:rFonts w:hint="eastAsia" w:cs="仿宋_GB2312" w:asciiTheme="minorEastAsia" w:hAnsiTheme="minorEastAsia" w:eastAsiaTheme="minorEastAsia"/>
          <w:color w:val="auto"/>
          <w:kern w:val="0"/>
          <w:sz w:val="24"/>
          <w:highlight w:val="none"/>
          <w:lang w:val="en-US" w:eastAsia="zh-CN"/>
        </w:rPr>
        <w:t>2.3.1开标一览表（报价表）；</w:t>
      </w:r>
    </w:p>
    <w:p w14:paraId="3ADA1CA5">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en-US" w:eastAsia="zh-CN"/>
        </w:rPr>
      </w:pPr>
      <w:r>
        <w:rPr>
          <w:rFonts w:hint="eastAsia" w:cs="仿宋_GB2312" w:asciiTheme="minorEastAsia" w:hAnsiTheme="minorEastAsia" w:eastAsiaTheme="minorEastAsia"/>
          <w:color w:val="auto"/>
          <w:kern w:val="0"/>
          <w:sz w:val="24"/>
          <w:highlight w:val="none"/>
          <w:lang w:val="en-US" w:eastAsia="zh-CN"/>
        </w:rPr>
        <w:t>2.3.2 中小企业声明函（如果有</w:t>
      </w:r>
      <w:r>
        <w:rPr>
          <w:rFonts w:hint="eastAsia" w:cs="仿宋_GB2312" w:asciiTheme="minorEastAsia" w:hAnsiTheme="minorEastAsia" w:eastAsiaTheme="minorEastAsia"/>
          <w:color w:val="auto"/>
          <w:kern w:val="0"/>
          <w:sz w:val="24"/>
          <w:highlight w:val="none"/>
          <w:lang w:val="zh-CN" w:eastAsia="zh-CN"/>
        </w:rPr>
        <w:t>）</w:t>
      </w:r>
      <w:r>
        <w:rPr>
          <w:rFonts w:hint="eastAsia" w:cs="仿宋_GB2312" w:asciiTheme="minorEastAsia" w:hAnsiTheme="minorEastAsia" w:eastAsiaTheme="minorEastAsia"/>
          <w:color w:val="auto"/>
          <w:kern w:val="0"/>
          <w:sz w:val="24"/>
          <w:highlight w:val="none"/>
          <w:lang w:val="en-US" w:eastAsia="zh-CN"/>
        </w:rPr>
        <w:t>；</w:t>
      </w:r>
    </w:p>
    <w:p w14:paraId="38895F5A">
      <w:pPr>
        <w:keepNext w:val="0"/>
        <w:keepLines w:val="0"/>
        <w:pageBreakBefore w:val="0"/>
        <w:kinsoku/>
        <w:wordWrap/>
        <w:topLinePunct w:val="0"/>
        <w:bidi w:val="0"/>
        <w:spacing w:line="400" w:lineRule="exact"/>
        <w:ind w:firstLine="480" w:firstLineChars="200"/>
        <w:rPr>
          <w:rFonts w:hint="eastAsia" w:cs="仿宋_GB2312" w:asciiTheme="minorEastAsia" w:hAnsiTheme="minorEastAsia" w:eastAsiaTheme="minorEastAsia"/>
          <w:color w:val="auto"/>
          <w:kern w:val="0"/>
          <w:sz w:val="24"/>
          <w:highlight w:val="none"/>
          <w:lang w:val="zh-CN" w:eastAsia="zh-CN"/>
        </w:rPr>
      </w:pPr>
      <w:r>
        <w:rPr>
          <w:rFonts w:hint="eastAsia" w:cs="仿宋_GB2312" w:asciiTheme="minorEastAsia" w:hAnsiTheme="minorEastAsia" w:eastAsiaTheme="minorEastAsia"/>
          <w:color w:val="auto"/>
          <w:kern w:val="0"/>
          <w:sz w:val="24"/>
          <w:highlight w:val="none"/>
          <w:lang w:val="en-US" w:eastAsia="zh-CN"/>
        </w:rPr>
        <w:t>2.3.3</w:t>
      </w:r>
      <w:r>
        <w:rPr>
          <w:rFonts w:hint="eastAsia" w:cs="仿宋_GB2312" w:asciiTheme="minorEastAsia" w:hAnsiTheme="minorEastAsia" w:eastAsiaTheme="minorEastAsia"/>
          <w:color w:val="auto"/>
          <w:kern w:val="0"/>
          <w:sz w:val="24"/>
          <w:highlight w:val="none"/>
          <w:lang w:val="zh-CN" w:eastAsia="zh-CN"/>
        </w:rPr>
        <w:t>供应商认为需要提供的其他相关资料</w:t>
      </w:r>
      <w:r>
        <w:rPr>
          <w:rFonts w:hint="eastAsia" w:cs="仿宋_GB2312" w:asciiTheme="minorEastAsia" w:hAnsiTheme="minorEastAsia" w:eastAsiaTheme="minorEastAsia"/>
          <w:color w:val="auto"/>
          <w:kern w:val="0"/>
          <w:sz w:val="24"/>
          <w:highlight w:val="none"/>
          <w:lang w:val="en-US" w:eastAsia="zh-CN"/>
        </w:rPr>
        <w:t>（如果有</w:t>
      </w:r>
      <w:r>
        <w:rPr>
          <w:rFonts w:hint="eastAsia" w:cs="仿宋_GB2312" w:asciiTheme="minorEastAsia" w:hAnsiTheme="minorEastAsia" w:eastAsiaTheme="minorEastAsia"/>
          <w:color w:val="auto"/>
          <w:kern w:val="0"/>
          <w:sz w:val="24"/>
          <w:highlight w:val="none"/>
          <w:lang w:val="zh-CN" w:eastAsia="zh-CN"/>
        </w:rPr>
        <w:t>）。</w:t>
      </w:r>
    </w:p>
    <w:p w14:paraId="4C46551B">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309F58E7">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46A51811">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06A9C349">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3.3使用“政采云电子交易客户端”需要提前申领CA数字证书，申领流程请自行前往“浙江政府采购网-下载专区-电子交易客户端-CA驱动和申领流程”进行查阅。</w:t>
      </w:r>
    </w:p>
    <w:p w14:paraId="54793CCF">
      <w:pPr>
        <w:pStyle w:val="393"/>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53256317">
      <w:pPr>
        <w:pStyle w:val="393"/>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3.5为确保网上操作合法、有效和安全，供应商应当在响应截止时间前完成在“政府采购云平台”的身份认证，确保在电子交易过程中能够对相关数据电文进行加密和使用电子签名。</w:t>
      </w:r>
    </w:p>
    <w:p w14:paraId="1293049B">
      <w:pPr>
        <w:pStyle w:val="393"/>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3.6磋商文件对响应文件签署、盖章的要求适用于电子签名。</w:t>
      </w:r>
    </w:p>
    <w:p w14:paraId="72B6423E">
      <w:pPr>
        <w:adjustRightInd/>
        <w:spacing w:line="360" w:lineRule="auto"/>
        <w:jc w:val="both"/>
        <w:outlineLvl w:val="0"/>
        <w:rPr>
          <w:rFonts w:cs="仿宋_GB2312" w:asciiTheme="minorEastAsia" w:hAnsiTheme="minorEastAsia" w:eastAsiaTheme="minorEastAsia"/>
          <w:b/>
          <w:color w:val="auto"/>
          <w:sz w:val="32"/>
          <w:szCs w:val="20"/>
          <w:highlight w:val="none"/>
        </w:rPr>
      </w:pPr>
    </w:p>
    <w:p w14:paraId="0CCAC5A2">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48CB96D9">
      <w:pPr>
        <w:pStyle w:val="393"/>
        <w:spacing w:before="0"/>
        <w:ind w:firstLine="0" w:firstLineChars="0"/>
        <w:rPr>
          <w:rFonts w:cs="仿宋_GB2312" w:asciiTheme="minorEastAsia" w:hAnsiTheme="minorEastAsia" w:eastAsiaTheme="minorEastAsia"/>
          <w:b/>
          <w:color w:val="auto"/>
          <w:szCs w:val="24"/>
          <w:highlight w:val="none"/>
        </w:rPr>
      </w:pPr>
    </w:p>
    <w:p w14:paraId="402EF43F">
      <w:pPr>
        <w:pStyle w:val="393"/>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483F0F26">
      <w:pPr>
        <w:pStyle w:val="393"/>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891FCA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337C477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0010AF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1FCF2A4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1.5 </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可以视情况延长提交响应文件的截止时间。在上述情况下，</w:t>
      </w:r>
      <w:r>
        <w:rPr>
          <w:rFonts w:hint="eastAsia" w:asciiTheme="minorEastAsia" w:hAnsiTheme="minorEastAsia" w:eastAsiaTheme="minorEastAsia"/>
          <w:color w:val="auto"/>
          <w:sz w:val="24"/>
          <w:highlight w:val="none"/>
          <w:lang w:eastAsia="zh-CN"/>
        </w:rPr>
        <w:t>采购代理机构</w:t>
      </w:r>
      <w:r>
        <w:rPr>
          <w:rFonts w:hint="eastAsia" w:asciiTheme="minorEastAsia" w:hAnsiTheme="minorEastAsia" w:eastAsiaTheme="minorEastAsia"/>
          <w:color w:val="auto"/>
          <w:sz w:val="24"/>
          <w:highlight w:val="none"/>
        </w:rPr>
        <w:t>与供应商以前在响应截止期方面的全部权利、责任和义务，将适用于延长至新的响应截止期。</w:t>
      </w:r>
    </w:p>
    <w:p w14:paraId="2CC88F6C">
      <w:pPr>
        <w:pStyle w:val="631"/>
        <w:adjustRightIn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lang w:val="en-US" w:eastAsia="zh-CN"/>
        </w:rPr>
        <w:t>1.6 供应商可事先在公开官网查询、核对相关证书和报告内容，确保投标（响应）文件资料准确无误。</w:t>
      </w:r>
      <w:r>
        <w:rPr>
          <w:rFonts w:hint="eastAsia" w:ascii="宋体" w:hAnsi="宋体" w:eastAsia="宋体" w:cs="宋体"/>
          <w:color w:val="auto"/>
          <w:sz w:val="24"/>
          <w:szCs w:val="24"/>
          <w:highlight w:val="none"/>
          <w:shd w:val="clear" w:color="auto" w:fill="FFFFFF"/>
          <w:lang w:val="en-US" w:eastAsia="zh-CN"/>
        </w:rPr>
        <w:t>供应商应对响应文件中材料的真实性、合法性负责。</w:t>
      </w:r>
    </w:p>
    <w:p w14:paraId="3D871786">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2AE36AD5">
      <w:pPr>
        <w:pStyle w:val="31"/>
        <w:spacing w:line="360" w:lineRule="auto"/>
        <w:ind w:firstLine="360"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w:t>
      </w:r>
      <w:r>
        <w:rPr>
          <w:rFonts w:hint="eastAsia" w:cs="仿宋_GB2312" w:asciiTheme="minorEastAsia" w:hAnsiTheme="minorEastAsia" w:eastAsiaTheme="minorEastAsia"/>
          <w:b/>
          <w:color w:val="auto"/>
          <w:sz w:val="24"/>
          <w:szCs w:val="24"/>
          <w:highlight w:val="none"/>
          <w:lang w:eastAsia="zh-CN"/>
        </w:rPr>
        <w:t>采购代理机构</w:t>
      </w:r>
      <w:r>
        <w:rPr>
          <w:rFonts w:hint="eastAsia" w:cs="仿宋_GB2312" w:asciiTheme="minorEastAsia" w:hAnsiTheme="minorEastAsia" w:eastAsiaTheme="minorEastAsia"/>
          <w:b/>
          <w:color w:val="auto"/>
          <w:sz w:val="24"/>
          <w:szCs w:val="24"/>
          <w:highlight w:val="none"/>
        </w:rPr>
        <w:t>不强制或变相强制供应商提交备份响应文件。</w:t>
      </w:r>
    </w:p>
    <w:p w14:paraId="4DB8870A">
      <w:pPr>
        <w:pStyle w:val="31"/>
        <w:spacing w:line="360" w:lineRule="auto"/>
        <w:ind w:firstLine="360"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备份响应文件须在“政采云投标客户端”制作生成，并储存在不可修改的</w:t>
      </w:r>
      <w:r>
        <w:rPr>
          <w:rFonts w:hint="eastAsia" w:asciiTheme="minorEastAsia" w:hAnsiTheme="minorEastAsia" w:eastAsiaTheme="minorEastAsia"/>
          <w:b/>
          <w:color w:val="auto"/>
          <w:sz w:val="24"/>
          <w:highlight w:val="none"/>
          <w:u w:val="single"/>
        </w:rPr>
        <w:t>电子光盘</w:t>
      </w:r>
      <w:r>
        <w:rPr>
          <w:rFonts w:hint="eastAsia" w:asciiTheme="minorEastAsia" w:hAnsiTheme="minorEastAsia" w:eastAsiaTheme="minorEastAsia"/>
          <w:b/>
          <w:color w:val="auto"/>
          <w:sz w:val="24"/>
          <w:highlight w:val="none"/>
          <w:u w:val="single"/>
          <w:lang w:val="en-US" w:eastAsia="zh-CN"/>
        </w:rPr>
        <w:t>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0EAF025B">
      <w:pPr>
        <w:pStyle w:val="31"/>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将拒绝接受逾期送达的备份响应文件。</w:t>
      </w:r>
    </w:p>
    <w:p w14:paraId="4C7237FA">
      <w:pPr>
        <w:pStyle w:val="31"/>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将拒绝接受逾期送达的备份响应文件。邮寄过程中，电子备份响应文件发生泄露、遗失、损坏或延期送达等情况的，由供应商自行负责。</w:t>
      </w:r>
    </w:p>
    <w:p w14:paraId="071CE0A0">
      <w:pPr>
        <w:pStyle w:val="31"/>
        <w:spacing w:line="360" w:lineRule="auto"/>
        <w:ind w:firstLine="361"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44638070">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7D541D36">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469E6DF7">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1A55308C">
      <w:pPr>
        <w:pStyle w:val="31"/>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1.1 </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5B682D7B">
      <w:pPr>
        <w:pStyle w:val="31"/>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w:t>
      </w:r>
      <w:r>
        <w:rPr>
          <w:rFonts w:hint="eastAsia" w:cs="仿宋_GB2312" w:asciiTheme="minorEastAsia" w:hAnsiTheme="minorEastAsia" w:eastAsiaTheme="minorEastAsia"/>
          <w:color w:val="auto"/>
          <w:sz w:val="24"/>
          <w:szCs w:val="24"/>
          <w:highlight w:val="none"/>
          <w:lang w:eastAsia="zh-CN"/>
        </w:rPr>
        <w:t>采购代理机构</w:t>
      </w:r>
      <w:r>
        <w:rPr>
          <w:rFonts w:hint="eastAsia" w:cs="仿宋_GB2312" w:asciiTheme="minorEastAsia" w:hAnsiTheme="minorEastAsia" w:eastAsiaTheme="minorEastAsia"/>
          <w:color w:val="auto"/>
          <w:sz w:val="24"/>
          <w:szCs w:val="24"/>
          <w:highlight w:val="none"/>
        </w:rPr>
        <w:t>依托电子交易平台发起开始解密指令，供应商按照平台提示和磋商文件的规定在半小时内完成在线解密。</w:t>
      </w:r>
    </w:p>
    <w:p w14:paraId="47E1CC9A">
      <w:pPr>
        <w:pStyle w:val="31"/>
        <w:spacing w:line="360" w:lineRule="auto"/>
        <w:ind w:firstLine="361" w:firstLineChars="15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8B1FE76">
      <w:pPr>
        <w:pStyle w:val="393"/>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4556155F">
      <w:pPr>
        <w:pStyle w:val="393"/>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w:t>
      </w:r>
      <w:r>
        <w:rPr>
          <w:rFonts w:hint="eastAsia" w:cs="Arial" w:asciiTheme="minorEastAsia" w:hAnsiTheme="minorEastAsia" w:eastAsiaTheme="minorEastAsia"/>
          <w:color w:val="auto"/>
          <w:kern w:val="0"/>
          <w:szCs w:val="24"/>
          <w:highlight w:val="none"/>
          <w:lang w:eastAsia="zh-CN"/>
        </w:rPr>
        <w:t>采购代理机构</w:t>
      </w:r>
      <w:r>
        <w:rPr>
          <w:rFonts w:hint="eastAsia" w:cs="Arial" w:asciiTheme="minorEastAsia" w:hAnsiTheme="minorEastAsia" w:eastAsiaTheme="minorEastAsia"/>
          <w:color w:val="auto"/>
          <w:kern w:val="0"/>
          <w:szCs w:val="24"/>
          <w:highlight w:val="none"/>
        </w:rPr>
        <w:t>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3D85347A">
      <w:pPr>
        <w:pStyle w:val="393"/>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4E8DF9FF">
      <w:pPr>
        <w:pStyle w:val="393"/>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6B99EADB">
      <w:pPr>
        <w:pStyle w:val="393"/>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4C301">
      <w:pPr>
        <w:pStyle w:val="31"/>
        <w:spacing w:line="360" w:lineRule="auto"/>
        <w:rPr>
          <w:rFonts w:cs="仿宋_GB2312" w:asciiTheme="minorEastAsia" w:hAnsiTheme="minorEastAsia" w:eastAsiaTheme="minorEastAsia"/>
          <w:b/>
          <w:color w:val="auto"/>
          <w:sz w:val="24"/>
          <w:szCs w:val="24"/>
          <w:highlight w:val="none"/>
        </w:rPr>
      </w:pPr>
    </w:p>
    <w:p w14:paraId="60BBAC5B">
      <w:pPr>
        <w:adjustRightInd/>
        <w:spacing w:line="360" w:lineRule="auto"/>
        <w:jc w:val="center"/>
        <w:outlineLvl w:val="0"/>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69D597C5">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应包括以下内容（均需使用电子签名）：</w:t>
      </w:r>
    </w:p>
    <w:p w14:paraId="7EEA03DA">
      <w:pPr>
        <w:pStyle w:val="31"/>
        <w:snapToGrid w:val="0"/>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144B0644">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lang w:val="en-US" w:eastAsia="zh-CN"/>
        </w:rPr>
        <w:t xml:space="preserve">1.2 </w:t>
      </w:r>
      <w:r>
        <w:rPr>
          <w:rFonts w:hint="eastAsia" w:cs="仿宋_GB2312" w:asciiTheme="minorEastAsia" w:hAnsiTheme="minorEastAsia" w:eastAsiaTheme="minorEastAsia"/>
          <w:color w:val="auto"/>
          <w:sz w:val="24"/>
          <w:szCs w:val="24"/>
          <w:highlight w:val="none"/>
        </w:rPr>
        <w:t>中小企业声明函（如果有）。</w:t>
      </w:r>
    </w:p>
    <w:p w14:paraId="74FAF913">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27F04556">
      <w:pPr>
        <w:adjustRightInd/>
        <w:spacing w:line="360" w:lineRule="auto"/>
        <w:jc w:val="center"/>
        <w:outlineLvl w:val="0"/>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1F77DDDA">
      <w:pPr>
        <w:pStyle w:val="393"/>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5876DDE1">
      <w:pPr>
        <w:pStyle w:val="393"/>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1AF1CF4A">
      <w:pPr>
        <w:pStyle w:val="393"/>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37D4A1ED">
      <w:pPr>
        <w:adjustRightInd/>
        <w:spacing w:line="360" w:lineRule="auto"/>
        <w:jc w:val="center"/>
        <w:outlineLvl w:val="0"/>
        <w:rPr>
          <w:rFonts w:cs="仿宋_GB2312" w:asciiTheme="minorEastAsia" w:hAnsiTheme="minorEastAsia" w:eastAsiaTheme="minorEastAsia"/>
          <w:color w:val="auto"/>
          <w:sz w:val="24"/>
          <w:highlight w:val="none"/>
        </w:rPr>
      </w:pPr>
    </w:p>
    <w:p w14:paraId="111011D5">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3B9B1F58">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364C57AE">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Theme="minorEastAsia" w:hAnsiTheme="minorEastAsia" w:eastAsiaTheme="minorEastAsia"/>
          <w:color w:val="auto"/>
          <w:sz w:val="24"/>
          <w:szCs w:val="21"/>
          <w:highlight w:val="none"/>
          <w:lang w:val="en" w:eastAsia="zh-CN"/>
        </w:rPr>
        <w:t>本项目推荐的成交候选人数量：</w:t>
      </w:r>
      <w:r>
        <w:rPr>
          <w:rFonts w:hint="eastAsia" w:asciiTheme="minorEastAsia" w:hAnsiTheme="minorEastAsia" w:eastAsiaTheme="minorEastAsia"/>
          <w:color w:val="auto"/>
          <w:sz w:val="24"/>
          <w:szCs w:val="21"/>
          <w:highlight w:val="none"/>
          <w:u w:val="single"/>
          <w:lang w:val="en" w:eastAsia="zh-CN"/>
        </w:rPr>
        <w:t>3名</w:t>
      </w:r>
      <w:r>
        <w:rPr>
          <w:rFonts w:hint="eastAsia" w:asciiTheme="minorEastAsia" w:hAnsiTheme="minorEastAsia" w:eastAsiaTheme="minorEastAsia"/>
          <w:color w:val="auto"/>
          <w:sz w:val="24"/>
          <w:szCs w:val="21"/>
          <w:highlight w:val="none"/>
          <w:lang w:val="en-US" w:eastAsia="zh-CN"/>
        </w:rPr>
        <w:t>。</w:t>
      </w:r>
    </w:p>
    <w:p w14:paraId="673A9FAB">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3125BE25">
      <w:pPr>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w:t>
      </w:r>
      <w:r>
        <w:rPr>
          <w:rFonts w:hint="eastAsia" w:cs="宋体" w:asciiTheme="minorEastAsia" w:hAnsiTheme="minorEastAsia" w:eastAsiaTheme="minorEastAsia"/>
          <w:color w:val="auto"/>
          <w:sz w:val="24"/>
          <w:highlight w:val="none"/>
          <w:lang w:val="en-US" w:eastAsia="zh-CN"/>
        </w:rPr>
        <w:t>鼓励</w:t>
      </w:r>
      <w:r>
        <w:rPr>
          <w:rFonts w:hint="eastAsia" w:cs="宋体" w:asciiTheme="minorEastAsia" w:hAnsiTheme="minorEastAsia" w:eastAsiaTheme="minorEastAsia"/>
          <w:color w:val="auto"/>
          <w:sz w:val="24"/>
          <w:highlight w:val="none"/>
        </w:rPr>
        <w:t>在收到评审报告当天</w:t>
      </w:r>
      <w:r>
        <w:rPr>
          <w:rFonts w:hint="eastAsia" w:cs="宋体" w:asciiTheme="minorEastAsia" w:hAnsiTheme="minorEastAsia" w:eastAsiaTheme="minorEastAsia"/>
          <w:color w:val="auto"/>
          <w:sz w:val="24"/>
          <w:highlight w:val="none"/>
          <w:lang w:val="en-US" w:eastAsia="zh-CN"/>
        </w:rPr>
        <w:t>在线</w:t>
      </w:r>
      <w:r>
        <w:rPr>
          <w:rFonts w:hint="eastAsia" w:cs="宋体" w:asciiTheme="minorEastAsia" w:hAnsiTheme="minorEastAsia" w:eastAsiaTheme="minorEastAsia"/>
          <w:color w:val="auto"/>
          <w:sz w:val="24"/>
          <w:highlight w:val="none"/>
        </w:rPr>
        <w:t>确定中标或者成交供应商</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成交通知书和成交结果公告应当在规定时间内同时发出。</w:t>
      </w:r>
    </w:p>
    <w:p w14:paraId="205446C4">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401470D1">
      <w:pPr>
        <w:spacing w:line="360" w:lineRule="auto"/>
        <w:ind w:firstLine="360" w:firstLineChars="15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w:t>
      </w:r>
      <w:r>
        <w:rPr>
          <w:rFonts w:hint="eastAsia" w:asciiTheme="minorEastAsia" w:hAnsiTheme="minorEastAsia" w:eastAsiaTheme="minorEastAsia"/>
          <w:color w:val="auto"/>
          <w:sz w:val="24"/>
          <w:szCs w:val="21"/>
          <w:highlight w:val="none"/>
          <w:lang w:eastAsia="zh-CN"/>
        </w:rPr>
        <w:t>成交供应商</w:t>
      </w:r>
      <w:r>
        <w:rPr>
          <w:rFonts w:hint="eastAsia" w:asciiTheme="minorEastAsia" w:hAnsiTheme="minorEastAsia" w:eastAsiaTheme="minorEastAsia"/>
          <w:color w:val="auto"/>
          <w:sz w:val="24"/>
          <w:szCs w:val="21"/>
          <w:highlight w:val="none"/>
        </w:rPr>
        <w:t>确定之日起2个工作日内，</w:t>
      </w:r>
      <w:r>
        <w:rPr>
          <w:rFonts w:hint="eastAsia" w:asciiTheme="minorEastAsia" w:hAnsiTheme="minorEastAsia" w:eastAsiaTheme="minorEastAsia"/>
          <w:color w:val="auto"/>
          <w:sz w:val="24"/>
          <w:szCs w:val="21"/>
          <w:highlight w:val="none"/>
          <w:lang w:eastAsia="zh-CN"/>
        </w:rPr>
        <w:t>采购代理机构</w:t>
      </w:r>
      <w:r>
        <w:rPr>
          <w:rFonts w:hint="eastAsia" w:asciiTheme="minorEastAsia" w:hAnsiTheme="minorEastAsia" w:eastAsiaTheme="minorEastAsia"/>
          <w:color w:val="auto"/>
          <w:sz w:val="24"/>
          <w:szCs w:val="21"/>
          <w:highlight w:val="none"/>
        </w:rPr>
        <w:t>通过电子交易平台向</w:t>
      </w:r>
      <w:r>
        <w:rPr>
          <w:rFonts w:hint="eastAsia" w:asciiTheme="minorEastAsia" w:hAnsiTheme="minorEastAsia" w:eastAsiaTheme="minorEastAsia"/>
          <w:color w:val="auto"/>
          <w:sz w:val="24"/>
          <w:szCs w:val="21"/>
          <w:highlight w:val="none"/>
          <w:lang w:eastAsia="zh-CN"/>
        </w:rPr>
        <w:t>成交供应商</w:t>
      </w:r>
      <w:r>
        <w:rPr>
          <w:rFonts w:hint="eastAsia" w:asciiTheme="minorEastAsia" w:hAnsiTheme="minorEastAsia" w:eastAsiaTheme="minorEastAsia"/>
          <w:color w:val="auto"/>
          <w:sz w:val="24"/>
          <w:szCs w:val="21"/>
          <w:highlight w:val="none"/>
        </w:rPr>
        <w:t>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r>
        <w:rPr>
          <w:rFonts w:hint="eastAsia" w:ascii="宋体" w:hAnsi="宋体" w:cs="宋体" w:eastAsiaTheme="minorEastAsia"/>
          <w:color w:val="auto"/>
          <w:sz w:val="24"/>
          <w:highlight w:val="none"/>
          <w:lang w:eastAsia="zh-CN"/>
        </w:rPr>
        <w:t>采购代理机构</w:t>
      </w:r>
      <w:r>
        <w:rPr>
          <w:rFonts w:hint="eastAsia" w:ascii="宋体" w:hAnsi="宋体" w:cs="宋体"/>
          <w:color w:val="auto"/>
          <w:sz w:val="24"/>
          <w:highlight w:val="none"/>
        </w:rPr>
        <w:t>也可以以纸质形式进行成交通知。</w:t>
      </w:r>
    </w:p>
    <w:p w14:paraId="108412E8">
      <w:pPr>
        <w:spacing w:line="360" w:lineRule="auto"/>
        <w:ind w:firstLine="360" w:firstLineChars="15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w:t>
      </w:r>
      <w:r>
        <w:rPr>
          <w:rFonts w:hint="eastAsia" w:cs="宋体" w:asciiTheme="minorEastAsia" w:hAnsiTheme="minorEastAsia" w:eastAsiaTheme="minorEastAsia"/>
          <w:color w:val="auto"/>
          <w:sz w:val="24"/>
          <w:highlight w:val="none"/>
          <w:lang w:eastAsia="zh-CN"/>
        </w:rPr>
        <w:t>采购代理机构</w:t>
      </w:r>
      <w:r>
        <w:rPr>
          <w:rFonts w:hint="eastAsia" w:cs="宋体" w:asciiTheme="minorEastAsia" w:hAnsiTheme="minorEastAsia" w:eastAsiaTheme="minorEastAsia"/>
          <w:color w:val="auto"/>
          <w:sz w:val="24"/>
          <w:highlight w:val="none"/>
        </w:rPr>
        <w:t>的名称、地址、联系方式，项目名称和项目编号，</w:t>
      </w:r>
      <w:r>
        <w:rPr>
          <w:rFonts w:hint="eastAsia" w:cs="宋体" w:asciiTheme="minorEastAsia" w:hAnsiTheme="minorEastAsia" w:eastAsiaTheme="minorEastAsia"/>
          <w:color w:val="auto"/>
          <w:sz w:val="24"/>
          <w:highlight w:val="none"/>
          <w:lang w:eastAsia="zh-CN"/>
        </w:rPr>
        <w:t>成交供应商</w:t>
      </w:r>
      <w:r>
        <w:rPr>
          <w:rFonts w:hint="eastAsia" w:cs="宋体" w:asciiTheme="minorEastAsia" w:hAnsiTheme="minorEastAsia" w:eastAsiaTheme="minorEastAsia"/>
          <w:color w:val="auto"/>
          <w:sz w:val="24"/>
          <w:highlight w:val="none"/>
        </w:rPr>
        <w:t>名称、地址和成交金额，主要中标标的的名称、规格型号、数量、单价、服务要求，开标记录、</w:t>
      </w:r>
      <w:bookmarkStart w:id="54" w:name="_Hlk101184471"/>
      <w:r>
        <w:rPr>
          <w:rFonts w:hint="eastAsia" w:cs="宋体" w:asciiTheme="minorEastAsia" w:hAnsiTheme="minorEastAsia" w:eastAsiaTheme="minorEastAsia"/>
          <w:color w:val="auto"/>
          <w:sz w:val="24"/>
          <w:highlight w:val="none"/>
        </w:rPr>
        <w:t>资格审查情况、评审专家抽取规则、符合性审查情况、</w:t>
      </w:r>
      <w:bookmarkEnd w:id="54"/>
      <w:r>
        <w:rPr>
          <w:rFonts w:hint="eastAsia" w:cs="宋体" w:asciiTheme="minorEastAsia" w:hAnsiTheme="minorEastAsia" w:eastAsiaTheme="minorEastAsia"/>
          <w:color w:val="auto"/>
          <w:sz w:val="24"/>
          <w:highlight w:val="none"/>
        </w:rPr>
        <w:t>未成交情况说明、成交公告期限以及评审专家名单、评分汇总及明细。</w:t>
      </w:r>
    </w:p>
    <w:p w14:paraId="24121E29">
      <w:pPr>
        <w:spacing w:line="360" w:lineRule="auto"/>
        <w:ind w:firstLine="360" w:firstLineChars="150"/>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4EAD59A3">
      <w:pPr>
        <w:spacing w:line="360" w:lineRule="auto"/>
        <w:ind w:firstLine="360" w:firstLineChars="150"/>
        <w:rPr>
          <w:rFonts w:hint="default" w:eastAsiaTheme="minorEastAsia"/>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 xml:space="preserve">3.4 </w:t>
      </w:r>
      <w:r>
        <w:rPr>
          <w:rFonts w:hint="eastAsia" w:ascii="宋体" w:hAnsi="宋体" w:cs="宋体"/>
          <w:b w:val="0"/>
          <w:bCs/>
          <w:color w:val="auto"/>
          <w:sz w:val="24"/>
          <w:szCs w:val="24"/>
          <w:highlight w:val="none"/>
        </w:rPr>
        <w:t>由于成交供应商原因导致重新采购的，应当承担支付代理费和专家评审费等费用在内的赔偿责任。</w:t>
      </w:r>
    </w:p>
    <w:p w14:paraId="467FE375">
      <w:pPr>
        <w:snapToGrid w:val="0"/>
        <w:spacing w:line="360" w:lineRule="auto"/>
        <w:jc w:val="center"/>
        <w:outlineLvl w:val="0"/>
        <w:rPr>
          <w:rFonts w:cs="仿宋_GB2312" w:asciiTheme="minorEastAsia" w:hAnsiTheme="minorEastAsia" w:eastAsiaTheme="minorEastAsia"/>
          <w:b/>
          <w:color w:val="auto"/>
          <w:sz w:val="36"/>
          <w:szCs w:val="36"/>
          <w:highlight w:val="none"/>
        </w:rPr>
      </w:pPr>
    </w:p>
    <w:p w14:paraId="37B20B28">
      <w:pPr>
        <w:snapToGrid w:val="0"/>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2E2E3312">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4F415348">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2D127448">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Cs w:val="21"/>
          <w:highlight w:val="none"/>
        </w:rPr>
        <w:t>2.1</w:t>
      </w:r>
      <w:r>
        <w:rPr>
          <w:rFonts w:hint="eastAsia" w:cs="宋体" w:asciiTheme="minorEastAsia" w:hAnsiTheme="minorEastAsia" w:eastAsiaTheme="minorEastAsia"/>
          <w:color w:val="auto"/>
          <w:kern w:val="0"/>
          <w:sz w:val="24"/>
          <w:highlight w:val="none"/>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1B27F540">
      <w:pPr>
        <w:pStyle w:val="393"/>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2.2成交供应商按规定的日期、时间、地点，由法定代表人或其授权代表与采购人代表签订合同。如成交供应商为联合体的，由联合体成员各方法定代表人或其授权代表与采购人代表签订合同。</w:t>
      </w:r>
    </w:p>
    <w:p w14:paraId="42BD113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9295007">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29FD6AF">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5D86E8F2">
      <w:pPr>
        <w:pStyle w:val="393"/>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4FC82427">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21739F3C">
      <w:pPr>
        <w:tabs>
          <w:tab w:val="left" w:pos="0"/>
        </w:tabs>
        <w:spacing w:line="360" w:lineRule="auto"/>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highlight w:val="none"/>
        </w:rPr>
        <w:t>。履约保证金的数额不得超过政府采购合同金额的1%</w:t>
      </w:r>
      <w:r>
        <w:rPr>
          <w:rFonts w:hint="eastAsia" w:ascii="宋体" w:hAnsi="宋体" w:cs="宋体"/>
          <w:color w:val="auto"/>
          <w:sz w:val="24"/>
          <w:highlight w:val="none"/>
        </w:rPr>
        <w:t>，鼓励根据项目特点、供应商诚信等因素免收履约保证金或降低缴纳比例</w:t>
      </w:r>
      <w:r>
        <w:rPr>
          <w:rFonts w:hint="eastAsia" w:cs="宋体" w:asciiTheme="minorEastAsia" w:hAnsiTheme="minorEastAsia" w:eastAsiaTheme="minorEastAsia"/>
          <w:color w:val="auto"/>
          <w:sz w:val="24"/>
          <w:highlight w:val="none"/>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highlight w:val="none"/>
        </w:rPr>
        <w:t>延迟退还的，应当按照合同约定和法律规定承担相应的赔偿责任</w:t>
      </w:r>
      <w:r>
        <w:rPr>
          <w:rFonts w:hint="eastAsia" w:cs="宋体" w:asciiTheme="minorEastAsia" w:hAnsiTheme="minorEastAsia" w:eastAsiaTheme="minorEastAsia"/>
          <w:color w:val="auto"/>
          <w:sz w:val="24"/>
          <w:highlight w:val="none"/>
        </w:rPr>
        <w:t>。</w:t>
      </w:r>
    </w:p>
    <w:p w14:paraId="33470092">
      <w:pPr>
        <w:tabs>
          <w:tab w:val="left" w:pos="0"/>
        </w:tabs>
        <w:spacing w:line="360" w:lineRule="auto"/>
        <w:ind w:firstLine="482"/>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cs="宋体" w:asciiTheme="minorEastAsia" w:hAnsiTheme="minorEastAsia" w:eastAsiaTheme="minorEastAsia"/>
          <w:snapToGrid w:val="0"/>
          <w:color w:val="auto"/>
          <w:kern w:val="28"/>
          <w:sz w:val="24"/>
          <w:highlight w:val="none"/>
          <w:lang w:val="en-US" w:eastAsia="zh-CN"/>
        </w:rPr>
        <w:t>95763</w:t>
      </w:r>
      <w:r>
        <w:rPr>
          <w:rFonts w:hint="eastAsia" w:cs="宋体" w:asciiTheme="minorEastAsia" w:hAnsiTheme="minorEastAsia" w:eastAsiaTheme="minorEastAsia"/>
          <w:snapToGrid w:val="0"/>
          <w:color w:val="auto"/>
          <w:kern w:val="28"/>
          <w:sz w:val="24"/>
          <w:highlight w:val="none"/>
        </w:rPr>
        <w:t>。</w:t>
      </w:r>
    </w:p>
    <w:p w14:paraId="765B8745">
      <w:pPr>
        <w:pStyle w:val="3"/>
        <w:numPr>
          <w:ilvl w:val="255"/>
          <w:numId w:val="0"/>
        </w:numPr>
        <w:ind w:left="0" w:firstLine="0"/>
        <w:rPr>
          <w:color w:val="auto"/>
          <w:highlight w:val="none"/>
        </w:rPr>
      </w:pPr>
      <w:r>
        <w:rPr>
          <w:rFonts w:ascii="宋体" w:hAnsi="宋体" w:eastAsia="宋体"/>
          <w:color w:val="auto"/>
          <w:sz w:val="24"/>
          <w:highlight w:val="none"/>
          <w:lang w:val="en-US"/>
        </w:rPr>
        <w:t>4.</w:t>
      </w:r>
      <w:r>
        <w:rPr>
          <w:rFonts w:hint="eastAsia" w:ascii="宋体" w:hAnsi="宋体" w:eastAsia="宋体"/>
          <w:color w:val="auto"/>
          <w:sz w:val="24"/>
          <w:highlight w:val="none"/>
          <w:lang w:val="en-US"/>
        </w:rPr>
        <w:t>预付款</w:t>
      </w:r>
    </w:p>
    <w:p w14:paraId="37635DA8">
      <w:pPr>
        <w:adjustRightInd/>
        <w:spacing w:line="360" w:lineRule="auto"/>
        <w:ind w:firstLine="480" w:firstLineChars="200"/>
        <w:rPr>
          <w:color w:val="auto"/>
          <w:highlight w:val="none"/>
        </w:rPr>
      </w:pPr>
      <w:r>
        <w:rPr>
          <w:rFonts w:hint="eastAsia" w:ascii="宋体" w:hAnsi="宋体" w:eastAsia="宋体"/>
          <w:b w:val="0"/>
          <w:bCs w:val="0"/>
          <w:color w:val="auto"/>
          <w:sz w:val="24"/>
          <w:szCs w:val="24"/>
          <w:highlight w:val="none"/>
          <w:lang w:val="en-US"/>
        </w:rPr>
        <w:t>采购单位应当在政府采购合同中约定预付款，对中小企业合同预付款比例原则上不低于合同金额的</w:t>
      </w:r>
      <w:r>
        <w:rPr>
          <w:rFonts w:ascii="宋体" w:hAnsi="宋体" w:eastAsia="宋体"/>
          <w:b w:val="0"/>
          <w:bCs w:val="0"/>
          <w:color w:val="auto"/>
          <w:sz w:val="24"/>
          <w:szCs w:val="24"/>
          <w:highlight w:val="none"/>
          <w:lang w:val="en-US"/>
        </w:rPr>
        <w:t>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70%；项目分年安排预算的，每年预付款比例</w:t>
      </w:r>
      <w:r>
        <w:rPr>
          <w:rFonts w:hint="eastAsia" w:ascii="宋体" w:hAnsi="宋体"/>
          <w:color w:val="auto"/>
          <w:sz w:val="24"/>
          <w:highlight w:val="none"/>
        </w:rPr>
        <w:t>不低于</w:t>
      </w:r>
      <w:r>
        <w:rPr>
          <w:rFonts w:ascii="宋体" w:hAnsi="宋体" w:eastAsia="宋体"/>
          <w:b w:val="0"/>
          <w:bCs w:val="0"/>
          <w:color w:val="auto"/>
          <w:sz w:val="24"/>
          <w:szCs w:val="24"/>
          <w:highlight w:val="none"/>
          <w:lang w:val="en-US"/>
        </w:rPr>
        <w:t>项目年度计划支付资金额的40％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70%；采购项目实施以人工投入为主的，</w:t>
      </w:r>
      <w:r>
        <w:rPr>
          <w:rFonts w:hint="eastAsia" w:ascii="宋体" w:hAnsi="宋体" w:eastAsia="宋体"/>
          <w:b w:val="0"/>
          <w:bCs w:val="0"/>
          <w:color w:val="auto"/>
          <w:sz w:val="24"/>
          <w:szCs w:val="24"/>
          <w:highlight w:val="none"/>
          <w:lang w:val="en-US"/>
        </w:rPr>
        <w:t>可适当降低预付款比例，但不得低于</w:t>
      </w:r>
      <w:r>
        <w:rPr>
          <w:rFonts w:ascii="宋体" w:hAnsi="宋体" w:eastAsia="宋体"/>
          <w:b w:val="0"/>
          <w:bCs w:val="0"/>
          <w:color w:val="auto"/>
          <w:sz w:val="24"/>
          <w:szCs w:val="24"/>
          <w:highlight w:val="none"/>
          <w:lang w:val="en-US"/>
        </w:rPr>
        <w:t>20%。对供应商为大型企业的项目或者以人工投入为主且实行按月定期结算支付款项的项目，预付款可低于上述比例或者不约定预付款。在签订合同时，</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明确表示无需预付款或者主动要求降低预付款比例的，</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可不适用前述规定。</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根据项目特点、供应商诚信等因素，可以要求</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提交银行、保险公司等金融机构出具的预付款保函或其他担保措施。政府采购预付款应在合同生效以及具备实施条件后5个工作日内支付。</w:t>
      </w:r>
      <w:r>
        <w:rPr>
          <w:rFonts w:hint="eastAsia" w:ascii="宋体" w:hAnsi="宋体" w:eastAsia="宋体"/>
          <w:b w:val="0"/>
          <w:bCs w:val="0"/>
          <w:color w:val="auto"/>
          <w:sz w:val="24"/>
          <w:szCs w:val="24"/>
          <w:highlight w:val="none"/>
          <w:lang w:val="en-US"/>
        </w:rPr>
        <w:t>政府采购工程以及与工程建设有关的货物、服务，采用招标方式采购的，预付款从其相关规定。供应商可登录政采云前台大厅选择金融服务</w:t>
      </w:r>
      <w:r>
        <w:rPr>
          <w:rFonts w:ascii="宋体" w:hAnsi="宋体" w:eastAsia="宋体"/>
          <w:b w:val="0"/>
          <w:bCs w:val="0"/>
          <w:color w:val="auto"/>
          <w:sz w:val="24"/>
          <w:szCs w:val="24"/>
          <w:highlight w:val="none"/>
          <w:lang w:val="en-US"/>
        </w:rPr>
        <w:t xml:space="preserve"> - </w:t>
      </w:r>
      <w:r>
        <w:rPr>
          <w:rFonts w:hint="eastAsia" w:ascii="宋体" w:hAnsi="宋体" w:eastAsia="宋体"/>
          <w:b w:val="0"/>
          <w:bCs w:val="0"/>
          <w:color w:val="auto"/>
          <w:sz w:val="24"/>
          <w:szCs w:val="24"/>
          <w:highlight w:val="none"/>
          <w:lang w:val="en-US"/>
        </w:rPr>
        <w:t>【保函保险服务】出具预付款保函，具体步骤：选择产品—填写供应商信息—选择中标项目—确认信息—等待保险</w:t>
      </w:r>
      <w:r>
        <w:rPr>
          <w:rFonts w:ascii="宋体" w:hAnsi="宋体" w:eastAsia="宋体"/>
          <w:b w:val="0"/>
          <w:bCs w:val="0"/>
          <w:color w:val="auto"/>
          <w:sz w:val="24"/>
          <w:szCs w:val="24"/>
          <w:highlight w:val="none"/>
          <w:lang w:val="en-US"/>
        </w:rPr>
        <w:t>/保函受理—确认保单—支付保费—成功出单。政</w:t>
      </w:r>
      <w:r>
        <w:rPr>
          <w:rFonts w:hint="eastAsia" w:ascii="宋体" w:hAnsi="宋体" w:eastAsia="宋体"/>
          <w:b w:val="0"/>
          <w:bCs w:val="0"/>
          <w:color w:val="auto"/>
          <w:sz w:val="24"/>
          <w:szCs w:val="24"/>
          <w:highlight w:val="none"/>
          <w:lang w:val="en-US"/>
        </w:rPr>
        <w:t>采云金融专线</w:t>
      </w:r>
      <w:r>
        <w:rPr>
          <w:rFonts w:hint="eastAsia" w:ascii="宋体" w:hAnsi="宋体"/>
          <w:b w:val="0"/>
          <w:bCs w:val="0"/>
          <w:color w:val="auto"/>
          <w:sz w:val="24"/>
          <w:szCs w:val="24"/>
          <w:highlight w:val="none"/>
          <w:lang w:val="en-US" w:eastAsia="zh-CN"/>
        </w:rPr>
        <w:t>95763</w:t>
      </w:r>
      <w:r>
        <w:rPr>
          <w:rFonts w:ascii="宋体" w:hAnsi="宋体" w:eastAsia="宋体"/>
          <w:b w:val="0"/>
          <w:bCs w:val="0"/>
          <w:color w:val="auto"/>
          <w:sz w:val="24"/>
          <w:szCs w:val="24"/>
          <w:highlight w:val="none"/>
          <w:lang w:val="en-US"/>
        </w:rPr>
        <w:t>。</w:t>
      </w:r>
    </w:p>
    <w:p w14:paraId="409371B5">
      <w:pPr>
        <w:tabs>
          <w:tab w:val="left" w:pos="0"/>
        </w:tabs>
        <w:spacing w:line="360" w:lineRule="auto"/>
        <w:ind w:firstLine="0"/>
        <w:rPr>
          <w:rFonts w:cs="宋体" w:asciiTheme="minorEastAsia" w:hAnsiTheme="minorEastAsia" w:eastAsiaTheme="minorEastAsia"/>
          <w:snapToGrid w:val="0"/>
          <w:color w:val="auto"/>
          <w:kern w:val="28"/>
          <w:sz w:val="24"/>
          <w:highlight w:val="none"/>
        </w:rPr>
      </w:pPr>
    </w:p>
    <w:p w14:paraId="5387229F">
      <w:pPr>
        <w:snapToGrid w:val="0"/>
        <w:spacing w:line="360" w:lineRule="auto"/>
        <w:jc w:val="center"/>
        <w:rPr>
          <w:rFonts w:cs="仿宋_GB2312" w:asciiTheme="minorEastAsia" w:hAnsiTheme="minorEastAsia" w:eastAsiaTheme="minorEastAsia"/>
          <w:b/>
          <w:color w:val="auto"/>
          <w:sz w:val="36"/>
          <w:szCs w:val="36"/>
          <w:highlight w:val="none"/>
        </w:rPr>
      </w:pPr>
    </w:p>
    <w:p w14:paraId="5260E3A7">
      <w:pPr>
        <w:snapToGrid w:val="0"/>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3D2C4553">
      <w:pPr>
        <w:pStyle w:val="16"/>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72A8E41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w:t>
      </w:r>
      <w:r>
        <w:rPr>
          <w:rFonts w:hint="eastAsia" w:ascii="宋体" w:hAnsi="宋体" w:cs="宋体"/>
          <w:color w:val="auto"/>
          <w:kern w:val="0"/>
          <w:sz w:val="24"/>
          <w:highlight w:val="none"/>
        </w:rPr>
        <w:t>采购人应当根据采购项目的具体情况，自行组织项目验收或者委托采购代理机构验收。</w:t>
      </w:r>
      <w:r>
        <w:rPr>
          <w:rFonts w:hint="eastAsia" w:cs="Helvetica" w:asciiTheme="minorEastAsia" w:hAnsiTheme="minorEastAsia" w:eastAsiaTheme="minorEastAsia"/>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FC52DB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7D13905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C5DF78E">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25A4536">
      <w:pPr>
        <w:pStyle w:val="3"/>
        <w:numPr>
          <w:ilvl w:val="-1"/>
          <w:numId w:val="0"/>
        </w:numPr>
        <w:adjustRightInd w:val="0"/>
        <w:snapToGrid w:val="0"/>
        <w:ind w:left="0" w:leftChars="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58234F8E">
      <w:pPr>
        <w:pStyle w:val="3"/>
        <w:numPr>
          <w:ilvl w:val="-1"/>
          <w:numId w:val="0"/>
        </w:numPr>
        <w:ind w:left="0" w:firstLine="0"/>
        <w:rPr>
          <w:color w:val="auto"/>
          <w:highlight w:val="none"/>
        </w:rPr>
      </w:pPr>
    </w:p>
    <w:p w14:paraId="2BC3F49A">
      <w:pPr>
        <w:snapToGrid w:val="0"/>
        <w:spacing w:line="360" w:lineRule="auto"/>
        <w:jc w:val="center"/>
        <w:rPr>
          <w:rFonts w:cs="仿宋_GB2312" w:asciiTheme="minorEastAsia" w:hAnsiTheme="minorEastAsia" w:eastAsiaTheme="minorEastAsia"/>
          <w:b/>
          <w:color w:val="auto"/>
          <w:sz w:val="36"/>
          <w:szCs w:val="36"/>
          <w:highlight w:val="none"/>
        </w:rPr>
      </w:pPr>
    </w:p>
    <w:p w14:paraId="02A76AC7">
      <w:pPr>
        <w:snapToGrid w:val="0"/>
        <w:spacing w:line="360" w:lineRule="auto"/>
        <w:jc w:val="center"/>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4160644B">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70A1B2E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w:t>
      </w:r>
      <w:r>
        <w:rPr>
          <w:rFonts w:hint="eastAsia" w:cs="Helvetica" w:asciiTheme="minorEastAsia" w:hAnsiTheme="minorEastAsia" w:eastAsiaTheme="minorEastAsia"/>
          <w:color w:val="auto"/>
          <w:kern w:val="0"/>
          <w:sz w:val="24"/>
          <w:highlight w:val="none"/>
          <w:lang w:eastAsia="zh-CN"/>
        </w:rPr>
        <w:t>采购代理机构</w:t>
      </w:r>
      <w:r>
        <w:rPr>
          <w:rFonts w:hint="eastAsia" w:cs="Helvetica" w:asciiTheme="minorEastAsia" w:hAnsiTheme="minorEastAsia" w:eastAsiaTheme="minorEastAsia"/>
          <w:color w:val="auto"/>
          <w:kern w:val="0"/>
          <w:sz w:val="24"/>
          <w:highlight w:val="none"/>
        </w:rPr>
        <w:t>可中止电子交易活动：</w:t>
      </w:r>
    </w:p>
    <w:p w14:paraId="5AD65E6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5789C40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7F1E23A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1459278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72F8D4D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2CFAD7D7">
      <w:pPr>
        <w:tabs>
          <w:tab w:val="left" w:pos="0"/>
        </w:tabs>
        <w:spacing w:line="360" w:lineRule="auto"/>
        <w:rPr>
          <w:rFonts w:cs="仿宋_GB2312" w:asciiTheme="minorEastAsia" w:hAnsiTheme="minorEastAsia" w:eastAsiaTheme="minorEastAsia"/>
          <w:b/>
          <w:color w:val="auto"/>
          <w:sz w:val="36"/>
          <w:szCs w:val="36"/>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55" w:name="_Hlt75236011"/>
      <w:bookmarkEnd w:id="55"/>
      <w:bookmarkStart w:id="56" w:name="_Hlt74729768"/>
      <w:bookmarkEnd w:id="56"/>
      <w:bookmarkStart w:id="57" w:name="_Hlt75236101"/>
      <w:bookmarkEnd w:id="57"/>
      <w:bookmarkStart w:id="58" w:name="_Hlt74714665"/>
      <w:bookmarkEnd w:id="58"/>
      <w:bookmarkStart w:id="59" w:name="_Hlt74730295"/>
      <w:bookmarkEnd w:id="59"/>
      <w:bookmarkStart w:id="60" w:name="_Hlt68072990"/>
      <w:bookmarkEnd w:id="60"/>
      <w:bookmarkStart w:id="61" w:name="_Hlt75236290"/>
      <w:bookmarkEnd w:id="61"/>
      <w:bookmarkStart w:id="62" w:name="_Hlt68057669"/>
      <w:bookmarkEnd w:id="62"/>
      <w:bookmarkStart w:id="63" w:name="_Hlt74707468"/>
      <w:bookmarkEnd w:id="63"/>
      <w:bookmarkStart w:id="64" w:name="_Toc164416483"/>
      <w:bookmarkStart w:id="65" w:name="第三部分"/>
      <w:r>
        <w:rPr>
          <w:rFonts w:cs="仿宋_GB2312" w:asciiTheme="minorEastAsia" w:hAnsiTheme="minorEastAsia" w:eastAsiaTheme="minorEastAsia"/>
          <w:b/>
          <w:color w:val="auto"/>
          <w:sz w:val="36"/>
          <w:szCs w:val="36"/>
          <w:highlight w:val="none"/>
        </w:rPr>
        <w:br w:type="page"/>
      </w:r>
    </w:p>
    <w:p w14:paraId="6D43AAC3">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第四部分  采购需求</w:t>
      </w:r>
    </w:p>
    <w:p w14:paraId="07A92B4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pacing w:val="0"/>
          <w:sz w:val="24"/>
          <w:szCs w:val="24"/>
          <w:highlight w:val="none"/>
          <w:shd w:val="clear" w:color="auto" w:fill="FFFFFF"/>
          <w:lang w:val="en-US" w:eastAsia="zh-CN"/>
        </w:rPr>
      </w:pPr>
      <w:r>
        <w:rPr>
          <w:rFonts w:hint="eastAsia" w:hAnsi="宋体" w:cs="宋体"/>
          <w:b/>
          <w:bCs/>
          <w:color w:val="auto"/>
          <w:spacing w:val="0"/>
          <w:sz w:val="24"/>
          <w:szCs w:val="24"/>
          <w:highlight w:val="none"/>
          <w:shd w:val="clear" w:color="auto" w:fill="FFFFFF"/>
          <w:lang w:val="en-US" w:eastAsia="zh-CN"/>
        </w:rPr>
        <w:t>一、项目背景</w:t>
      </w:r>
    </w:p>
    <w:p w14:paraId="45AFC03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hAnsi="宋体" w:cs="宋体"/>
          <w:b/>
          <w:bCs/>
          <w:color w:val="auto"/>
          <w:spacing w:val="0"/>
          <w:sz w:val="24"/>
          <w:szCs w:val="24"/>
          <w:highlight w:val="none"/>
          <w:shd w:val="clear" w:color="auto" w:fill="FFFFFF"/>
          <w:lang w:val="en-US" w:eastAsia="zh-CN"/>
        </w:rPr>
      </w:pPr>
      <w:r>
        <w:rPr>
          <w:rFonts w:hint="eastAsia" w:hAnsi="宋体" w:cs="宋体"/>
          <w:b w:val="0"/>
          <w:bCs w:val="0"/>
          <w:color w:val="auto"/>
          <w:spacing w:val="0"/>
          <w:sz w:val="24"/>
          <w:szCs w:val="24"/>
          <w:highlight w:val="none"/>
          <w:shd w:val="clear" w:color="auto" w:fill="FFFFFF"/>
          <w:lang w:val="en-US" w:eastAsia="zh-CN"/>
        </w:rPr>
        <w:t>为深入贯彻习近平文化思想，全面落实《全民阅读促进条例》，本项目以营造“人人皆学、处处能学、时时可学”的浓厚氛围为导向，以打造新时代学习之城为核心目标，通过积极对接全国优质学习资源，实施阵地提升、专家导入及主题活动三大举措，旨在推动社会学习风尚蔚然成风，从而为助力新时代文化名市建设提供有力支撑。</w:t>
      </w:r>
    </w:p>
    <w:p w14:paraId="78ACA85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color w:val="auto"/>
          <w:spacing w:val="0"/>
          <w:sz w:val="24"/>
          <w:szCs w:val="24"/>
          <w:highlight w:val="none"/>
          <w:shd w:val="clear" w:color="auto" w:fill="FFFFFF"/>
          <w:lang w:val="en-US" w:eastAsia="zh-CN"/>
        </w:rPr>
      </w:pPr>
      <w:r>
        <w:rPr>
          <w:rFonts w:hint="eastAsia" w:hAnsi="宋体" w:cs="宋体"/>
          <w:b/>
          <w:bCs/>
          <w:color w:val="auto"/>
          <w:spacing w:val="0"/>
          <w:sz w:val="24"/>
          <w:szCs w:val="24"/>
          <w:highlight w:val="none"/>
          <w:shd w:val="clear" w:color="auto" w:fill="FFFFFF"/>
          <w:lang w:val="en-US" w:eastAsia="zh-CN"/>
        </w:rPr>
        <w:t>二、项目实施效果</w:t>
      </w:r>
    </w:p>
    <w:p w14:paraId="3BB0151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520" w:firstLineChars="200"/>
        <w:jc w:val="left"/>
        <w:textAlignment w:val="auto"/>
        <w:outlineLvl w:val="2"/>
        <w:rPr>
          <w:rFonts w:hint="eastAsia" w:ascii="宋体" w:hAnsi="宋体" w:eastAsia="宋体" w:cs="宋体"/>
          <w:b w:val="0"/>
          <w:bCs w:val="0"/>
          <w:color w:val="auto"/>
          <w:spacing w:val="10"/>
          <w:w w:val="100"/>
          <w:sz w:val="24"/>
          <w:szCs w:val="24"/>
          <w:highlight w:val="none"/>
          <w:lang w:val="en-US" w:eastAsia="zh-CN"/>
        </w:rPr>
      </w:pPr>
      <w:r>
        <w:rPr>
          <w:rFonts w:hint="eastAsia" w:ascii="宋体" w:hAnsi="宋体" w:eastAsia="宋体" w:cs="宋体"/>
          <w:b w:val="0"/>
          <w:bCs w:val="0"/>
          <w:color w:val="auto"/>
          <w:spacing w:val="10"/>
          <w:w w:val="100"/>
          <w:sz w:val="24"/>
          <w:szCs w:val="24"/>
          <w:highlight w:val="none"/>
          <w:lang w:val="en-US" w:eastAsia="zh-CN"/>
        </w:rPr>
        <w:t>通过该项目实施，能够进一步提升我市公共文化空间服务效能，实现学习供需两侧的精准对接与动态平衡，实现学习内容和服务高质量供给，从而进一步浓厚人人皆学、处处能学、时时可学的社会氛围。</w:t>
      </w:r>
    </w:p>
    <w:p w14:paraId="0A5BCC7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jc w:val="left"/>
        <w:textAlignment w:val="auto"/>
        <w:outlineLvl w:val="2"/>
        <w:rPr>
          <w:rFonts w:hint="eastAsia" w:ascii="宋体" w:hAnsi="宋体" w:eastAsia="宋体" w:cs="宋体"/>
          <w:b/>
          <w:bCs/>
          <w:color w:val="auto"/>
          <w:spacing w:val="10"/>
          <w:w w:val="100"/>
          <w:sz w:val="24"/>
          <w:szCs w:val="24"/>
          <w:highlight w:val="none"/>
          <w:lang w:val="en-US" w:eastAsia="zh-CN"/>
        </w:rPr>
      </w:pPr>
      <w:r>
        <w:rPr>
          <w:rFonts w:hint="eastAsia" w:ascii="宋体" w:hAnsi="宋体" w:eastAsia="宋体" w:cs="宋体"/>
          <w:b/>
          <w:bCs/>
          <w:color w:val="auto"/>
          <w:spacing w:val="10"/>
          <w:w w:val="100"/>
          <w:sz w:val="24"/>
          <w:szCs w:val="24"/>
          <w:highlight w:val="none"/>
          <w:lang w:val="en-US" w:eastAsia="zh-CN"/>
        </w:rPr>
        <w:t>三、</w:t>
      </w:r>
      <w:r>
        <w:rPr>
          <w:rFonts w:hint="eastAsia" w:ascii="宋体" w:hAnsi="宋体" w:cs="宋体"/>
          <w:b/>
          <w:bCs/>
          <w:color w:val="auto"/>
          <w:spacing w:val="10"/>
          <w:w w:val="100"/>
          <w:sz w:val="24"/>
          <w:szCs w:val="24"/>
          <w:highlight w:val="none"/>
          <w:lang w:val="en-US" w:eastAsia="zh-CN"/>
        </w:rPr>
        <w:t>服务</w:t>
      </w:r>
      <w:r>
        <w:rPr>
          <w:rFonts w:hint="eastAsia" w:ascii="宋体" w:hAnsi="宋体" w:eastAsia="宋体" w:cs="宋体"/>
          <w:b/>
          <w:bCs/>
          <w:color w:val="auto"/>
          <w:spacing w:val="10"/>
          <w:w w:val="100"/>
          <w:sz w:val="24"/>
          <w:szCs w:val="24"/>
          <w:highlight w:val="none"/>
          <w:lang w:val="en-US" w:eastAsia="zh-CN"/>
        </w:rPr>
        <w:t>内容及要求</w:t>
      </w:r>
    </w:p>
    <w:p w14:paraId="5AB5C462">
      <w:pPr>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520" w:firstLineChars="200"/>
        <w:jc w:val="both"/>
        <w:textAlignment w:val="auto"/>
        <w:outlineLvl w:val="9"/>
        <w:rPr>
          <w:rFonts w:hint="eastAsia" w:ascii="宋体" w:hAnsi="宋体" w:eastAsia="宋体" w:cs="宋体"/>
          <w:b w:val="0"/>
          <w:bCs w:val="0"/>
          <w:color w:val="auto"/>
          <w:spacing w:val="0"/>
          <w:sz w:val="24"/>
          <w:szCs w:val="24"/>
          <w:highlight w:val="none"/>
          <w:shd w:val="clear" w:color="auto" w:fill="FFFFFF"/>
          <w:lang w:val="en-US" w:eastAsia="zh-CN"/>
        </w:rPr>
      </w:pPr>
      <w:r>
        <w:rPr>
          <w:rFonts w:hint="eastAsia" w:ascii="宋体" w:hAnsi="宋体" w:eastAsia="宋体" w:cs="宋体"/>
          <w:b w:val="0"/>
          <w:bCs w:val="0"/>
          <w:color w:val="auto"/>
          <w:spacing w:val="10"/>
          <w:w w:val="100"/>
          <w:kern w:val="0"/>
          <w:sz w:val="24"/>
          <w:szCs w:val="24"/>
          <w:highlight w:val="none"/>
          <w:lang w:val="en-GB" w:eastAsia="zh-CN"/>
        </w:rPr>
        <w:t>（</w:t>
      </w:r>
      <w:r>
        <w:rPr>
          <w:rFonts w:hint="eastAsia" w:ascii="宋体" w:hAnsi="宋体" w:eastAsia="宋体" w:cs="宋体"/>
          <w:b w:val="0"/>
          <w:bCs w:val="0"/>
          <w:color w:val="auto"/>
          <w:spacing w:val="10"/>
          <w:w w:val="100"/>
          <w:kern w:val="0"/>
          <w:sz w:val="24"/>
          <w:szCs w:val="24"/>
          <w:highlight w:val="none"/>
          <w:lang w:val="en-US" w:eastAsia="zh-CN"/>
        </w:rPr>
        <w:t>一）</w:t>
      </w:r>
      <w:r>
        <w:rPr>
          <w:rFonts w:hint="eastAsia" w:ascii="宋体" w:hAnsi="宋体" w:eastAsia="宋体" w:cs="宋体"/>
          <w:b w:val="0"/>
          <w:bCs w:val="0"/>
          <w:color w:val="auto"/>
          <w:spacing w:val="0"/>
          <w:sz w:val="24"/>
          <w:szCs w:val="24"/>
          <w:highlight w:val="none"/>
          <w:shd w:val="clear" w:color="auto" w:fill="FFFFFF"/>
          <w:lang w:val="en-US" w:eastAsia="zh-CN"/>
        </w:rPr>
        <w:t>项目内容</w:t>
      </w:r>
    </w:p>
    <w:p w14:paraId="739CE59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1.获得“学习强国”标识、资源使用授权</w:t>
      </w:r>
      <w:r>
        <w:rPr>
          <w:rFonts w:hint="eastAsia" w:ascii="Times New Roman" w:hAnsi="宋体" w:cs="宋体"/>
          <w:b w:val="0"/>
          <w:bCs w:val="0"/>
          <w:color w:val="auto"/>
          <w:spacing w:val="0"/>
          <w:sz w:val="24"/>
          <w:szCs w:val="24"/>
          <w:highlight w:val="none"/>
          <w:shd w:val="clear" w:color="auto" w:fill="FFFFFF"/>
          <w:lang w:val="en-US" w:eastAsia="zh-CN"/>
        </w:rPr>
        <w:t>。</w:t>
      </w:r>
    </w:p>
    <w:p w14:paraId="3840F1E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2.组建专家库，要求涵盖理论、文化、经济、科技等领域，不少于20人；授课采用线下方式，并支持线上</w:t>
      </w:r>
      <w:r>
        <w:rPr>
          <w:rFonts w:hint="eastAsia" w:hAnsi="宋体" w:cs="宋体"/>
          <w:b w:val="0"/>
          <w:bCs w:val="0"/>
          <w:color w:val="auto"/>
          <w:spacing w:val="0"/>
          <w:sz w:val="24"/>
          <w:szCs w:val="24"/>
          <w:highlight w:val="none"/>
          <w:shd w:val="clear" w:color="auto" w:fill="FFFFFF"/>
          <w:lang w:val="en-US" w:eastAsia="zh-CN"/>
        </w:rPr>
        <w:t>平台</w:t>
      </w:r>
      <w:r>
        <w:rPr>
          <w:rFonts w:hint="eastAsia" w:ascii="Times New Roman" w:hAnsi="宋体" w:eastAsia="宋体" w:cs="宋体"/>
          <w:b w:val="0"/>
          <w:bCs w:val="0"/>
          <w:color w:val="auto"/>
          <w:spacing w:val="0"/>
          <w:sz w:val="24"/>
          <w:szCs w:val="24"/>
          <w:highlight w:val="none"/>
          <w:shd w:val="clear" w:color="auto" w:fill="FFFFFF"/>
          <w:lang w:val="en-US" w:eastAsia="zh-CN"/>
        </w:rPr>
        <w:t>观看，其中线下授课不少于6期</w:t>
      </w:r>
      <w:r>
        <w:rPr>
          <w:rFonts w:hint="eastAsia" w:ascii="Times New Roman" w:hAnsi="宋体" w:cs="宋体"/>
          <w:b w:val="0"/>
          <w:bCs w:val="0"/>
          <w:color w:val="auto"/>
          <w:spacing w:val="0"/>
          <w:sz w:val="24"/>
          <w:szCs w:val="24"/>
          <w:highlight w:val="none"/>
          <w:shd w:val="clear" w:color="auto" w:fill="FFFFFF"/>
          <w:lang w:val="en-US" w:eastAsia="zh-CN"/>
        </w:rPr>
        <w:t>。</w:t>
      </w:r>
    </w:p>
    <w:p w14:paraId="1F573DD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3.策划开展“走东南儒学走廊 在衢州看“两创”生动转化”</w:t>
      </w:r>
      <w:r>
        <w:rPr>
          <w:rFonts w:hint="eastAsia" w:hAnsi="宋体" w:cs="宋体"/>
          <w:b w:val="0"/>
          <w:bCs w:val="0"/>
          <w:color w:val="auto"/>
          <w:spacing w:val="0"/>
          <w:sz w:val="24"/>
          <w:szCs w:val="24"/>
          <w:highlight w:val="none"/>
          <w:shd w:val="clear" w:color="auto" w:fill="FFFFFF"/>
          <w:lang w:val="en-US" w:eastAsia="zh-CN"/>
        </w:rPr>
        <w:t>主题</w:t>
      </w:r>
      <w:r>
        <w:rPr>
          <w:rFonts w:hint="eastAsia" w:ascii="Times New Roman" w:hAnsi="宋体" w:eastAsia="宋体" w:cs="宋体"/>
          <w:b w:val="0"/>
          <w:bCs w:val="0"/>
          <w:color w:val="auto"/>
          <w:spacing w:val="0"/>
          <w:sz w:val="24"/>
          <w:szCs w:val="24"/>
          <w:highlight w:val="none"/>
          <w:shd w:val="clear" w:color="auto" w:fill="FFFFFF"/>
          <w:lang w:val="en-US" w:eastAsia="zh-CN"/>
        </w:rPr>
        <w:t>活动，活动</w:t>
      </w:r>
      <w:r>
        <w:rPr>
          <w:rFonts w:hint="eastAsia" w:hAnsi="宋体" w:cs="宋体"/>
          <w:b w:val="0"/>
          <w:bCs w:val="0"/>
          <w:color w:val="auto"/>
          <w:spacing w:val="0"/>
          <w:sz w:val="24"/>
          <w:szCs w:val="24"/>
          <w:highlight w:val="none"/>
          <w:shd w:val="clear" w:color="auto" w:fill="FFFFFF"/>
          <w:lang w:val="en-US" w:eastAsia="zh-CN"/>
        </w:rPr>
        <w:t>全网</w:t>
      </w:r>
      <w:r>
        <w:rPr>
          <w:rFonts w:hint="eastAsia" w:ascii="Times New Roman" w:hAnsi="宋体" w:eastAsia="宋体" w:cs="宋体"/>
          <w:b w:val="0"/>
          <w:bCs w:val="0"/>
          <w:color w:val="auto"/>
          <w:spacing w:val="0"/>
          <w:sz w:val="24"/>
          <w:szCs w:val="24"/>
          <w:highlight w:val="none"/>
          <w:shd w:val="clear" w:color="auto" w:fill="FFFFFF"/>
          <w:lang w:val="en-US" w:eastAsia="zh-CN"/>
        </w:rPr>
        <w:t>总曝光量不低于5000万人次</w:t>
      </w:r>
      <w:r>
        <w:rPr>
          <w:rFonts w:hint="eastAsia" w:ascii="Times New Roman" w:hAnsi="宋体" w:cs="宋体"/>
          <w:b w:val="0"/>
          <w:bCs w:val="0"/>
          <w:color w:val="auto"/>
          <w:spacing w:val="0"/>
          <w:sz w:val="24"/>
          <w:szCs w:val="24"/>
          <w:highlight w:val="none"/>
          <w:shd w:val="clear" w:color="auto" w:fill="FFFFFF"/>
          <w:lang w:val="en-US" w:eastAsia="zh-CN"/>
        </w:rPr>
        <w:t>。</w:t>
      </w:r>
    </w:p>
    <w:p w14:paraId="379D6D4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4.举办2026年度“学习强国”全国答题赛衢州总决赛</w:t>
      </w:r>
      <w:r>
        <w:rPr>
          <w:rFonts w:hint="eastAsia" w:ascii="Times New Roman" w:hAnsi="宋体" w:cs="宋体"/>
          <w:b w:val="0"/>
          <w:bCs w:val="0"/>
          <w:color w:val="auto"/>
          <w:spacing w:val="0"/>
          <w:sz w:val="24"/>
          <w:szCs w:val="24"/>
          <w:highlight w:val="none"/>
          <w:shd w:val="clear" w:color="auto" w:fill="FFFFFF"/>
          <w:lang w:val="en-US" w:eastAsia="zh-CN"/>
        </w:rPr>
        <w:t>。</w:t>
      </w:r>
    </w:p>
    <w:p w14:paraId="239F507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GB"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5.策划开展“新时代学习之城”主题研讨会。</w:t>
      </w:r>
    </w:p>
    <w:p w14:paraId="2592C93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GB" w:eastAsia="zh-CN"/>
        </w:rPr>
      </w:pPr>
      <w:r>
        <w:rPr>
          <w:rFonts w:hint="eastAsia" w:ascii="Times New Roman" w:hAnsi="宋体" w:eastAsia="宋体" w:cs="宋体"/>
          <w:b w:val="0"/>
          <w:bCs w:val="0"/>
          <w:color w:val="auto"/>
          <w:spacing w:val="0"/>
          <w:sz w:val="24"/>
          <w:szCs w:val="24"/>
          <w:highlight w:val="none"/>
          <w:shd w:val="clear" w:color="auto" w:fill="FFFFFF"/>
          <w:lang w:val="en-GB" w:eastAsia="zh-CN"/>
        </w:rPr>
        <w:t>（</w:t>
      </w:r>
      <w:r>
        <w:rPr>
          <w:rFonts w:hint="eastAsia" w:hAnsi="宋体" w:cs="宋体"/>
          <w:b w:val="0"/>
          <w:bCs w:val="0"/>
          <w:color w:val="auto"/>
          <w:spacing w:val="0"/>
          <w:sz w:val="24"/>
          <w:szCs w:val="24"/>
          <w:highlight w:val="none"/>
          <w:shd w:val="clear" w:color="auto" w:fill="FFFFFF"/>
          <w:lang w:val="en-US" w:eastAsia="zh-CN"/>
        </w:rPr>
        <w:t>二</w:t>
      </w:r>
      <w:r>
        <w:rPr>
          <w:rFonts w:hint="eastAsia" w:ascii="Times New Roman" w:hAnsi="宋体" w:eastAsia="宋体" w:cs="宋体"/>
          <w:b w:val="0"/>
          <w:bCs w:val="0"/>
          <w:color w:val="auto"/>
          <w:spacing w:val="0"/>
          <w:sz w:val="24"/>
          <w:szCs w:val="24"/>
          <w:highlight w:val="none"/>
          <w:shd w:val="clear" w:color="auto" w:fill="FFFFFF"/>
          <w:lang w:val="en-GB" w:eastAsia="zh-CN"/>
        </w:rPr>
        <w:t>）具体服务内容技术要求</w:t>
      </w:r>
    </w:p>
    <w:p w14:paraId="014E4BF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1</w:t>
      </w:r>
      <w:r>
        <w:rPr>
          <w:rFonts w:hint="eastAsia"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根据采购方需求</w:t>
      </w:r>
      <w:r>
        <w:rPr>
          <w:rFonts w:hint="eastAsia" w:ascii="Times New Roman"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负责专家授课培训</w:t>
      </w:r>
      <w:r>
        <w:rPr>
          <w:rFonts w:hint="eastAsia"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每期1天</w:t>
      </w:r>
      <w:r>
        <w:rPr>
          <w:rFonts w:hint="eastAsia" w:hAnsi="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要求线下</w:t>
      </w:r>
      <w:r>
        <w:rPr>
          <w:rFonts w:hint="eastAsia" w:hAnsi="宋体" w:cs="宋体"/>
          <w:b w:val="0"/>
          <w:bCs w:val="0"/>
          <w:color w:val="auto"/>
          <w:spacing w:val="0"/>
          <w:sz w:val="24"/>
          <w:szCs w:val="24"/>
          <w:highlight w:val="none"/>
          <w:shd w:val="clear" w:color="auto" w:fill="FFFFFF"/>
          <w:lang w:val="en-US" w:eastAsia="zh-CN"/>
        </w:rPr>
        <w:t>全年</w:t>
      </w:r>
      <w:r>
        <w:rPr>
          <w:rFonts w:hint="eastAsia" w:ascii="Times New Roman" w:hAnsi="宋体" w:cs="宋体"/>
          <w:b w:val="0"/>
          <w:bCs w:val="0"/>
          <w:color w:val="auto"/>
          <w:spacing w:val="0"/>
          <w:sz w:val="24"/>
          <w:szCs w:val="24"/>
          <w:highlight w:val="none"/>
          <w:shd w:val="clear" w:color="auto" w:fill="FFFFFF"/>
          <w:lang w:val="en-US" w:eastAsia="zh-CN"/>
        </w:rPr>
        <w:t>不少于</w:t>
      </w:r>
      <w:r>
        <w:rPr>
          <w:rFonts w:hint="eastAsia" w:hAnsi="宋体" w:cs="宋体"/>
          <w:b w:val="0"/>
          <w:bCs w:val="0"/>
          <w:color w:val="auto"/>
          <w:spacing w:val="0"/>
          <w:sz w:val="24"/>
          <w:szCs w:val="24"/>
          <w:highlight w:val="none"/>
          <w:shd w:val="clear" w:color="auto" w:fill="FFFFFF"/>
          <w:lang w:val="en-US" w:eastAsia="zh-CN"/>
        </w:rPr>
        <w:t>6</w:t>
      </w:r>
      <w:r>
        <w:rPr>
          <w:rFonts w:hint="eastAsia" w:ascii="Times New Roman" w:hAnsi="宋体" w:cs="宋体"/>
          <w:b w:val="0"/>
          <w:bCs w:val="0"/>
          <w:color w:val="auto"/>
          <w:spacing w:val="0"/>
          <w:sz w:val="24"/>
          <w:szCs w:val="24"/>
          <w:highlight w:val="none"/>
          <w:shd w:val="clear" w:color="auto" w:fill="FFFFFF"/>
          <w:lang w:val="en-US" w:eastAsia="zh-CN"/>
        </w:rPr>
        <w:t>次，具体包括但不限于：</w:t>
      </w:r>
    </w:p>
    <w:p w14:paraId="0661F59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（1）组建不少于20人专家库</w:t>
      </w:r>
      <w:r>
        <w:rPr>
          <w:rFonts w:hint="eastAsia" w:hAnsi="宋体" w:cs="宋体"/>
          <w:b w:val="0"/>
          <w:bCs w:val="0"/>
          <w:color w:val="auto"/>
          <w:spacing w:val="0"/>
          <w:sz w:val="24"/>
          <w:szCs w:val="24"/>
          <w:highlight w:val="none"/>
          <w:shd w:val="clear" w:color="auto" w:fill="FFFFFF"/>
          <w:lang w:val="en-US" w:eastAsia="zh-CN"/>
        </w:rPr>
        <w:t>，要求</w:t>
      </w:r>
      <w:r>
        <w:rPr>
          <w:rFonts w:hint="eastAsia" w:ascii="Times New Roman" w:hAnsi="宋体" w:eastAsia="宋体" w:cs="宋体"/>
          <w:b w:val="0"/>
          <w:bCs w:val="0"/>
          <w:color w:val="auto"/>
          <w:spacing w:val="0"/>
          <w:sz w:val="24"/>
          <w:szCs w:val="24"/>
          <w:highlight w:val="none"/>
          <w:shd w:val="clear" w:color="auto" w:fill="FFFFFF"/>
          <w:lang w:val="en-US" w:eastAsia="zh-CN"/>
        </w:rPr>
        <w:t>正高级及以上，滚动邀请来衢进行授课。</w:t>
      </w:r>
    </w:p>
    <w:p w14:paraId="053ADE8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2</w:t>
      </w:r>
      <w:r>
        <w:rPr>
          <w:rFonts w:hint="eastAsia" w:ascii="Times New Roman" w:hAnsi="宋体" w:eastAsia="宋体" w:cs="宋体"/>
          <w:b w:val="0"/>
          <w:bCs w:val="0"/>
          <w:color w:val="auto"/>
          <w:spacing w:val="0"/>
          <w:sz w:val="24"/>
          <w:szCs w:val="24"/>
          <w:highlight w:val="none"/>
          <w:shd w:val="clear" w:color="auto" w:fill="FFFFFF"/>
          <w:lang w:val="en-US" w:eastAsia="zh-CN"/>
        </w:rPr>
        <w:t>）课程全程录制与技术保障</w:t>
      </w:r>
      <w:r>
        <w:rPr>
          <w:rFonts w:hint="eastAsia" w:ascii="Times New Roman" w:hAnsi="宋体" w:cs="宋体"/>
          <w:b w:val="0"/>
          <w:bCs w:val="0"/>
          <w:color w:val="auto"/>
          <w:spacing w:val="0"/>
          <w:sz w:val="24"/>
          <w:szCs w:val="24"/>
          <w:highlight w:val="none"/>
          <w:shd w:val="clear" w:color="auto" w:fill="FFFFFF"/>
          <w:lang w:val="en-US" w:eastAsia="zh-CN"/>
        </w:rPr>
        <w:t>：授课全程录制音/视频系统设备技术保障。</w:t>
      </w:r>
    </w:p>
    <w:p w14:paraId="6D962C6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3</w:t>
      </w:r>
      <w:r>
        <w:rPr>
          <w:rFonts w:hint="eastAsia" w:ascii="Times New Roman" w:hAnsi="宋体" w:eastAsia="宋体" w:cs="宋体"/>
          <w:b w:val="0"/>
          <w:bCs w:val="0"/>
          <w:color w:val="auto"/>
          <w:spacing w:val="0"/>
          <w:sz w:val="24"/>
          <w:szCs w:val="24"/>
          <w:highlight w:val="none"/>
          <w:shd w:val="clear" w:color="auto" w:fill="FFFFFF"/>
          <w:lang w:val="en-US" w:eastAsia="zh-CN"/>
        </w:rPr>
        <w:t>）后期制作</w:t>
      </w:r>
      <w:r>
        <w:rPr>
          <w:rFonts w:hint="eastAsia" w:ascii="Times New Roman"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后期剪辑制作精品课程视频</w:t>
      </w:r>
      <w:r>
        <w:rPr>
          <w:rFonts w:hint="eastAsia" w:ascii="Times New Roman" w:hAnsi="宋体" w:cs="宋体"/>
          <w:b w:val="0"/>
          <w:bCs w:val="0"/>
          <w:color w:val="auto"/>
          <w:spacing w:val="0"/>
          <w:sz w:val="24"/>
          <w:szCs w:val="24"/>
          <w:highlight w:val="none"/>
          <w:shd w:val="clear" w:color="auto" w:fill="FFFFFF"/>
          <w:lang w:val="en-US" w:eastAsia="zh-CN"/>
        </w:rPr>
        <w:t>，</w:t>
      </w:r>
      <w:r>
        <w:rPr>
          <w:rFonts w:hint="eastAsia" w:hAnsi="宋体" w:cs="宋体"/>
          <w:b w:val="0"/>
          <w:bCs w:val="0"/>
          <w:color w:val="auto"/>
          <w:spacing w:val="0"/>
          <w:sz w:val="24"/>
          <w:szCs w:val="24"/>
          <w:highlight w:val="none"/>
          <w:shd w:val="clear" w:color="auto" w:fill="FFFFFF"/>
          <w:lang w:val="en-US" w:eastAsia="zh-CN"/>
        </w:rPr>
        <w:t>上传线上平台，</w:t>
      </w:r>
      <w:r>
        <w:rPr>
          <w:rFonts w:hint="eastAsia" w:ascii="Times New Roman" w:hAnsi="宋体" w:cs="宋体"/>
          <w:b w:val="0"/>
          <w:bCs w:val="0"/>
          <w:color w:val="auto"/>
          <w:spacing w:val="0"/>
          <w:sz w:val="24"/>
          <w:szCs w:val="24"/>
          <w:highlight w:val="none"/>
          <w:shd w:val="clear" w:color="auto" w:fill="FFFFFF"/>
          <w:lang w:val="en-US" w:eastAsia="zh-CN"/>
        </w:rPr>
        <w:t>支持回看功能。</w:t>
      </w:r>
    </w:p>
    <w:p w14:paraId="54871ED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cs="宋体"/>
          <w:b w:val="0"/>
          <w:bCs w:val="0"/>
          <w:color w:val="auto"/>
          <w:spacing w:val="0"/>
          <w:sz w:val="24"/>
          <w:szCs w:val="24"/>
          <w:highlight w:val="none"/>
          <w:shd w:val="clear" w:color="auto" w:fill="FFFFFF"/>
          <w:lang w:val="en-US" w:eastAsia="zh-CN"/>
        </w:rPr>
        <w:t>2</w:t>
      </w:r>
      <w:r>
        <w:rPr>
          <w:rFonts w:hint="eastAsia"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根据采购方需求</w:t>
      </w:r>
      <w:r>
        <w:rPr>
          <w:rFonts w:hint="eastAsia" w:ascii="Times New Roman"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负责全民阅读周系列活动：</w:t>
      </w:r>
      <w:r>
        <w:rPr>
          <w:rFonts w:hint="eastAsia"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走东南儒学走廊 在衢州看</w:t>
      </w:r>
      <w:r>
        <w:rPr>
          <w:rFonts w:hint="eastAsia"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两创</w:t>
      </w:r>
      <w:r>
        <w:rPr>
          <w:rFonts w:hint="eastAsia"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生动转化</w:t>
      </w:r>
      <w:r>
        <w:rPr>
          <w:rFonts w:hint="eastAsia"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主题活动全程共7天（</w:t>
      </w:r>
      <w:r>
        <w:rPr>
          <w:rFonts w:hint="eastAsia" w:ascii="Times New Roman" w:hAnsi="宋体" w:cs="宋体"/>
          <w:b w:val="0"/>
          <w:bCs w:val="0"/>
          <w:color w:val="auto"/>
          <w:spacing w:val="0"/>
          <w:sz w:val="24"/>
          <w:szCs w:val="24"/>
          <w:highlight w:val="none"/>
          <w:shd w:val="clear" w:color="auto" w:fill="FFFFFF"/>
          <w:lang w:val="en-US" w:eastAsia="zh-CN"/>
        </w:rPr>
        <w:t>要求</w:t>
      </w:r>
      <w:r>
        <w:rPr>
          <w:rFonts w:hint="eastAsia" w:ascii="Times New Roman" w:hAnsi="宋体" w:eastAsia="宋体" w:cs="宋体"/>
          <w:b w:val="0"/>
          <w:bCs w:val="0"/>
          <w:color w:val="auto"/>
          <w:spacing w:val="0"/>
          <w:sz w:val="24"/>
          <w:szCs w:val="24"/>
          <w:highlight w:val="none"/>
          <w:shd w:val="clear" w:color="auto" w:fill="FFFFFF"/>
          <w:lang w:val="en-US" w:eastAsia="zh-CN"/>
        </w:rPr>
        <w:t>活动专题总曝光量不低于5000万人次）</w:t>
      </w:r>
      <w:r>
        <w:rPr>
          <w:rFonts w:hint="eastAsia" w:ascii="Times New Roman" w:hAnsi="宋体" w:cs="宋体"/>
          <w:b w:val="0"/>
          <w:bCs w:val="0"/>
          <w:color w:val="auto"/>
          <w:spacing w:val="0"/>
          <w:sz w:val="24"/>
          <w:szCs w:val="24"/>
          <w:highlight w:val="none"/>
          <w:shd w:val="clear" w:color="auto" w:fill="FFFFFF"/>
          <w:lang w:val="en-US" w:eastAsia="zh-CN"/>
        </w:rPr>
        <w:t>，具体包括但不限于：</w:t>
      </w:r>
    </w:p>
    <w:p w14:paraId="17A9DF6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（1）嘉宾</w:t>
      </w:r>
      <w:r>
        <w:rPr>
          <w:rFonts w:hint="eastAsia" w:ascii="Times New Roman" w:hAnsi="宋体" w:cs="宋体"/>
          <w:b w:val="0"/>
          <w:bCs w:val="0"/>
          <w:color w:val="auto"/>
          <w:spacing w:val="0"/>
          <w:sz w:val="24"/>
          <w:szCs w:val="24"/>
          <w:highlight w:val="none"/>
          <w:shd w:val="clear" w:color="auto" w:fill="FFFFFF"/>
          <w:lang w:val="en-US" w:eastAsia="zh-CN"/>
        </w:rPr>
        <w:t>邀请：</w:t>
      </w:r>
      <w:r>
        <w:rPr>
          <w:rFonts w:hint="eastAsia" w:ascii="Times New Roman" w:hAnsi="宋体" w:eastAsia="宋体" w:cs="宋体"/>
          <w:b w:val="0"/>
          <w:bCs w:val="0"/>
          <w:color w:val="auto"/>
          <w:spacing w:val="0"/>
          <w:sz w:val="24"/>
          <w:szCs w:val="24"/>
          <w:highlight w:val="none"/>
          <w:shd w:val="clear" w:color="auto" w:fill="FFFFFF"/>
          <w:lang w:val="en-US" w:eastAsia="zh-CN"/>
        </w:rPr>
        <w:t>全国知名专家（专家库中邀请），不少于10人</w:t>
      </w:r>
      <w:r>
        <w:rPr>
          <w:rFonts w:hint="eastAsia" w:ascii="Times New Roman" w:hAnsi="宋体" w:cs="宋体"/>
          <w:b w:val="0"/>
          <w:bCs w:val="0"/>
          <w:color w:val="auto"/>
          <w:spacing w:val="0"/>
          <w:sz w:val="24"/>
          <w:szCs w:val="24"/>
          <w:highlight w:val="none"/>
          <w:shd w:val="clear" w:color="auto" w:fill="FFFFFF"/>
          <w:lang w:val="en-US" w:eastAsia="zh-CN"/>
        </w:rPr>
        <w:t>；全网粉丝50万+的博主，不少于6人；</w:t>
      </w:r>
      <w:r>
        <w:rPr>
          <w:rFonts w:hint="eastAsia" w:hAnsi="宋体" w:cs="宋体"/>
          <w:b w:val="0"/>
          <w:bCs w:val="0"/>
          <w:color w:val="auto"/>
          <w:spacing w:val="0"/>
          <w:sz w:val="24"/>
          <w:szCs w:val="24"/>
          <w:highlight w:val="none"/>
          <w:shd w:val="clear" w:color="auto" w:fill="FFFFFF"/>
          <w:lang w:val="en-US" w:eastAsia="zh-CN"/>
        </w:rPr>
        <w:t>知名学习达人</w:t>
      </w:r>
      <w:r>
        <w:rPr>
          <w:rFonts w:hint="eastAsia" w:ascii="Times New Roman" w:hAnsi="宋体" w:cs="宋体"/>
          <w:b w:val="0"/>
          <w:bCs w:val="0"/>
          <w:color w:val="auto"/>
          <w:spacing w:val="0"/>
          <w:sz w:val="24"/>
          <w:szCs w:val="24"/>
          <w:highlight w:val="none"/>
          <w:shd w:val="clear" w:color="auto" w:fill="FFFFFF"/>
          <w:lang w:val="en-US" w:eastAsia="zh-CN"/>
        </w:rPr>
        <w:t>，不少于10人。</w:t>
      </w:r>
    </w:p>
    <w:p w14:paraId="6D7646C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2</w:t>
      </w:r>
      <w:r>
        <w:rPr>
          <w:rFonts w:hint="eastAsia" w:ascii="Times New Roman" w:hAnsi="宋体" w:eastAsia="宋体" w:cs="宋体"/>
          <w:b w:val="0"/>
          <w:bCs w:val="0"/>
          <w:color w:val="auto"/>
          <w:spacing w:val="0"/>
          <w:sz w:val="24"/>
          <w:szCs w:val="24"/>
          <w:highlight w:val="none"/>
          <w:shd w:val="clear" w:color="auto" w:fill="FFFFFF"/>
          <w:lang w:val="en-US" w:eastAsia="zh-CN"/>
        </w:rPr>
        <w:t>）主题线下活动策划执行</w:t>
      </w:r>
      <w:r>
        <w:rPr>
          <w:rFonts w:hint="eastAsia" w:ascii="Times New Roman" w:hAnsi="宋体" w:cs="宋体"/>
          <w:b w:val="0"/>
          <w:bCs w:val="0"/>
          <w:color w:val="auto"/>
          <w:spacing w:val="0"/>
          <w:sz w:val="24"/>
          <w:szCs w:val="24"/>
          <w:highlight w:val="none"/>
          <w:shd w:val="clear" w:color="auto" w:fill="FFFFFF"/>
          <w:lang w:val="en-US" w:eastAsia="zh-CN"/>
        </w:rPr>
        <w:t>：采风活动策划执行，不少于3条线路脚本设计、流程策划、人员调度、执行统筹，每条线路至少1名制片人员全程保障；</w:t>
      </w:r>
      <w:r>
        <w:rPr>
          <w:rFonts w:hint="eastAsia" w:hAnsi="宋体" w:cs="宋体"/>
          <w:b w:val="0"/>
          <w:bCs w:val="0"/>
          <w:color w:val="auto"/>
          <w:spacing w:val="0"/>
          <w:sz w:val="24"/>
          <w:szCs w:val="24"/>
          <w:highlight w:val="none"/>
          <w:shd w:val="clear" w:color="auto" w:fill="FFFFFF"/>
          <w:lang w:val="en-US" w:eastAsia="zh-CN"/>
        </w:rPr>
        <w:t>专业</w:t>
      </w:r>
      <w:r>
        <w:rPr>
          <w:rFonts w:hint="eastAsia" w:ascii="Times New Roman" w:hAnsi="宋体" w:cs="宋体"/>
          <w:b w:val="0"/>
          <w:bCs w:val="0"/>
          <w:color w:val="auto"/>
          <w:spacing w:val="0"/>
          <w:sz w:val="24"/>
          <w:szCs w:val="24"/>
          <w:highlight w:val="none"/>
          <w:shd w:val="clear" w:color="auto" w:fill="FFFFFF"/>
          <w:lang w:val="en-US" w:eastAsia="zh-CN"/>
        </w:rPr>
        <w:t>记者活动全程跟拍、花絮剪辑，每日产出不少于5支1-3分钟短视频；图文内容生产，每天产出不少于5篇500-1000字原创图文稿件；会场资料设计印刷（会议手册、会务指南、议程单、背景板、易拉宝等），单场现场人数不少于30人，包含启动仪式、专家研讨会、达人分享会。</w:t>
      </w:r>
    </w:p>
    <w:p w14:paraId="203A35C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3</w:t>
      </w: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hAnsi="宋体" w:cs="宋体"/>
          <w:b w:val="0"/>
          <w:bCs w:val="0"/>
          <w:color w:val="auto"/>
          <w:spacing w:val="0"/>
          <w:sz w:val="24"/>
          <w:szCs w:val="24"/>
          <w:highlight w:val="none"/>
          <w:shd w:val="clear" w:color="auto" w:fill="FFFFFF"/>
          <w:lang w:val="en-US" w:eastAsia="zh-CN"/>
        </w:rPr>
        <w:t>线上</w:t>
      </w:r>
      <w:r>
        <w:rPr>
          <w:rFonts w:hint="eastAsia" w:ascii="Times New Roman" w:hAnsi="宋体" w:eastAsia="宋体" w:cs="宋体"/>
          <w:b w:val="0"/>
          <w:bCs w:val="0"/>
          <w:color w:val="auto"/>
          <w:spacing w:val="0"/>
          <w:sz w:val="24"/>
          <w:szCs w:val="24"/>
          <w:highlight w:val="none"/>
          <w:shd w:val="clear" w:color="auto" w:fill="FFFFFF"/>
          <w:lang w:val="en-US" w:eastAsia="zh-CN"/>
        </w:rPr>
        <w:t>专题搭建运营</w:t>
      </w:r>
      <w:r>
        <w:rPr>
          <w:rFonts w:hint="eastAsia" w:ascii="Times New Roman" w:hAnsi="宋体" w:cs="宋体"/>
          <w:b w:val="0"/>
          <w:bCs w:val="0"/>
          <w:color w:val="auto"/>
          <w:spacing w:val="0"/>
          <w:sz w:val="24"/>
          <w:szCs w:val="24"/>
          <w:highlight w:val="none"/>
          <w:shd w:val="clear" w:color="auto" w:fill="FFFFFF"/>
          <w:lang w:val="en-US" w:eastAsia="zh-CN"/>
        </w:rPr>
        <w:t>：将活动预热、过程、总结进行持续性宣传。</w:t>
      </w:r>
    </w:p>
    <w:p w14:paraId="766F7BC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4</w:t>
      </w:r>
      <w:r>
        <w:rPr>
          <w:rFonts w:hint="eastAsia" w:ascii="Times New Roman" w:hAnsi="宋体" w:eastAsia="宋体" w:cs="宋体"/>
          <w:b w:val="0"/>
          <w:bCs w:val="0"/>
          <w:color w:val="auto"/>
          <w:spacing w:val="0"/>
          <w:sz w:val="24"/>
          <w:szCs w:val="24"/>
          <w:highlight w:val="none"/>
          <w:shd w:val="clear" w:color="auto" w:fill="FFFFFF"/>
          <w:lang w:val="en-US" w:eastAsia="zh-CN"/>
        </w:rPr>
        <w:t>）融媒体作品征集活动</w:t>
      </w:r>
      <w:r>
        <w:rPr>
          <w:rFonts w:hint="eastAsia" w:ascii="Times New Roman" w:hAnsi="宋体" w:cs="宋体"/>
          <w:b w:val="0"/>
          <w:bCs w:val="0"/>
          <w:color w:val="auto"/>
          <w:spacing w:val="0"/>
          <w:sz w:val="24"/>
          <w:szCs w:val="24"/>
          <w:highlight w:val="none"/>
          <w:shd w:val="clear" w:color="auto" w:fill="FFFFFF"/>
          <w:lang w:val="en-US" w:eastAsia="zh-CN"/>
        </w:rPr>
        <w:t>：结合不同社交平台特色，在抖音/快手/小红书/视频号</w:t>
      </w:r>
      <w:r>
        <w:rPr>
          <w:rFonts w:hint="eastAsia" w:hAnsi="宋体" w:cs="宋体"/>
          <w:b w:val="0"/>
          <w:bCs w:val="0"/>
          <w:color w:val="auto"/>
          <w:spacing w:val="0"/>
          <w:sz w:val="24"/>
          <w:szCs w:val="24"/>
          <w:highlight w:val="none"/>
          <w:shd w:val="clear" w:color="auto" w:fill="FFFFFF"/>
          <w:lang w:val="en-US" w:eastAsia="zh-CN"/>
        </w:rPr>
        <w:t>等平台</w:t>
      </w:r>
      <w:r>
        <w:rPr>
          <w:rFonts w:hint="eastAsia" w:ascii="Times New Roman" w:hAnsi="宋体" w:cs="宋体"/>
          <w:b w:val="0"/>
          <w:bCs w:val="0"/>
          <w:color w:val="auto"/>
          <w:spacing w:val="0"/>
          <w:sz w:val="24"/>
          <w:szCs w:val="24"/>
          <w:highlight w:val="none"/>
          <w:shd w:val="clear" w:color="auto" w:fill="FFFFFF"/>
          <w:lang w:val="en-US" w:eastAsia="zh-CN"/>
        </w:rPr>
        <w:t>策划相关主题征集活动并全网推广。</w:t>
      </w:r>
    </w:p>
    <w:p w14:paraId="7D60425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5</w:t>
      </w:r>
      <w:r>
        <w:rPr>
          <w:rFonts w:hint="eastAsia" w:ascii="Times New Roman" w:hAnsi="宋体" w:eastAsia="宋体" w:cs="宋体"/>
          <w:b w:val="0"/>
          <w:bCs w:val="0"/>
          <w:color w:val="auto"/>
          <w:spacing w:val="0"/>
          <w:sz w:val="24"/>
          <w:szCs w:val="24"/>
          <w:highlight w:val="none"/>
          <w:shd w:val="clear" w:color="auto" w:fill="FFFFFF"/>
          <w:lang w:val="en-US" w:eastAsia="zh-CN"/>
        </w:rPr>
        <w:t>）专题搭建运营</w:t>
      </w:r>
      <w:r>
        <w:rPr>
          <w:rFonts w:hint="eastAsia" w:ascii="Times New Roman" w:hAnsi="宋体" w:cs="宋体"/>
          <w:b w:val="0"/>
          <w:bCs w:val="0"/>
          <w:color w:val="auto"/>
          <w:spacing w:val="0"/>
          <w:sz w:val="24"/>
          <w:szCs w:val="24"/>
          <w:highlight w:val="none"/>
          <w:shd w:val="clear" w:color="auto" w:fill="FFFFFF"/>
          <w:lang w:val="en-US" w:eastAsia="zh-CN"/>
        </w:rPr>
        <w:t>：不少于1场核心活动全程直播，包含直播信号接入，多机位导播、技术保障。</w:t>
      </w:r>
    </w:p>
    <w:p w14:paraId="2E1EB94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cs="宋体"/>
          <w:b w:val="0"/>
          <w:bCs w:val="0"/>
          <w:color w:val="auto"/>
          <w:spacing w:val="0"/>
          <w:sz w:val="24"/>
          <w:szCs w:val="24"/>
          <w:highlight w:val="none"/>
          <w:shd w:val="clear" w:color="auto" w:fill="FFFFFF"/>
          <w:lang w:val="en-US" w:eastAsia="zh-CN"/>
        </w:rPr>
        <w:t>3</w:t>
      </w:r>
      <w:r>
        <w:rPr>
          <w:rFonts w:hint="eastAsia"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根据采购方需求</w:t>
      </w:r>
      <w:r>
        <w:rPr>
          <w:rFonts w:hint="eastAsia" w:ascii="Times New Roman" w:hAnsi="宋体" w:cs="宋体"/>
          <w:b w:val="0"/>
          <w:bCs w:val="0"/>
          <w:color w:val="auto"/>
          <w:spacing w:val="0"/>
          <w:sz w:val="24"/>
          <w:szCs w:val="24"/>
          <w:highlight w:val="none"/>
          <w:shd w:val="clear" w:color="auto" w:fill="FFFFFF"/>
          <w:lang w:val="en-US" w:eastAsia="zh-CN"/>
        </w:rPr>
        <w:t>，</w:t>
      </w:r>
      <w:r>
        <w:rPr>
          <w:rFonts w:hint="eastAsia" w:hAnsi="宋体" w:cs="宋体"/>
          <w:b w:val="0"/>
          <w:bCs w:val="0"/>
          <w:color w:val="auto"/>
          <w:spacing w:val="0"/>
          <w:sz w:val="24"/>
          <w:szCs w:val="24"/>
          <w:highlight w:val="none"/>
          <w:shd w:val="clear" w:color="auto" w:fill="FFFFFF"/>
          <w:lang w:val="en-US" w:eastAsia="zh-CN"/>
        </w:rPr>
        <w:t>对接承办</w:t>
      </w:r>
      <w:r>
        <w:rPr>
          <w:rFonts w:hint="eastAsia" w:ascii="Times New Roman" w:hAnsi="宋体" w:eastAsia="宋体" w:cs="宋体"/>
          <w:b w:val="0"/>
          <w:bCs w:val="0"/>
          <w:color w:val="auto"/>
          <w:spacing w:val="0"/>
          <w:sz w:val="24"/>
          <w:szCs w:val="24"/>
          <w:highlight w:val="none"/>
          <w:shd w:val="clear" w:color="auto" w:fill="FFFFFF"/>
          <w:lang w:val="en-US" w:eastAsia="zh-CN"/>
        </w:rPr>
        <w:t>2026年度“学习强国”全国答题赛衢州总决赛全程共3天</w:t>
      </w:r>
      <w:r>
        <w:rPr>
          <w:rFonts w:hint="eastAsia" w:ascii="Times New Roman" w:hAnsi="宋体" w:cs="宋体"/>
          <w:b w:val="0"/>
          <w:bCs w:val="0"/>
          <w:color w:val="auto"/>
          <w:spacing w:val="0"/>
          <w:sz w:val="24"/>
          <w:szCs w:val="24"/>
          <w:highlight w:val="none"/>
          <w:shd w:val="clear" w:color="auto" w:fill="FFFFFF"/>
          <w:lang w:val="en-US" w:eastAsia="zh-CN"/>
        </w:rPr>
        <w:t>，具体包括但不限于：</w:t>
      </w:r>
    </w:p>
    <w:p w14:paraId="7F0324E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（1）</w:t>
      </w:r>
      <w:r>
        <w:rPr>
          <w:rFonts w:hint="eastAsia" w:hAnsi="宋体" w:cs="宋体"/>
          <w:b w:val="0"/>
          <w:bCs w:val="0"/>
          <w:color w:val="auto"/>
          <w:spacing w:val="0"/>
          <w:sz w:val="24"/>
          <w:szCs w:val="24"/>
          <w:highlight w:val="none"/>
          <w:shd w:val="clear" w:color="auto" w:fill="FFFFFF"/>
          <w:lang w:val="en-US" w:eastAsia="zh-CN"/>
        </w:rPr>
        <w:t>赛事执行：</w:t>
      </w:r>
      <w:r>
        <w:rPr>
          <w:rFonts w:hint="eastAsia" w:ascii="Times New Roman" w:hAnsi="宋体" w:eastAsia="宋体" w:cs="宋体"/>
          <w:b w:val="0"/>
          <w:bCs w:val="0"/>
          <w:color w:val="auto"/>
          <w:spacing w:val="0"/>
          <w:sz w:val="24"/>
          <w:szCs w:val="24"/>
          <w:highlight w:val="none"/>
          <w:shd w:val="clear" w:color="auto" w:fill="FFFFFF"/>
          <w:lang w:val="en-US" w:eastAsia="zh-CN"/>
        </w:rPr>
        <w:t>赛事系统开发与技术保障</w:t>
      </w:r>
      <w:r>
        <w:rPr>
          <w:rFonts w:hint="eastAsia" w:hAnsi="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赛事题库建设，含衢州特色试题10%；赛事系统开发；赛事现场软硬件调试、网络保障，不少于2名技术人员全程支持。</w:t>
      </w:r>
    </w:p>
    <w:p w14:paraId="30E6690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2</w:t>
      </w: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hAnsi="宋体" w:cs="宋体"/>
          <w:b w:val="0"/>
          <w:bCs w:val="0"/>
          <w:color w:val="auto"/>
          <w:spacing w:val="0"/>
          <w:sz w:val="24"/>
          <w:szCs w:val="24"/>
          <w:highlight w:val="none"/>
          <w:shd w:val="clear" w:color="auto" w:fill="FFFFFF"/>
          <w:lang w:val="en-US" w:eastAsia="zh-CN"/>
        </w:rPr>
        <w:t>赛事宣传：</w:t>
      </w:r>
      <w:r>
        <w:rPr>
          <w:rFonts w:hint="eastAsia" w:ascii="Times New Roman" w:hAnsi="宋体" w:cs="宋体"/>
          <w:b w:val="0"/>
          <w:bCs w:val="0"/>
          <w:color w:val="auto"/>
          <w:spacing w:val="0"/>
          <w:sz w:val="24"/>
          <w:szCs w:val="24"/>
          <w:highlight w:val="none"/>
          <w:shd w:val="clear" w:color="auto" w:fill="FFFFFF"/>
          <w:lang w:val="en-US" w:eastAsia="zh-CN"/>
        </w:rPr>
        <w:t>赛事专题搭建、运维，含赛事每日精彩瞬间、总结报告</w:t>
      </w:r>
      <w:r>
        <w:rPr>
          <w:rFonts w:hint="eastAsia" w:hAnsi="宋体" w:cs="宋体"/>
          <w:b w:val="0"/>
          <w:bCs w:val="0"/>
          <w:color w:val="auto"/>
          <w:spacing w:val="0"/>
          <w:sz w:val="24"/>
          <w:szCs w:val="24"/>
          <w:highlight w:val="none"/>
          <w:shd w:val="clear" w:color="auto" w:fill="FFFFFF"/>
          <w:lang w:val="en-US" w:eastAsia="zh-CN"/>
        </w:rPr>
        <w:t>；3天赛事全程直播，包含直播信号接入，多机位导播、技术保障。</w:t>
      </w:r>
    </w:p>
    <w:p w14:paraId="3DF58A5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3</w:t>
      </w: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hAnsi="宋体" w:cs="宋体"/>
          <w:b w:val="0"/>
          <w:bCs w:val="0"/>
          <w:color w:val="auto"/>
          <w:spacing w:val="0"/>
          <w:sz w:val="24"/>
          <w:szCs w:val="24"/>
          <w:highlight w:val="none"/>
          <w:shd w:val="clear" w:color="auto" w:fill="FFFFFF"/>
          <w:lang w:val="en-US" w:eastAsia="zh-CN"/>
        </w:rPr>
        <w:t>赛事</w:t>
      </w:r>
      <w:r>
        <w:rPr>
          <w:rFonts w:hint="eastAsia" w:ascii="Times New Roman" w:hAnsi="宋体" w:eastAsia="宋体" w:cs="宋体"/>
          <w:b w:val="0"/>
          <w:bCs w:val="0"/>
          <w:color w:val="auto"/>
          <w:spacing w:val="0"/>
          <w:sz w:val="24"/>
          <w:szCs w:val="24"/>
          <w:highlight w:val="none"/>
          <w:shd w:val="clear" w:color="auto" w:fill="FFFFFF"/>
          <w:lang w:val="en-US" w:eastAsia="zh-CN"/>
        </w:rPr>
        <w:t>评委</w:t>
      </w:r>
      <w:r>
        <w:rPr>
          <w:rFonts w:hint="eastAsia" w:ascii="Times New Roman" w:hAnsi="宋体" w:cs="宋体"/>
          <w:b w:val="0"/>
          <w:bCs w:val="0"/>
          <w:color w:val="auto"/>
          <w:spacing w:val="0"/>
          <w:sz w:val="24"/>
          <w:szCs w:val="24"/>
          <w:highlight w:val="none"/>
          <w:shd w:val="clear" w:color="auto" w:fill="FFFFFF"/>
          <w:lang w:val="en-US" w:eastAsia="zh-CN"/>
        </w:rPr>
        <w:t>邀请：包含党史党建理论专家（专家库中邀请）、省级及以上金牌宣讲员/知名红色场馆讲解员、主流媒体评论员等。</w:t>
      </w:r>
    </w:p>
    <w:p w14:paraId="65E40AF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cs="宋体"/>
          <w:b w:val="0"/>
          <w:bCs w:val="0"/>
          <w:color w:val="auto"/>
          <w:spacing w:val="0"/>
          <w:sz w:val="24"/>
          <w:szCs w:val="24"/>
          <w:highlight w:val="none"/>
          <w:shd w:val="clear" w:color="auto" w:fill="FFFFFF"/>
          <w:lang w:val="en-US" w:eastAsia="zh-CN"/>
        </w:rPr>
      </w:pPr>
      <w:r>
        <w:rPr>
          <w:rFonts w:hint="eastAsia" w:hAnsi="宋体" w:cs="宋体"/>
          <w:b w:val="0"/>
          <w:bCs w:val="0"/>
          <w:color w:val="auto"/>
          <w:spacing w:val="0"/>
          <w:sz w:val="24"/>
          <w:szCs w:val="24"/>
          <w:highlight w:val="none"/>
          <w:shd w:val="clear" w:color="auto" w:fill="FFFFFF"/>
          <w:lang w:val="en-US" w:eastAsia="zh-CN"/>
        </w:rPr>
        <w:t>（4）赛事奖品及证书：</w:t>
      </w:r>
      <w:r>
        <w:rPr>
          <w:rFonts w:hint="eastAsia" w:ascii="Times New Roman" w:hAnsi="宋体" w:eastAsia="宋体" w:cs="宋体"/>
          <w:b w:val="0"/>
          <w:bCs w:val="0"/>
          <w:color w:val="auto"/>
          <w:spacing w:val="0"/>
          <w:sz w:val="24"/>
          <w:szCs w:val="24"/>
          <w:highlight w:val="none"/>
          <w:shd w:val="clear" w:color="auto" w:fill="FFFFFF"/>
          <w:lang w:val="en-US" w:eastAsia="zh-CN"/>
        </w:rPr>
        <w:t>设置个人赛一、二、三等奖和纪念奖；团体赛一、二、三等奖及相关荣誉证书。</w:t>
      </w:r>
    </w:p>
    <w:p w14:paraId="2FFD1F8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cs="宋体"/>
          <w:b w:val="0"/>
          <w:bCs w:val="0"/>
          <w:color w:val="auto"/>
          <w:spacing w:val="0"/>
          <w:sz w:val="24"/>
          <w:szCs w:val="24"/>
          <w:highlight w:val="none"/>
          <w:shd w:val="clear" w:color="auto" w:fill="FFFFFF"/>
          <w:lang w:val="en-US" w:eastAsia="zh-CN"/>
        </w:rPr>
        <w:t>4</w:t>
      </w:r>
      <w:r>
        <w:rPr>
          <w:rFonts w:hint="eastAsia"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根据采购方需求</w:t>
      </w:r>
      <w:r>
        <w:rPr>
          <w:rFonts w:hint="eastAsia" w:ascii="Times New Roman"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负责“新时代学习之城”主题研讨会</w:t>
      </w:r>
      <w:r>
        <w:rPr>
          <w:rFonts w:hint="eastAsia" w:hAnsi="宋体" w:cs="宋体"/>
          <w:b w:val="0"/>
          <w:bCs w:val="0"/>
          <w:color w:val="auto"/>
          <w:spacing w:val="0"/>
          <w:sz w:val="24"/>
          <w:szCs w:val="24"/>
          <w:highlight w:val="none"/>
          <w:shd w:val="clear" w:color="auto" w:fill="FFFFFF"/>
          <w:lang w:val="en-US" w:eastAsia="zh-CN"/>
        </w:rPr>
        <w:t>，时间为</w:t>
      </w:r>
      <w:r>
        <w:rPr>
          <w:rFonts w:hint="eastAsia" w:ascii="Times New Roman" w:hAnsi="宋体" w:eastAsia="宋体" w:cs="宋体"/>
          <w:b w:val="0"/>
          <w:bCs w:val="0"/>
          <w:color w:val="auto"/>
          <w:spacing w:val="0"/>
          <w:sz w:val="24"/>
          <w:szCs w:val="24"/>
          <w:highlight w:val="none"/>
          <w:shd w:val="clear" w:color="auto" w:fill="FFFFFF"/>
          <w:lang w:val="en-US" w:eastAsia="zh-CN"/>
        </w:rPr>
        <w:t>2天</w:t>
      </w:r>
      <w:r>
        <w:rPr>
          <w:rFonts w:hint="eastAsia" w:ascii="Times New Roman" w:hAnsi="宋体" w:cs="宋体"/>
          <w:b w:val="0"/>
          <w:bCs w:val="0"/>
          <w:color w:val="auto"/>
          <w:spacing w:val="0"/>
          <w:sz w:val="24"/>
          <w:szCs w:val="24"/>
          <w:highlight w:val="none"/>
          <w:shd w:val="clear" w:color="auto" w:fill="FFFFFF"/>
          <w:lang w:val="en-US" w:eastAsia="zh-CN"/>
        </w:rPr>
        <w:t>，具体包括但不限于：</w:t>
      </w:r>
    </w:p>
    <w:p w14:paraId="637C4CD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（1）</w:t>
      </w:r>
      <w:r>
        <w:rPr>
          <w:rFonts w:hint="eastAsia" w:hAnsi="宋体" w:cs="宋体"/>
          <w:b w:val="0"/>
          <w:bCs w:val="0"/>
          <w:color w:val="auto"/>
          <w:spacing w:val="0"/>
          <w:sz w:val="24"/>
          <w:szCs w:val="24"/>
          <w:highlight w:val="none"/>
          <w:shd w:val="clear" w:color="auto" w:fill="FFFFFF"/>
          <w:lang w:val="en-US" w:eastAsia="zh-CN"/>
        </w:rPr>
        <w:t>知名媒体平台</w:t>
      </w:r>
      <w:r>
        <w:rPr>
          <w:rFonts w:hint="eastAsia" w:ascii="Times New Roman" w:hAnsi="宋体" w:eastAsia="宋体" w:cs="宋体"/>
          <w:b w:val="0"/>
          <w:bCs w:val="0"/>
          <w:color w:val="auto"/>
          <w:spacing w:val="0"/>
          <w:sz w:val="24"/>
          <w:szCs w:val="24"/>
          <w:highlight w:val="none"/>
          <w:shd w:val="clear" w:color="auto" w:fill="FFFFFF"/>
          <w:lang w:val="en-US" w:eastAsia="zh-CN"/>
        </w:rPr>
        <w:t>专题搭建运营</w:t>
      </w:r>
      <w:r>
        <w:rPr>
          <w:rFonts w:hint="eastAsia" w:ascii="Times New Roman" w:hAnsi="宋体" w:cs="宋体"/>
          <w:b w:val="0"/>
          <w:bCs w:val="0"/>
          <w:color w:val="auto"/>
          <w:spacing w:val="0"/>
          <w:sz w:val="24"/>
          <w:szCs w:val="24"/>
          <w:highlight w:val="none"/>
          <w:shd w:val="clear" w:color="auto" w:fill="FFFFFF"/>
          <w:lang w:val="en-US" w:eastAsia="zh-CN"/>
        </w:rPr>
        <w:t>：活动预热、过程、总结进行持续性宣传。</w:t>
      </w:r>
    </w:p>
    <w:p w14:paraId="5AD7030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2</w:t>
      </w:r>
      <w:r>
        <w:rPr>
          <w:rFonts w:hint="eastAsia" w:ascii="Times New Roman" w:hAnsi="宋体" w:eastAsia="宋体" w:cs="宋体"/>
          <w:b w:val="0"/>
          <w:bCs w:val="0"/>
          <w:color w:val="auto"/>
          <w:spacing w:val="0"/>
          <w:sz w:val="24"/>
          <w:szCs w:val="24"/>
          <w:highlight w:val="none"/>
          <w:shd w:val="clear" w:color="auto" w:fill="FFFFFF"/>
          <w:lang w:val="en-US" w:eastAsia="zh-CN"/>
        </w:rPr>
        <w:t>）跟拍</w:t>
      </w:r>
      <w:r>
        <w:rPr>
          <w:rFonts w:hint="eastAsia" w:ascii="Times New Roman" w:hAnsi="宋体" w:cs="宋体"/>
          <w:b w:val="0"/>
          <w:bCs w:val="0"/>
          <w:color w:val="auto"/>
          <w:spacing w:val="0"/>
          <w:sz w:val="24"/>
          <w:szCs w:val="24"/>
          <w:highlight w:val="none"/>
          <w:shd w:val="clear" w:color="auto" w:fill="FFFFFF"/>
          <w:lang w:val="en-US" w:eastAsia="zh-CN"/>
        </w:rPr>
        <w:t>：</w:t>
      </w:r>
      <w:r>
        <w:rPr>
          <w:rFonts w:hint="eastAsia" w:hAnsi="宋体" w:cs="宋体"/>
          <w:b w:val="0"/>
          <w:bCs w:val="0"/>
          <w:color w:val="auto"/>
          <w:spacing w:val="0"/>
          <w:sz w:val="24"/>
          <w:szCs w:val="24"/>
          <w:highlight w:val="none"/>
          <w:shd w:val="clear" w:color="auto" w:fill="FFFFFF"/>
          <w:lang w:val="en-US" w:eastAsia="zh-CN"/>
        </w:rPr>
        <w:t>专业</w:t>
      </w:r>
      <w:r>
        <w:rPr>
          <w:rFonts w:hint="eastAsia" w:ascii="Times New Roman" w:hAnsi="宋体" w:cs="宋体"/>
          <w:b w:val="0"/>
          <w:bCs w:val="0"/>
          <w:color w:val="auto"/>
          <w:spacing w:val="0"/>
          <w:sz w:val="24"/>
          <w:szCs w:val="24"/>
          <w:highlight w:val="none"/>
          <w:shd w:val="clear" w:color="auto" w:fill="FFFFFF"/>
          <w:lang w:val="en-US" w:eastAsia="zh-CN"/>
        </w:rPr>
        <w:t>记者全程跟拍、花絮剪辑，每期研讨产出精品要素视频。</w:t>
      </w:r>
    </w:p>
    <w:p w14:paraId="05600629">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3</w:t>
      </w:r>
      <w:r>
        <w:rPr>
          <w:rFonts w:hint="eastAsia" w:ascii="Times New Roman" w:hAnsi="宋体" w:eastAsia="宋体" w:cs="宋体"/>
          <w:b w:val="0"/>
          <w:bCs w:val="0"/>
          <w:color w:val="auto"/>
          <w:spacing w:val="0"/>
          <w:sz w:val="24"/>
          <w:szCs w:val="24"/>
          <w:highlight w:val="none"/>
          <w:shd w:val="clear" w:color="auto" w:fill="FFFFFF"/>
          <w:lang w:val="en-US" w:eastAsia="zh-CN"/>
        </w:rPr>
        <w:t>）后期制作</w:t>
      </w:r>
      <w:r>
        <w:rPr>
          <w:rFonts w:hint="eastAsia" w:ascii="Times New Roman" w:hAnsi="宋体" w:cs="宋体"/>
          <w:b w:val="0"/>
          <w:bCs w:val="0"/>
          <w:color w:val="auto"/>
          <w:spacing w:val="0"/>
          <w:sz w:val="24"/>
          <w:szCs w:val="24"/>
          <w:highlight w:val="none"/>
          <w:shd w:val="clear" w:color="auto" w:fill="FFFFFF"/>
          <w:lang w:val="en-US" w:eastAsia="zh-CN"/>
        </w:rPr>
        <w:t>：后期剪辑制作相关研讨主题视频。</w:t>
      </w:r>
    </w:p>
    <w:p w14:paraId="01F34F3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4</w:t>
      </w:r>
      <w:r>
        <w:rPr>
          <w:rFonts w:hint="eastAsia" w:ascii="Times New Roman" w:hAnsi="宋体" w:eastAsia="宋体" w:cs="宋体"/>
          <w:b w:val="0"/>
          <w:bCs w:val="0"/>
          <w:color w:val="auto"/>
          <w:spacing w:val="0"/>
          <w:sz w:val="24"/>
          <w:szCs w:val="24"/>
          <w:highlight w:val="none"/>
          <w:shd w:val="clear" w:color="auto" w:fill="FFFFFF"/>
          <w:lang w:val="en-US" w:eastAsia="zh-CN"/>
        </w:rPr>
        <w:t>）直播服务</w:t>
      </w:r>
      <w:r>
        <w:rPr>
          <w:rFonts w:hint="eastAsia" w:ascii="Times New Roman" w:hAnsi="宋体" w:cs="宋体"/>
          <w:b w:val="0"/>
          <w:bCs w:val="0"/>
          <w:color w:val="auto"/>
          <w:spacing w:val="0"/>
          <w:sz w:val="24"/>
          <w:szCs w:val="24"/>
          <w:highlight w:val="none"/>
          <w:shd w:val="clear" w:color="auto" w:fill="FFFFFF"/>
          <w:lang w:val="en-US" w:eastAsia="zh-CN"/>
        </w:rPr>
        <w:t>：</w:t>
      </w:r>
      <w:r>
        <w:rPr>
          <w:rFonts w:hint="eastAsia" w:ascii="Times New Roman" w:hAnsi="宋体" w:eastAsia="宋体" w:cs="宋体"/>
          <w:b w:val="0"/>
          <w:bCs w:val="0"/>
          <w:color w:val="auto"/>
          <w:spacing w:val="0"/>
          <w:sz w:val="24"/>
          <w:szCs w:val="24"/>
          <w:highlight w:val="none"/>
          <w:shd w:val="clear" w:color="auto" w:fill="FFFFFF"/>
          <w:lang w:val="en-US" w:eastAsia="zh-CN"/>
        </w:rPr>
        <w:t>知名媒体平台直</w:t>
      </w:r>
      <w:r>
        <w:rPr>
          <w:rFonts w:hint="eastAsia" w:ascii="Times New Roman" w:hAnsi="宋体" w:cs="宋体"/>
          <w:b w:val="0"/>
          <w:bCs w:val="0"/>
          <w:color w:val="auto"/>
          <w:spacing w:val="0"/>
          <w:sz w:val="24"/>
          <w:szCs w:val="24"/>
          <w:highlight w:val="none"/>
          <w:shd w:val="clear" w:color="auto" w:fill="FFFFFF"/>
          <w:lang w:val="en-US" w:eastAsia="zh-CN"/>
        </w:rPr>
        <w:t>播，包含直播信号接入，多机位导播、技术保障。</w:t>
      </w:r>
    </w:p>
    <w:p w14:paraId="65C4E14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w:t>
      </w:r>
      <w:r>
        <w:rPr>
          <w:rFonts w:hint="eastAsia" w:ascii="Times New Roman" w:hAnsi="宋体" w:cs="宋体"/>
          <w:b w:val="0"/>
          <w:bCs w:val="0"/>
          <w:color w:val="auto"/>
          <w:spacing w:val="0"/>
          <w:sz w:val="24"/>
          <w:szCs w:val="24"/>
          <w:highlight w:val="none"/>
          <w:shd w:val="clear" w:color="auto" w:fill="FFFFFF"/>
          <w:lang w:val="en-US" w:eastAsia="zh-CN"/>
        </w:rPr>
        <w:t>5</w:t>
      </w:r>
      <w:r>
        <w:rPr>
          <w:rFonts w:hint="eastAsia" w:ascii="Times New Roman" w:hAnsi="宋体" w:eastAsia="宋体" w:cs="宋体"/>
          <w:b w:val="0"/>
          <w:bCs w:val="0"/>
          <w:color w:val="auto"/>
          <w:spacing w:val="0"/>
          <w:sz w:val="24"/>
          <w:szCs w:val="24"/>
          <w:highlight w:val="none"/>
          <w:shd w:val="clear" w:color="auto" w:fill="FFFFFF"/>
          <w:lang w:val="en-US" w:eastAsia="zh-CN"/>
        </w:rPr>
        <w:t>）成果汇编</w:t>
      </w:r>
      <w:r>
        <w:rPr>
          <w:rFonts w:hint="eastAsia" w:ascii="Times New Roman" w:hAnsi="宋体" w:cs="宋体"/>
          <w:b w:val="0"/>
          <w:bCs w:val="0"/>
          <w:color w:val="auto"/>
          <w:spacing w:val="0"/>
          <w:sz w:val="24"/>
          <w:szCs w:val="24"/>
          <w:highlight w:val="none"/>
          <w:shd w:val="clear" w:color="auto" w:fill="FFFFFF"/>
          <w:lang w:val="en-US" w:eastAsia="zh-CN"/>
        </w:rPr>
        <w:t>：</w:t>
      </w:r>
      <w:r>
        <w:rPr>
          <w:rFonts w:hint="eastAsia" w:hAnsi="宋体" w:cs="宋体"/>
          <w:b w:val="0"/>
          <w:bCs w:val="0"/>
          <w:color w:val="auto"/>
          <w:spacing w:val="0"/>
          <w:sz w:val="24"/>
          <w:szCs w:val="24"/>
          <w:highlight w:val="none"/>
          <w:shd w:val="clear" w:color="auto" w:fill="FFFFFF"/>
          <w:lang w:val="en-US" w:eastAsia="zh-CN"/>
        </w:rPr>
        <w:t>新时代</w:t>
      </w:r>
      <w:r>
        <w:rPr>
          <w:rFonts w:hint="eastAsia" w:ascii="Times New Roman" w:hAnsi="宋体" w:cs="宋体"/>
          <w:b w:val="0"/>
          <w:bCs w:val="0"/>
          <w:color w:val="auto"/>
          <w:spacing w:val="0"/>
          <w:sz w:val="24"/>
          <w:szCs w:val="24"/>
          <w:highlight w:val="none"/>
          <w:shd w:val="clear" w:color="auto" w:fill="FFFFFF"/>
          <w:lang w:val="en-US" w:eastAsia="zh-CN"/>
        </w:rPr>
        <w:t>学习之城建设案例汇编，与“衢州宣言”一同在</w:t>
      </w:r>
      <w:r>
        <w:rPr>
          <w:rFonts w:hint="eastAsia" w:hAnsi="宋体" w:cs="宋体"/>
          <w:b w:val="0"/>
          <w:bCs w:val="0"/>
          <w:color w:val="auto"/>
          <w:spacing w:val="0"/>
          <w:sz w:val="24"/>
          <w:szCs w:val="24"/>
          <w:highlight w:val="none"/>
          <w:shd w:val="clear" w:color="auto" w:fill="FFFFFF"/>
          <w:lang w:val="en-US" w:eastAsia="zh-CN"/>
        </w:rPr>
        <w:t>知名媒体平台</w:t>
      </w:r>
      <w:r>
        <w:rPr>
          <w:rFonts w:hint="eastAsia" w:ascii="Times New Roman" w:hAnsi="宋体" w:cs="宋体"/>
          <w:b w:val="0"/>
          <w:bCs w:val="0"/>
          <w:color w:val="auto"/>
          <w:spacing w:val="0"/>
          <w:sz w:val="24"/>
          <w:szCs w:val="24"/>
          <w:highlight w:val="none"/>
          <w:shd w:val="clear" w:color="auto" w:fill="FFFFFF"/>
          <w:lang w:val="en-US" w:eastAsia="zh-CN"/>
        </w:rPr>
        <w:t>内持续展示6个月。</w:t>
      </w:r>
    </w:p>
    <w:p w14:paraId="2743125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hAnsi="宋体" w:cs="宋体"/>
          <w:b w:val="0"/>
          <w:bCs w:val="0"/>
          <w:color w:val="auto"/>
          <w:spacing w:val="0"/>
          <w:sz w:val="24"/>
          <w:szCs w:val="24"/>
          <w:highlight w:val="none"/>
          <w:shd w:val="clear" w:color="auto" w:fill="FFFFFF"/>
          <w:lang w:val="en-US" w:eastAsia="zh-CN"/>
        </w:rPr>
        <w:t>5.</w:t>
      </w:r>
      <w:r>
        <w:rPr>
          <w:rFonts w:hint="eastAsia" w:ascii="Times New Roman" w:hAnsi="宋体" w:eastAsia="宋体" w:cs="宋体"/>
          <w:b w:val="0"/>
          <w:bCs w:val="0"/>
          <w:color w:val="auto"/>
          <w:spacing w:val="0"/>
          <w:sz w:val="24"/>
          <w:szCs w:val="24"/>
          <w:highlight w:val="none"/>
          <w:shd w:val="clear" w:color="auto" w:fill="FFFFFF"/>
          <w:lang w:val="en-US" w:eastAsia="zh-CN"/>
        </w:rPr>
        <w:t>供应商及现场执行团队要求</w:t>
      </w:r>
    </w:p>
    <w:p w14:paraId="44032C8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1）项目负责人1名，具有类似组织协调能力和领导经验，能全程负责本项目各项工作的组织、实施、统筹协调，保障项目顺利实施；项目负责人要求有执行类似项目的经验。项目负责人不按要求履职的，采购单位有权要求更换项目负责人。</w:t>
      </w:r>
    </w:p>
    <w:p w14:paraId="4451C71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（2）供应商应配备有经验的专业团队负责本次服务，执行团队人员不少于</w:t>
      </w:r>
      <w:r>
        <w:rPr>
          <w:rFonts w:hint="eastAsia" w:hAnsi="宋体" w:cs="宋体"/>
          <w:b w:val="0"/>
          <w:bCs w:val="0"/>
          <w:color w:val="auto"/>
          <w:spacing w:val="0"/>
          <w:sz w:val="24"/>
          <w:szCs w:val="24"/>
          <w:highlight w:val="none"/>
          <w:shd w:val="clear" w:color="auto" w:fill="FFFFFF"/>
          <w:lang w:val="en-US" w:eastAsia="zh-CN"/>
        </w:rPr>
        <w:t>3</w:t>
      </w:r>
      <w:r>
        <w:rPr>
          <w:rFonts w:hint="eastAsia" w:ascii="Times New Roman" w:hAnsi="宋体" w:eastAsia="宋体" w:cs="宋体"/>
          <w:b w:val="0"/>
          <w:bCs w:val="0"/>
          <w:color w:val="auto"/>
          <w:spacing w:val="0"/>
          <w:sz w:val="24"/>
          <w:szCs w:val="24"/>
          <w:highlight w:val="none"/>
          <w:shd w:val="clear" w:color="auto" w:fill="FFFFFF"/>
          <w:lang w:val="en-US" w:eastAsia="zh-CN"/>
        </w:rPr>
        <w:t>人（不含项目负责人），具有一定业内经验。如果团队人员不符合采购人的要求，采购人可以要求更换团队人员。</w:t>
      </w:r>
    </w:p>
    <w:p w14:paraId="4D70549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hAnsi="宋体" w:cs="宋体"/>
          <w:b w:val="0"/>
          <w:bCs w:val="0"/>
          <w:color w:val="auto"/>
          <w:spacing w:val="0"/>
          <w:sz w:val="24"/>
          <w:szCs w:val="24"/>
          <w:highlight w:val="none"/>
          <w:shd w:val="clear" w:color="auto" w:fill="FFFFFF"/>
          <w:lang w:val="en-US" w:eastAsia="zh-CN"/>
        </w:rPr>
        <w:t>6.</w:t>
      </w:r>
      <w:r>
        <w:rPr>
          <w:rFonts w:hint="eastAsia" w:ascii="Times New Roman" w:hAnsi="宋体" w:eastAsia="宋体" w:cs="宋体"/>
          <w:b w:val="0"/>
          <w:bCs w:val="0"/>
          <w:color w:val="auto"/>
          <w:spacing w:val="0"/>
          <w:sz w:val="24"/>
          <w:szCs w:val="24"/>
          <w:highlight w:val="none"/>
          <w:shd w:val="clear" w:color="auto" w:fill="FFFFFF"/>
          <w:lang w:val="en-US" w:eastAsia="zh-CN"/>
        </w:rPr>
        <w:t>活动要求</w:t>
      </w:r>
    </w:p>
    <w:p w14:paraId="4578D2B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（1）具备较好的策划、组织执行能力，并提供优质的服务。</w:t>
      </w:r>
    </w:p>
    <w:p w14:paraId="4FFED65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（2）具备在特殊时期、地域协调及解决不可预见因素的能力，并确保活动的高质量、高水平、高标准完成。</w:t>
      </w:r>
    </w:p>
    <w:p w14:paraId="769F679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（3）采购人要求的其他要求。</w:t>
      </w:r>
    </w:p>
    <w:p w14:paraId="5C12590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hAnsi="宋体" w:cs="宋体"/>
          <w:b w:val="0"/>
          <w:bCs w:val="0"/>
          <w:color w:val="auto"/>
          <w:spacing w:val="0"/>
          <w:sz w:val="24"/>
          <w:szCs w:val="24"/>
          <w:highlight w:val="none"/>
          <w:shd w:val="clear" w:color="auto" w:fill="FFFFFF"/>
          <w:lang w:val="en-US" w:eastAsia="zh-CN"/>
        </w:rPr>
        <w:t>7.</w:t>
      </w:r>
      <w:r>
        <w:rPr>
          <w:rFonts w:hint="eastAsia" w:ascii="Times New Roman" w:hAnsi="宋体" w:eastAsia="宋体" w:cs="宋体"/>
          <w:b w:val="0"/>
          <w:bCs w:val="0"/>
          <w:color w:val="auto"/>
          <w:spacing w:val="0"/>
          <w:sz w:val="24"/>
          <w:szCs w:val="24"/>
          <w:highlight w:val="none"/>
          <w:shd w:val="clear" w:color="auto" w:fill="FFFFFF"/>
          <w:lang w:val="en-US" w:eastAsia="zh-CN"/>
        </w:rPr>
        <w:t>其他</w:t>
      </w:r>
    </w:p>
    <w:p w14:paraId="6E23702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imes New Roman" w:hAnsi="宋体" w:eastAsia="宋体" w:cs="宋体"/>
          <w:b w:val="0"/>
          <w:bCs w:val="0"/>
          <w:color w:val="auto"/>
          <w:spacing w:val="0"/>
          <w:sz w:val="24"/>
          <w:szCs w:val="24"/>
          <w:highlight w:val="none"/>
          <w:shd w:val="clear" w:color="auto" w:fill="FFFFFF"/>
          <w:lang w:val="en-US"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采购人有权对活动方案进行调整，所有方案须经采购人确认通过后方可实施。</w:t>
      </w:r>
    </w:p>
    <w:p w14:paraId="01D5CC61">
      <w:pPr>
        <w:tabs>
          <w:tab w:val="left" w:pos="0"/>
        </w:tabs>
        <w:spacing w:line="360" w:lineRule="auto"/>
        <w:rPr>
          <w:rFonts w:hint="eastAsia" w:asciiTheme="minorEastAsia" w:hAnsiTheme="minorEastAsia" w:eastAsiaTheme="minorEastAsia" w:cstheme="minorEastAsia"/>
          <w:b/>
          <w:bCs/>
          <w:color w:val="auto"/>
          <w:kern w:val="0"/>
          <w:sz w:val="24"/>
          <w:szCs w:val="24"/>
          <w:highlight w:val="none"/>
          <w:lang w:val="en-US" w:eastAsia="zh-CN"/>
        </w:rPr>
      </w:pPr>
      <w:bookmarkStart w:id="66" w:name="_Toc35162581"/>
      <w:bookmarkStart w:id="67" w:name="_Toc134116080"/>
      <w:bookmarkStart w:id="68" w:name="_Toc12270"/>
      <w:r>
        <w:rPr>
          <w:rFonts w:hint="eastAsia" w:asciiTheme="minorEastAsia" w:hAnsiTheme="minorEastAsia" w:eastAsiaTheme="minorEastAsia" w:cstheme="minorEastAsia"/>
          <w:b/>
          <w:bCs/>
          <w:color w:val="auto"/>
          <w:kern w:val="0"/>
          <w:sz w:val="24"/>
          <w:szCs w:val="24"/>
          <w:highlight w:val="none"/>
          <w:lang w:val="en-US" w:eastAsia="zh-CN"/>
        </w:rPr>
        <w:t>四、项目商务要求</w:t>
      </w:r>
      <w:bookmarkEnd w:id="66"/>
      <w:r>
        <w:rPr>
          <w:rFonts w:hint="eastAsia" w:asciiTheme="minorEastAsia" w:hAnsiTheme="minorEastAsia" w:eastAsiaTheme="minorEastAsia" w:cstheme="minorEastAsia"/>
          <w:b/>
          <w:bCs/>
          <w:color w:val="auto"/>
          <w:kern w:val="0"/>
          <w:sz w:val="24"/>
          <w:szCs w:val="24"/>
          <w:highlight w:val="none"/>
          <w:lang w:val="en-US" w:eastAsia="zh-CN"/>
        </w:rPr>
        <w:t>表</w:t>
      </w:r>
      <w:bookmarkEnd w:id="67"/>
      <w:bookmarkEnd w:id="68"/>
    </w:p>
    <w:tbl>
      <w:tblPr>
        <w:tblStyle w:val="60"/>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7618"/>
      </w:tblGrid>
      <w:tr w14:paraId="09CC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07" w:type="dxa"/>
            <w:vAlign w:val="center"/>
          </w:tcPr>
          <w:p w14:paraId="180BDE40">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bookmarkStart w:id="69" w:name="_Hlk187762742"/>
            <w:r>
              <w:rPr>
                <w:rFonts w:hint="eastAsia" w:asciiTheme="minorEastAsia" w:hAnsiTheme="minorEastAsia" w:eastAsiaTheme="minorEastAsia" w:cstheme="minorEastAsia"/>
                <w:color w:val="auto"/>
                <w:kern w:val="0"/>
                <w:sz w:val="24"/>
                <w:szCs w:val="24"/>
                <w:highlight w:val="none"/>
                <w:lang w:eastAsia="zh-CN"/>
              </w:rPr>
              <w:t>服务时间</w:t>
            </w:r>
          </w:p>
        </w:tc>
        <w:tc>
          <w:tcPr>
            <w:tcW w:w="7618" w:type="dxa"/>
            <w:vAlign w:val="center"/>
          </w:tcPr>
          <w:p w14:paraId="43A99425">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合同签订之日起至2026年12月（具体时间安排按采购人要求执行）</w:t>
            </w:r>
          </w:p>
        </w:tc>
      </w:tr>
      <w:tr w14:paraId="5A7F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07" w:type="dxa"/>
            <w:vAlign w:val="center"/>
          </w:tcPr>
          <w:p w14:paraId="4E281C6F">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▲付款方式</w:t>
            </w:r>
          </w:p>
        </w:tc>
        <w:tc>
          <w:tcPr>
            <w:tcW w:w="7618" w:type="dxa"/>
            <w:vAlign w:val="center"/>
          </w:tcPr>
          <w:p w14:paraId="23D7A36C">
            <w:pPr>
              <w:numPr>
                <w:ilvl w:val="0"/>
                <w:numId w:val="0"/>
              </w:num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在合同签订且具备实施条件后的7个工作日内，支付合同价款</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lang w:eastAsia="zh-CN"/>
              </w:rPr>
              <w:t>0%</w:t>
            </w:r>
            <w:r>
              <w:rPr>
                <w:rFonts w:hint="eastAsia" w:asciiTheme="minorEastAsia" w:hAnsiTheme="minorEastAsia" w:eastAsiaTheme="minorEastAsia" w:cstheme="minorEastAsia"/>
                <w:color w:val="auto"/>
                <w:kern w:val="0"/>
                <w:sz w:val="24"/>
                <w:szCs w:val="24"/>
                <w:highlight w:val="none"/>
                <w:lang w:val="en-US" w:eastAsia="zh-CN"/>
              </w:rPr>
              <w:t>为</w:t>
            </w:r>
            <w:r>
              <w:rPr>
                <w:rFonts w:hint="eastAsia" w:asciiTheme="minorEastAsia" w:hAnsiTheme="minorEastAsia" w:eastAsiaTheme="minorEastAsia" w:cstheme="minorEastAsia"/>
                <w:color w:val="auto"/>
                <w:kern w:val="0"/>
                <w:sz w:val="24"/>
                <w:szCs w:val="24"/>
                <w:highlight w:val="none"/>
                <w:lang w:eastAsia="zh-CN"/>
              </w:rPr>
              <w:t>预付款；项目完成</w:t>
            </w:r>
            <w:r>
              <w:rPr>
                <w:rFonts w:hint="eastAsia" w:asciiTheme="minorEastAsia" w:hAnsiTheme="minorEastAsia" w:eastAsiaTheme="minorEastAsia" w:cstheme="minorEastAsia"/>
                <w:color w:val="auto"/>
                <w:kern w:val="0"/>
                <w:sz w:val="24"/>
                <w:szCs w:val="24"/>
                <w:highlight w:val="none"/>
                <w:lang w:val="en-US" w:eastAsia="zh-CN"/>
              </w:rPr>
              <w:t>并</w:t>
            </w:r>
            <w:r>
              <w:rPr>
                <w:rFonts w:hint="eastAsia" w:asciiTheme="minorEastAsia" w:hAnsiTheme="minorEastAsia" w:eastAsiaTheme="minorEastAsia" w:cstheme="minorEastAsia"/>
                <w:color w:val="auto"/>
                <w:kern w:val="0"/>
                <w:sz w:val="24"/>
                <w:szCs w:val="24"/>
                <w:highlight w:val="none"/>
                <w:lang w:eastAsia="zh-CN"/>
              </w:rPr>
              <w:t>验收后支付</w:t>
            </w:r>
            <w:r>
              <w:rPr>
                <w:rFonts w:hint="eastAsia" w:asciiTheme="minorEastAsia" w:hAnsiTheme="minorEastAsia" w:eastAsiaTheme="minorEastAsia" w:cstheme="minorEastAsia"/>
                <w:color w:val="auto"/>
                <w:kern w:val="0"/>
                <w:sz w:val="24"/>
                <w:szCs w:val="24"/>
                <w:highlight w:val="none"/>
                <w:lang w:val="en-US" w:eastAsia="zh-CN"/>
              </w:rPr>
              <w:t>剩余</w:t>
            </w:r>
            <w:r>
              <w:rPr>
                <w:rFonts w:hint="eastAsia" w:asciiTheme="minorEastAsia" w:hAnsiTheme="minorEastAsia" w:eastAsiaTheme="minorEastAsia" w:cstheme="minorEastAsia"/>
                <w:color w:val="auto"/>
                <w:kern w:val="0"/>
                <w:sz w:val="24"/>
                <w:szCs w:val="24"/>
                <w:highlight w:val="none"/>
                <w:lang w:eastAsia="zh-CN"/>
              </w:rPr>
              <w:t>合同价款40%。</w:t>
            </w:r>
          </w:p>
          <w:p w14:paraId="336EFE22">
            <w:pPr>
              <w:tabs>
                <w:tab w:val="left" w:pos="0"/>
              </w:tabs>
              <w:spacing w:line="360" w:lineRule="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2、合同款结算时，成交供应商需提供正式的税务发票及采购人要求的相关结款所需资料。</w:t>
            </w:r>
          </w:p>
          <w:p w14:paraId="735EDC4D">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注：在签订合同时，成交供应商明确表示无需预付款或者主动要求降低预付款比例的，采购合同可不适用前述规定。</w:t>
            </w:r>
          </w:p>
        </w:tc>
      </w:tr>
      <w:tr w14:paraId="0B93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07" w:type="dxa"/>
            <w:vAlign w:val="center"/>
          </w:tcPr>
          <w:p w14:paraId="787F13F8">
            <w:pPr>
              <w:tabs>
                <w:tab w:val="left" w:pos="0"/>
              </w:tabs>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服务质量要求</w:t>
            </w:r>
          </w:p>
        </w:tc>
        <w:tc>
          <w:tcPr>
            <w:tcW w:w="7618" w:type="dxa"/>
            <w:vAlign w:val="center"/>
          </w:tcPr>
          <w:p w14:paraId="19DADE5E">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imes New Roman" w:hAnsi="宋体" w:eastAsia="宋体" w:cs="宋体"/>
                <w:b w:val="0"/>
                <w:bCs w:val="0"/>
                <w:color w:val="auto"/>
                <w:spacing w:val="0"/>
                <w:sz w:val="24"/>
                <w:szCs w:val="24"/>
                <w:highlight w:val="none"/>
                <w:shd w:val="clear" w:color="auto" w:fill="FFFFFF"/>
                <w:lang w:val="en-US" w:eastAsia="zh-CN"/>
              </w:rPr>
              <w:t>本项目需执行的国家相关标准、行业标准、地方标准或者其他标准、规范</w:t>
            </w:r>
          </w:p>
        </w:tc>
      </w:tr>
      <w:tr w14:paraId="2FFA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07" w:type="dxa"/>
            <w:vAlign w:val="center"/>
          </w:tcPr>
          <w:p w14:paraId="7505E539">
            <w:pPr>
              <w:tabs>
                <w:tab w:val="left" w:pos="0"/>
              </w:tabs>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验收要求</w:t>
            </w:r>
          </w:p>
        </w:tc>
        <w:tc>
          <w:tcPr>
            <w:tcW w:w="7618" w:type="dxa"/>
            <w:vAlign w:val="center"/>
          </w:tcPr>
          <w:p w14:paraId="2EAA4300">
            <w:pPr>
              <w:tabs>
                <w:tab w:val="left" w:pos="0"/>
              </w:tabs>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1.成交供应商应保质保量按时按约完成项目合同规定的各项工作。</w:t>
            </w:r>
          </w:p>
          <w:p w14:paraId="31F122F2">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2.项目成果应以符合采购人的自身项目需求（参照采购文件）及采购人的指示要求为验收合格标准，项目实施完成的标准应为通过采购人组织的项目验收。</w:t>
            </w:r>
          </w:p>
        </w:tc>
      </w:tr>
      <w:tr w14:paraId="4827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07" w:type="dxa"/>
            <w:vAlign w:val="center"/>
          </w:tcPr>
          <w:p w14:paraId="7D46E00B">
            <w:pPr>
              <w:tabs>
                <w:tab w:val="left" w:pos="0"/>
              </w:tabs>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履约保证金</w:t>
            </w:r>
          </w:p>
        </w:tc>
        <w:tc>
          <w:tcPr>
            <w:tcW w:w="7618" w:type="dxa"/>
            <w:vAlign w:val="center"/>
          </w:tcPr>
          <w:p w14:paraId="6A44CD7D">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本项目履约保证金为0元。</w:t>
            </w:r>
          </w:p>
        </w:tc>
      </w:tr>
      <w:tr w14:paraId="678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07" w:type="dxa"/>
            <w:vAlign w:val="center"/>
          </w:tcPr>
          <w:p w14:paraId="26EC3E3D">
            <w:pPr>
              <w:tabs>
                <w:tab w:val="left" w:pos="0"/>
              </w:tabs>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服务地点</w:t>
            </w:r>
          </w:p>
        </w:tc>
        <w:tc>
          <w:tcPr>
            <w:tcW w:w="7618" w:type="dxa"/>
            <w:vAlign w:val="center"/>
          </w:tcPr>
          <w:p w14:paraId="412459AC">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采购人指定地点。</w:t>
            </w:r>
          </w:p>
        </w:tc>
      </w:tr>
      <w:tr w14:paraId="2527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7" w:type="dxa"/>
            <w:vAlign w:val="center"/>
          </w:tcPr>
          <w:p w14:paraId="38E4E813">
            <w:pPr>
              <w:tabs>
                <w:tab w:val="left" w:pos="0"/>
              </w:tabs>
              <w:spacing w:line="360" w:lineRule="auto"/>
              <w:jc w:val="center"/>
              <w:rPr>
                <w:rFonts w:hint="eastAsia" w:asciiTheme="minorEastAsia" w:hAnsiTheme="minorEastAsia" w:eastAsiaTheme="minorEastAsia" w:cstheme="minorEastAsia"/>
                <w:color w:val="auto"/>
                <w:kern w:val="0"/>
                <w:sz w:val="24"/>
                <w:szCs w:val="24"/>
                <w:highlight w:val="none"/>
                <w:lang w:eastAsia="zh-CN"/>
              </w:rPr>
            </w:pPr>
            <w:bookmarkStart w:id="70" w:name="OLE_LINK167"/>
            <w:bookmarkStart w:id="71" w:name="OLE_LINK161"/>
            <w:bookmarkStart w:id="72" w:name="OLE_LINK162"/>
            <w:r>
              <w:rPr>
                <w:rFonts w:hint="eastAsia" w:asciiTheme="minorEastAsia" w:hAnsiTheme="minorEastAsia" w:eastAsiaTheme="minorEastAsia" w:cstheme="minorEastAsia"/>
                <w:color w:val="auto"/>
                <w:kern w:val="0"/>
                <w:sz w:val="24"/>
                <w:szCs w:val="24"/>
                <w:highlight w:val="none"/>
                <w:lang w:eastAsia="zh-CN"/>
              </w:rPr>
              <w:t>▲</w:t>
            </w:r>
            <w:bookmarkEnd w:id="70"/>
            <w:bookmarkEnd w:id="71"/>
            <w:bookmarkEnd w:id="72"/>
            <w:r>
              <w:rPr>
                <w:rFonts w:hint="eastAsia" w:asciiTheme="minorEastAsia" w:hAnsiTheme="minorEastAsia" w:eastAsiaTheme="minorEastAsia" w:cstheme="minorEastAsia"/>
                <w:color w:val="auto"/>
                <w:kern w:val="0"/>
                <w:sz w:val="24"/>
                <w:szCs w:val="24"/>
                <w:highlight w:val="none"/>
                <w:lang w:eastAsia="zh-CN"/>
              </w:rPr>
              <w:t>磋商报价</w:t>
            </w:r>
          </w:p>
        </w:tc>
        <w:tc>
          <w:tcPr>
            <w:tcW w:w="7618" w:type="dxa"/>
            <w:vAlign w:val="center"/>
          </w:tcPr>
          <w:p w14:paraId="74252FE8">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lang w:eastAsia="zh-CN"/>
              </w:rPr>
              <w:t>报价是履行合同的最终价格，应包括服务价款、管理费、税费、利润、招标代理费等一切费用。</w:t>
            </w:r>
          </w:p>
        </w:tc>
      </w:tr>
      <w:tr w14:paraId="062F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7" w:type="dxa"/>
            <w:vAlign w:val="center"/>
          </w:tcPr>
          <w:p w14:paraId="1AE673F6">
            <w:pPr>
              <w:tabs>
                <w:tab w:val="left" w:pos="0"/>
              </w:tabs>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安全要求</w:t>
            </w:r>
          </w:p>
        </w:tc>
        <w:tc>
          <w:tcPr>
            <w:tcW w:w="7618" w:type="dxa"/>
            <w:vAlign w:val="center"/>
          </w:tcPr>
          <w:p w14:paraId="5A6142A1">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成交供应商应自行承担项目</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过程中安全生产责任，采购人任何情况下均不承担因此产生的任何法律责任和经济责任。</w:t>
            </w:r>
          </w:p>
        </w:tc>
      </w:tr>
      <w:tr w14:paraId="7F26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07" w:type="dxa"/>
            <w:vAlign w:val="center"/>
          </w:tcPr>
          <w:p w14:paraId="692AC24A">
            <w:pPr>
              <w:tabs>
                <w:tab w:val="left" w:pos="0"/>
              </w:tabs>
              <w:spacing w:line="36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其他要求</w:t>
            </w:r>
          </w:p>
        </w:tc>
        <w:tc>
          <w:tcPr>
            <w:tcW w:w="7618" w:type="dxa"/>
            <w:vAlign w:val="center"/>
          </w:tcPr>
          <w:p w14:paraId="0E88722B">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lang w:eastAsia="zh-CN"/>
              </w:rPr>
              <w:t>在报价中应充分考虑所有可能发生的费用，否则采购人将视报价总价中已包括所有费用。</w:t>
            </w:r>
          </w:p>
          <w:p w14:paraId="4F68C1E7">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2、服务期内，成交供应商应高效率、高质量的完成工作范围和内容，及时向采购人汇报工作进展，具体服务内容和要求采购人有权根据实际情况进行调整，成交供应商应无条件配合。</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lang w:eastAsia="zh-CN"/>
              </w:rPr>
              <w:t>在履行合同期间存在弄虚作假或有其他违法违纪行为的，采购人可提请有关机关依法追究其法律责任。</w:t>
            </w:r>
          </w:p>
          <w:p w14:paraId="0CDB14E0">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3、项目组负责人必须是该项目实施全过程的真正组织和指导者，担负项目实质性工作。挂名或不担负实质性工作的人不得作为项目负责人申请项目。</w:t>
            </w:r>
          </w:p>
          <w:p w14:paraId="39410376">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4、成交供应商应组建能够满足本项目服务需要的项目组人员和设备，明确投入本项目服务的人员基本配备、使用的设备等数量及现况。</w:t>
            </w:r>
          </w:p>
          <w:p w14:paraId="073D3B47">
            <w:pPr>
              <w:tabs>
                <w:tab w:val="left" w:pos="0"/>
              </w:tabs>
              <w:spacing w:line="360" w:lineRule="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5、供应商</w:t>
            </w:r>
            <w:r>
              <w:rPr>
                <w:rFonts w:hint="eastAsia" w:asciiTheme="minorEastAsia" w:hAnsiTheme="minorEastAsia" w:eastAsiaTheme="minorEastAsia" w:cstheme="minorEastAsia"/>
                <w:color w:val="auto"/>
                <w:kern w:val="0"/>
                <w:sz w:val="24"/>
                <w:szCs w:val="24"/>
                <w:highlight w:val="none"/>
                <w:lang w:eastAsia="zh-CN"/>
              </w:rPr>
              <w:t>对在合同执行中，除上述费用及采购文件规定的由成交供应商负责的工作范围以外需要采购人协调或提供便利的工作应当在</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lang w:eastAsia="zh-CN"/>
              </w:rPr>
              <w:t>文件中说明。</w:t>
            </w:r>
          </w:p>
        </w:tc>
      </w:tr>
      <w:bookmarkEnd w:id="69"/>
    </w:tbl>
    <w:p w14:paraId="34D68BA1">
      <w:pPr>
        <w:widowControl/>
        <w:adjustRightInd/>
        <w:jc w:val="left"/>
        <w:rPr>
          <w:rFonts w:cs="仿宋_GB2312" w:asciiTheme="minorEastAsia" w:hAnsiTheme="minorEastAsia" w:eastAsiaTheme="minorEastAsia"/>
          <w:b/>
          <w:color w:val="auto"/>
          <w:sz w:val="36"/>
          <w:szCs w:val="36"/>
          <w:highlight w:val="none"/>
        </w:rPr>
      </w:pPr>
    </w:p>
    <w:p w14:paraId="0E818A65">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45A2D251">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341270AA">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4AFA0692">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2111A17A">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40EB51CC">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p>
    <w:p w14:paraId="30C30AD3">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64"/>
      <w:bookmarkEnd w:id="65"/>
      <w:bookmarkStart w:id="73" w:name="第四部分"/>
      <w:r>
        <w:rPr>
          <w:rFonts w:hint="eastAsia" w:cs="仿宋_GB2312" w:asciiTheme="minorEastAsia" w:hAnsiTheme="minorEastAsia" w:eastAsiaTheme="minorEastAsia"/>
          <w:b/>
          <w:color w:val="auto"/>
          <w:sz w:val="36"/>
          <w:szCs w:val="36"/>
          <w:highlight w:val="none"/>
        </w:rPr>
        <w:t>评审方法及评审标准</w:t>
      </w:r>
    </w:p>
    <w:p w14:paraId="150DFE07">
      <w:pPr>
        <w:pStyle w:val="393"/>
        <w:spacing w:before="0"/>
        <w:ind w:firstLine="643"/>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评审方法前附表</w:t>
      </w:r>
    </w:p>
    <w:tbl>
      <w:tblPr>
        <w:tblStyle w:val="6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73"/>
        <w:gridCol w:w="1097"/>
        <w:gridCol w:w="1463"/>
        <w:gridCol w:w="1592"/>
      </w:tblGrid>
      <w:tr w14:paraId="473B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16517320">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序号</w:t>
            </w:r>
          </w:p>
        </w:tc>
        <w:tc>
          <w:tcPr>
            <w:tcW w:w="4173" w:type="dxa"/>
            <w:vAlign w:val="center"/>
          </w:tcPr>
          <w:p w14:paraId="73DFF7C0">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评审标准</w:t>
            </w:r>
          </w:p>
        </w:tc>
        <w:tc>
          <w:tcPr>
            <w:tcW w:w="1097" w:type="dxa"/>
            <w:vAlign w:val="center"/>
          </w:tcPr>
          <w:p w14:paraId="0C9FB753">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权重</w:t>
            </w:r>
          </w:p>
        </w:tc>
        <w:tc>
          <w:tcPr>
            <w:tcW w:w="1463" w:type="dxa"/>
            <w:vAlign w:val="center"/>
          </w:tcPr>
          <w:p w14:paraId="751990B7">
            <w:pPr>
              <w:pStyle w:val="393"/>
              <w:spacing w:before="0"/>
              <w:ind w:firstLine="0" w:firstLineChars="0"/>
              <w:jc w:val="center"/>
              <w:rPr>
                <w:rFonts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主观分/客观分属性</w:t>
            </w:r>
          </w:p>
        </w:tc>
        <w:tc>
          <w:tcPr>
            <w:tcW w:w="1592" w:type="dxa"/>
            <w:vAlign w:val="center"/>
          </w:tcPr>
          <w:p w14:paraId="36E7626A">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宋体" w:asciiTheme="minorEastAsia" w:hAnsiTheme="minorEastAsia" w:eastAsiaTheme="minorEastAsia"/>
                <w:bCs/>
                <w:color w:val="auto"/>
                <w:highlight w:val="none"/>
              </w:rPr>
              <w:t>磋商文件中评审标准相应的商务技术资料目录</w:t>
            </w:r>
            <w:r>
              <w:rPr>
                <w:rFonts w:hint="eastAsia" w:cs="宋体" w:asciiTheme="minorEastAsia" w:hAnsiTheme="minorEastAsia" w:eastAsiaTheme="minorEastAsia"/>
                <w:color w:val="auto"/>
                <w:highlight w:val="none"/>
                <w:shd w:val="clear" w:color="auto" w:fill="FFFFFF"/>
              </w:rPr>
              <w:t>*</w:t>
            </w:r>
          </w:p>
        </w:tc>
      </w:tr>
      <w:tr w14:paraId="1B08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2FEA68A">
            <w:pPr>
              <w:pStyle w:val="393"/>
              <w:spacing w:before="0"/>
              <w:ind w:firstLine="0" w:firstLineChars="0"/>
              <w:jc w:val="center"/>
              <w:rPr>
                <w:rFonts w:hint="eastAsia"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1</w:t>
            </w:r>
          </w:p>
        </w:tc>
        <w:tc>
          <w:tcPr>
            <w:tcW w:w="4173" w:type="dxa"/>
            <w:vAlign w:val="center"/>
          </w:tcPr>
          <w:p w14:paraId="12620E0B">
            <w:pPr>
              <w:pStyle w:val="393"/>
              <w:spacing w:before="0"/>
              <w:ind w:firstLine="0" w:firstLineChars="0"/>
              <w:jc w:val="both"/>
              <w:rPr>
                <w:rFonts w:hint="eastAsia" w:cs="仿宋_GB2312" w:asciiTheme="minorEastAsia" w:hAnsiTheme="minorEastAsia" w:eastAsiaTheme="minorEastAsia"/>
                <w:color w:val="auto"/>
                <w:szCs w:val="24"/>
                <w:highlight w:val="none"/>
                <w:lang w:eastAsia="zh-CN"/>
              </w:rPr>
            </w:pPr>
            <w:r>
              <w:rPr>
                <w:rFonts w:hint="eastAsia" w:cs="仿宋_GB2312" w:asciiTheme="minorEastAsia" w:hAnsiTheme="minorEastAsia" w:eastAsiaTheme="minorEastAsia"/>
                <w:color w:val="auto"/>
                <w:szCs w:val="24"/>
                <w:highlight w:val="none"/>
              </w:rPr>
              <w:t>类似项目业绩</w:t>
            </w:r>
            <w:r>
              <w:rPr>
                <w:rFonts w:hint="eastAsia" w:cs="仿宋_GB2312" w:asciiTheme="minorEastAsia" w:hAnsiTheme="minorEastAsia" w:eastAsiaTheme="minorEastAsia"/>
                <w:color w:val="auto"/>
                <w:szCs w:val="24"/>
                <w:highlight w:val="none"/>
                <w:lang w:eastAsia="zh-CN"/>
              </w:rPr>
              <w:t>：</w:t>
            </w:r>
          </w:p>
          <w:p w14:paraId="167461ED">
            <w:pPr>
              <w:pStyle w:val="393"/>
              <w:spacing w:before="0"/>
              <w:ind w:firstLine="0" w:firstLineChars="0"/>
              <w:jc w:val="both"/>
              <w:rPr>
                <w:rFonts w:hint="eastAsia" w:cs="仿宋_GB2312" w:asciiTheme="minorEastAsia" w:hAnsiTheme="minorEastAsia" w:eastAsiaTheme="minorEastAsia"/>
                <w:color w:val="auto"/>
                <w:szCs w:val="24"/>
                <w:highlight w:val="none"/>
                <w:lang w:eastAsia="zh-CN"/>
              </w:rPr>
            </w:pPr>
            <w:r>
              <w:rPr>
                <w:rFonts w:hint="eastAsia" w:cs="仿宋_GB2312" w:asciiTheme="minorEastAsia" w:hAnsiTheme="minorEastAsia" w:eastAsiaTheme="minorEastAsia"/>
                <w:color w:val="auto"/>
                <w:szCs w:val="24"/>
                <w:highlight w:val="none"/>
                <w:lang w:eastAsia="zh-CN"/>
              </w:rPr>
              <w:t>供应商自202</w:t>
            </w:r>
            <w:r>
              <w:rPr>
                <w:rFonts w:hint="eastAsia" w:cs="仿宋_GB2312" w:asciiTheme="minorEastAsia" w:hAnsiTheme="minorEastAsia" w:eastAsiaTheme="minorEastAsia"/>
                <w:color w:val="auto"/>
                <w:szCs w:val="24"/>
                <w:highlight w:val="none"/>
                <w:lang w:val="en-US" w:eastAsia="zh-CN"/>
              </w:rPr>
              <w:t>3</w:t>
            </w:r>
            <w:r>
              <w:rPr>
                <w:rFonts w:hint="eastAsia" w:cs="仿宋_GB2312" w:asciiTheme="minorEastAsia" w:hAnsiTheme="minorEastAsia" w:eastAsiaTheme="minorEastAsia"/>
                <w:color w:val="auto"/>
                <w:szCs w:val="24"/>
                <w:highlight w:val="none"/>
                <w:lang w:eastAsia="zh-CN"/>
              </w:rPr>
              <w:t>年1月（以合同签订时间为准）以来承接过类似项目业绩的得</w:t>
            </w:r>
            <w:r>
              <w:rPr>
                <w:rFonts w:hint="eastAsia" w:cs="仿宋_GB2312" w:asciiTheme="minorEastAsia" w:hAnsiTheme="minorEastAsia" w:eastAsiaTheme="minorEastAsia"/>
                <w:color w:val="auto"/>
                <w:szCs w:val="24"/>
                <w:highlight w:val="none"/>
                <w:lang w:val="en-US" w:eastAsia="zh-CN"/>
              </w:rPr>
              <w:t>1</w:t>
            </w:r>
            <w:r>
              <w:rPr>
                <w:rFonts w:hint="eastAsia" w:cs="仿宋_GB2312" w:asciiTheme="minorEastAsia" w:hAnsiTheme="minorEastAsia" w:eastAsiaTheme="minorEastAsia"/>
                <w:color w:val="auto"/>
                <w:szCs w:val="24"/>
                <w:highlight w:val="none"/>
                <w:lang w:eastAsia="zh-CN"/>
              </w:rPr>
              <w:t>分，最高得1分。</w:t>
            </w:r>
          </w:p>
          <w:p w14:paraId="74BA7934">
            <w:pPr>
              <w:pStyle w:val="393"/>
              <w:spacing w:before="0"/>
              <w:ind w:firstLine="0" w:firstLineChars="0"/>
              <w:jc w:val="both"/>
              <w:rPr>
                <w:rFonts w:hint="eastAsia" w:cs="仿宋_GB2312" w:asciiTheme="minorEastAsia" w:hAnsiTheme="minorEastAsia" w:eastAsiaTheme="minorEastAsia"/>
                <w:color w:val="auto"/>
                <w:szCs w:val="24"/>
                <w:highlight w:val="none"/>
                <w:lang w:eastAsia="zh-CN"/>
              </w:rPr>
            </w:pPr>
            <w:r>
              <w:rPr>
                <w:rFonts w:hint="eastAsia" w:cs="仿宋_GB2312" w:asciiTheme="minorEastAsia" w:hAnsiTheme="minorEastAsia" w:eastAsiaTheme="minorEastAsia"/>
                <w:color w:val="auto"/>
                <w:szCs w:val="24"/>
                <w:highlight w:val="none"/>
                <w:lang w:eastAsia="zh-CN"/>
              </w:rPr>
              <w:t>注：须提供合同扫描件，未提供的不得分。</w:t>
            </w:r>
          </w:p>
        </w:tc>
        <w:tc>
          <w:tcPr>
            <w:tcW w:w="1097" w:type="dxa"/>
            <w:vAlign w:val="center"/>
          </w:tcPr>
          <w:p w14:paraId="342396B4">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1分</w:t>
            </w:r>
          </w:p>
        </w:tc>
        <w:tc>
          <w:tcPr>
            <w:tcW w:w="1463" w:type="dxa"/>
            <w:vAlign w:val="center"/>
          </w:tcPr>
          <w:p w14:paraId="6B4B3548">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宋体" w:asciiTheme="minorEastAsia" w:hAnsiTheme="minorEastAsia" w:eastAsiaTheme="minorEastAsia"/>
                <w:bCs/>
                <w:color w:val="auto"/>
                <w:highlight w:val="none"/>
              </w:rPr>
              <w:t>客观分</w:t>
            </w:r>
          </w:p>
        </w:tc>
        <w:tc>
          <w:tcPr>
            <w:tcW w:w="1592" w:type="dxa"/>
            <w:vAlign w:val="center"/>
          </w:tcPr>
          <w:p w14:paraId="27B30707">
            <w:pPr>
              <w:pStyle w:val="393"/>
              <w:spacing w:before="0"/>
              <w:ind w:firstLine="0" w:firstLineChars="0"/>
              <w:jc w:val="center"/>
              <w:rPr>
                <w:rFonts w:cs="仿宋_GB2312" w:asciiTheme="minorEastAsia" w:hAnsiTheme="minorEastAsia" w:eastAsiaTheme="minorEastAsia"/>
                <w:color w:val="auto"/>
                <w:szCs w:val="24"/>
                <w:highlight w:val="none"/>
              </w:rPr>
            </w:pPr>
          </w:p>
        </w:tc>
      </w:tr>
      <w:tr w14:paraId="5A62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5882EA07">
            <w:pPr>
              <w:pStyle w:val="393"/>
              <w:spacing w:before="0"/>
              <w:ind w:firstLine="0" w:firstLineChars="0"/>
              <w:jc w:val="center"/>
              <w:rPr>
                <w:rFonts w:hint="eastAsia"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2</w:t>
            </w:r>
          </w:p>
        </w:tc>
        <w:tc>
          <w:tcPr>
            <w:tcW w:w="4173" w:type="dxa"/>
            <w:vAlign w:val="center"/>
          </w:tcPr>
          <w:p w14:paraId="1DDEC2FE">
            <w:pPr>
              <w:pStyle w:val="393"/>
              <w:spacing w:before="0"/>
              <w:ind w:firstLine="0" w:firstLineChars="0"/>
              <w:jc w:val="both"/>
              <w:rPr>
                <w:rFonts w:hint="eastAsia" w:cs="仿宋_GB2312" w:asciiTheme="minorEastAsia" w:hAnsiTheme="minorEastAsia" w:eastAsiaTheme="minorEastAsia"/>
                <w:color w:val="auto"/>
                <w:szCs w:val="24"/>
                <w:highlight w:val="none"/>
                <w:lang w:eastAsia="zh-CN"/>
              </w:rPr>
            </w:pPr>
            <w:r>
              <w:rPr>
                <w:rFonts w:hint="eastAsia" w:cs="仿宋_GB2312" w:asciiTheme="minorEastAsia" w:hAnsiTheme="minorEastAsia" w:eastAsiaTheme="minorEastAsia"/>
                <w:color w:val="auto"/>
                <w:szCs w:val="24"/>
                <w:highlight w:val="none"/>
                <w:lang w:eastAsia="zh-CN"/>
              </w:rPr>
              <w:t>拟派项目负责人：</w:t>
            </w:r>
          </w:p>
          <w:p w14:paraId="671F5E6A">
            <w:pPr>
              <w:pStyle w:val="393"/>
              <w:spacing w:before="0"/>
              <w:ind w:firstLine="0" w:firstLineChars="0"/>
              <w:jc w:val="both"/>
              <w:rPr>
                <w:rFonts w:hint="eastAsia" w:cs="仿宋_GB2312" w:asciiTheme="minorEastAsia" w:hAnsiTheme="minorEastAsia" w:eastAsiaTheme="minorEastAsia"/>
                <w:color w:val="auto"/>
                <w:szCs w:val="24"/>
                <w:highlight w:val="none"/>
                <w:lang w:eastAsia="zh-CN"/>
              </w:rPr>
            </w:pPr>
            <w:r>
              <w:rPr>
                <w:rFonts w:hint="eastAsia" w:cs="仿宋_GB2312" w:asciiTheme="minorEastAsia" w:hAnsiTheme="minorEastAsia" w:eastAsiaTheme="minorEastAsia"/>
                <w:color w:val="auto"/>
                <w:szCs w:val="24"/>
                <w:highlight w:val="none"/>
                <w:lang w:eastAsia="zh-CN"/>
              </w:rPr>
              <w:t>根据供应商拟派项目负责人的专业技术能力、工作经验、组织协调能力等进行打分，未提供的不得分。（评分范围：5、4、3、2、1、0分）</w:t>
            </w:r>
          </w:p>
        </w:tc>
        <w:tc>
          <w:tcPr>
            <w:tcW w:w="1097" w:type="dxa"/>
            <w:vAlign w:val="center"/>
          </w:tcPr>
          <w:p w14:paraId="67C76642">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5分</w:t>
            </w:r>
          </w:p>
        </w:tc>
        <w:tc>
          <w:tcPr>
            <w:tcW w:w="1463" w:type="dxa"/>
            <w:vAlign w:val="center"/>
          </w:tcPr>
          <w:p w14:paraId="0348C8ED">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宋体" w:asciiTheme="minorEastAsia" w:hAnsiTheme="minorEastAsia" w:eastAsiaTheme="minorEastAsia"/>
                <w:bCs/>
                <w:color w:val="auto"/>
                <w:highlight w:val="none"/>
              </w:rPr>
              <w:t>主观分</w:t>
            </w:r>
          </w:p>
        </w:tc>
        <w:tc>
          <w:tcPr>
            <w:tcW w:w="1592" w:type="dxa"/>
            <w:vAlign w:val="center"/>
          </w:tcPr>
          <w:p w14:paraId="2C80E144">
            <w:pPr>
              <w:pStyle w:val="393"/>
              <w:spacing w:before="0"/>
              <w:ind w:firstLine="0" w:firstLineChars="0"/>
              <w:jc w:val="center"/>
              <w:rPr>
                <w:rFonts w:cs="仿宋_GB2312" w:asciiTheme="minorEastAsia" w:hAnsiTheme="minorEastAsia" w:eastAsiaTheme="minorEastAsia"/>
                <w:color w:val="auto"/>
                <w:szCs w:val="24"/>
                <w:highlight w:val="none"/>
              </w:rPr>
            </w:pPr>
          </w:p>
        </w:tc>
      </w:tr>
      <w:tr w14:paraId="5B28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141C78F2">
            <w:pPr>
              <w:pStyle w:val="393"/>
              <w:spacing w:before="0"/>
              <w:ind w:firstLine="0" w:firstLineChars="0"/>
              <w:jc w:val="center"/>
              <w:rPr>
                <w:rFonts w:hint="eastAsia"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3</w:t>
            </w:r>
          </w:p>
        </w:tc>
        <w:tc>
          <w:tcPr>
            <w:tcW w:w="4173" w:type="dxa"/>
            <w:vAlign w:val="center"/>
          </w:tcPr>
          <w:p w14:paraId="5203D126">
            <w:pPr>
              <w:pStyle w:val="393"/>
              <w:spacing w:before="0"/>
              <w:ind w:firstLine="0" w:firstLineChars="0"/>
              <w:jc w:val="left"/>
              <w:rPr>
                <w:rFonts w:hint="eastAsia" w:cs="仿宋_GB2312" w:asciiTheme="minorEastAsia" w:hAnsiTheme="minorEastAsia" w:eastAsiaTheme="minorEastAsia"/>
                <w:color w:val="auto"/>
                <w:szCs w:val="24"/>
                <w:highlight w:val="none"/>
                <w:lang w:eastAsia="zh-CN"/>
              </w:rPr>
            </w:pPr>
            <w:r>
              <w:rPr>
                <w:rFonts w:hint="eastAsia" w:cs="仿宋_GB2312" w:asciiTheme="minorEastAsia" w:hAnsiTheme="minorEastAsia" w:eastAsiaTheme="minorEastAsia"/>
                <w:color w:val="auto"/>
                <w:szCs w:val="24"/>
                <w:highlight w:val="none"/>
              </w:rPr>
              <w:t>团队人员配备</w:t>
            </w:r>
            <w:r>
              <w:rPr>
                <w:rFonts w:hint="eastAsia" w:cs="仿宋_GB2312" w:asciiTheme="minorEastAsia" w:hAnsiTheme="minorEastAsia" w:eastAsiaTheme="minorEastAsia"/>
                <w:color w:val="auto"/>
                <w:szCs w:val="24"/>
                <w:highlight w:val="none"/>
                <w:lang w:eastAsia="zh-CN"/>
              </w:rPr>
              <w:t>：</w:t>
            </w:r>
          </w:p>
          <w:p w14:paraId="6F58E0EC">
            <w:pPr>
              <w:pStyle w:val="393"/>
              <w:spacing w:before="0"/>
              <w:ind w:firstLine="0" w:firstLineChars="0"/>
              <w:jc w:val="left"/>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根据供应商拟派团队人员的配置、专业技术能力、职责分工、服务经验等进行打分，未提供的不得分。（评分范围：5、4、3、2、1、0分）</w:t>
            </w:r>
          </w:p>
        </w:tc>
        <w:tc>
          <w:tcPr>
            <w:tcW w:w="1097" w:type="dxa"/>
            <w:vAlign w:val="center"/>
          </w:tcPr>
          <w:p w14:paraId="0527E12F">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5分</w:t>
            </w:r>
          </w:p>
        </w:tc>
        <w:tc>
          <w:tcPr>
            <w:tcW w:w="1463" w:type="dxa"/>
            <w:vAlign w:val="center"/>
          </w:tcPr>
          <w:p w14:paraId="49F3D56A">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宋体" w:asciiTheme="minorEastAsia" w:hAnsiTheme="minorEastAsia" w:eastAsiaTheme="minorEastAsia"/>
                <w:bCs/>
                <w:color w:val="auto"/>
                <w:highlight w:val="none"/>
              </w:rPr>
              <w:t>主观分</w:t>
            </w:r>
          </w:p>
        </w:tc>
        <w:tc>
          <w:tcPr>
            <w:tcW w:w="1592" w:type="dxa"/>
            <w:vAlign w:val="center"/>
          </w:tcPr>
          <w:p w14:paraId="7A3CA2A4">
            <w:pPr>
              <w:pStyle w:val="393"/>
              <w:spacing w:before="0"/>
              <w:ind w:firstLine="0" w:firstLineChars="0"/>
              <w:jc w:val="center"/>
              <w:rPr>
                <w:rFonts w:cs="仿宋_GB2312" w:asciiTheme="minorEastAsia" w:hAnsiTheme="minorEastAsia" w:eastAsiaTheme="minorEastAsia"/>
                <w:color w:val="auto"/>
                <w:szCs w:val="24"/>
                <w:highlight w:val="none"/>
              </w:rPr>
            </w:pPr>
          </w:p>
        </w:tc>
      </w:tr>
      <w:tr w14:paraId="75B2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1F7C9BD6">
            <w:pPr>
              <w:pStyle w:val="393"/>
              <w:spacing w:before="0"/>
              <w:ind w:firstLine="0" w:firstLineChars="0"/>
              <w:jc w:val="center"/>
              <w:rPr>
                <w:rFonts w:hint="eastAsia"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4</w:t>
            </w:r>
          </w:p>
        </w:tc>
        <w:tc>
          <w:tcPr>
            <w:tcW w:w="4173" w:type="dxa"/>
            <w:vAlign w:val="center"/>
          </w:tcPr>
          <w:p w14:paraId="322E5462">
            <w:pPr>
              <w:pStyle w:val="393"/>
              <w:spacing w:before="0"/>
              <w:ind w:firstLine="0" w:firstLineChars="0"/>
              <w:jc w:val="both"/>
              <w:rPr>
                <w:rFonts w:hint="eastAsia" w:cs="仿宋_GB2312" w:asciiTheme="minorEastAsia" w:hAnsiTheme="minorEastAsia" w:eastAsiaTheme="minorEastAsia"/>
                <w:color w:val="auto"/>
                <w:szCs w:val="24"/>
                <w:highlight w:val="none"/>
                <w:lang w:eastAsia="zh-CN"/>
              </w:rPr>
            </w:pPr>
            <w:r>
              <w:rPr>
                <w:rFonts w:hint="eastAsia" w:cs="仿宋_GB2312" w:asciiTheme="minorEastAsia" w:hAnsiTheme="minorEastAsia" w:eastAsiaTheme="minorEastAsia"/>
                <w:color w:val="auto"/>
                <w:szCs w:val="24"/>
                <w:highlight w:val="none"/>
              </w:rPr>
              <w:t>项目理解及分析</w:t>
            </w:r>
            <w:r>
              <w:rPr>
                <w:rFonts w:hint="eastAsia" w:cs="仿宋_GB2312" w:asciiTheme="minorEastAsia" w:hAnsiTheme="minorEastAsia" w:eastAsiaTheme="minorEastAsia"/>
                <w:color w:val="auto"/>
                <w:szCs w:val="24"/>
                <w:highlight w:val="none"/>
                <w:lang w:eastAsia="zh-CN"/>
              </w:rPr>
              <w:t>：</w:t>
            </w:r>
          </w:p>
          <w:p w14:paraId="41206085">
            <w:pPr>
              <w:pStyle w:val="393"/>
              <w:spacing w:before="0"/>
              <w:ind w:firstLine="0" w:firstLineChars="0"/>
              <w:jc w:val="both"/>
              <w:rPr>
                <w:rFonts w:hint="eastAsia" w:cs="仿宋_GB2312" w:asciiTheme="minorEastAsia" w:hAnsiTheme="minorEastAsia" w:eastAsiaTheme="minorEastAsia"/>
                <w:color w:val="auto"/>
                <w:szCs w:val="24"/>
                <w:highlight w:val="none"/>
                <w:lang w:eastAsia="zh-CN"/>
              </w:rPr>
            </w:pPr>
            <w:r>
              <w:rPr>
                <w:rFonts w:hint="eastAsia" w:cs="仿宋_GB2312" w:asciiTheme="minorEastAsia" w:hAnsiTheme="minorEastAsia" w:eastAsiaTheme="minorEastAsia"/>
                <w:color w:val="auto"/>
                <w:szCs w:val="24"/>
                <w:highlight w:val="none"/>
                <w:lang w:eastAsia="zh-CN"/>
              </w:rPr>
              <w:t>根据供应商对本项目的整体理解，项目背景、实施目标等方面的理解、分析程度等进行打分，未提供不得分。（评分范围：</w:t>
            </w:r>
            <w:r>
              <w:rPr>
                <w:rFonts w:hint="eastAsia" w:cs="仿宋_GB2312" w:asciiTheme="minorEastAsia" w:hAnsiTheme="minorEastAsia" w:eastAsiaTheme="minorEastAsia"/>
                <w:color w:val="auto"/>
                <w:szCs w:val="24"/>
                <w:highlight w:val="none"/>
                <w:lang w:val="en-US" w:eastAsia="zh-CN"/>
              </w:rPr>
              <w:t>5、</w:t>
            </w:r>
            <w:r>
              <w:rPr>
                <w:rFonts w:hint="eastAsia" w:cs="仿宋_GB2312" w:asciiTheme="minorEastAsia" w:hAnsiTheme="minorEastAsia" w:eastAsiaTheme="minorEastAsia"/>
                <w:color w:val="auto"/>
                <w:szCs w:val="24"/>
                <w:highlight w:val="none"/>
                <w:lang w:eastAsia="zh-CN"/>
              </w:rPr>
              <w:t>4、3、2、1、0分）</w:t>
            </w:r>
          </w:p>
        </w:tc>
        <w:tc>
          <w:tcPr>
            <w:tcW w:w="1097" w:type="dxa"/>
            <w:vAlign w:val="center"/>
          </w:tcPr>
          <w:p w14:paraId="56660504">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lang w:val="en-US" w:eastAsia="zh-CN"/>
              </w:rPr>
              <w:t>5分</w:t>
            </w:r>
          </w:p>
        </w:tc>
        <w:tc>
          <w:tcPr>
            <w:tcW w:w="1463" w:type="dxa"/>
            <w:vAlign w:val="center"/>
          </w:tcPr>
          <w:p w14:paraId="3F03759E">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宋体" w:asciiTheme="minorEastAsia" w:hAnsiTheme="minorEastAsia" w:eastAsiaTheme="minorEastAsia"/>
                <w:bCs/>
                <w:color w:val="auto"/>
                <w:highlight w:val="none"/>
              </w:rPr>
              <w:t>主观分</w:t>
            </w:r>
          </w:p>
        </w:tc>
        <w:tc>
          <w:tcPr>
            <w:tcW w:w="1592" w:type="dxa"/>
            <w:vAlign w:val="center"/>
          </w:tcPr>
          <w:p w14:paraId="5BA36A85">
            <w:pPr>
              <w:pStyle w:val="393"/>
              <w:spacing w:before="0"/>
              <w:ind w:firstLine="0" w:firstLineChars="0"/>
              <w:jc w:val="center"/>
              <w:rPr>
                <w:rFonts w:cs="仿宋_GB2312" w:asciiTheme="minorEastAsia" w:hAnsiTheme="minorEastAsia" w:eastAsiaTheme="minorEastAsia"/>
                <w:color w:val="auto"/>
                <w:szCs w:val="24"/>
                <w:highlight w:val="none"/>
              </w:rPr>
            </w:pPr>
          </w:p>
        </w:tc>
      </w:tr>
      <w:tr w14:paraId="29C3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216F1851">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5</w:t>
            </w:r>
          </w:p>
        </w:tc>
        <w:tc>
          <w:tcPr>
            <w:tcW w:w="4173" w:type="dxa"/>
            <w:shd w:val="clear" w:color="auto" w:fill="auto"/>
            <w:vAlign w:val="center"/>
          </w:tcPr>
          <w:p w14:paraId="09FAFB9C">
            <w:pPr>
              <w:pStyle w:val="393"/>
              <w:spacing w:before="0"/>
              <w:ind w:firstLine="0" w:firstLineChars="0"/>
              <w:jc w:val="both"/>
              <w:rPr>
                <w:rFonts w:hint="eastAsia" w:cs="仿宋_GB2312" w:asciiTheme="minorEastAsia" w:hAnsiTheme="minorEastAsia" w:eastAsiaTheme="minorEastAsia"/>
                <w:color w:val="auto"/>
                <w:szCs w:val="24"/>
                <w:highlight w:val="none"/>
                <w:lang w:eastAsia="zh-CN"/>
              </w:rPr>
            </w:pPr>
            <w:r>
              <w:rPr>
                <w:rFonts w:hint="eastAsia" w:cs="仿宋_GB2312" w:asciiTheme="minorEastAsia" w:hAnsiTheme="minorEastAsia" w:eastAsiaTheme="minorEastAsia"/>
                <w:color w:val="auto"/>
                <w:kern w:val="2"/>
                <w:sz w:val="24"/>
                <w:szCs w:val="24"/>
                <w:highlight w:val="none"/>
                <w:lang w:val="en-US" w:eastAsia="zh-CN" w:bidi="ar-SA"/>
              </w:rPr>
              <w:t>专家授课培训</w:t>
            </w:r>
            <w:r>
              <w:rPr>
                <w:rFonts w:hint="eastAsia" w:cs="仿宋_GB2312" w:asciiTheme="minorEastAsia" w:hAnsiTheme="minorEastAsia" w:eastAsiaTheme="minorEastAsia"/>
                <w:color w:val="auto"/>
                <w:szCs w:val="24"/>
                <w:highlight w:val="none"/>
                <w:lang w:eastAsia="zh-CN"/>
              </w:rPr>
              <w:t>方案：</w:t>
            </w:r>
          </w:p>
          <w:p w14:paraId="20F4B57D">
            <w:pPr>
              <w:keepNext w:val="0"/>
              <w:keepLines w:val="0"/>
              <w:pageBreakBefore w:val="0"/>
              <w:shd w:val="clear"/>
              <w:kinsoku/>
              <w:wordWrap/>
              <w:overflowPunct/>
              <w:topLinePunct w:val="0"/>
              <w:autoSpaceDE/>
              <w:autoSpaceDN/>
              <w:bidi w:val="0"/>
              <w:adjustRightInd w:val="0"/>
              <w:snapToGrid w:val="0"/>
              <w:spacing w:line="360" w:lineRule="auto"/>
              <w:ind w:firstLine="0" w:firstLineChars="0"/>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根据针对本项目</w:t>
            </w:r>
            <w:r>
              <w:rPr>
                <w:rFonts w:hint="default" w:cs="仿宋_GB2312" w:asciiTheme="minorEastAsia" w:hAnsiTheme="minorEastAsia" w:eastAsiaTheme="minorEastAsia"/>
                <w:color w:val="auto"/>
                <w:kern w:val="2"/>
                <w:sz w:val="24"/>
                <w:szCs w:val="24"/>
                <w:highlight w:val="none"/>
                <w:lang w:val="en-US" w:eastAsia="zh-CN" w:bidi="ar-SA"/>
              </w:rPr>
              <w:t>①</w:t>
            </w:r>
            <w:r>
              <w:rPr>
                <w:rFonts w:hint="eastAsia" w:cs="仿宋_GB2312" w:asciiTheme="minorEastAsia" w:hAnsiTheme="minorEastAsia" w:eastAsiaTheme="minorEastAsia"/>
                <w:color w:val="auto"/>
                <w:kern w:val="2"/>
                <w:sz w:val="24"/>
                <w:szCs w:val="24"/>
                <w:highlight w:val="none"/>
                <w:lang w:val="en-US" w:eastAsia="zh-CN" w:bidi="ar-SA"/>
              </w:rPr>
              <w:t>组建的专家库</w:t>
            </w:r>
            <w:r>
              <w:rPr>
                <w:rFonts w:hint="default" w:cs="仿宋_GB2312" w:asciiTheme="minorEastAsia" w:hAnsiTheme="minorEastAsia" w:eastAsiaTheme="minorEastAsia"/>
                <w:color w:val="auto"/>
                <w:kern w:val="2"/>
                <w:sz w:val="24"/>
                <w:szCs w:val="24"/>
                <w:highlight w:val="none"/>
                <w:lang w:val="en-US" w:eastAsia="zh-CN" w:bidi="ar-SA"/>
              </w:rPr>
              <w:t>②</w:t>
            </w:r>
            <w:r>
              <w:rPr>
                <w:rFonts w:hint="eastAsia" w:cs="仿宋_GB2312" w:asciiTheme="minorEastAsia" w:hAnsiTheme="minorEastAsia" w:eastAsiaTheme="minorEastAsia"/>
                <w:color w:val="auto"/>
                <w:kern w:val="2"/>
                <w:sz w:val="24"/>
                <w:szCs w:val="24"/>
                <w:highlight w:val="none"/>
                <w:lang w:val="en-US" w:eastAsia="zh-CN" w:bidi="ar-SA"/>
              </w:rPr>
              <w:t>课程全程录制与技术保障</w:t>
            </w:r>
            <w:r>
              <w:rPr>
                <w:rFonts w:hint="default" w:cs="仿宋_GB2312" w:asciiTheme="minorEastAsia" w:hAnsiTheme="minorEastAsia" w:eastAsiaTheme="minorEastAsia"/>
                <w:color w:val="auto"/>
                <w:kern w:val="2"/>
                <w:sz w:val="24"/>
                <w:szCs w:val="24"/>
                <w:highlight w:val="none"/>
                <w:lang w:val="en-US" w:eastAsia="zh-CN" w:bidi="ar-SA"/>
              </w:rPr>
              <w:t>③</w:t>
            </w:r>
            <w:r>
              <w:rPr>
                <w:rFonts w:hint="eastAsia" w:cs="仿宋_GB2312" w:asciiTheme="minorEastAsia" w:hAnsiTheme="minorEastAsia" w:eastAsiaTheme="minorEastAsia"/>
                <w:color w:val="auto"/>
                <w:kern w:val="2"/>
                <w:sz w:val="24"/>
                <w:szCs w:val="24"/>
                <w:highlight w:val="none"/>
                <w:lang w:val="en-US" w:eastAsia="zh-CN" w:bidi="ar-SA"/>
              </w:rPr>
              <w:t>后期制作等进行打分，未提供的不得分。（每项评分范围：3、2.5、2、1.5、1、0.5、0分）</w:t>
            </w:r>
          </w:p>
        </w:tc>
        <w:tc>
          <w:tcPr>
            <w:tcW w:w="1097" w:type="dxa"/>
            <w:shd w:val="clear" w:color="auto" w:fill="auto"/>
            <w:vAlign w:val="center"/>
          </w:tcPr>
          <w:p w14:paraId="22015607">
            <w:pPr>
              <w:pStyle w:val="393"/>
              <w:spacing w:before="0"/>
              <w:ind w:firstLine="0" w:firstLineChars="0"/>
              <w:jc w:val="center"/>
              <w:rPr>
                <w:rFonts w:hint="eastAsia"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9分</w:t>
            </w:r>
          </w:p>
        </w:tc>
        <w:tc>
          <w:tcPr>
            <w:tcW w:w="1463" w:type="dxa"/>
            <w:shd w:val="clear" w:color="auto" w:fill="auto"/>
            <w:vAlign w:val="center"/>
          </w:tcPr>
          <w:p w14:paraId="73CEA652">
            <w:pPr>
              <w:pStyle w:val="393"/>
              <w:spacing w:before="0"/>
              <w:ind w:firstLine="0" w:firstLineChars="0"/>
              <w:jc w:val="center"/>
              <w:rPr>
                <w:rFonts w:hint="eastAsia"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主观分</w:t>
            </w:r>
          </w:p>
        </w:tc>
        <w:tc>
          <w:tcPr>
            <w:tcW w:w="1592" w:type="dxa"/>
            <w:shd w:val="clear" w:color="auto" w:fill="auto"/>
            <w:vAlign w:val="center"/>
          </w:tcPr>
          <w:p w14:paraId="62EE980E">
            <w:pPr>
              <w:pStyle w:val="393"/>
              <w:spacing w:before="0"/>
              <w:ind w:firstLine="0" w:firstLineChars="0"/>
              <w:jc w:val="center"/>
              <w:rPr>
                <w:rFonts w:cs="仿宋_GB2312" w:asciiTheme="minorEastAsia" w:hAnsiTheme="minorEastAsia" w:eastAsiaTheme="minorEastAsia"/>
                <w:color w:val="auto"/>
                <w:kern w:val="2"/>
                <w:sz w:val="24"/>
                <w:szCs w:val="24"/>
                <w:highlight w:val="none"/>
                <w:lang w:val="en-US" w:eastAsia="zh-CN" w:bidi="ar-SA"/>
              </w:rPr>
            </w:pPr>
          </w:p>
        </w:tc>
      </w:tr>
      <w:tr w14:paraId="3E7E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18C8F9C9">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6</w:t>
            </w:r>
          </w:p>
        </w:tc>
        <w:tc>
          <w:tcPr>
            <w:tcW w:w="4173" w:type="dxa"/>
            <w:shd w:val="clear" w:color="auto" w:fill="auto"/>
            <w:vAlign w:val="center"/>
          </w:tcPr>
          <w:p w14:paraId="0B3D4332">
            <w:pPr>
              <w:keepNext w:val="0"/>
              <w:keepLines w:val="0"/>
              <w:pageBreakBefore w:val="0"/>
              <w:shd w:val="clear"/>
              <w:kinsoku/>
              <w:wordWrap/>
              <w:overflowPunct/>
              <w:topLinePunct w:val="0"/>
              <w:autoSpaceDE/>
              <w:autoSpaceDN/>
              <w:bidi w:val="0"/>
              <w:adjustRightInd w:val="0"/>
              <w:snapToGrid w:val="0"/>
              <w:spacing w:line="360" w:lineRule="auto"/>
              <w:ind w:firstLine="0" w:firstLineChars="0"/>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全民阅读周系列活动方案：</w:t>
            </w:r>
          </w:p>
          <w:p w14:paraId="0B2D93BA">
            <w:pPr>
              <w:keepNext w:val="0"/>
              <w:keepLines w:val="0"/>
              <w:pageBreakBefore w:val="0"/>
              <w:shd w:val="clear"/>
              <w:kinsoku/>
              <w:wordWrap/>
              <w:overflowPunct/>
              <w:topLinePunct w:val="0"/>
              <w:autoSpaceDE/>
              <w:autoSpaceDN/>
              <w:bidi w:val="0"/>
              <w:adjustRightInd w:val="0"/>
              <w:snapToGrid w:val="0"/>
              <w:spacing w:line="360" w:lineRule="auto"/>
              <w:ind w:firstLine="0" w:firstLineChars="0"/>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根据针对本项目</w:t>
            </w:r>
            <w:r>
              <w:rPr>
                <w:rFonts w:hint="default" w:cs="仿宋_GB2312" w:asciiTheme="minorEastAsia" w:hAnsiTheme="minorEastAsia" w:eastAsiaTheme="minorEastAsia"/>
                <w:color w:val="auto"/>
                <w:kern w:val="2"/>
                <w:sz w:val="24"/>
                <w:szCs w:val="24"/>
                <w:highlight w:val="none"/>
                <w:lang w:val="en-US" w:eastAsia="zh-CN" w:bidi="ar-SA"/>
              </w:rPr>
              <w:t>①嘉宾邀请②主题线下活动策划执行③专题搭建运营</w:t>
            </w:r>
            <w:r>
              <w:rPr>
                <w:rFonts w:hint="eastAsia" w:cs="仿宋_GB2312" w:asciiTheme="minorEastAsia" w:hAnsiTheme="minorEastAsia" w:eastAsiaTheme="minorEastAsia"/>
                <w:color w:val="auto"/>
                <w:kern w:val="2"/>
                <w:sz w:val="24"/>
                <w:szCs w:val="24"/>
                <w:highlight w:val="none"/>
                <w:lang w:val="en-US" w:eastAsia="zh-CN" w:bidi="ar-SA"/>
              </w:rPr>
              <w:t>④</w:t>
            </w:r>
            <w:r>
              <w:rPr>
                <w:rFonts w:hint="eastAsia" w:ascii="Times New Roman" w:hAnsi="宋体" w:eastAsia="宋体" w:cs="宋体"/>
                <w:b w:val="0"/>
                <w:bCs w:val="0"/>
                <w:color w:val="auto"/>
                <w:spacing w:val="0"/>
                <w:sz w:val="24"/>
                <w:szCs w:val="24"/>
                <w:highlight w:val="none"/>
                <w:shd w:val="clear" w:color="auto" w:fill="FFFFFF"/>
                <w:lang w:val="en-US" w:eastAsia="zh-CN"/>
              </w:rPr>
              <w:t>融媒体作品征集活动</w:t>
            </w:r>
            <w:r>
              <w:rPr>
                <w:rFonts w:hint="eastAsia" w:cs="仿宋_GB2312" w:asciiTheme="minorEastAsia" w:hAnsiTheme="minorEastAsia" w:eastAsiaTheme="minorEastAsia"/>
                <w:color w:val="auto"/>
                <w:kern w:val="2"/>
                <w:sz w:val="24"/>
                <w:szCs w:val="24"/>
                <w:highlight w:val="none"/>
                <w:lang w:val="en-US" w:eastAsia="zh-CN" w:bidi="ar-SA"/>
              </w:rPr>
              <w:t>⑤</w:t>
            </w:r>
            <w:r>
              <w:rPr>
                <w:rFonts w:hint="eastAsia" w:ascii="Times New Roman" w:hAnsi="宋体" w:eastAsia="宋体" w:cs="宋体"/>
                <w:b w:val="0"/>
                <w:bCs w:val="0"/>
                <w:color w:val="auto"/>
                <w:spacing w:val="0"/>
                <w:sz w:val="24"/>
                <w:szCs w:val="24"/>
                <w:highlight w:val="none"/>
                <w:shd w:val="clear" w:color="auto" w:fill="FFFFFF"/>
                <w:lang w:val="en-US" w:eastAsia="zh-CN"/>
              </w:rPr>
              <w:t>专题搭建运营</w:t>
            </w:r>
            <w:r>
              <w:rPr>
                <w:rFonts w:hint="eastAsia" w:cs="仿宋_GB2312" w:asciiTheme="minorEastAsia" w:hAnsiTheme="minorEastAsia" w:eastAsiaTheme="minorEastAsia"/>
                <w:color w:val="auto"/>
                <w:kern w:val="2"/>
                <w:sz w:val="24"/>
                <w:szCs w:val="24"/>
                <w:highlight w:val="none"/>
                <w:lang w:val="en-US" w:eastAsia="zh-CN" w:bidi="ar-SA"/>
              </w:rPr>
              <w:t>等进行打分，未提供的不得分。（每项评分范围：3、2.5、2、1.5、1、0.5、0分）</w:t>
            </w:r>
          </w:p>
        </w:tc>
        <w:tc>
          <w:tcPr>
            <w:tcW w:w="1097" w:type="dxa"/>
            <w:shd w:val="clear" w:color="auto" w:fill="auto"/>
            <w:vAlign w:val="center"/>
          </w:tcPr>
          <w:p w14:paraId="76077B24">
            <w:pPr>
              <w:pStyle w:val="393"/>
              <w:spacing w:before="0"/>
              <w:ind w:firstLine="0" w:firstLineChars="0"/>
              <w:jc w:val="center"/>
              <w:rPr>
                <w:rFonts w:hint="eastAsia"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15分</w:t>
            </w:r>
          </w:p>
        </w:tc>
        <w:tc>
          <w:tcPr>
            <w:tcW w:w="1463" w:type="dxa"/>
            <w:shd w:val="clear" w:color="auto" w:fill="auto"/>
            <w:vAlign w:val="center"/>
          </w:tcPr>
          <w:p w14:paraId="7ABF7538">
            <w:pPr>
              <w:pStyle w:val="393"/>
              <w:spacing w:before="0"/>
              <w:ind w:firstLine="0" w:firstLineChars="0"/>
              <w:jc w:val="center"/>
              <w:rPr>
                <w:rFonts w:hint="eastAsia"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主观分</w:t>
            </w:r>
          </w:p>
        </w:tc>
        <w:tc>
          <w:tcPr>
            <w:tcW w:w="1592" w:type="dxa"/>
            <w:shd w:val="clear" w:color="auto" w:fill="auto"/>
            <w:vAlign w:val="center"/>
          </w:tcPr>
          <w:p w14:paraId="6D39137A">
            <w:pPr>
              <w:pStyle w:val="393"/>
              <w:spacing w:before="0"/>
              <w:ind w:firstLine="0" w:firstLineChars="0"/>
              <w:jc w:val="center"/>
              <w:rPr>
                <w:rFonts w:cs="仿宋_GB2312" w:asciiTheme="minorEastAsia" w:hAnsiTheme="minorEastAsia" w:eastAsiaTheme="minorEastAsia"/>
                <w:color w:val="auto"/>
                <w:kern w:val="2"/>
                <w:sz w:val="24"/>
                <w:szCs w:val="24"/>
                <w:highlight w:val="none"/>
                <w:lang w:val="en-US" w:eastAsia="zh-CN" w:bidi="ar-SA"/>
              </w:rPr>
            </w:pPr>
          </w:p>
          <w:p w14:paraId="53819EA2">
            <w:pPr>
              <w:pStyle w:val="393"/>
              <w:spacing w:before="0"/>
              <w:ind w:firstLine="0" w:firstLineChars="0"/>
              <w:jc w:val="center"/>
              <w:rPr>
                <w:rFonts w:cs="仿宋_GB2312" w:asciiTheme="minorEastAsia" w:hAnsiTheme="minorEastAsia" w:eastAsiaTheme="minorEastAsia"/>
                <w:color w:val="auto"/>
                <w:kern w:val="2"/>
                <w:sz w:val="24"/>
                <w:szCs w:val="24"/>
                <w:highlight w:val="none"/>
                <w:lang w:val="en-US" w:eastAsia="zh-CN" w:bidi="ar-SA"/>
              </w:rPr>
            </w:pPr>
          </w:p>
        </w:tc>
      </w:tr>
      <w:tr w14:paraId="4380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6AB397E0">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7</w:t>
            </w:r>
          </w:p>
        </w:tc>
        <w:tc>
          <w:tcPr>
            <w:tcW w:w="4173" w:type="dxa"/>
            <w:shd w:val="clear" w:color="auto" w:fill="auto"/>
            <w:vAlign w:val="center"/>
          </w:tcPr>
          <w:p w14:paraId="0ED1C3B9">
            <w:pPr>
              <w:keepNext w:val="0"/>
              <w:keepLines w:val="0"/>
              <w:pageBreakBefore w:val="0"/>
              <w:shd w:val="clear"/>
              <w:kinsoku/>
              <w:wordWrap/>
              <w:overflowPunct/>
              <w:topLinePunct w:val="0"/>
              <w:autoSpaceDE/>
              <w:autoSpaceDN/>
              <w:bidi w:val="0"/>
              <w:adjustRightInd w:val="0"/>
              <w:snapToGrid w:val="0"/>
              <w:spacing w:line="360" w:lineRule="auto"/>
              <w:ind w:firstLine="0" w:firstLineChars="0"/>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2026年度“学习强国”全国答题赛衢州总决赛方案：</w:t>
            </w:r>
          </w:p>
          <w:p w14:paraId="37796E8B">
            <w:pPr>
              <w:keepNext w:val="0"/>
              <w:keepLines w:val="0"/>
              <w:pageBreakBefore w:val="0"/>
              <w:shd w:val="clear"/>
              <w:kinsoku/>
              <w:wordWrap/>
              <w:overflowPunct/>
              <w:topLinePunct w:val="0"/>
              <w:autoSpaceDE/>
              <w:autoSpaceDN/>
              <w:bidi w:val="0"/>
              <w:adjustRightInd w:val="0"/>
              <w:snapToGrid w:val="0"/>
              <w:spacing w:line="360" w:lineRule="auto"/>
              <w:ind w:firstLine="0" w:firstLineChars="0"/>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根据针对本项目</w:t>
            </w:r>
            <w:r>
              <w:rPr>
                <w:rFonts w:hint="default" w:cs="仿宋_GB2312" w:asciiTheme="minorEastAsia" w:hAnsiTheme="minorEastAsia" w:eastAsiaTheme="minorEastAsia"/>
                <w:color w:val="auto"/>
                <w:kern w:val="2"/>
                <w:sz w:val="24"/>
                <w:szCs w:val="24"/>
                <w:highlight w:val="none"/>
                <w:lang w:val="en-US" w:eastAsia="zh-CN" w:bidi="ar-SA"/>
              </w:rPr>
              <w:t>①</w:t>
            </w:r>
            <w:r>
              <w:rPr>
                <w:rFonts w:hint="eastAsia" w:ascii="Times New Roman" w:hAnsi="宋体" w:eastAsia="宋体" w:cs="宋体"/>
                <w:b w:val="0"/>
                <w:bCs w:val="0"/>
                <w:color w:val="auto"/>
                <w:spacing w:val="0"/>
                <w:sz w:val="24"/>
                <w:szCs w:val="24"/>
                <w:highlight w:val="none"/>
                <w:shd w:val="clear" w:color="auto" w:fill="FFFFFF"/>
                <w:lang w:val="en-US" w:eastAsia="zh-CN"/>
              </w:rPr>
              <w:t>赛事系统开发与技术保障</w:t>
            </w:r>
            <w:r>
              <w:rPr>
                <w:rFonts w:hint="default" w:cs="仿宋_GB2312" w:asciiTheme="minorEastAsia" w:hAnsiTheme="minorEastAsia" w:eastAsiaTheme="minorEastAsia"/>
                <w:color w:val="auto"/>
                <w:kern w:val="2"/>
                <w:sz w:val="24"/>
                <w:szCs w:val="24"/>
                <w:highlight w:val="none"/>
                <w:lang w:val="en-US" w:eastAsia="zh-CN" w:bidi="ar-SA"/>
              </w:rPr>
              <w:t>②</w:t>
            </w:r>
            <w:r>
              <w:rPr>
                <w:rFonts w:hint="eastAsia" w:ascii="Times New Roman" w:hAnsi="宋体" w:eastAsia="宋体" w:cs="宋体"/>
                <w:b w:val="0"/>
                <w:bCs w:val="0"/>
                <w:color w:val="auto"/>
                <w:spacing w:val="0"/>
                <w:sz w:val="24"/>
                <w:szCs w:val="24"/>
                <w:highlight w:val="none"/>
                <w:shd w:val="clear" w:color="auto" w:fill="FFFFFF"/>
                <w:lang w:val="en-US" w:eastAsia="zh-CN"/>
              </w:rPr>
              <w:t>专题搭建运营</w:t>
            </w:r>
            <w:r>
              <w:rPr>
                <w:rFonts w:hint="default" w:cs="仿宋_GB2312" w:asciiTheme="minorEastAsia" w:hAnsiTheme="minorEastAsia" w:eastAsiaTheme="minorEastAsia"/>
                <w:color w:val="auto"/>
                <w:kern w:val="2"/>
                <w:sz w:val="24"/>
                <w:szCs w:val="24"/>
                <w:highlight w:val="none"/>
                <w:lang w:val="en-US" w:eastAsia="zh-CN" w:bidi="ar-SA"/>
              </w:rPr>
              <w:t>③</w:t>
            </w:r>
            <w:r>
              <w:rPr>
                <w:rFonts w:hint="eastAsia" w:ascii="Times New Roman" w:hAnsi="宋体" w:eastAsia="宋体" w:cs="宋体"/>
                <w:b w:val="0"/>
                <w:bCs w:val="0"/>
                <w:color w:val="auto"/>
                <w:spacing w:val="0"/>
                <w:sz w:val="24"/>
                <w:szCs w:val="24"/>
                <w:highlight w:val="none"/>
                <w:shd w:val="clear" w:color="auto" w:fill="FFFFFF"/>
                <w:lang w:val="en-US" w:eastAsia="zh-CN"/>
              </w:rPr>
              <w:t>评委</w:t>
            </w:r>
            <w:r>
              <w:rPr>
                <w:rFonts w:hint="eastAsia" w:ascii="Times New Roman" w:hAnsi="宋体" w:cs="宋体"/>
                <w:b w:val="0"/>
                <w:bCs w:val="0"/>
                <w:color w:val="auto"/>
                <w:spacing w:val="0"/>
                <w:sz w:val="24"/>
                <w:szCs w:val="24"/>
                <w:highlight w:val="none"/>
                <w:shd w:val="clear" w:color="auto" w:fill="FFFFFF"/>
                <w:lang w:val="en-US" w:eastAsia="zh-CN"/>
              </w:rPr>
              <w:t>邀请</w:t>
            </w:r>
            <w:r>
              <w:rPr>
                <w:rFonts w:hint="eastAsia" w:cs="仿宋_GB2312" w:asciiTheme="minorEastAsia" w:hAnsiTheme="minorEastAsia" w:eastAsiaTheme="minorEastAsia"/>
                <w:color w:val="auto"/>
                <w:kern w:val="2"/>
                <w:sz w:val="24"/>
                <w:szCs w:val="24"/>
                <w:highlight w:val="none"/>
                <w:lang w:val="en-US" w:eastAsia="zh-CN" w:bidi="ar-SA"/>
              </w:rPr>
              <w:t>④</w:t>
            </w:r>
            <w:r>
              <w:rPr>
                <w:rFonts w:hint="eastAsia" w:ascii="Times New Roman" w:hAnsi="宋体" w:cs="宋体"/>
                <w:b w:val="0"/>
                <w:bCs w:val="0"/>
                <w:color w:val="auto"/>
                <w:spacing w:val="0"/>
                <w:sz w:val="24"/>
                <w:szCs w:val="24"/>
                <w:highlight w:val="none"/>
                <w:shd w:val="clear" w:color="auto" w:fill="FFFFFF"/>
                <w:lang w:val="en-US" w:eastAsia="zh-CN"/>
              </w:rPr>
              <w:t>直播服务</w:t>
            </w:r>
            <w:r>
              <w:rPr>
                <w:rFonts w:hint="eastAsia" w:cs="仿宋_GB2312" w:asciiTheme="minorEastAsia" w:hAnsiTheme="minorEastAsia" w:eastAsiaTheme="minorEastAsia"/>
                <w:color w:val="auto"/>
                <w:kern w:val="2"/>
                <w:sz w:val="24"/>
                <w:szCs w:val="24"/>
                <w:highlight w:val="none"/>
                <w:lang w:val="en-US" w:eastAsia="zh-CN" w:bidi="ar-SA"/>
              </w:rPr>
              <w:t>⑤</w:t>
            </w:r>
            <w:r>
              <w:rPr>
                <w:rFonts w:hint="eastAsia" w:ascii="Times New Roman" w:hAnsi="宋体" w:eastAsia="宋体" w:cs="宋体"/>
                <w:b w:val="0"/>
                <w:bCs w:val="0"/>
                <w:color w:val="auto"/>
                <w:spacing w:val="0"/>
                <w:sz w:val="24"/>
                <w:szCs w:val="24"/>
                <w:highlight w:val="none"/>
                <w:shd w:val="clear" w:color="auto" w:fill="FFFFFF"/>
                <w:lang w:val="en-US" w:eastAsia="zh-CN"/>
              </w:rPr>
              <w:t>奖品及证书</w:t>
            </w:r>
            <w:r>
              <w:rPr>
                <w:rFonts w:hint="eastAsia" w:cs="仿宋_GB2312" w:asciiTheme="minorEastAsia" w:hAnsiTheme="minorEastAsia" w:eastAsiaTheme="minorEastAsia"/>
                <w:color w:val="auto"/>
                <w:kern w:val="2"/>
                <w:sz w:val="24"/>
                <w:szCs w:val="24"/>
                <w:highlight w:val="none"/>
                <w:lang w:val="en-US" w:eastAsia="zh-CN" w:bidi="ar-SA"/>
              </w:rPr>
              <w:t>等进行打分，未提供的不得分。（每项评分范围：3、2.5、2、1.5、1、0.5、0分）</w:t>
            </w:r>
          </w:p>
        </w:tc>
        <w:tc>
          <w:tcPr>
            <w:tcW w:w="1097" w:type="dxa"/>
            <w:shd w:val="clear" w:color="auto" w:fill="auto"/>
            <w:vAlign w:val="center"/>
          </w:tcPr>
          <w:p w14:paraId="1C9B55F4">
            <w:pPr>
              <w:pStyle w:val="393"/>
              <w:spacing w:before="0"/>
              <w:ind w:firstLine="0" w:firstLineChars="0"/>
              <w:jc w:val="center"/>
              <w:rPr>
                <w:rFonts w:hint="eastAsia"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15分</w:t>
            </w:r>
          </w:p>
        </w:tc>
        <w:tc>
          <w:tcPr>
            <w:tcW w:w="1463" w:type="dxa"/>
            <w:shd w:val="clear" w:color="auto" w:fill="auto"/>
            <w:vAlign w:val="center"/>
          </w:tcPr>
          <w:p w14:paraId="28DB1CAA">
            <w:pPr>
              <w:pStyle w:val="393"/>
              <w:spacing w:before="0"/>
              <w:ind w:firstLine="0" w:firstLineChars="0"/>
              <w:jc w:val="center"/>
              <w:rPr>
                <w:rFonts w:hint="eastAsia"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主观分</w:t>
            </w:r>
          </w:p>
        </w:tc>
        <w:tc>
          <w:tcPr>
            <w:tcW w:w="1592" w:type="dxa"/>
            <w:shd w:val="clear" w:color="auto" w:fill="auto"/>
            <w:vAlign w:val="center"/>
          </w:tcPr>
          <w:p w14:paraId="33A8A10D">
            <w:pPr>
              <w:pStyle w:val="393"/>
              <w:spacing w:before="0"/>
              <w:ind w:firstLine="0" w:firstLineChars="0"/>
              <w:jc w:val="center"/>
              <w:rPr>
                <w:rFonts w:cs="仿宋_GB2312" w:asciiTheme="minorEastAsia" w:hAnsiTheme="minorEastAsia" w:eastAsiaTheme="minorEastAsia"/>
                <w:color w:val="auto"/>
                <w:kern w:val="2"/>
                <w:sz w:val="24"/>
                <w:szCs w:val="24"/>
                <w:highlight w:val="none"/>
                <w:lang w:val="en-US" w:eastAsia="zh-CN" w:bidi="ar-SA"/>
              </w:rPr>
            </w:pPr>
          </w:p>
        </w:tc>
      </w:tr>
      <w:tr w14:paraId="7BAD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72C2624B">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8</w:t>
            </w:r>
          </w:p>
        </w:tc>
        <w:tc>
          <w:tcPr>
            <w:tcW w:w="4173" w:type="dxa"/>
            <w:vAlign w:val="center"/>
          </w:tcPr>
          <w:p w14:paraId="74855895">
            <w:pPr>
              <w:keepNext w:val="0"/>
              <w:keepLines w:val="0"/>
              <w:pageBreakBefore w:val="0"/>
              <w:shd w:val="clear"/>
              <w:kinsoku/>
              <w:wordWrap/>
              <w:overflowPunct/>
              <w:topLinePunct w:val="0"/>
              <w:autoSpaceDE/>
              <w:autoSpaceDN/>
              <w:bidi w:val="0"/>
              <w:adjustRightInd w:val="0"/>
              <w:snapToGrid w:val="0"/>
              <w:spacing w:line="360" w:lineRule="auto"/>
              <w:ind w:firstLine="0" w:firstLineChars="0"/>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主题研讨会方案：</w:t>
            </w:r>
          </w:p>
          <w:p w14:paraId="4D465EC6">
            <w:pPr>
              <w:keepNext w:val="0"/>
              <w:keepLines w:val="0"/>
              <w:pageBreakBefore w:val="0"/>
              <w:shd w:val="clear"/>
              <w:kinsoku/>
              <w:wordWrap/>
              <w:overflowPunct/>
              <w:topLinePunct w:val="0"/>
              <w:autoSpaceDE/>
              <w:autoSpaceDN/>
              <w:bidi w:val="0"/>
              <w:snapToGrid/>
              <w:spacing w:line="360" w:lineRule="auto"/>
              <w:jc w:val="left"/>
              <w:textAlignment w:val="auto"/>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根据针对本项目</w:t>
            </w:r>
            <w:r>
              <w:rPr>
                <w:rFonts w:hint="default" w:cs="仿宋_GB2312" w:asciiTheme="minorEastAsia" w:hAnsiTheme="minorEastAsia" w:eastAsiaTheme="minorEastAsia"/>
                <w:color w:val="auto"/>
                <w:kern w:val="2"/>
                <w:sz w:val="24"/>
                <w:szCs w:val="24"/>
                <w:highlight w:val="none"/>
                <w:lang w:val="en-US" w:eastAsia="zh-CN" w:bidi="ar-SA"/>
              </w:rPr>
              <w:t>①</w:t>
            </w:r>
            <w:r>
              <w:rPr>
                <w:rFonts w:hint="eastAsia" w:ascii="Times New Roman" w:hAnsi="宋体" w:eastAsia="宋体" w:cs="宋体"/>
                <w:b w:val="0"/>
                <w:bCs w:val="0"/>
                <w:color w:val="auto"/>
                <w:spacing w:val="0"/>
                <w:sz w:val="24"/>
                <w:szCs w:val="24"/>
                <w:highlight w:val="none"/>
                <w:shd w:val="clear" w:color="auto" w:fill="FFFFFF"/>
                <w:lang w:val="en-US" w:eastAsia="zh-CN"/>
              </w:rPr>
              <w:t>专题搭建运营</w:t>
            </w:r>
            <w:r>
              <w:rPr>
                <w:rFonts w:hint="default" w:cs="仿宋_GB2312" w:asciiTheme="minorEastAsia" w:hAnsiTheme="minorEastAsia" w:eastAsiaTheme="minorEastAsia"/>
                <w:color w:val="auto"/>
                <w:kern w:val="2"/>
                <w:sz w:val="24"/>
                <w:szCs w:val="24"/>
                <w:highlight w:val="none"/>
                <w:lang w:val="en-US" w:eastAsia="zh-CN" w:bidi="ar-SA"/>
              </w:rPr>
              <w:t>②</w:t>
            </w:r>
            <w:r>
              <w:rPr>
                <w:rFonts w:hint="eastAsia" w:ascii="Times New Roman" w:hAnsi="宋体" w:eastAsia="宋体" w:cs="宋体"/>
                <w:b w:val="0"/>
                <w:bCs w:val="0"/>
                <w:color w:val="auto"/>
                <w:spacing w:val="0"/>
                <w:sz w:val="24"/>
                <w:szCs w:val="24"/>
                <w:highlight w:val="none"/>
                <w:shd w:val="clear" w:color="auto" w:fill="FFFFFF"/>
                <w:lang w:val="en-US" w:eastAsia="zh-CN"/>
              </w:rPr>
              <w:t>跟拍</w:t>
            </w:r>
            <w:r>
              <w:rPr>
                <w:rFonts w:hint="default" w:cs="仿宋_GB2312" w:asciiTheme="minorEastAsia" w:hAnsiTheme="minorEastAsia" w:eastAsiaTheme="minorEastAsia"/>
                <w:color w:val="auto"/>
                <w:kern w:val="2"/>
                <w:sz w:val="24"/>
                <w:szCs w:val="24"/>
                <w:highlight w:val="none"/>
                <w:lang w:val="en-US" w:eastAsia="zh-CN" w:bidi="ar-SA"/>
              </w:rPr>
              <w:t>③</w:t>
            </w:r>
            <w:r>
              <w:rPr>
                <w:rFonts w:hint="eastAsia" w:ascii="Times New Roman" w:hAnsi="宋体" w:eastAsia="宋体" w:cs="宋体"/>
                <w:b w:val="0"/>
                <w:bCs w:val="0"/>
                <w:color w:val="auto"/>
                <w:spacing w:val="0"/>
                <w:sz w:val="24"/>
                <w:szCs w:val="24"/>
                <w:highlight w:val="none"/>
                <w:shd w:val="clear" w:color="auto" w:fill="FFFFFF"/>
                <w:lang w:val="en-US" w:eastAsia="zh-CN"/>
              </w:rPr>
              <w:t>后期制作</w:t>
            </w:r>
            <w:r>
              <w:rPr>
                <w:rFonts w:hint="eastAsia" w:cs="仿宋_GB2312" w:asciiTheme="minorEastAsia" w:hAnsiTheme="minorEastAsia" w:eastAsiaTheme="minorEastAsia"/>
                <w:color w:val="auto"/>
                <w:kern w:val="2"/>
                <w:sz w:val="24"/>
                <w:szCs w:val="24"/>
                <w:highlight w:val="none"/>
                <w:lang w:val="en-US" w:eastAsia="zh-CN" w:bidi="ar-SA"/>
              </w:rPr>
              <w:t>④</w:t>
            </w:r>
            <w:r>
              <w:rPr>
                <w:rFonts w:hint="eastAsia" w:ascii="Times New Roman" w:hAnsi="宋体" w:cs="宋体"/>
                <w:b w:val="0"/>
                <w:bCs w:val="0"/>
                <w:color w:val="auto"/>
                <w:spacing w:val="0"/>
                <w:sz w:val="24"/>
                <w:szCs w:val="24"/>
                <w:highlight w:val="none"/>
                <w:shd w:val="clear" w:color="auto" w:fill="FFFFFF"/>
                <w:lang w:val="en-US" w:eastAsia="zh-CN"/>
              </w:rPr>
              <w:t>直播服务</w:t>
            </w:r>
            <w:r>
              <w:rPr>
                <w:rFonts w:hint="eastAsia" w:cs="仿宋_GB2312" w:asciiTheme="minorEastAsia" w:hAnsiTheme="minorEastAsia" w:eastAsiaTheme="minorEastAsia"/>
                <w:color w:val="auto"/>
                <w:kern w:val="2"/>
                <w:sz w:val="24"/>
                <w:szCs w:val="24"/>
                <w:highlight w:val="none"/>
                <w:lang w:val="en-US" w:eastAsia="zh-CN" w:bidi="ar-SA"/>
              </w:rPr>
              <w:t>⑤</w:t>
            </w:r>
            <w:r>
              <w:rPr>
                <w:rFonts w:hint="eastAsia" w:ascii="Times New Roman" w:hAnsi="宋体" w:eastAsia="宋体" w:cs="宋体"/>
                <w:b w:val="0"/>
                <w:bCs w:val="0"/>
                <w:color w:val="auto"/>
                <w:spacing w:val="0"/>
                <w:sz w:val="24"/>
                <w:szCs w:val="24"/>
                <w:highlight w:val="none"/>
                <w:shd w:val="clear" w:color="auto" w:fill="FFFFFF"/>
                <w:lang w:val="en-US" w:eastAsia="zh-CN"/>
              </w:rPr>
              <w:t>成果汇编</w:t>
            </w:r>
            <w:r>
              <w:rPr>
                <w:rFonts w:hint="eastAsia" w:cs="仿宋_GB2312" w:asciiTheme="minorEastAsia" w:hAnsiTheme="minorEastAsia" w:eastAsiaTheme="minorEastAsia"/>
                <w:color w:val="auto"/>
                <w:kern w:val="2"/>
                <w:sz w:val="24"/>
                <w:szCs w:val="24"/>
                <w:highlight w:val="none"/>
                <w:lang w:val="en-US" w:eastAsia="zh-CN" w:bidi="ar-SA"/>
              </w:rPr>
              <w:t>等进行打分，未提供的不得分。（每项评分范围：3、2.5、2、1.5、1、0.5、0分）</w:t>
            </w:r>
          </w:p>
        </w:tc>
        <w:tc>
          <w:tcPr>
            <w:tcW w:w="1097" w:type="dxa"/>
            <w:vAlign w:val="center"/>
          </w:tcPr>
          <w:p w14:paraId="61068130">
            <w:pPr>
              <w:pStyle w:val="393"/>
              <w:spacing w:before="0"/>
              <w:ind w:firstLine="0" w:firstLineChars="0"/>
              <w:jc w:val="center"/>
              <w:rPr>
                <w:rFonts w:hint="eastAsia"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15分</w:t>
            </w:r>
          </w:p>
        </w:tc>
        <w:tc>
          <w:tcPr>
            <w:tcW w:w="1463" w:type="dxa"/>
            <w:vAlign w:val="center"/>
          </w:tcPr>
          <w:p w14:paraId="4C5DE16D">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宋体" w:asciiTheme="minorEastAsia" w:hAnsiTheme="minorEastAsia" w:eastAsiaTheme="minorEastAsia"/>
                <w:bCs/>
                <w:color w:val="auto"/>
                <w:highlight w:val="none"/>
              </w:rPr>
              <w:t>主观分</w:t>
            </w:r>
          </w:p>
        </w:tc>
        <w:tc>
          <w:tcPr>
            <w:tcW w:w="1592" w:type="dxa"/>
            <w:vAlign w:val="center"/>
          </w:tcPr>
          <w:p w14:paraId="775C87E7">
            <w:pPr>
              <w:pStyle w:val="393"/>
              <w:spacing w:before="0"/>
              <w:ind w:firstLine="0" w:firstLineChars="0"/>
              <w:jc w:val="center"/>
              <w:rPr>
                <w:rFonts w:cs="仿宋_GB2312" w:asciiTheme="minorEastAsia" w:hAnsiTheme="minorEastAsia" w:eastAsiaTheme="minorEastAsia"/>
                <w:color w:val="auto"/>
                <w:szCs w:val="24"/>
                <w:highlight w:val="none"/>
              </w:rPr>
            </w:pPr>
          </w:p>
        </w:tc>
      </w:tr>
      <w:tr w14:paraId="5EDC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6DA6E63C">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9</w:t>
            </w:r>
          </w:p>
        </w:tc>
        <w:tc>
          <w:tcPr>
            <w:tcW w:w="4173" w:type="dxa"/>
            <w:vAlign w:val="center"/>
          </w:tcPr>
          <w:p w14:paraId="1D05451C">
            <w:pPr>
              <w:shd w:val="clear"/>
              <w:spacing w:line="360" w:lineRule="auto"/>
              <w:ind w:left="0" w:leftChars="0" w:firstLine="0" w:firstLineChars="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后勤保障计划方案：</w:t>
            </w:r>
          </w:p>
          <w:p w14:paraId="57806084">
            <w:pPr>
              <w:shd w:val="clear"/>
              <w:spacing w:line="360" w:lineRule="auto"/>
              <w:ind w:left="0" w:leftChars="0" w:firstLine="0" w:firstLineChars="0"/>
              <w:rPr>
                <w:rFonts w:hint="eastAsia"/>
                <w:color w:val="auto"/>
                <w:highlight w:val="none"/>
                <w:lang w:val="en-US" w:eastAsia="zh-CN"/>
              </w:rPr>
            </w:pPr>
            <w:r>
              <w:rPr>
                <w:rFonts w:hint="eastAsia" w:cs="仿宋_GB2312" w:asciiTheme="minorEastAsia" w:hAnsiTheme="minorEastAsia" w:eastAsiaTheme="minorEastAsia"/>
                <w:color w:val="auto"/>
                <w:kern w:val="2"/>
                <w:sz w:val="24"/>
                <w:szCs w:val="24"/>
                <w:highlight w:val="none"/>
                <w:lang w:val="en-US" w:eastAsia="zh-CN" w:bidi="ar-SA"/>
              </w:rPr>
              <w:t>根据供应商提供的组织本项目全过程的后勤保障计划及措施方案等进行打分，未提供的不得分。（评分范围：5、4、3、2、1、0分）</w:t>
            </w:r>
          </w:p>
        </w:tc>
        <w:tc>
          <w:tcPr>
            <w:tcW w:w="1097" w:type="dxa"/>
            <w:vAlign w:val="center"/>
          </w:tcPr>
          <w:p w14:paraId="3C96015B">
            <w:pPr>
              <w:pStyle w:val="393"/>
              <w:spacing w:before="0"/>
              <w:ind w:firstLine="0" w:firstLineChars="0"/>
              <w:jc w:val="center"/>
              <w:rPr>
                <w:rFonts w:hint="eastAsia"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5分</w:t>
            </w:r>
          </w:p>
        </w:tc>
        <w:tc>
          <w:tcPr>
            <w:tcW w:w="1463" w:type="dxa"/>
            <w:vAlign w:val="center"/>
          </w:tcPr>
          <w:p w14:paraId="44936E2D">
            <w:pPr>
              <w:pStyle w:val="393"/>
              <w:spacing w:before="0"/>
              <w:ind w:firstLine="0" w:firstLineChars="0"/>
              <w:jc w:val="center"/>
              <w:rPr>
                <w:rFonts w:hint="eastAsia"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主观分</w:t>
            </w:r>
          </w:p>
        </w:tc>
        <w:tc>
          <w:tcPr>
            <w:tcW w:w="1592" w:type="dxa"/>
            <w:vAlign w:val="center"/>
          </w:tcPr>
          <w:p w14:paraId="698CD8EF">
            <w:pPr>
              <w:pStyle w:val="393"/>
              <w:spacing w:before="0"/>
              <w:ind w:firstLine="0" w:firstLineChars="0"/>
              <w:jc w:val="center"/>
              <w:rPr>
                <w:rFonts w:cs="仿宋_GB2312" w:asciiTheme="minorEastAsia" w:hAnsiTheme="minorEastAsia" w:eastAsiaTheme="minorEastAsia"/>
                <w:color w:val="auto"/>
                <w:szCs w:val="24"/>
                <w:highlight w:val="none"/>
              </w:rPr>
            </w:pPr>
          </w:p>
        </w:tc>
      </w:tr>
      <w:tr w14:paraId="76EF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D197F77">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10</w:t>
            </w:r>
          </w:p>
        </w:tc>
        <w:tc>
          <w:tcPr>
            <w:tcW w:w="4173" w:type="dxa"/>
            <w:vAlign w:val="center"/>
          </w:tcPr>
          <w:p w14:paraId="528345EB">
            <w:pPr>
              <w:keepNext w:val="0"/>
              <w:keepLines w:val="0"/>
              <w:pageBreakBefore w:val="0"/>
              <w:widowControl w:val="0"/>
              <w:suppressLineNumbers w:val="0"/>
              <w:shd w:val="clear"/>
              <w:kinsoku/>
              <w:wordWrap/>
              <w:topLinePunct w:val="0"/>
              <w:bidi w:val="0"/>
              <w:adjustRightInd w:val="0"/>
              <w:spacing w:before="0" w:beforeAutospacing="0" w:after="0" w:afterAutospacing="0" w:line="360" w:lineRule="auto"/>
              <w:ind w:left="0" w:leftChars="0" w:right="0" w:rightChars="0"/>
              <w:jc w:val="left"/>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进度安排：</w:t>
            </w:r>
          </w:p>
          <w:p w14:paraId="379B35F1">
            <w:pPr>
              <w:keepNext w:val="0"/>
              <w:keepLines w:val="0"/>
              <w:pageBreakBefore w:val="0"/>
              <w:widowControl w:val="0"/>
              <w:suppressLineNumbers w:val="0"/>
              <w:shd w:val="clear"/>
              <w:kinsoku/>
              <w:wordWrap/>
              <w:topLinePunct w:val="0"/>
              <w:bidi w:val="0"/>
              <w:adjustRightInd w:val="0"/>
              <w:spacing w:before="0" w:beforeAutospacing="0" w:after="0" w:afterAutospacing="0" w:line="360" w:lineRule="auto"/>
              <w:ind w:left="0" w:leftChars="0" w:right="0" w:rightChars="0"/>
              <w:jc w:val="left"/>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供应商按照磋商文件中的采购需求，提供详细的进度计划等进行打分；未提供的不得分。（评分范围5、4、3、2、1、0）</w:t>
            </w:r>
          </w:p>
        </w:tc>
        <w:tc>
          <w:tcPr>
            <w:tcW w:w="1097" w:type="dxa"/>
            <w:vAlign w:val="center"/>
          </w:tcPr>
          <w:p w14:paraId="774F3B04">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lang w:val="en-US" w:eastAsia="zh-CN"/>
              </w:rPr>
              <w:t>5分</w:t>
            </w:r>
          </w:p>
        </w:tc>
        <w:tc>
          <w:tcPr>
            <w:tcW w:w="1463" w:type="dxa"/>
            <w:vAlign w:val="center"/>
          </w:tcPr>
          <w:p w14:paraId="645137D5">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宋体" w:asciiTheme="minorEastAsia" w:hAnsiTheme="minorEastAsia" w:eastAsiaTheme="minorEastAsia"/>
                <w:bCs/>
                <w:color w:val="auto"/>
                <w:highlight w:val="none"/>
              </w:rPr>
              <w:t>主观分</w:t>
            </w:r>
          </w:p>
        </w:tc>
        <w:tc>
          <w:tcPr>
            <w:tcW w:w="1592" w:type="dxa"/>
            <w:vAlign w:val="center"/>
          </w:tcPr>
          <w:p w14:paraId="3FDDF18A">
            <w:pPr>
              <w:pStyle w:val="393"/>
              <w:spacing w:before="0"/>
              <w:ind w:firstLine="0" w:firstLineChars="0"/>
              <w:jc w:val="center"/>
              <w:rPr>
                <w:rFonts w:cs="仿宋_GB2312" w:asciiTheme="minorEastAsia" w:hAnsiTheme="minorEastAsia" w:eastAsiaTheme="minorEastAsia"/>
                <w:color w:val="auto"/>
                <w:szCs w:val="24"/>
                <w:highlight w:val="none"/>
              </w:rPr>
            </w:pPr>
          </w:p>
        </w:tc>
      </w:tr>
      <w:tr w14:paraId="3A30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5A384548">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11</w:t>
            </w:r>
          </w:p>
        </w:tc>
        <w:tc>
          <w:tcPr>
            <w:tcW w:w="4173" w:type="dxa"/>
            <w:vAlign w:val="center"/>
          </w:tcPr>
          <w:p w14:paraId="5193CF99">
            <w:pPr>
              <w:shd w:val="clear"/>
              <w:spacing w:line="360" w:lineRule="auto"/>
              <w:ind w:left="0" w:leftChars="0" w:firstLine="0" w:firstLineChars="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质量及安全保障方案：</w:t>
            </w:r>
          </w:p>
          <w:p w14:paraId="188124A3">
            <w:pPr>
              <w:shd w:val="clear"/>
              <w:spacing w:line="360" w:lineRule="auto"/>
              <w:ind w:left="0" w:leftChars="0" w:firstLine="0" w:firstLineChars="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根据供应商针对本项目提供的质量保障措施、安全保障措施等进行打分；未提供的不得分。（评分范围5、4、3、2、1、0）</w:t>
            </w:r>
          </w:p>
        </w:tc>
        <w:tc>
          <w:tcPr>
            <w:tcW w:w="1097" w:type="dxa"/>
            <w:vAlign w:val="center"/>
          </w:tcPr>
          <w:p w14:paraId="61BF599D">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lang w:val="en-US" w:eastAsia="zh-CN"/>
              </w:rPr>
              <w:t>5分</w:t>
            </w:r>
          </w:p>
        </w:tc>
        <w:tc>
          <w:tcPr>
            <w:tcW w:w="1463" w:type="dxa"/>
            <w:vAlign w:val="center"/>
          </w:tcPr>
          <w:p w14:paraId="3B811BE8">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宋体" w:asciiTheme="minorEastAsia" w:hAnsiTheme="minorEastAsia" w:eastAsiaTheme="minorEastAsia"/>
                <w:bCs/>
                <w:color w:val="auto"/>
                <w:highlight w:val="none"/>
              </w:rPr>
              <w:t>主观分</w:t>
            </w:r>
          </w:p>
        </w:tc>
        <w:tc>
          <w:tcPr>
            <w:tcW w:w="1592" w:type="dxa"/>
            <w:vAlign w:val="center"/>
          </w:tcPr>
          <w:p w14:paraId="0FA57F31">
            <w:pPr>
              <w:pStyle w:val="393"/>
              <w:spacing w:before="0"/>
              <w:ind w:firstLine="0" w:firstLineChars="0"/>
              <w:jc w:val="center"/>
              <w:rPr>
                <w:rFonts w:cs="仿宋_GB2312" w:asciiTheme="minorEastAsia" w:hAnsiTheme="minorEastAsia" w:eastAsiaTheme="minorEastAsia"/>
                <w:color w:val="auto"/>
                <w:szCs w:val="24"/>
                <w:highlight w:val="none"/>
              </w:rPr>
            </w:pPr>
          </w:p>
        </w:tc>
      </w:tr>
      <w:tr w14:paraId="0E24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1E34D9AC">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12</w:t>
            </w:r>
          </w:p>
        </w:tc>
        <w:tc>
          <w:tcPr>
            <w:tcW w:w="4173" w:type="dxa"/>
            <w:shd w:val="clear" w:color="auto" w:fill="auto"/>
            <w:vAlign w:val="top"/>
          </w:tcPr>
          <w:p w14:paraId="1AB89965">
            <w:pPr>
              <w:shd w:val="clear"/>
              <w:spacing w:line="360" w:lineRule="auto"/>
              <w:ind w:left="0" w:leftChars="0" w:firstLine="0" w:firstLineChars="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服务情况与承诺：</w:t>
            </w:r>
          </w:p>
          <w:p w14:paraId="477DE6B6">
            <w:pPr>
              <w:shd w:val="clear"/>
              <w:spacing w:line="360" w:lineRule="auto"/>
              <w:ind w:left="0" w:leftChars="0" w:firstLine="0" w:firstLineChars="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根据供应商针对本项目提供的服务情况与承诺，包含服务特点及保证服务质量的措施，在服务过程中确保服务质量，服务与技术支持等进行打分；未提供的不得分。（评分范围5、4、3、2、1、0）</w:t>
            </w:r>
          </w:p>
        </w:tc>
        <w:tc>
          <w:tcPr>
            <w:tcW w:w="1097" w:type="dxa"/>
            <w:shd w:val="clear" w:color="auto" w:fill="auto"/>
            <w:vAlign w:val="center"/>
          </w:tcPr>
          <w:p w14:paraId="2920CC0D">
            <w:pPr>
              <w:pStyle w:val="393"/>
              <w:spacing w:before="0"/>
              <w:ind w:firstLine="0" w:firstLineChars="0"/>
              <w:jc w:val="center"/>
              <w:rPr>
                <w:rFonts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szCs w:val="24"/>
                <w:highlight w:val="none"/>
                <w:lang w:val="en-US" w:eastAsia="zh-CN"/>
              </w:rPr>
              <w:t>5分</w:t>
            </w:r>
          </w:p>
        </w:tc>
        <w:tc>
          <w:tcPr>
            <w:tcW w:w="1463" w:type="dxa"/>
            <w:shd w:val="clear" w:color="auto" w:fill="auto"/>
            <w:vAlign w:val="center"/>
          </w:tcPr>
          <w:p w14:paraId="4B5CBCDB">
            <w:pPr>
              <w:pStyle w:val="393"/>
              <w:spacing w:before="0"/>
              <w:ind w:firstLine="0" w:firstLineChars="0"/>
              <w:jc w:val="center"/>
              <w:rPr>
                <w:rFonts w:cs="仿宋_GB2312"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bCs/>
                <w:color w:val="auto"/>
                <w:highlight w:val="none"/>
              </w:rPr>
              <w:t>主观分</w:t>
            </w:r>
          </w:p>
        </w:tc>
        <w:tc>
          <w:tcPr>
            <w:tcW w:w="1592" w:type="dxa"/>
            <w:vAlign w:val="center"/>
          </w:tcPr>
          <w:p w14:paraId="7A96CD46">
            <w:pPr>
              <w:pStyle w:val="393"/>
              <w:spacing w:before="0"/>
              <w:ind w:firstLine="0" w:firstLineChars="0"/>
              <w:jc w:val="center"/>
              <w:rPr>
                <w:rFonts w:cs="仿宋_GB2312" w:asciiTheme="minorEastAsia" w:hAnsiTheme="minorEastAsia" w:eastAsiaTheme="minorEastAsia"/>
                <w:color w:val="auto"/>
                <w:szCs w:val="24"/>
                <w:highlight w:val="none"/>
              </w:rPr>
            </w:pPr>
          </w:p>
        </w:tc>
      </w:tr>
      <w:tr w14:paraId="4D6E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0F738758">
            <w:pPr>
              <w:pStyle w:val="393"/>
              <w:spacing w:before="0"/>
              <w:ind w:firstLine="0" w:firstLineChars="0"/>
              <w:jc w:val="center"/>
              <w:rPr>
                <w:rFonts w:hint="default" w:cs="仿宋_GB2312" w:asciiTheme="minorEastAsia" w:hAnsiTheme="minorEastAsia" w:eastAsiaTheme="minorEastAsia"/>
                <w:color w:val="auto"/>
                <w:szCs w:val="24"/>
                <w:highlight w:val="none"/>
                <w:lang w:val="en-US" w:eastAsia="zh-CN"/>
              </w:rPr>
            </w:pPr>
            <w:r>
              <w:rPr>
                <w:rFonts w:hint="eastAsia" w:cs="仿宋_GB2312" w:asciiTheme="minorEastAsia" w:hAnsiTheme="minorEastAsia" w:eastAsiaTheme="minorEastAsia"/>
                <w:color w:val="auto"/>
                <w:szCs w:val="24"/>
                <w:highlight w:val="none"/>
                <w:lang w:val="en-US" w:eastAsia="zh-CN"/>
              </w:rPr>
              <w:t>13</w:t>
            </w:r>
          </w:p>
        </w:tc>
        <w:tc>
          <w:tcPr>
            <w:tcW w:w="4173" w:type="dxa"/>
            <w:vAlign w:val="center"/>
          </w:tcPr>
          <w:p w14:paraId="08732E7A">
            <w:pPr>
              <w:spacing w:line="360" w:lineRule="auto"/>
              <w:outlineLvl w:val="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有效最后报价的最低价作为评审基准价，其最低报价为满分；按［最后报价得分=（评审基准价/最后报价）*10］的计算公式计算。</w:t>
            </w:r>
          </w:p>
          <w:p w14:paraId="312FADA7">
            <w:pPr>
              <w:widowControl/>
              <w:shd w:val="clear" w:color="auto" w:fill="FFFFFF"/>
              <w:adjustRightInd/>
              <w:spacing w:after="225" w:line="315" w:lineRule="atLeast"/>
              <w:ind w:firstLine="42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评审过程中，不得去掉报价中的最高报价和最低报价。</w:t>
            </w:r>
          </w:p>
          <w:p w14:paraId="37F46ED7">
            <w:pPr>
              <w:widowControl/>
              <w:shd w:val="clear" w:color="auto" w:fill="FFFFFF"/>
              <w:adjustRightInd/>
              <w:spacing w:after="225" w:line="315" w:lineRule="atLeast"/>
              <w:ind w:firstLine="42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评标过程中，不得去掉报价中的最高报价和最低报价。</w:t>
            </w:r>
          </w:p>
          <w:p w14:paraId="08905756">
            <w:pPr>
              <w:shd w:val="clear"/>
              <w:spacing w:line="360" w:lineRule="auto"/>
              <w:ind w:left="0" w:leftChars="0" w:firstLine="0" w:firstLineChars="0"/>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因落实政府采购政策需要进行价格调整的，以调整后的价格计算评标基准价和投标报价。</w:t>
            </w:r>
          </w:p>
          <w:p w14:paraId="6FC5E2FB">
            <w:pPr>
              <w:shd w:val="clear"/>
              <w:spacing w:line="360" w:lineRule="auto"/>
              <w:ind w:left="0" w:leftChars="0" w:firstLine="0" w:firstLineChars="0"/>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注：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1097" w:type="dxa"/>
            <w:vAlign w:val="center"/>
          </w:tcPr>
          <w:p w14:paraId="318F47FB">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10</w:t>
            </w:r>
            <w:r>
              <w:rPr>
                <w:rFonts w:hint="eastAsia" w:cs="仿宋_GB2312" w:asciiTheme="minorEastAsia" w:hAnsiTheme="minorEastAsia" w:eastAsiaTheme="minorEastAsia"/>
                <w:color w:val="auto"/>
                <w:szCs w:val="24"/>
                <w:highlight w:val="none"/>
                <w:lang w:val="en-US" w:eastAsia="zh-CN"/>
              </w:rPr>
              <w:t>分</w:t>
            </w:r>
          </w:p>
        </w:tc>
        <w:tc>
          <w:tcPr>
            <w:tcW w:w="1463" w:type="dxa"/>
            <w:vAlign w:val="center"/>
          </w:tcPr>
          <w:p w14:paraId="54D7C1EE">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宋体" w:asciiTheme="minorEastAsia" w:hAnsiTheme="minorEastAsia" w:eastAsiaTheme="minorEastAsia"/>
                <w:bCs/>
                <w:color w:val="auto"/>
                <w:highlight w:val="none"/>
                <w:lang w:val="en-US" w:eastAsia="zh-CN"/>
              </w:rPr>
              <w:t>客观</w:t>
            </w:r>
            <w:r>
              <w:rPr>
                <w:rFonts w:hint="eastAsia" w:cs="宋体" w:asciiTheme="minorEastAsia" w:hAnsiTheme="minorEastAsia" w:eastAsiaTheme="minorEastAsia"/>
                <w:bCs/>
                <w:color w:val="auto"/>
                <w:highlight w:val="none"/>
              </w:rPr>
              <w:t>分</w:t>
            </w:r>
          </w:p>
        </w:tc>
        <w:tc>
          <w:tcPr>
            <w:tcW w:w="1592" w:type="dxa"/>
            <w:vAlign w:val="center"/>
          </w:tcPr>
          <w:p w14:paraId="076253E4">
            <w:pPr>
              <w:pStyle w:val="393"/>
              <w:spacing w:before="0"/>
              <w:ind w:firstLine="0" w:firstLineChars="0"/>
              <w:jc w:val="center"/>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w:t>
            </w:r>
          </w:p>
        </w:tc>
      </w:tr>
    </w:tbl>
    <w:p w14:paraId="56DF8792">
      <w:pPr>
        <w:adjustRightInd/>
        <w:spacing w:line="360" w:lineRule="auto"/>
        <w:ind w:firstLine="482" w:firstLineChars="200"/>
        <w:rPr>
          <w:rFonts w:cs="Arial" w:asciiTheme="minorEastAsia" w:hAnsiTheme="minorEastAsia" w:eastAsiaTheme="minorEastAsia"/>
          <w:b/>
          <w:color w:val="auto"/>
          <w:kern w:val="0"/>
          <w:sz w:val="24"/>
          <w:highlight w:val="none"/>
        </w:rPr>
      </w:pPr>
      <w:r>
        <w:rPr>
          <w:rFonts w:hint="eastAsia" w:cs="Arial" w:asciiTheme="minorEastAsia" w:hAnsiTheme="minorEastAsia" w:eastAsiaTheme="minorEastAsia"/>
          <w:b/>
          <w:color w:val="auto"/>
          <w:kern w:val="0"/>
          <w:sz w:val="24"/>
          <w:highlight w:val="none"/>
        </w:rPr>
        <w:t>“*”备注：供应商编制响应文件时，建议按此目录（序号和内容）提供评审标准相应的商务技术资料。</w:t>
      </w:r>
    </w:p>
    <w:p w14:paraId="4C62F3AC">
      <w:pPr>
        <w:adjustRightInd/>
        <w:spacing w:line="360" w:lineRule="auto"/>
        <w:ind w:firstLine="482" w:firstLineChars="200"/>
        <w:rPr>
          <w:rFonts w:cs="Arial" w:asciiTheme="minorEastAsia" w:hAnsiTheme="minorEastAsia" w:eastAsiaTheme="minorEastAsia"/>
          <w:b/>
          <w:color w:val="auto"/>
          <w:kern w:val="0"/>
          <w:sz w:val="24"/>
          <w:highlight w:val="none"/>
        </w:rPr>
      </w:pPr>
    </w:p>
    <w:p w14:paraId="7DF30817">
      <w:pPr>
        <w:pStyle w:val="393"/>
        <w:spacing w:before="0"/>
        <w:ind w:firstLine="643"/>
        <w:jc w:val="center"/>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540088AD">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6AB51C15">
      <w:pPr>
        <w:adjustRightInd/>
        <w:spacing w:line="360" w:lineRule="auto"/>
        <w:rPr>
          <w:rFonts w:cs="Arial" w:asciiTheme="minorEastAsia" w:hAnsiTheme="minorEastAsia" w:eastAsiaTheme="minorEastAsia"/>
          <w:color w:val="auto"/>
          <w:kern w:val="0"/>
          <w:sz w:val="24"/>
          <w:highlight w:val="none"/>
        </w:rPr>
      </w:pPr>
    </w:p>
    <w:p w14:paraId="4B1CFB1C">
      <w:pPr>
        <w:snapToGrid w:val="0"/>
        <w:spacing w:line="360" w:lineRule="auto"/>
        <w:ind w:left="120" w:leftChars="57" w:firstLine="422" w:firstLineChars="150"/>
        <w:jc w:val="center"/>
        <w:rPr>
          <w:rFonts w:cs="仿宋_GB2312" w:asciiTheme="minorEastAsia" w:hAnsiTheme="minorEastAsia" w:eastAsiaTheme="minorEastAsia"/>
          <w:b/>
          <w:color w:val="auto"/>
          <w:sz w:val="32"/>
          <w:highlight w:val="none"/>
        </w:rPr>
      </w:pPr>
      <w:r>
        <w:rPr>
          <w:rFonts w:hint="eastAsia" w:asciiTheme="minorEastAsia" w:hAnsiTheme="minorEastAsia" w:eastAsiaTheme="minorEastAsia"/>
          <w:b/>
          <w:color w:val="auto"/>
          <w:sz w:val="28"/>
          <w:szCs w:val="28"/>
          <w:highlight w:val="none"/>
        </w:rPr>
        <w:t xml:space="preserve">   </w:t>
      </w:r>
      <w:r>
        <w:rPr>
          <w:rFonts w:hint="eastAsia" w:cs="仿宋_GB2312" w:asciiTheme="minorEastAsia" w:hAnsiTheme="minorEastAsia" w:eastAsiaTheme="minorEastAsia"/>
          <w:b/>
          <w:color w:val="auto"/>
          <w:sz w:val="32"/>
          <w:highlight w:val="none"/>
        </w:rPr>
        <w:t>二、磋商小组的组成</w:t>
      </w:r>
    </w:p>
    <w:p w14:paraId="3BEEE488">
      <w:pPr>
        <w:pStyle w:val="393"/>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53CE570C">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人员不得参加本机构代理的采购项目的评审。</w:t>
      </w:r>
    </w:p>
    <w:p w14:paraId="4CEBBD4D">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2B7299AE">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75BF4798">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5B329F45">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692374F8">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0975605E">
      <w:pPr>
        <w:pStyle w:val="393"/>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712E2FDE">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360ADE46">
      <w:pPr>
        <w:pStyle w:val="393"/>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7C71BDAF">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30221099">
      <w:pPr>
        <w:snapToGrid w:val="0"/>
        <w:spacing w:line="360" w:lineRule="auto"/>
        <w:ind w:left="120" w:leftChars="57" w:firstLine="482" w:firstLineChars="150"/>
        <w:jc w:val="center"/>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1879FB2D">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1C1B3E90">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526F2F1E">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73A4AD4F">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50D4903B">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0112BC4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528D65AB">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65D5F539">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w:t>
      </w:r>
      <w:r>
        <w:rPr>
          <w:rFonts w:hint="eastAsia" w:asciiTheme="minorEastAsia" w:hAnsiTheme="minorEastAsia" w:eastAsiaTheme="minorEastAsia"/>
          <w:color w:val="auto"/>
          <w:highlight w:val="none"/>
          <w:lang w:eastAsia="zh-CN"/>
        </w:rPr>
        <w:t>成交供应商</w:t>
      </w:r>
      <w:r>
        <w:rPr>
          <w:rFonts w:hint="eastAsia" w:asciiTheme="minorEastAsia" w:hAnsiTheme="minorEastAsia" w:eastAsiaTheme="minorEastAsia"/>
          <w:color w:val="auto"/>
          <w:highlight w:val="none"/>
        </w:rPr>
        <w:t>；</w:t>
      </w:r>
    </w:p>
    <w:p w14:paraId="002B0082">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或者有关部门报告评审中发现的违法行为；</w:t>
      </w:r>
    </w:p>
    <w:p w14:paraId="3DE02AAC">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3038DB41">
      <w:pPr>
        <w:pStyle w:val="393"/>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0BC1947E">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33BCBFA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786C7F8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141F2FB1">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483ECB51">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76D02D68">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6AB8456D">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6630E097">
      <w:pPr>
        <w:pStyle w:val="393"/>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6ED4C14C">
      <w:pPr>
        <w:pStyle w:val="393"/>
        <w:spacing w:before="0"/>
        <w:ind w:firstLine="0" w:firstLineChars="0"/>
        <w:rPr>
          <w:rFonts w:asciiTheme="minorEastAsia" w:hAnsiTheme="minorEastAsia" w:eastAsiaTheme="minorEastAsia"/>
          <w:b/>
          <w:color w:val="auto"/>
          <w:highlight w:val="none"/>
        </w:rPr>
      </w:pPr>
    </w:p>
    <w:p w14:paraId="7AFD8D38">
      <w:pPr>
        <w:pStyle w:val="393"/>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2DDA22C9">
      <w:pPr>
        <w:pStyle w:val="393"/>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04EB6847">
      <w:pPr>
        <w:pStyle w:val="393"/>
        <w:spacing w:before="0"/>
        <w:ind w:firstLine="0" w:firstLineChars="0"/>
        <w:rPr>
          <w:rFonts w:asciiTheme="minorEastAsia" w:hAnsiTheme="minorEastAsia" w:eastAsiaTheme="minorEastAsia"/>
          <w:b/>
          <w:color w:val="auto"/>
          <w:highlight w:val="none"/>
        </w:rPr>
      </w:pPr>
    </w:p>
    <w:p w14:paraId="5C12F708">
      <w:pPr>
        <w:pStyle w:val="393"/>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3F742188">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2918752F">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A4CB7F0">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126E7FFC">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4AC17A0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25EA3CD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1CAB5CF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062D66F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7361374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463E66A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4924ACB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18648BA5">
      <w:pPr>
        <w:spacing w:line="360" w:lineRule="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3.报价</w:t>
      </w:r>
    </w:p>
    <w:p w14:paraId="55E1397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不得进行影响产品质量或者诚信履约的恶意报价。</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在项目评审前准备好报价核算、报价明细、报价说明等材料，以备评审专家核查。供应商报价低于项目预算50%的，应当在报价文件中详细阐述不影响产品质量或者诚信履约的具体原因。</w:t>
      </w:r>
    </w:p>
    <w:p w14:paraId="1CA908D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投标报价出现下列情形之一的，</w:t>
      </w:r>
      <w:r>
        <w:rPr>
          <w:rFonts w:hint="eastAsia" w:asciiTheme="minorEastAsia" w:hAnsiTheme="minorEastAsia" w:eastAsiaTheme="minorEastAsia"/>
          <w:color w:val="auto"/>
          <w:sz w:val="24"/>
          <w:highlight w:val="none"/>
          <w:lang w:eastAsia="zh-CN"/>
        </w:rPr>
        <w:t>磋商小组</w:t>
      </w:r>
      <w:r>
        <w:rPr>
          <w:rFonts w:hint="eastAsia" w:asciiTheme="minorEastAsia" w:hAnsiTheme="minorEastAsia" w:eastAsiaTheme="minorEastAsia"/>
          <w:color w:val="auto"/>
          <w:sz w:val="24"/>
          <w:highlight w:val="none"/>
        </w:rPr>
        <w:t>将对相关供应商进行询标：（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Theme="minorEastAsia" w:hAnsiTheme="minorEastAsia" w:eastAsiaTheme="minorEastAsia"/>
          <w:color w:val="auto"/>
          <w:sz w:val="24"/>
          <w:highlight w:val="none"/>
          <w:lang w:eastAsia="zh-CN"/>
        </w:rPr>
        <w:t>磋商小组</w:t>
      </w:r>
      <w:r>
        <w:rPr>
          <w:rFonts w:hint="eastAsia" w:asciiTheme="minorEastAsia" w:hAnsiTheme="minorEastAsia" w:eastAsiaTheme="minorEastAsia"/>
          <w:color w:val="auto"/>
          <w:sz w:val="24"/>
          <w:highlight w:val="none"/>
        </w:rPr>
        <w:t>认为供应商报价过低，有可能影响产品质量或者不能诚信履约的情形。</w:t>
      </w:r>
    </w:p>
    <w:p w14:paraId="48A88000">
      <w:pPr>
        <w:spacing w:line="360" w:lineRule="auto"/>
        <w:ind w:firstLine="480" w:firstLineChars="200"/>
        <w:rPr>
          <w:rFonts w:hint="eastAsia" w:asciiTheme="minorEastAsia" w:hAnsiTheme="minorEastAsia" w:eastAsiaTheme="minorEastAsia"/>
          <w:b/>
          <w:color w:val="auto"/>
          <w:highlight w:val="none"/>
        </w:rPr>
      </w:pPr>
      <w:r>
        <w:rPr>
          <w:rFonts w:hint="eastAsia" w:asciiTheme="minorEastAsia" w:hAnsiTheme="minorEastAsia" w:eastAsiaTheme="minorEastAsia"/>
          <w:color w:val="auto"/>
          <w:sz w:val="24"/>
          <w:highlight w:val="none"/>
          <w:lang w:eastAsia="zh-CN"/>
        </w:rPr>
        <w:t>磋商小组</w:t>
      </w:r>
      <w:r>
        <w:rPr>
          <w:rFonts w:hint="eastAsia" w:asciiTheme="minorEastAsia" w:hAnsiTheme="minorEastAsia" w:eastAsiaTheme="minorEastAsia"/>
          <w:color w:val="auto"/>
          <w:sz w:val="24"/>
          <w:highlight w:val="none"/>
        </w:rPr>
        <w:t>发起询标后，</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必须在评审现场合理的时间内提供书面说明及必要的证明材料，对投标价格作出解释。书面说明、证明材料主要是项目具体成本测算等与报价合理性相关的说明、材料。</w:t>
      </w:r>
    </w:p>
    <w:p w14:paraId="6CF95282">
      <w:pPr>
        <w:pStyle w:val="393"/>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lang w:val="en-US" w:eastAsia="zh-CN"/>
        </w:rPr>
        <w:t>4</w:t>
      </w:r>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spacing w:val="20"/>
          <w:highlight w:val="none"/>
        </w:rPr>
        <w:t>响应无效</w:t>
      </w:r>
    </w:p>
    <w:p w14:paraId="22E7E9F9">
      <w:pPr>
        <w:pStyle w:val="16"/>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420809CC">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009C3FD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.2为采购项目提供整体设计、规范编制或者项目管理、监理、检测等服务的供应商再参加该采购项目的其他采购活动的； </w:t>
      </w:r>
    </w:p>
    <w:p w14:paraId="2FB4D2B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.3供应商不具备磋商文件中规定的资格要求的（供应商未提供有效的资格证明文件的，视为供应商不具备磋商文件中规定的资格要求）；</w:t>
      </w:r>
    </w:p>
    <w:p w14:paraId="54B4EB5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.4如以联合体形式参加政府采购活动的，联合协议不符合磋商文件规定的联合协议要求的；</w:t>
      </w:r>
    </w:p>
    <w:p w14:paraId="666162E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.5响应文件未按磋商文件的澄清、修改的内容编制，又不符合实质性要求的；</w:t>
      </w:r>
    </w:p>
    <w:p w14:paraId="00EB0DF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.6响应文件组成漏项，内容不全或内容字迹模糊辨认不清的；</w:t>
      </w:r>
    </w:p>
    <w:p w14:paraId="5B7F716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.7响应文件中法人授权书所载内容与本项目内容有异的；</w:t>
      </w:r>
    </w:p>
    <w:p w14:paraId="256A927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.8响应文件未按照磋商文件要求签署、盖章的；</w:t>
      </w:r>
    </w:p>
    <w:p w14:paraId="5388300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53BC604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.10响应文件含有采购人不能接受的附加条件的；</w:t>
      </w:r>
    </w:p>
    <w:p w14:paraId="5C417F6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.11响应文件中承诺的响应有效期少于磋商文件中载明的响应有效期的；</w:t>
      </w:r>
    </w:p>
    <w:p w14:paraId="657CDB3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.12供应商所投内容不符合磋商文件中实质性要求的；</w:t>
      </w:r>
    </w:p>
    <w:p w14:paraId="663BF9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.13所提交的《最后报价一览表》中出现不是唯一的、有选择性的报价的;</w:t>
      </w:r>
    </w:p>
    <w:p w14:paraId="7F1ABB2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.14最后报价高于本项目采购预算或者最高限价的;</w:t>
      </w:r>
    </w:p>
    <w:p w14:paraId="73A2682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5磋商小组认为</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lang w:val="en-US" w:eastAsia="zh-CN"/>
        </w:rPr>
        <w:t>的报价明显低于其他通过符合性审查</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lang w:val="en-US" w:eastAsia="zh-CN"/>
        </w:rPr>
        <w:t>的报价，有可能影响产品质量或者不能诚信履约的，应当要求其在合理的时间内提供书面说明，必要时提交相关证明材料；</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lang w:val="en-US" w:eastAsia="zh-CN"/>
        </w:rPr>
        <w:t>不能证明其报价合理性的，磋商小组应当将其作为无效投标处理。</w:t>
      </w:r>
    </w:p>
    <w:p w14:paraId="1B0FC600">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《最后报价一览表》填写不完整或字迹不能辨认或有漏项的；</w:t>
      </w:r>
    </w:p>
    <w:p w14:paraId="1A5A3E0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供应商对根据修正原则修正后的最后报价不确认的；</w:t>
      </w:r>
    </w:p>
    <w:p w14:paraId="5A1E65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供应商提供虚假材料响应的（包括但不限于以下情节）；</w:t>
      </w:r>
    </w:p>
    <w:p w14:paraId="69F521AB">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使用伪造、变造的许可证件；</w:t>
      </w:r>
    </w:p>
    <w:p w14:paraId="47258624">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提供虚假的财务状况或者业绩；</w:t>
      </w:r>
    </w:p>
    <w:p w14:paraId="1F594F78">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提供虚假的项目负责人或者主要技术人员简历、劳动关系证明；</w:t>
      </w:r>
    </w:p>
    <w:p w14:paraId="15766AA2">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提供虚假的信用状况；</w:t>
      </w:r>
    </w:p>
    <w:p w14:paraId="492FC53B">
      <w:pPr>
        <w:pStyle w:val="105"/>
        <w:numPr>
          <w:ilvl w:val="0"/>
          <w:numId w:val="8"/>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其他弄虚作假的行为。</w:t>
      </w:r>
    </w:p>
    <w:p w14:paraId="7CB53D66">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供应商有恶意串通、妨碍其他供应商的竞争行为、损害采购人或者其他供应商的合法权益情形的。</w:t>
      </w:r>
    </w:p>
    <w:p w14:paraId="0873E627">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3131E334">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供应商直接或者间接从采购人或者</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处获得其他供应商的相关情况并修改其响应文件；</w:t>
      </w:r>
    </w:p>
    <w:p w14:paraId="114D9E45">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供应商按照采购人或者</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的授意撤换、修改</w:t>
      </w:r>
      <w:r>
        <w:rPr>
          <w:rFonts w:hint="eastAsia" w:asciiTheme="minorEastAsia" w:hAnsiTheme="minorEastAsia" w:eastAsiaTheme="minorEastAsia"/>
          <w:color w:val="auto"/>
          <w:highlight w:val="none"/>
          <w:lang w:eastAsia="zh-CN"/>
        </w:rPr>
        <w:t>响应文件</w:t>
      </w:r>
      <w:r>
        <w:rPr>
          <w:rFonts w:hint="eastAsia" w:asciiTheme="minorEastAsia" w:hAnsiTheme="minorEastAsia" w:eastAsiaTheme="minorEastAsia"/>
          <w:color w:val="auto"/>
          <w:highlight w:val="none"/>
        </w:rPr>
        <w:t>或者响应文件；</w:t>
      </w:r>
    </w:p>
    <w:p w14:paraId="6A122823">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供应商之间协商报价、技术方案等</w:t>
      </w:r>
      <w:r>
        <w:rPr>
          <w:rFonts w:hint="eastAsia" w:asciiTheme="minorEastAsia" w:hAnsiTheme="minorEastAsia" w:eastAsiaTheme="minorEastAsia"/>
          <w:color w:val="auto"/>
          <w:highlight w:val="none"/>
          <w:lang w:eastAsia="zh-CN"/>
        </w:rPr>
        <w:t>响应文件</w:t>
      </w:r>
      <w:r>
        <w:rPr>
          <w:rFonts w:hint="eastAsia" w:asciiTheme="minorEastAsia" w:hAnsiTheme="minorEastAsia" w:eastAsiaTheme="minorEastAsia"/>
          <w:color w:val="auto"/>
          <w:highlight w:val="none"/>
        </w:rPr>
        <w:t>或者响应文件的实质性内容；</w:t>
      </w:r>
    </w:p>
    <w:p w14:paraId="22B070AE">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属于同一集团、协会、商会等组织成员的供应商按照该组织要求协同参加政府采购活动；</w:t>
      </w:r>
    </w:p>
    <w:p w14:paraId="3D52F708">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供应商之间事先约定由某一特定供应商中标、成交；</w:t>
      </w:r>
    </w:p>
    <w:p w14:paraId="27EE359C">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供应商之间商定部分供应商放弃参加政府采购活动或者放弃中标、成交；</w:t>
      </w:r>
    </w:p>
    <w:p w14:paraId="51D2FCC4">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供应商与采购人或者</w:t>
      </w:r>
      <w:r>
        <w:rPr>
          <w:rFonts w:hint="eastAsia" w:asciiTheme="minorEastAsia" w:hAnsiTheme="minorEastAsia" w:eastAsiaTheme="minorEastAsia"/>
          <w:color w:val="auto"/>
          <w:highlight w:val="none"/>
          <w:lang w:eastAsia="zh-CN"/>
        </w:rPr>
        <w:t>采购代理机构</w:t>
      </w:r>
      <w:r>
        <w:rPr>
          <w:rFonts w:hint="eastAsia" w:asciiTheme="minorEastAsia" w:hAnsiTheme="minorEastAsia" w:eastAsiaTheme="minorEastAsia"/>
          <w:color w:val="auto"/>
          <w:highlight w:val="none"/>
        </w:rPr>
        <w:t>之间、供应商相互之间，为谋求特定供应商中标、成交或者排斥其他供应商的其他串通行为。</w:t>
      </w:r>
    </w:p>
    <w:p w14:paraId="05D37BB6">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不同供应商的响应文件由同一单位或者个人编制；</w:t>
      </w:r>
    </w:p>
    <w:p w14:paraId="02C70558">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不同供应商委托同一单位或者个人办理响应事宜；</w:t>
      </w:r>
    </w:p>
    <w:p w14:paraId="71586840">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不同供应商的响应文件载明的项目管理成员或者联系人员为同一人；</w:t>
      </w:r>
    </w:p>
    <w:p w14:paraId="285CB4F3">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不同供应商的响应文件异常一致或者最后报价呈规律性差异；</w:t>
      </w:r>
    </w:p>
    <w:p w14:paraId="181C620E">
      <w:pPr>
        <w:pStyle w:val="105"/>
        <w:numPr>
          <w:ilvl w:val="0"/>
          <w:numId w:val="9"/>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不同供应商的响应文件相互混装。</w:t>
      </w:r>
    </w:p>
    <w:p w14:paraId="3842CC6D">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5C0CA8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供应商仅提交备份响应文件，没有在电子交易平台传输提交响应文件的，响应无效；</w:t>
      </w:r>
    </w:p>
    <w:p w14:paraId="641857F6">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rPr>
        <w:t>.2</w:t>
      </w:r>
      <w:r>
        <w:rPr>
          <w:rFonts w:hint="eastAsia" w:asciiTheme="minorEastAsia" w:hAnsiTheme="minorEastAsia" w:eastAsiaTheme="minorEastAsia"/>
          <w:b/>
          <w:bCs/>
          <w:color w:val="auto"/>
          <w:sz w:val="24"/>
          <w:highlight w:val="none"/>
          <w:lang w:val="en-US" w:eastAsia="zh-CN"/>
        </w:rPr>
        <w:t>1▲</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bCs/>
          <w:color w:val="auto"/>
          <w:sz w:val="24"/>
          <w:highlight w:val="none"/>
          <w:lang w:val="en-US" w:eastAsia="zh-CN"/>
        </w:rPr>
        <w:t>文件商务技术自评分中，客观分自评总分低于商务技术客观分总分60%或主观分自评总分低于商务技术主观分总分60%的，符合性审查不通过，投标无效；注：1.应提供材料才得分的，如未提供材料又自评得分的，应扣除此项自评得分后计算是否低于上述60%的要求。2.每项客观分自评分与评审得分不一致的，评审专家认为属于材料提供错误的,按照评审办法和标准做相应处理；发现提供虚假材料的，及时向财政部门报告。</w:t>
      </w:r>
    </w:p>
    <w:p w14:paraId="583963EC">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4</w:t>
      </w:r>
      <w:r>
        <w:rPr>
          <w:rFonts w:hint="eastAsia" w:asciiTheme="minorEastAsia" w:hAnsiTheme="minorEastAsia" w:eastAsiaTheme="minorEastAsia"/>
          <w:b/>
          <w:bCs/>
          <w:color w:val="auto"/>
          <w:sz w:val="24"/>
          <w:highlight w:val="none"/>
        </w:rPr>
        <w:t>.2</w:t>
      </w: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bCs/>
          <w:color w:val="auto"/>
          <w:sz w:val="24"/>
          <w:highlight w:val="none"/>
          <w:lang w:val="en-US" w:eastAsia="zh-CN"/>
        </w:rPr>
        <w:t>文件商务技术评审得分低于商务技术总分60%的，报价符合性审查不通过，并视作投标无效；</w:t>
      </w:r>
    </w:p>
    <w:p w14:paraId="397F414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法律、法规、规章（适用本市的）及省级以上规范性文件（适用本市的）规定的其他无效情形。</w:t>
      </w:r>
    </w:p>
    <w:p w14:paraId="34FBC102">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lang w:val="en-US" w:eastAsia="zh-CN"/>
        </w:rPr>
        <w:t>5</w:t>
      </w:r>
      <w:r>
        <w:rPr>
          <w:rFonts w:hint="eastAsia" w:asciiTheme="minorEastAsia" w:hAnsiTheme="minorEastAsia" w:eastAsiaTheme="minorEastAsia"/>
          <w:b/>
          <w:color w:val="auto"/>
          <w:szCs w:val="24"/>
          <w:highlight w:val="none"/>
        </w:rPr>
        <w:t>. 重新开展采购活动</w:t>
      </w:r>
    </w:p>
    <w:p w14:paraId="7409A410">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w:t>
      </w:r>
      <w:r>
        <w:rPr>
          <w:rFonts w:hint="eastAsia" w:asciiTheme="minorEastAsia" w:hAnsiTheme="minorEastAsia" w:eastAsiaTheme="minorEastAsia"/>
          <w:color w:val="auto"/>
          <w:sz w:val="24"/>
          <w:szCs w:val="21"/>
          <w:highlight w:val="none"/>
          <w:lang w:eastAsia="zh-CN"/>
        </w:rPr>
        <w:t>采购代理机构</w:t>
      </w:r>
      <w:r>
        <w:rPr>
          <w:rFonts w:hint="eastAsia" w:asciiTheme="minorEastAsia" w:hAnsiTheme="minorEastAsia" w:eastAsiaTheme="minorEastAsia"/>
          <w:color w:val="auto"/>
          <w:sz w:val="24"/>
          <w:szCs w:val="21"/>
          <w:highlight w:val="none"/>
        </w:rPr>
        <w:t>应当终止竞争性磋商采购活动，通过电子交易平台发布项目终止公告并说明原因，重新开展采购活动：</w:t>
      </w:r>
    </w:p>
    <w:p w14:paraId="1051232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2CEA1A47">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1C073142">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5FBD8D8B">
      <w:pPr>
        <w:pStyle w:val="393"/>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lang w:val="en-US" w:eastAsia="zh-CN"/>
        </w:rPr>
        <w:t>6</w:t>
      </w:r>
      <w:r>
        <w:rPr>
          <w:rFonts w:hint="eastAsia" w:asciiTheme="minorEastAsia" w:hAnsiTheme="minorEastAsia" w:eastAsiaTheme="minorEastAsia"/>
          <w:b/>
          <w:color w:val="auto"/>
          <w:szCs w:val="24"/>
          <w:highlight w:val="none"/>
        </w:rPr>
        <w:t>. 终止采购活动</w:t>
      </w:r>
    </w:p>
    <w:p w14:paraId="4F7C2228">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w:t>
      </w:r>
      <w:r>
        <w:rPr>
          <w:rFonts w:hint="eastAsia" w:asciiTheme="minorEastAsia" w:hAnsiTheme="minorEastAsia" w:eastAsiaTheme="minorEastAsia"/>
          <w:color w:val="auto"/>
          <w:sz w:val="24"/>
          <w:szCs w:val="21"/>
          <w:highlight w:val="none"/>
          <w:lang w:eastAsia="zh-CN"/>
        </w:rPr>
        <w:t>采购代理机构</w:t>
      </w:r>
      <w:r>
        <w:rPr>
          <w:rFonts w:hint="eastAsia" w:asciiTheme="minorEastAsia" w:hAnsiTheme="minorEastAsia" w:eastAsiaTheme="minorEastAsia"/>
          <w:color w:val="auto"/>
          <w:sz w:val="24"/>
          <w:szCs w:val="21"/>
          <w:highlight w:val="none"/>
        </w:rPr>
        <w:t>将终止采购活动，通过电子交易平台通知所有参加采购活动的供应商，并将项目实施情况和采购任务取消原因报送本级财政部门。</w:t>
      </w:r>
    </w:p>
    <w:p w14:paraId="6DD209BB">
      <w:pPr>
        <w:spacing w:line="360" w:lineRule="auto"/>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 xml:space="preserve">. </w:t>
      </w:r>
      <w:r>
        <w:rPr>
          <w:rFonts w:hint="eastAsia" w:cs="仿宋_GB2312" w:asciiTheme="minorEastAsia" w:hAnsiTheme="minorEastAsia" w:eastAsiaTheme="minorEastAsia"/>
          <w:b/>
          <w:color w:val="auto"/>
          <w:sz w:val="24"/>
          <w:highlight w:val="none"/>
          <w:lang w:eastAsia="zh-CN"/>
        </w:rPr>
        <w:t>采购代理机构</w:t>
      </w:r>
      <w:r>
        <w:rPr>
          <w:rFonts w:hint="eastAsia" w:cs="仿宋_GB2312" w:asciiTheme="minorEastAsia" w:hAnsiTheme="minorEastAsia" w:eastAsiaTheme="minorEastAsia"/>
          <w:b/>
          <w:color w:val="auto"/>
          <w:sz w:val="24"/>
          <w:highlight w:val="none"/>
        </w:rPr>
        <w:t>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审查的，</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将向同级政府采购监督管理部门报告并予以处理。</w:t>
      </w:r>
    </w:p>
    <w:p w14:paraId="586C5951">
      <w:pPr>
        <w:pStyle w:val="393"/>
        <w:spacing w:before="0"/>
        <w:ind w:firstLine="0" w:firstLineChars="0"/>
        <w:rPr>
          <w:rFonts w:cs="仿宋_GB2312" w:asciiTheme="minorEastAsia" w:hAnsiTheme="minorEastAsia" w:eastAsiaTheme="minorEastAsia"/>
          <w:b/>
          <w:color w:val="auto"/>
          <w:highlight w:val="none"/>
        </w:rPr>
      </w:pPr>
    </w:p>
    <w:p w14:paraId="7D5421B2">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6F83BB24">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评审活动在严格保密的情况下进行。评审过程中凡是与采购响应文件评审和比较、</w:t>
      </w:r>
      <w:r>
        <w:rPr>
          <w:rFonts w:hint="eastAsia" w:cs="仿宋_GB2312" w:asciiTheme="minorEastAsia" w:hAnsiTheme="minorEastAsia" w:eastAsiaTheme="minorEastAsia"/>
          <w:color w:val="auto"/>
          <w:sz w:val="24"/>
          <w:highlight w:val="none"/>
          <w:lang w:eastAsia="zh-CN"/>
        </w:rPr>
        <w:t>成交供应商</w:t>
      </w:r>
      <w:r>
        <w:rPr>
          <w:rFonts w:hint="eastAsia" w:cs="仿宋_GB2312" w:asciiTheme="minorEastAsia" w:hAnsiTheme="minorEastAsia" w:eastAsiaTheme="minorEastAsia"/>
          <w:color w:val="auto"/>
          <w:sz w:val="24"/>
          <w:highlight w:val="none"/>
        </w:rPr>
        <w:t>推荐等评审有关的情况，以及涉及国家秘密和商业秘密等信息，磋商小组成员、采购人和</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工作人员、相关监督人员等与评审有关的人员应当予以保密。</w:t>
      </w:r>
    </w:p>
    <w:p w14:paraId="5CC617EA">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lang w:eastAsia="zh-CN"/>
        </w:rPr>
        <w:t>采购代理机构</w:t>
      </w:r>
      <w:r>
        <w:rPr>
          <w:rFonts w:hint="eastAsia" w:cs="仿宋_GB2312" w:asciiTheme="minorEastAsia" w:hAnsiTheme="minorEastAsia" w:eastAsiaTheme="minorEastAsia"/>
          <w:color w:val="auto"/>
          <w:sz w:val="24"/>
          <w:highlight w:val="none"/>
        </w:rPr>
        <w:t>对评审工作现场进行全过程录音录像，录音录像资料作为采购项目文件随其他文件一并存档。</w:t>
      </w:r>
    </w:p>
    <w:p w14:paraId="0235F5E0">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CFE8947">
      <w:pPr>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第六部分</w:t>
      </w:r>
      <w:bookmarkEnd w:id="73"/>
      <w:r>
        <w:rPr>
          <w:rFonts w:hint="eastAsia" w:cs="仿宋_GB2312" w:asciiTheme="minorEastAsia" w:hAnsiTheme="minorEastAsia" w:eastAsiaTheme="minorEastAsia"/>
          <w:b/>
          <w:color w:val="auto"/>
          <w:sz w:val="36"/>
          <w:szCs w:val="36"/>
          <w:highlight w:val="none"/>
        </w:rPr>
        <w:t xml:space="preserve">  拟签订的合同文本</w:t>
      </w:r>
    </w:p>
    <w:p w14:paraId="60523188">
      <w:pPr>
        <w:spacing w:line="360" w:lineRule="auto"/>
        <w:jc w:val="center"/>
        <w:rPr>
          <w:rFonts w:asciiTheme="minorEastAsia" w:hAnsiTheme="minorEastAsia" w:eastAsiaTheme="minorEastAsia"/>
          <w:color w:val="auto"/>
          <w:sz w:val="24"/>
          <w:highlight w:val="none"/>
          <w:u w:val="none"/>
        </w:rPr>
      </w:pPr>
      <w:bookmarkStart w:id="74" w:name="第五部分"/>
      <w:bookmarkStart w:id="75" w:name="_Toc86217003"/>
      <w:r>
        <w:rPr>
          <w:rFonts w:hint="eastAsia" w:asciiTheme="minorEastAsia" w:hAnsiTheme="minorEastAsia" w:eastAsiaTheme="minorEastAsia"/>
          <w:color w:val="auto"/>
          <w:sz w:val="24"/>
          <w:highlight w:val="none"/>
          <w:u w:val="none"/>
        </w:rPr>
        <w:t>（以最终签订合同为准）</w:t>
      </w:r>
    </w:p>
    <w:p w14:paraId="1AEF984B">
      <w:pPr>
        <w:pStyle w:val="282"/>
        <w:ind w:leftChars="0" w:firstLine="3184" w:firstLineChars="881"/>
        <w:jc w:val="left"/>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政府采购合同书</w:t>
      </w:r>
    </w:p>
    <w:p w14:paraId="4233A238">
      <w:pPr>
        <w:pStyle w:val="282"/>
        <w:rPr>
          <w:rFonts w:asciiTheme="minorEastAsia" w:hAnsiTheme="minorEastAsia" w:eastAsiaTheme="minorEastAsia"/>
          <w:color w:val="auto"/>
          <w:szCs w:val="24"/>
          <w:highlight w:val="none"/>
        </w:rPr>
      </w:pPr>
    </w:p>
    <w:p w14:paraId="60AE49D7">
      <w:pPr>
        <w:pStyle w:val="282"/>
        <w:rPr>
          <w:rFonts w:asciiTheme="minorEastAsia" w:hAnsiTheme="minorEastAsia" w:eastAsiaTheme="minorEastAsia"/>
          <w:color w:val="auto"/>
          <w:szCs w:val="24"/>
          <w:highlight w:val="none"/>
        </w:rPr>
      </w:pPr>
    </w:p>
    <w:p w14:paraId="19AB04C9">
      <w:pPr>
        <w:spacing w:before="120" w:line="360" w:lineRule="auto"/>
        <w:rPr>
          <w:rFonts w:asciiTheme="minorEastAsia" w:hAnsiTheme="minorEastAsia" w:eastAsiaTheme="minorEastAsia"/>
          <w:color w:val="auto"/>
          <w:sz w:val="24"/>
          <w:highlight w:val="none"/>
        </w:rPr>
      </w:pPr>
    </w:p>
    <w:p w14:paraId="13B05CCE">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rPr>
        <w:t xml:space="preserve">                                   </w:t>
      </w:r>
    </w:p>
    <w:p w14:paraId="0AAAB361">
      <w:pPr>
        <w:pStyle w:val="617"/>
        <w:spacing w:before="120"/>
        <w:rPr>
          <w:rFonts w:asciiTheme="minorEastAsia" w:hAnsiTheme="minorEastAsia" w:eastAsiaTheme="minorEastAsia"/>
          <w:color w:val="auto"/>
          <w:szCs w:val="24"/>
          <w:highlight w:val="none"/>
        </w:rPr>
      </w:pPr>
    </w:p>
    <w:p w14:paraId="037F7A5F">
      <w:pPr>
        <w:spacing w:line="360" w:lineRule="auto"/>
        <w:rPr>
          <w:rFonts w:asciiTheme="minorEastAsia" w:hAnsiTheme="minorEastAsia" w:eastAsiaTheme="minorEastAsia"/>
          <w:color w:val="auto"/>
          <w:sz w:val="24"/>
          <w:highlight w:val="none"/>
        </w:rPr>
      </w:pPr>
    </w:p>
    <w:p w14:paraId="27F53A78">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w:t>
      </w:r>
      <w:r>
        <w:rPr>
          <w:rFonts w:hint="eastAsia" w:asciiTheme="minorEastAsia" w:hAnsiTheme="minorEastAsia" w:eastAsiaTheme="minorEastAsia"/>
          <w:color w:val="auto"/>
          <w:sz w:val="24"/>
          <w:highlight w:val="none"/>
          <w:u w:val="single"/>
        </w:rPr>
        <w:t xml:space="preserve">                                       </w:t>
      </w:r>
    </w:p>
    <w:p w14:paraId="3F98A382">
      <w:pPr>
        <w:spacing w:before="120" w:line="360" w:lineRule="auto"/>
        <w:rPr>
          <w:rFonts w:asciiTheme="minorEastAsia" w:hAnsiTheme="minorEastAsia" w:eastAsiaTheme="minorEastAsia"/>
          <w:color w:val="auto"/>
          <w:sz w:val="24"/>
          <w:highlight w:val="none"/>
        </w:rPr>
      </w:pPr>
    </w:p>
    <w:p w14:paraId="1DAC52C7">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w:t>
      </w:r>
      <w:r>
        <w:rPr>
          <w:rFonts w:hint="eastAsia" w:asciiTheme="minorEastAsia" w:hAnsiTheme="minorEastAsia" w:eastAsiaTheme="minorEastAsia"/>
          <w:color w:val="auto"/>
          <w:sz w:val="24"/>
          <w:highlight w:val="none"/>
          <w:u w:val="single"/>
        </w:rPr>
        <w:t xml:space="preserve">                                       </w:t>
      </w:r>
    </w:p>
    <w:p w14:paraId="14AA59DD">
      <w:pPr>
        <w:spacing w:before="120" w:line="360" w:lineRule="auto"/>
        <w:rPr>
          <w:rFonts w:asciiTheme="minorEastAsia" w:hAnsiTheme="minorEastAsia" w:eastAsiaTheme="minorEastAsia"/>
          <w:color w:val="auto"/>
          <w:sz w:val="24"/>
          <w:highlight w:val="none"/>
        </w:rPr>
      </w:pPr>
    </w:p>
    <w:p w14:paraId="611E845E">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rPr>
        <w:t xml:space="preserve">                                     </w:t>
      </w:r>
    </w:p>
    <w:p w14:paraId="79D14D2F">
      <w:pPr>
        <w:spacing w:before="120" w:line="360" w:lineRule="auto"/>
        <w:rPr>
          <w:rFonts w:asciiTheme="minorEastAsia" w:hAnsiTheme="minorEastAsia" w:eastAsiaTheme="minorEastAsia"/>
          <w:color w:val="auto"/>
          <w:sz w:val="24"/>
          <w:highlight w:val="none"/>
        </w:rPr>
      </w:pPr>
    </w:p>
    <w:p w14:paraId="4CEB3960">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4995104">
      <w:pPr>
        <w:widowControl/>
        <w:adjustRightInd/>
        <w:jc w:val="left"/>
        <w:rPr>
          <w:rFonts w:hint="eastAsia" w:ascii="宋体" w:hAnsi="宋体" w:eastAsia="宋体" w:cs="宋体"/>
          <w:b/>
          <w:color w:val="auto"/>
          <w:sz w:val="24"/>
          <w:szCs w:val="24"/>
          <w:highlight w:val="none"/>
        </w:rPr>
      </w:pPr>
      <w:r>
        <w:rPr>
          <w:rFonts w:hint="eastAsia" w:cs="仿宋_GB2312" w:asciiTheme="minorEastAsia" w:hAnsiTheme="minorEastAsia" w:eastAsiaTheme="minorEastAsia"/>
          <w:b/>
          <w:color w:val="auto"/>
          <w:sz w:val="24"/>
          <w:highlight w:val="none"/>
        </w:rPr>
        <w:br w:type="page"/>
      </w:r>
    </w:p>
    <w:p w14:paraId="05A32BAC">
      <w:pPr>
        <w:pStyle w:val="55"/>
        <w:keepNext w:val="0"/>
        <w:keepLines w:val="0"/>
        <w:pageBreakBefore w:val="0"/>
        <w:widowControl/>
        <w:suppressLineNumbers w:val="0"/>
        <w:shd w:val="clear"/>
        <w:kinsoku/>
        <w:wordWrap/>
        <w:overflowPunct/>
        <w:topLinePunct w:val="0"/>
        <w:autoSpaceDE/>
        <w:autoSpaceDN/>
        <w:bidi w:val="0"/>
        <w:adjustRightInd/>
        <w:snapToGrid/>
        <w:spacing w:before="294" w:beforeAutospacing="0" w:after="294" w:afterAutospacing="0" w:line="360" w:lineRule="auto"/>
        <w:ind w:left="559" w:leftChars="266"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color w:val="auto"/>
          <w:sz w:val="24"/>
          <w:szCs w:val="24"/>
          <w:highlight w:val="none"/>
          <w:lang w:val="en-US" w:eastAsia="zh-Hans"/>
        </w:rPr>
        <w:t>采购人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rPr>
        <w:t>负责人/法定代表人：</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rPr>
        <w:t>地址：</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rPr>
        <w:t>电话：</w:t>
      </w:r>
    </w:p>
    <w:p w14:paraId="65D5D3AA">
      <w:pPr>
        <w:pStyle w:val="55"/>
        <w:keepNext w:val="0"/>
        <w:keepLines w:val="0"/>
        <w:pageBreakBefore w:val="0"/>
        <w:widowControl/>
        <w:suppressLineNumbers w:val="0"/>
        <w:shd w:val="clear"/>
        <w:kinsoku/>
        <w:wordWrap/>
        <w:overflowPunct/>
        <w:topLinePunct w:val="0"/>
        <w:autoSpaceDE/>
        <w:autoSpaceDN/>
        <w:bidi w:val="0"/>
        <w:adjustRightInd/>
        <w:snapToGrid/>
        <w:spacing w:before="294" w:beforeAutospacing="0" w:after="294" w:afterAutospacing="0" w:line="360" w:lineRule="auto"/>
        <w:ind w:left="559" w:leftChars="266" w:right="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w:t>
      </w:r>
      <w:r>
        <w:rPr>
          <w:rFonts w:hint="eastAsia" w:ascii="宋体" w:hAnsi="宋体" w:eastAsia="宋体" w:cs="宋体"/>
          <w:b w:val="0"/>
          <w:bCs w:val="0"/>
          <w:color w:val="auto"/>
          <w:sz w:val="24"/>
          <w:szCs w:val="24"/>
          <w:highlight w:val="none"/>
          <w:lang w:eastAsia="zh-Hans"/>
        </w:rPr>
        <w:t>（</w:t>
      </w:r>
      <w:r>
        <w:rPr>
          <w:rFonts w:hint="eastAsia" w:ascii="宋体" w:hAnsi="宋体" w:eastAsia="宋体" w:cs="宋体"/>
          <w:b w:val="0"/>
          <w:bCs w:val="0"/>
          <w:color w:val="auto"/>
          <w:sz w:val="24"/>
          <w:szCs w:val="24"/>
          <w:highlight w:val="none"/>
          <w:lang w:val="en-US" w:eastAsia="zh-Hans"/>
        </w:rPr>
        <w:t>供货人</w:t>
      </w:r>
      <w:r>
        <w:rPr>
          <w:rFonts w:hint="eastAsia" w:ascii="宋体" w:hAnsi="宋体" w:eastAsia="宋体" w:cs="宋体"/>
          <w:b w:val="0"/>
          <w:bCs w:val="0"/>
          <w:color w:val="auto"/>
          <w:sz w:val="24"/>
          <w:szCs w:val="24"/>
          <w:highlight w:val="none"/>
          <w:lang w:eastAsia="zh-Hans"/>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rPr>
        <w:t>负责人/法定代表人：</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rPr>
        <w:t>地址：</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rPr>
        <w:t>电话：</w:t>
      </w:r>
    </w:p>
    <w:p w14:paraId="6F3C833F">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sz w:val="24"/>
          <w:szCs w:val="24"/>
          <w:highlight w:val="none"/>
          <w:u w:val="none"/>
        </w:rPr>
        <w:t>根据《中华人民共和国政府采购法》《中华人民共和国民法典》等相关法律法规</w:t>
      </w:r>
      <w:r>
        <w:rPr>
          <w:rFonts w:hint="eastAsia" w:ascii="宋体" w:hAnsi="宋体" w:eastAsia="宋体" w:cs="宋体"/>
          <w:b w:val="0"/>
          <w:bCs w:val="0"/>
          <w:i w:val="0"/>
          <w:iCs w:val="0"/>
          <w:caps w:val="0"/>
          <w:color w:val="auto"/>
          <w:spacing w:val="0"/>
          <w:sz w:val="24"/>
          <w:szCs w:val="24"/>
          <w:highlight w:val="none"/>
          <w:u w:val="none"/>
          <w:lang w:eastAsia="zh-CN"/>
        </w:rPr>
        <w:t>，</w:t>
      </w:r>
      <w:r>
        <w:rPr>
          <w:rFonts w:hint="eastAsia" w:ascii="宋体" w:hAnsi="宋体" w:eastAsia="宋体" w:cs="宋体"/>
          <w:b w:val="0"/>
          <w:bCs w:val="0"/>
          <w:color w:val="auto"/>
          <w:kern w:val="0"/>
          <w:sz w:val="24"/>
          <w:szCs w:val="24"/>
          <w:highlight w:val="none"/>
          <w:lang w:val="en-US" w:eastAsia="zh-CN" w:bidi="ar"/>
        </w:rPr>
        <w:t>根据签发的《成交通知书》以及</w:t>
      </w:r>
      <w:r>
        <w:rPr>
          <w:rFonts w:hint="eastAsia" w:ascii="宋体" w:hAnsi="宋体" w:cs="宋体"/>
          <w:b w:val="0"/>
          <w:bCs w:val="0"/>
          <w:color w:val="auto"/>
          <w:kern w:val="0"/>
          <w:sz w:val="24"/>
          <w:szCs w:val="24"/>
          <w:highlight w:val="none"/>
          <w:lang w:val="en-US" w:eastAsia="zh-CN" w:bidi="ar"/>
        </w:rPr>
        <w:t>磋商文件</w:t>
      </w:r>
      <w:r>
        <w:rPr>
          <w:rFonts w:hint="eastAsia" w:ascii="宋体" w:hAnsi="宋体" w:eastAsia="宋体" w:cs="宋体"/>
          <w:b w:val="0"/>
          <w:bCs w:val="0"/>
          <w:color w:val="auto"/>
          <w:kern w:val="0"/>
          <w:sz w:val="24"/>
          <w:szCs w:val="24"/>
          <w:highlight w:val="none"/>
          <w:lang w:val="en-US" w:eastAsia="zh-CN" w:bidi="ar"/>
        </w:rPr>
        <w:t>、响应文件的规定，</w:t>
      </w:r>
      <w:r>
        <w:rPr>
          <w:rFonts w:hint="eastAsia" w:ascii="宋体" w:hAnsi="宋体" w:eastAsia="宋体" w:cs="宋体"/>
          <w:b w:val="0"/>
          <w:bCs w:val="0"/>
          <w:i w:val="0"/>
          <w:iCs w:val="0"/>
          <w:caps w:val="0"/>
          <w:color w:val="auto"/>
          <w:spacing w:val="0"/>
          <w:sz w:val="24"/>
          <w:szCs w:val="24"/>
          <w:highlight w:val="none"/>
          <w:u w:val="none"/>
        </w:rPr>
        <w:t>就甲方向乙方采购【</w:t>
      </w:r>
      <w:r>
        <w:rPr>
          <w:rFonts w:hint="eastAsia" w:ascii="宋体" w:hAnsi="宋体" w:eastAsia="宋体" w:cs="宋体"/>
          <w:b w:val="0"/>
          <w:bCs w:val="0"/>
          <w:i w:val="0"/>
          <w:iCs w:val="0"/>
          <w:caps w:val="0"/>
          <w:color w:val="auto"/>
          <w:spacing w:val="0"/>
          <w:sz w:val="24"/>
          <w:szCs w:val="24"/>
          <w:highlight w:val="none"/>
          <w:u w:val="none"/>
          <w:lang w:val="en-US" w:eastAsia="zh-CN"/>
        </w:rPr>
        <w:t xml:space="preserve">       </w:t>
      </w:r>
      <w:r>
        <w:rPr>
          <w:rFonts w:hint="eastAsia" w:ascii="宋体" w:hAnsi="宋体" w:eastAsia="宋体" w:cs="宋体"/>
          <w:b w:val="0"/>
          <w:bCs w:val="0"/>
          <w:i w:val="0"/>
          <w:iCs w:val="0"/>
          <w:caps w:val="0"/>
          <w:color w:val="auto"/>
          <w:spacing w:val="0"/>
          <w:sz w:val="24"/>
          <w:szCs w:val="24"/>
          <w:highlight w:val="none"/>
          <w:u w:val="none"/>
        </w:rPr>
        <w:t>】事宜</w:t>
      </w:r>
      <w:r>
        <w:rPr>
          <w:rFonts w:hint="eastAsia" w:ascii="宋体" w:hAnsi="宋体" w:eastAsia="宋体" w:cs="宋体"/>
          <w:b w:val="0"/>
          <w:bCs w:val="0"/>
          <w:i w:val="0"/>
          <w:iCs w:val="0"/>
          <w:caps w:val="0"/>
          <w:color w:val="auto"/>
          <w:spacing w:val="0"/>
          <w:sz w:val="24"/>
          <w:szCs w:val="24"/>
          <w:highlight w:val="none"/>
          <w:u w:val="none"/>
          <w:lang w:eastAsia="zh-CN"/>
        </w:rPr>
        <w:t>，</w:t>
      </w:r>
      <w:r>
        <w:rPr>
          <w:rFonts w:hint="eastAsia" w:ascii="宋体" w:hAnsi="宋体" w:eastAsia="宋体" w:cs="宋体"/>
          <w:b w:val="0"/>
          <w:bCs w:val="0"/>
          <w:color w:val="auto"/>
          <w:kern w:val="0"/>
          <w:sz w:val="24"/>
          <w:szCs w:val="24"/>
          <w:highlight w:val="none"/>
          <w:lang w:val="en-US" w:eastAsia="zh-CN" w:bidi="ar"/>
        </w:rPr>
        <w:t>经双方协商一致，达成本采购合同（成交通知书、</w:t>
      </w:r>
      <w:r>
        <w:rPr>
          <w:rFonts w:hint="eastAsia" w:ascii="宋体" w:hAnsi="宋体" w:cs="宋体"/>
          <w:b w:val="0"/>
          <w:bCs w:val="0"/>
          <w:color w:val="auto"/>
          <w:kern w:val="0"/>
          <w:sz w:val="24"/>
          <w:szCs w:val="24"/>
          <w:highlight w:val="none"/>
          <w:lang w:val="en-US" w:eastAsia="zh-CN" w:bidi="ar"/>
        </w:rPr>
        <w:t>磋商文件</w:t>
      </w:r>
      <w:r>
        <w:rPr>
          <w:rFonts w:hint="eastAsia" w:ascii="宋体" w:hAnsi="宋体" w:eastAsia="宋体" w:cs="宋体"/>
          <w:b w:val="0"/>
          <w:bCs w:val="0"/>
          <w:color w:val="auto"/>
          <w:kern w:val="0"/>
          <w:sz w:val="24"/>
          <w:szCs w:val="24"/>
          <w:highlight w:val="none"/>
          <w:lang w:val="en-US" w:eastAsia="zh-CN" w:bidi="ar"/>
        </w:rPr>
        <w:t>、响应文件以及甲、乙双方商定确认后的补充协议构成本合同不可分割的部分）。</w:t>
      </w:r>
      <w:r>
        <w:rPr>
          <w:rFonts w:hint="eastAsia" w:ascii="宋体" w:hAnsi="宋体" w:eastAsia="宋体" w:cs="宋体"/>
          <w:b w:val="0"/>
          <w:bCs w:val="0"/>
          <w:i w:val="0"/>
          <w:iCs w:val="0"/>
          <w:caps w:val="0"/>
          <w:color w:val="auto"/>
          <w:spacing w:val="0"/>
          <w:sz w:val="24"/>
          <w:szCs w:val="24"/>
          <w:highlight w:val="none"/>
          <w:u w:val="none"/>
        </w:rPr>
        <w:t>双方经平等协商达成合同如下：</w:t>
      </w:r>
      <w:r>
        <w:rPr>
          <w:rFonts w:hint="eastAsia" w:ascii="宋体" w:hAnsi="宋体" w:eastAsia="宋体" w:cs="宋体"/>
          <w:b w:val="0"/>
          <w:bCs w:val="0"/>
          <w:i w:val="0"/>
          <w:iCs w:val="0"/>
          <w:caps w:val="0"/>
          <w:color w:val="auto"/>
          <w:spacing w:val="0"/>
          <w:sz w:val="24"/>
          <w:szCs w:val="24"/>
          <w:highlight w:val="none"/>
          <w:u w:val="none"/>
        </w:rPr>
        <w:br w:type="textWrapping"/>
      </w:r>
      <w:r>
        <w:rPr>
          <w:rFonts w:hint="eastAsia" w:ascii="宋体" w:hAnsi="宋体" w:eastAsia="宋体" w:cs="宋体"/>
          <w:b w:val="0"/>
          <w:bCs w:val="0"/>
          <w:i w:val="0"/>
          <w:iCs w:val="0"/>
          <w:caps w:val="0"/>
          <w:color w:val="auto"/>
          <w:spacing w:val="0"/>
          <w:sz w:val="24"/>
          <w:szCs w:val="24"/>
          <w:highlight w:val="none"/>
          <w:u w:val="none"/>
        </w:rPr>
        <w:t>　</w:t>
      </w:r>
      <w:r>
        <w:rPr>
          <w:rFonts w:hint="eastAsia" w:ascii="宋体" w:hAnsi="宋体" w:eastAsia="宋体" w:cs="宋体"/>
          <w:b/>
          <w:bCs/>
          <w:i w:val="0"/>
          <w:iCs w:val="0"/>
          <w:caps w:val="0"/>
          <w:color w:val="auto"/>
          <w:spacing w:val="0"/>
          <w:sz w:val="24"/>
          <w:szCs w:val="24"/>
          <w:highlight w:val="none"/>
          <w:u w:val="none"/>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一、采购内容及要求</w:t>
      </w:r>
    </w:p>
    <w:p w14:paraId="08FF492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p>
    <w:p w14:paraId="1D9A58AC">
      <w:pPr>
        <w:keepNext w:val="0"/>
        <w:keepLines w:val="0"/>
        <w:pageBreakBefore w:val="0"/>
        <w:widowControl w:val="0"/>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bCs/>
          <w:i w:val="0"/>
          <w:iCs w:val="0"/>
          <w:caps w:val="0"/>
          <w:color w:val="auto"/>
          <w:spacing w:val="0"/>
          <w:kern w:val="0"/>
          <w:sz w:val="24"/>
          <w:szCs w:val="24"/>
          <w:highlight w:val="none"/>
          <w:u w:val="none"/>
          <w:lang w:val="en-US" w:eastAsia="zh-CN" w:bidi="ar"/>
        </w:rPr>
        <w:t>二、采购价款支付</w:t>
      </w:r>
    </w:p>
    <w:p w14:paraId="08CEF663">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1.本合同总金额（含税）为：人民币【</w:t>
      </w:r>
      <w:r>
        <w:rPr>
          <w:rFonts w:hint="eastAsia" w:ascii="宋体" w:hAnsi="宋体" w:eastAsia="宋体" w:cs="宋体"/>
          <w:color w:val="auto"/>
          <w:sz w:val="24"/>
          <w:szCs w:val="24"/>
          <w:highlight w:val="none"/>
        </w:rPr>
        <w:t>￥</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】（元）大写：【  】。</w:t>
      </w:r>
    </w:p>
    <w:p w14:paraId="76DED0D5">
      <w:pPr>
        <w:tabs>
          <w:tab w:val="left" w:pos="0"/>
        </w:tabs>
        <w:spacing w:line="360" w:lineRule="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2.以上价格包含甲方采购产品/服务所需支付的全部费用，包含产品价格、税金、人工、包装、运输、装卸、保险、质保期内维修保养及配件更换等，除此之外甲方不再向乙方另行支付任何费用。</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3.支付采购价款：</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合同生效以及具备实施条件后7个工作日内，支付合同价的</w:t>
      </w:r>
      <w:r>
        <w:rPr>
          <w:rFonts w:hint="eastAsia" w:ascii="宋体" w:hAnsi="宋体" w:cs="宋体"/>
          <w:b w:val="0"/>
          <w:bCs w:val="0"/>
          <w:i w:val="0"/>
          <w:iCs w:val="0"/>
          <w:caps w:val="0"/>
          <w:color w:val="auto"/>
          <w:spacing w:val="0"/>
          <w:kern w:val="0"/>
          <w:sz w:val="24"/>
          <w:szCs w:val="24"/>
          <w:highlight w:val="none"/>
          <w:u w:val="none"/>
          <w:lang w:val="en-US" w:eastAsia="zh-CN" w:bidi="ar"/>
        </w:rPr>
        <w:t>6</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0%为预付款；项目完成并验收后支付剩余合同价款40%。合同款结算时，乙方需提供正式的税务发票及甲方要求的相关结款所需资料。</w:t>
      </w:r>
    </w:p>
    <w:p w14:paraId="02752E5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注：若乙方明确表示无需预付款或者主动要求降低预付款比例的，甲方可不适用前述规定。</w:t>
      </w:r>
    </w:p>
    <w:p w14:paraId="3C3A468C">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4.乙方应在甲方付款前向甲方开具</w:t>
      </w:r>
      <w:r>
        <w:rPr>
          <w:rFonts w:hint="eastAsia" w:ascii="宋体" w:hAnsi="宋体" w:eastAsia="宋体" w:cs="宋体"/>
          <w:b w:val="0"/>
          <w:bCs w:val="0"/>
          <w:i w:val="0"/>
          <w:iCs w:val="0"/>
          <w:caps w:val="0"/>
          <w:color w:val="auto"/>
          <w:spacing w:val="0"/>
          <w:kern w:val="0"/>
          <w:sz w:val="24"/>
          <w:szCs w:val="24"/>
          <w:highlight w:val="none"/>
          <w:u w:val="none"/>
          <w:lang w:val="en-US" w:eastAsia="zh-Hans" w:bidi="ar"/>
        </w:rPr>
        <w:t>符合甲方要求的</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发票，否则甲方有权暂停付款且不承担逾期付款的违约责任。</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5.甲方开票信息：</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发票抬头：</w:t>
      </w:r>
    </w:p>
    <w:p w14:paraId="1D3F3B0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纳税人识别号：</w:t>
      </w:r>
    </w:p>
    <w:p w14:paraId="6EEF6921">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6.乙方指定银行账户信息：</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开户银行：</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开户名称：</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银行账号：</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w:t>
      </w:r>
      <w:r>
        <w:rPr>
          <w:rFonts w:hint="eastAsia" w:ascii="宋体" w:hAnsi="宋体" w:eastAsia="宋体" w:cs="宋体"/>
          <w:b/>
          <w:bCs/>
          <w:i w:val="0"/>
          <w:iCs w:val="0"/>
          <w:caps w:val="0"/>
          <w:color w:val="auto"/>
          <w:spacing w:val="0"/>
          <w:kern w:val="0"/>
          <w:sz w:val="24"/>
          <w:szCs w:val="24"/>
          <w:highlight w:val="none"/>
          <w:u w:val="none"/>
          <w:lang w:val="en-US" w:eastAsia="zh-CN" w:bidi="ar"/>
        </w:rPr>
        <w:t xml:space="preserve">  三、技术资料</w:t>
      </w:r>
    </w:p>
    <w:p w14:paraId="744759C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1.乙方应按</w:t>
      </w:r>
      <w:r>
        <w:rPr>
          <w:rFonts w:hint="eastAsia" w:ascii="宋体" w:hAnsi="宋体" w:cs="宋体"/>
          <w:b w:val="0"/>
          <w:bCs w:val="0"/>
          <w:i w:val="0"/>
          <w:iCs w:val="0"/>
          <w:caps w:val="0"/>
          <w:color w:val="auto"/>
          <w:spacing w:val="0"/>
          <w:kern w:val="0"/>
          <w:sz w:val="24"/>
          <w:szCs w:val="24"/>
          <w:highlight w:val="none"/>
          <w:u w:val="none"/>
          <w:lang w:val="en-US" w:eastAsia="zh-CN" w:bidi="ar"/>
        </w:rPr>
        <w:t>磋商文件</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规定的时间向甲方提供有关技术资料。</w:t>
      </w:r>
    </w:p>
    <w:p w14:paraId="4EB9005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3782B1C">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3.乙方应保证所提供的服务或其任何一部分均不会侵犯任何第三方的知识产权。 </w:t>
      </w:r>
    </w:p>
    <w:p w14:paraId="682DA217">
      <w:pPr>
        <w:keepNext w:val="0"/>
        <w:keepLines w:val="0"/>
        <w:pageBreakBefore w:val="0"/>
        <w:widowControl w:val="0"/>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bCs/>
          <w:i w:val="0"/>
          <w:iCs w:val="0"/>
          <w:caps w:val="0"/>
          <w:color w:val="auto"/>
          <w:spacing w:val="0"/>
          <w:kern w:val="0"/>
          <w:sz w:val="24"/>
          <w:szCs w:val="24"/>
          <w:highlight w:val="none"/>
          <w:u w:val="none"/>
          <w:lang w:val="en-US" w:eastAsia="zh-CN" w:bidi="ar"/>
        </w:rPr>
        <w:t>四、转包或分包</w:t>
      </w:r>
    </w:p>
    <w:p w14:paraId="09709479">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1.本合同范围的服务，应由乙方直接供应，不得转让他人供应；</w:t>
      </w:r>
    </w:p>
    <w:p w14:paraId="7CF55F3B">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2.除非得到甲方的书面同意，乙方不得将本合同范围的服务全部或部分分包给他人供应；</w:t>
      </w:r>
    </w:p>
    <w:p w14:paraId="3726635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3.如有转让和未经甲方同意的分包行为，甲方有权解除合同追究乙方的违约责任。</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　五、税费</w:t>
      </w:r>
    </w:p>
    <w:p w14:paraId="127F167A">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本合同执行中相关的一切税费均由乙方负担。</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六、质量保证及后续服务</w:t>
      </w:r>
    </w:p>
    <w:p w14:paraId="6A9BC05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1.乙方应按</w:t>
      </w:r>
      <w:r>
        <w:rPr>
          <w:rFonts w:hint="eastAsia" w:ascii="宋体" w:hAnsi="宋体" w:cs="宋体"/>
          <w:b w:val="0"/>
          <w:bCs w:val="0"/>
          <w:i w:val="0"/>
          <w:iCs w:val="0"/>
          <w:caps w:val="0"/>
          <w:color w:val="auto"/>
          <w:spacing w:val="0"/>
          <w:kern w:val="0"/>
          <w:sz w:val="24"/>
          <w:szCs w:val="24"/>
          <w:highlight w:val="none"/>
          <w:u w:val="none"/>
          <w:lang w:val="en-US" w:eastAsia="zh-CN" w:bidi="ar"/>
        </w:rPr>
        <w:t>磋商文件</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规定向甲方提供服务。</w:t>
      </w:r>
    </w:p>
    <w:p w14:paraId="50B63C31">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2.乙方提供的服务成果在服务质量保证期内发生故障，乙方应负责免费提供后续服务。对达不到要求者，根据实际情况，经双方协商，可按以下办法处理：</w:t>
      </w:r>
    </w:p>
    <w:p w14:paraId="38E04681">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（1）重做：由乙方承担所发生的全部费用。</w:t>
      </w:r>
    </w:p>
    <w:p w14:paraId="00797F19">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（2）贬值处理：由甲乙双方合议定价。</w:t>
      </w:r>
    </w:p>
    <w:p w14:paraId="70F737F0">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（3）解除合同。</w:t>
      </w:r>
    </w:p>
    <w:p w14:paraId="0589AE3F">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3.如在服务期间过程中发生问题，乙方在接到甲方通知后在1小时内到达甲方现场。</w:t>
      </w:r>
    </w:p>
    <w:p w14:paraId="1B178989">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4.在服务质量保证期内，乙方应对服务出现的质量及安全问题负责处理解决并承担一切费用。</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　七、质量保证</w:t>
      </w:r>
      <w:r>
        <w:rPr>
          <w:rFonts w:hint="eastAsia" w:ascii="宋体" w:hAnsi="宋体" w:eastAsia="宋体" w:cs="宋体"/>
          <w:b/>
          <w:bCs/>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1.乙方提供为期【12】个月的质量保证，质保期内对于产品的非人为损坏承担保修责任，质保期自乙方所供产品全部经甲方验收合格之日起算。质保期内产生的人工、配件更换等一切费用均由乙方自行承担。</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2.乙方保证在合同产品/服务出现质量问题，或接到甲方提出质疑或合理服务要求后立即予以答复，如甲方有要求或必要时，乙方应在接到甲方通知后，1小时内派人员提供现场服务。</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3.乙方未能按合同约定履行保修义务，甲方有权另行委托第三方对产品进行维修，由此产生的费用由乙方承担，甲方有权在未付款中扣除。</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　八、保密义务</w:t>
      </w:r>
      <w:r>
        <w:rPr>
          <w:rFonts w:hint="eastAsia" w:ascii="宋体" w:hAnsi="宋体" w:eastAsia="宋体" w:cs="宋体"/>
          <w:b/>
          <w:bCs/>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1.本协议签订及履行过程中，乙方知悉的甲方人员信息、采购需求、相关项目情况、工作安排及本合同相关内容均属于保密信息，乙方应承担保密义务。未经甲方事先书面确认，乙方不得将保密信息以任何形式披露给第三方，或用于本合同以外的目的。</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2.未经甲方事先书面确认，乙方不得利用本合同内容进行任何形式的宣传。</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3.保密期限为本合同签订之日起【2】年。</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　九、违约责任</w:t>
      </w:r>
    </w:p>
    <w:p w14:paraId="13291293">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1.甲方无正当理由拒绝接受服务的，甲方向乙方偿付合同款项百分之五作为违约金。</w:t>
      </w:r>
    </w:p>
    <w:p w14:paraId="0805CE47">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2.甲方无故逾期验收和办理款项支付手续的，甲方应按逾期付款总额每日万分之五向乙方支付违约金，财政审批原因造成的除外。</w:t>
      </w:r>
    </w:p>
    <w:p w14:paraId="5A7DC4E9">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3.乙方未能如期提供服务的，每日向甲方支付合同款项的千分之六作为违约金。乙方超过约定日期3日仍不能提供服务的，甲方可解除本合同。乙方因未能如期提供服务或因其他违约行为导致甲方解除合同的，乙方应向甲方支付合同总值25%的违约金，如造成甲方损失超过违约金的，超出部分由乙方继续承担赔偿责任。</w:t>
      </w:r>
    </w:p>
    <w:p w14:paraId="34904FE1">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4.乙方违反保密义务的相关约定，甲方有权单方解除合同，乙方应向甲方支付合同总金额的【30%】作为违约金，该违约金不足以弥补甲方损失的，乙方应当</w:t>
      </w:r>
      <w:r>
        <w:rPr>
          <w:rFonts w:hint="eastAsia" w:ascii="宋体" w:hAnsi="宋体" w:eastAsia="宋体" w:cs="宋体"/>
          <w:b w:val="0"/>
          <w:bCs w:val="0"/>
          <w:i w:val="0"/>
          <w:iCs w:val="0"/>
          <w:caps w:val="0"/>
          <w:color w:val="auto"/>
          <w:spacing w:val="0"/>
          <w:kern w:val="0"/>
          <w:sz w:val="24"/>
          <w:szCs w:val="24"/>
          <w:highlight w:val="none"/>
          <w:u w:val="none"/>
          <w:lang w:val="en-US" w:eastAsia="zh-Hans" w:bidi="ar"/>
        </w:rPr>
        <w:t>继续赔偿</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w:t>
      </w:r>
    </w:p>
    <w:p w14:paraId="6D087FB8">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5.除本合同另有约定外，任何一方违反本合同，违约方应向守约方承担违约责任，赔偿因其违约行为给守约方造成的损失，如违约方不能在合理期限内采取补救措施，守约方有权解除合同，并要求违约方赔偿其由此而遭受的一切损失（包括但不限于律师费、公证费、诉讼费等合理支出）。   </w:t>
      </w:r>
    </w:p>
    <w:p w14:paraId="397D2166">
      <w:pPr>
        <w:keepNext w:val="0"/>
        <w:keepLines w:val="0"/>
        <w:pageBreakBefore w:val="0"/>
        <w:widowControl w:val="0"/>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bCs/>
          <w:i w:val="0"/>
          <w:iCs w:val="0"/>
          <w:caps w:val="0"/>
          <w:color w:val="auto"/>
          <w:spacing w:val="0"/>
          <w:kern w:val="0"/>
          <w:sz w:val="24"/>
          <w:szCs w:val="24"/>
          <w:highlight w:val="none"/>
          <w:u w:val="none"/>
          <w:lang w:val="en-US" w:eastAsia="zh-CN" w:bidi="ar"/>
        </w:rPr>
        <w:t>十、不可抗力</w:t>
      </w:r>
    </w:p>
    <w:p w14:paraId="0CC5D6B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1.不可抗力指下列事件：战争、动乱、瘟疫、严重火灾、洪水、地震、风暴或其他自然灾害，以及本合同各方不可预见、不可防止并不能避免或克服的一切其他事件。</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2.任何一方因不可抗力不能履行本合同规定的全部或部分义务，该方应尽快通知对方，并须在不可抗力发生后3日内以书面形式向对方提供详细情况报告及不可抗力对履行本合同的影响程度的说明。</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3.发生不可抗力事件，任何一方均不对因不可抗力无法履行或迟延履行本合同义务而使另外一方蒙受的任何损失承担责任。但遭受不可抗力影响的一方有责任尽可能及时采取适当或必要措施减少或消除不可抗力的影响。遭受不可抗力影响的一方对因未尽本项责任而造成的相关损失承担责任。</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4.合同双方应根据不可抗力对本合同履行的影响程度，协商确定是否终止本合同，或是继续履行本合同。</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十一、通知及送达</w:t>
      </w:r>
      <w:r>
        <w:rPr>
          <w:rFonts w:hint="eastAsia" w:ascii="宋体" w:hAnsi="宋体" w:eastAsia="宋体" w:cs="宋体"/>
          <w:b/>
          <w:bCs/>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1.合同双方发出与本合同有关的通知或回复，应以专人送递、传真或特快专递方式发出；如果以专人送递或特快专递发送，以送达对方的住所地或通讯联络地为送达；如果以传真方式发送，发件人在收到传真报告后视为送达。</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2.合同双方发出的与本合同有关的通知或回复均应按合同签署页所列信息发送，相关联系信息变更，应自变更之日起3个工作日内，将变更后的联系信息通知对方。变更方不履行通知义务的，应对此造成的一切后果承担法律责任。</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十二、合同的终止</w:t>
      </w:r>
      <w:r>
        <w:rPr>
          <w:rFonts w:hint="eastAsia" w:ascii="宋体" w:hAnsi="宋体" w:eastAsia="宋体" w:cs="宋体"/>
          <w:b/>
          <w:bCs/>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1.本合同因下列原因而终止：</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（1）本合同正常履行完毕；</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（2）合同双方协议终止本合同的履行；</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（3）不可抗力事件导致本合同无法履行；</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（4）任何一方依据法律规定或本合同约定行使解除权，解除本合同。</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2.本合同因任何原因终止，保密义务条款仍然有效。</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　十三、争议的解决</w:t>
      </w:r>
    </w:p>
    <w:p w14:paraId="66C735BD">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1.合同双方应通过友好协商解决因解释、执行本合同所发生的和本合同有关的一切争议。如协商不成，则双方同意在甲方住所地有管辖权的人民法院提起诉讼。</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2.在诉讼期间，除了必须在诉讼过程中进行解决的那部分问题外，合同其余部分应继续履行。</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w:t>
      </w:r>
      <w:r>
        <w:rPr>
          <w:rFonts w:hint="eastAsia" w:ascii="宋体" w:hAnsi="宋体" w:eastAsia="宋体" w:cs="宋体"/>
          <w:b/>
          <w:bCs/>
          <w:i w:val="0"/>
          <w:iCs w:val="0"/>
          <w:caps w:val="0"/>
          <w:color w:val="auto"/>
          <w:spacing w:val="0"/>
          <w:kern w:val="0"/>
          <w:sz w:val="24"/>
          <w:szCs w:val="24"/>
          <w:highlight w:val="none"/>
          <w:u w:val="none"/>
          <w:lang w:val="en-US" w:eastAsia="zh-CN" w:bidi="ar"/>
        </w:rPr>
        <w:t>十四、合同的补充、修改和变更</w:t>
      </w:r>
      <w:r>
        <w:rPr>
          <w:rFonts w:hint="eastAsia" w:ascii="宋体" w:hAnsi="宋体" w:eastAsia="宋体" w:cs="宋体"/>
          <w:b/>
          <w:bCs/>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1.双方协商一致，可以对本合同进行补充、修改或变更。</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2.对本合同的任何补充、修改或变更必须以书面形式进行。</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3.双方签订的补充协议以及修改或变更的条款与本合同具有同等法律效力。</w:t>
      </w:r>
    </w:p>
    <w:p w14:paraId="4B3E2BCB">
      <w:pPr>
        <w:keepNext w:val="0"/>
        <w:keepLines w:val="0"/>
        <w:pageBreakBefore w:val="0"/>
        <w:widowControl w:val="0"/>
        <w:shd w:val="clea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i w:val="0"/>
          <w:iCs w:val="0"/>
          <w:caps w:val="0"/>
          <w:color w:val="auto"/>
          <w:spacing w:val="0"/>
          <w:kern w:val="0"/>
          <w:sz w:val="24"/>
          <w:szCs w:val="24"/>
          <w:highlight w:val="none"/>
          <w:u w:val="none"/>
          <w:lang w:val="en-US" w:eastAsia="zh-CN" w:bidi="ar"/>
        </w:rPr>
      </w:pPr>
      <w:r>
        <w:rPr>
          <w:rFonts w:hint="eastAsia" w:ascii="宋体" w:hAnsi="宋体" w:eastAsia="宋体" w:cs="宋体"/>
          <w:b/>
          <w:bCs/>
          <w:i w:val="0"/>
          <w:iCs w:val="0"/>
          <w:caps w:val="0"/>
          <w:color w:val="auto"/>
          <w:spacing w:val="0"/>
          <w:kern w:val="0"/>
          <w:sz w:val="24"/>
          <w:szCs w:val="24"/>
          <w:highlight w:val="none"/>
          <w:u w:val="none"/>
          <w:lang w:val="en-US" w:eastAsia="zh-CN" w:bidi="ar"/>
        </w:rPr>
        <w:t>十五、其它约定事项</w:t>
      </w:r>
    </w:p>
    <w:p w14:paraId="1486DA5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1.本合同经双方法定代表人（负责人）或授权代表签字并加盖单位公章后生效。</w:t>
      </w:r>
    </w:p>
    <w:p w14:paraId="47BFC80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2.一方当事人未经另外一方书面同意，不得将其在合同项下的权利和义务全部或部分转让给第三人。</w:t>
      </w:r>
    </w:p>
    <w:p w14:paraId="17C7FB3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3.</w:t>
      </w:r>
      <w:r>
        <w:rPr>
          <w:rFonts w:hint="eastAsia" w:ascii="宋体" w:hAnsi="宋体" w:cs="宋体"/>
          <w:b w:val="0"/>
          <w:bCs w:val="0"/>
          <w:i w:val="0"/>
          <w:iCs w:val="0"/>
          <w:caps w:val="0"/>
          <w:color w:val="auto"/>
          <w:spacing w:val="0"/>
          <w:kern w:val="0"/>
          <w:sz w:val="24"/>
          <w:szCs w:val="24"/>
          <w:highlight w:val="none"/>
          <w:u w:val="none"/>
          <w:lang w:val="en-US" w:eastAsia="zh-CN" w:bidi="ar"/>
        </w:rPr>
        <w:t>磋商文件</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、响应文件及评审过程中形成的文字资料、询标纪要均作为本合同的组成部分，具有同等效力。本合同未尽事宜，遵照《民法典》有关条文执行。</w:t>
      </w:r>
    </w:p>
    <w:p w14:paraId="7A41DB7F">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4.特别提醒条款：如乙方在合同履行期间造成人身、财产损害、伤亡事件等，由乙方负责赔偿，所有一切后果均由乙方自行承担，与甲方无关。</w:t>
      </w:r>
    </w:p>
    <w:p w14:paraId="057C458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5.本合同正本一式陆份，具有同等法律效力，甲方执四份，乙方执二份。</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 xml:space="preserve">    6.本合同中的附件均为本合同不可分割的部分，与本合同具有相同的法律效力。　　</w:t>
      </w:r>
    </w:p>
    <w:p w14:paraId="0AB6B507">
      <w:pPr>
        <w:keepNext w:val="0"/>
        <w:keepLines w:val="0"/>
        <w:pageBreakBefore w:val="0"/>
        <w:widowControl w:val="0"/>
        <w:shd w:val="clear"/>
        <w:kinsoku/>
        <w:wordWrap/>
        <w:overflowPunct/>
        <w:topLinePunct w:val="0"/>
        <w:autoSpaceDE/>
        <w:autoSpaceDN/>
        <w:bidi w:val="0"/>
        <w:adjustRightInd/>
        <w:snapToGrid w:val="0"/>
        <w:spacing w:line="360" w:lineRule="auto"/>
        <w:ind w:left="479" w:leftChars="228" w:firstLine="0" w:firstLineChars="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（以下无正文）</w:t>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br w:type="textWrapping"/>
      </w:r>
      <w:r>
        <w:rPr>
          <w:rFonts w:hint="eastAsia" w:ascii="宋体" w:hAnsi="宋体" w:eastAsia="宋体" w:cs="宋体"/>
          <w:b w:val="0"/>
          <w:bCs w:val="0"/>
          <w:i w:val="0"/>
          <w:iCs w:val="0"/>
          <w:caps w:val="0"/>
          <w:color w:val="auto"/>
          <w:spacing w:val="0"/>
          <w:kern w:val="0"/>
          <w:sz w:val="24"/>
          <w:szCs w:val="24"/>
          <w:highlight w:val="none"/>
          <w:u w:val="none"/>
          <w:lang w:val="en-US" w:eastAsia="zh-CN" w:bidi="ar"/>
        </w:rPr>
        <w:t>甲方（盖章）：                    乙方（盖章）：</w:t>
      </w:r>
    </w:p>
    <w:p w14:paraId="5E242DEB">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法人或授权代表：                  法人或授权代表：</w:t>
      </w:r>
    </w:p>
    <w:p w14:paraId="45EECDB5">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联系电话：                        联系电话：</w:t>
      </w:r>
    </w:p>
    <w:p w14:paraId="5F9A039C">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val="0"/>
          <w:iCs w:val="0"/>
          <w:caps w:val="0"/>
          <w:color w:val="auto"/>
          <w:spacing w:val="0"/>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kern w:val="0"/>
          <w:sz w:val="24"/>
          <w:szCs w:val="24"/>
          <w:highlight w:val="none"/>
          <w:u w:val="none"/>
          <w:lang w:val="en-US" w:eastAsia="zh-CN" w:bidi="ar"/>
        </w:rPr>
        <w:t>地址：                            地址：</w:t>
      </w:r>
    </w:p>
    <w:p w14:paraId="5509B21E">
      <w:pPr>
        <w:spacing w:line="360" w:lineRule="auto"/>
        <w:ind w:firstLine="562" w:firstLineChars="200"/>
        <w:jc w:val="center"/>
        <w:rPr>
          <w:rFonts w:asciiTheme="minorEastAsia" w:hAnsiTheme="minorEastAsia" w:eastAsiaTheme="minorEastAsia"/>
          <w:b/>
          <w:color w:val="auto"/>
          <w:sz w:val="28"/>
          <w:szCs w:val="28"/>
          <w:highlight w:val="none"/>
        </w:rPr>
      </w:pPr>
    </w:p>
    <w:p w14:paraId="6BBCA84A">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7229FBF6">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F0AC48E">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5198366F">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2073AE65">
      <w:pPr>
        <w:snapToGrid w:val="0"/>
        <w:spacing w:line="360" w:lineRule="auto"/>
        <w:jc w:val="both"/>
        <w:outlineLvl w:val="0"/>
        <w:rPr>
          <w:rFonts w:hint="eastAsia" w:cs="仿宋_GB2312" w:asciiTheme="minorEastAsia" w:hAnsiTheme="minorEastAsia" w:eastAsiaTheme="minorEastAsia"/>
          <w:b/>
          <w:color w:val="auto"/>
          <w:sz w:val="36"/>
          <w:szCs w:val="20"/>
          <w:highlight w:val="none"/>
        </w:rPr>
      </w:pPr>
    </w:p>
    <w:p w14:paraId="1FD90E52">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7C95C89E">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1563B739">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6FB5D7FB">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74"/>
      <w:r>
        <w:rPr>
          <w:rFonts w:hint="eastAsia" w:cs="仿宋_GB2312" w:asciiTheme="minorEastAsia" w:hAnsiTheme="minorEastAsia" w:eastAsiaTheme="minorEastAsia"/>
          <w:b/>
          <w:color w:val="auto"/>
          <w:sz w:val="36"/>
          <w:szCs w:val="20"/>
          <w:highlight w:val="none"/>
        </w:rPr>
        <w:t xml:space="preserve">  </w:t>
      </w:r>
      <w:bookmarkEnd w:id="75"/>
      <w:r>
        <w:rPr>
          <w:rFonts w:hint="eastAsia" w:cs="仿宋_GB2312" w:asciiTheme="minorEastAsia" w:hAnsiTheme="minorEastAsia" w:eastAsiaTheme="minorEastAsia"/>
          <w:b/>
          <w:color w:val="auto"/>
          <w:sz w:val="36"/>
          <w:szCs w:val="20"/>
          <w:highlight w:val="none"/>
        </w:rPr>
        <w:t>应提交的有关格式范例</w:t>
      </w:r>
    </w:p>
    <w:p w14:paraId="671ACE1B">
      <w:pPr>
        <w:spacing w:line="360" w:lineRule="auto"/>
        <w:ind w:firstLine="960" w:firstLineChars="4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4D6A9BDA">
      <w:pPr>
        <w:spacing w:line="360" w:lineRule="auto"/>
        <w:jc w:val="center"/>
        <w:rPr>
          <w:rFonts w:hint="eastAsia"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资格文件</w:t>
      </w:r>
    </w:p>
    <w:p w14:paraId="025541E5">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691CD678">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（1）有效期内的营业执照扫描件</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highlight w:val="none"/>
          <w:lang w:val="en-US" w:eastAsia="zh-CN"/>
        </w:rPr>
        <w:t>………………（页码）</w:t>
      </w:r>
    </w:p>
    <w:p w14:paraId="5698C0FE">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2</w:t>
      </w:r>
      <w:r>
        <w:rPr>
          <w:rFonts w:hint="eastAsia" w:cs="仿宋_GB2312" w:asciiTheme="minorEastAsia" w:hAnsiTheme="minorEastAsia" w:eastAsiaTheme="minorEastAsia"/>
          <w:color w:val="auto"/>
          <w:highlight w:val="none"/>
        </w:rPr>
        <w:t>）符合参加政府采购活动应当具备的一般条件的承诺函（如以联合体形式参加政府采购活动的，联合体各方均应提交该承诺函）</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highlight w:val="none"/>
          <w:lang w:val="en-US" w:eastAsia="zh-CN"/>
        </w:rPr>
        <w:t>………（页码）</w:t>
      </w:r>
    </w:p>
    <w:p w14:paraId="07F328DC">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3</w:t>
      </w:r>
      <w:r>
        <w:rPr>
          <w:rFonts w:hint="eastAsia" w:cs="仿宋_GB2312" w:asciiTheme="minorEastAsia" w:hAnsiTheme="minorEastAsia" w:eastAsiaTheme="minorEastAsia"/>
          <w:color w:val="auto"/>
          <w:highlight w:val="none"/>
        </w:rPr>
        <w:t>）联合协议（如果有)</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highlight w:val="none"/>
          <w:lang w:val="en-US" w:eastAsia="zh-CN"/>
        </w:rPr>
        <w:t>………（页码）</w:t>
      </w:r>
    </w:p>
    <w:p w14:paraId="676987C4">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4</w:t>
      </w:r>
      <w:r>
        <w:rPr>
          <w:rFonts w:hint="eastAsia" w:cs="仿宋_GB2312" w:asciiTheme="minorEastAsia" w:hAnsiTheme="minorEastAsia" w:eastAsiaTheme="minorEastAsia"/>
          <w:color w:val="auto"/>
          <w:highlight w:val="none"/>
        </w:rPr>
        <w:t>）落实政府采购政策需满足的资格要求（如果有)</w:t>
      </w:r>
      <w:r>
        <w:rPr>
          <w:rFonts w:hint="eastAsia" w:ascii="宋体" w:hAnsi="宋体" w:eastAsia="宋体" w:cs="宋体"/>
          <w:color w:val="auto"/>
          <w:kern w:val="2"/>
          <w:sz w:val="24"/>
          <w:szCs w:val="24"/>
          <w:highlight w:val="none"/>
          <w:lang w:val="en-US" w:eastAsia="zh-CN"/>
        </w:rPr>
        <w:t>………………（页码）</w:t>
      </w:r>
    </w:p>
    <w:p w14:paraId="5A58E76F">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5</w:t>
      </w:r>
      <w:r>
        <w:rPr>
          <w:rFonts w:hint="eastAsia" w:cs="仿宋_GB2312" w:asciiTheme="minorEastAsia" w:hAnsiTheme="minorEastAsia" w:eastAsiaTheme="minorEastAsia"/>
          <w:color w:val="auto"/>
          <w:highlight w:val="none"/>
        </w:rPr>
        <w:t>）符合特定资格条件的有关证明材料（如果有）</w:t>
      </w:r>
      <w:r>
        <w:rPr>
          <w:rFonts w:hint="eastAsia" w:ascii="宋体" w:hAnsi="宋体" w:eastAsia="宋体" w:cs="宋体"/>
          <w:color w:val="auto"/>
          <w:kern w:val="2"/>
          <w:sz w:val="24"/>
          <w:szCs w:val="24"/>
          <w:highlight w:val="none"/>
          <w:lang w:val="en-US" w:eastAsia="zh-CN"/>
        </w:rPr>
        <w:t>………………（页码）</w:t>
      </w:r>
    </w:p>
    <w:p w14:paraId="66FF4720">
      <w:pPr>
        <w:pStyle w:val="184"/>
        <w:spacing w:line="360" w:lineRule="auto"/>
        <w:rPr>
          <w:rFonts w:hint="eastAsia" w:cs="仿宋_GB2312" w:asciiTheme="minorEastAsia" w:hAnsiTheme="minorEastAsia" w:eastAsiaTheme="minorEastAsia"/>
          <w:color w:val="auto"/>
          <w:highlight w:val="none"/>
        </w:rPr>
      </w:pP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eastAsia="zh-CN"/>
        </w:rPr>
        <w:t>供应商认为需要提供的其他相关资料（如有）………………（页码）</w:t>
      </w:r>
    </w:p>
    <w:p w14:paraId="6CB25B15">
      <w:pPr>
        <w:pStyle w:val="184"/>
        <w:spacing w:line="360" w:lineRule="auto"/>
        <w:rPr>
          <w:rFonts w:hint="eastAsia" w:cs="仿宋_GB2312" w:asciiTheme="minorEastAsia" w:hAnsiTheme="minorEastAsia" w:eastAsiaTheme="minorEastAsia"/>
          <w:color w:val="auto"/>
          <w:highlight w:val="none"/>
        </w:rPr>
      </w:pPr>
    </w:p>
    <w:p w14:paraId="25E7E2B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4FFC1FFF">
      <w:pPr>
        <w:spacing w:line="360" w:lineRule="auto"/>
        <w:jc w:val="cente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一、有效期内的营业执照扫描件</w:t>
      </w:r>
    </w:p>
    <w:p w14:paraId="426C03CD">
      <w:pPr>
        <w:widowControl/>
        <w:adjustRightInd/>
        <w:jc w:val="left"/>
        <w:rPr>
          <w:rFonts w:cs="仿宋_GB2312" w:asciiTheme="minorEastAsia" w:hAnsiTheme="minorEastAsia" w:eastAsiaTheme="minorEastAsia"/>
          <w:b/>
          <w:color w:val="auto"/>
          <w:kern w:val="0"/>
          <w:sz w:val="32"/>
          <w:szCs w:val="32"/>
          <w:highlight w:val="none"/>
        </w:rPr>
      </w:pPr>
    </w:p>
    <w:p w14:paraId="6F9A368A">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二、</w:t>
      </w:r>
      <w:r>
        <w:rPr>
          <w:rFonts w:hint="eastAsia" w:cs="宋体" w:asciiTheme="minorEastAsia" w:hAnsiTheme="minorEastAsia" w:eastAsiaTheme="minorEastAsia"/>
          <w:b/>
          <w:color w:val="auto"/>
          <w:kern w:val="0"/>
          <w:sz w:val="32"/>
          <w:szCs w:val="32"/>
          <w:highlight w:val="none"/>
        </w:rPr>
        <w:t>符合参加政府采购活动应当具备的一般条件的承诺函</w:t>
      </w:r>
    </w:p>
    <w:p w14:paraId="1B7D61DA">
      <w:pPr>
        <w:snapToGrid w:val="0"/>
        <w:spacing w:line="360" w:lineRule="auto"/>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中共衢州市委宣传部</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lang w:eastAsia="zh-CN"/>
        </w:rPr>
        <w:t>浙江华耀建设咨询有限公司</w:t>
      </w:r>
      <w:r>
        <w:rPr>
          <w:rFonts w:hint="eastAsia" w:cs="宋体" w:asciiTheme="minorEastAsia" w:hAnsiTheme="minorEastAsia" w:eastAsiaTheme="minorEastAsia"/>
          <w:color w:val="auto"/>
          <w:sz w:val="24"/>
          <w:highlight w:val="none"/>
        </w:rPr>
        <w:t>：</w:t>
      </w:r>
    </w:p>
    <w:p w14:paraId="25C544E0">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我方参与</w:t>
      </w:r>
      <w:r>
        <w:rPr>
          <w:rFonts w:hint="eastAsia" w:cs="仿宋_GB2312" w:asciiTheme="minorEastAsia" w:hAnsiTheme="minorEastAsia" w:eastAsiaTheme="minorEastAsia"/>
          <w:color w:val="auto"/>
          <w:sz w:val="24"/>
          <w:highlight w:val="none"/>
          <w:lang w:eastAsia="zh-CN"/>
        </w:rPr>
        <w:t>赋能新时代学习之城项目</w:t>
      </w:r>
      <w:r>
        <w:rPr>
          <w:rFonts w:hint="eastAsia" w:cs="仿宋_GB2312" w:asciiTheme="minorEastAsia" w:hAnsiTheme="minorEastAsia" w:eastAsiaTheme="minorEastAsia"/>
          <w:color w:val="auto"/>
          <w:kern w:val="0"/>
          <w:sz w:val="24"/>
          <w:highlight w:val="none"/>
          <w:lang w:val="zh-CN"/>
        </w:rPr>
        <w:t>【项目编号：HKJ26-0070-XQ012-1】</w:t>
      </w:r>
      <w:r>
        <w:rPr>
          <w:rFonts w:hint="eastAsia" w:cs="宋体" w:asciiTheme="minorEastAsia" w:hAnsiTheme="minorEastAsia" w:eastAsiaTheme="minorEastAsia"/>
          <w:color w:val="auto"/>
          <w:sz w:val="24"/>
          <w:highlight w:val="none"/>
        </w:rPr>
        <w:t>政府采购活动，郑重承诺：</w:t>
      </w:r>
    </w:p>
    <w:p w14:paraId="780F651F">
      <w:pPr>
        <w:snapToGrid w:val="0"/>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（一）具备《中华人民共和国政府采购法》第二十二条第一款规定的条件：</w:t>
      </w:r>
    </w:p>
    <w:p w14:paraId="69B5DAA3">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1、具有独立承担民事责任的能力；</w:t>
      </w:r>
    </w:p>
    <w:p w14:paraId="773EB2CB">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2、具有良好的商业信誉和健全的财务会计制度； </w:t>
      </w:r>
    </w:p>
    <w:p w14:paraId="22DBC094">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3、具有履行合同所必需的设备和专业技术能力；</w:t>
      </w:r>
    </w:p>
    <w:p w14:paraId="39AB7E63">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4、有依法缴纳税收和社会保障资金的良好记录；</w:t>
      </w:r>
    </w:p>
    <w:p w14:paraId="0F650400">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5、参加政府采购活动前三年内，在经营活动中没有重大违法记录；</w:t>
      </w:r>
    </w:p>
    <w:p w14:paraId="713FB6CB">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6、具有法律、行政法规规定的其他条件。</w:t>
      </w:r>
    </w:p>
    <w:p w14:paraId="6939D66B">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（二）未被信用中国（www.creditchina.gov.cn)、中国政府采购网（www.ccgp.gov.cn）列入失信被执行人、重大税收违法案件当事人名单、政府采购严重违法失信行为记录名单。</w:t>
      </w:r>
    </w:p>
    <w:p w14:paraId="2CC62EFC">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（三）不存在以下情况：</w:t>
      </w:r>
    </w:p>
    <w:p w14:paraId="209EE99E">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1、单位负责人为同一人或者存在直接控股、管理关系的不同供应商参加同一合同项下的政府采购活动的；</w:t>
      </w:r>
    </w:p>
    <w:p w14:paraId="3F52814D">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2、为采购项目提供整体设计、规范编制或者项目管理、监理、检测等服务后再参加该采购项目的其他采购活动的。</w:t>
      </w:r>
    </w:p>
    <w:p w14:paraId="79980E85">
      <w:pPr>
        <w:snapToGrid w:val="0"/>
        <w:spacing w:line="360" w:lineRule="auto"/>
        <w:ind w:firstLine="5520" w:firstLineChars="23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供应商名称(电子签名)：</w:t>
      </w:r>
    </w:p>
    <w:p w14:paraId="099E4952">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 xml:space="preserve">                        </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日期</w:t>
      </w:r>
      <w:r>
        <w:rPr>
          <w:rFonts w:hint="eastAsia" w:cs="宋体" w:asciiTheme="minorEastAsia" w:hAnsiTheme="minorEastAsia" w:eastAsiaTheme="minorEastAsia"/>
          <w:color w:val="auto"/>
          <w:kern w:val="0"/>
          <w:sz w:val="24"/>
          <w:highlight w:val="none"/>
        </w:rPr>
        <w:t xml:space="preserve">：  年  </w:t>
      </w:r>
      <w:r>
        <w:rPr>
          <w:rFonts w:hint="eastAsia" w:cs="宋体" w:asciiTheme="minorEastAsia" w:hAnsiTheme="minorEastAsia" w:eastAsiaTheme="minorEastAsia"/>
          <w:color w:val="auto"/>
          <w:kern w:val="0"/>
          <w:sz w:val="24"/>
          <w:highlight w:val="none"/>
          <w:lang w:val="zh-CN"/>
        </w:rPr>
        <w:t>月</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w:t>
      </w:r>
    </w:p>
    <w:p w14:paraId="4C2FD48B">
      <w:pPr>
        <w:snapToGrid w:val="0"/>
        <w:spacing w:line="360" w:lineRule="auto"/>
        <w:ind w:right="480"/>
        <w:jc w:val="center"/>
        <w:rPr>
          <w:rFonts w:cs="仿宋_GB2312" w:asciiTheme="minorEastAsia" w:hAnsiTheme="minorEastAsia" w:eastAsiaTheme="minorEastAsia"/>
          <w:b/>
          <w:color w:val="auto"/>
          <w:kern w:val="0"/>
          <w:sz w:val="32"/>
          <w:szCs w:val="32"/>
          <w:highlight w:val="none"/>
        </w:rPr>
      </w:pPr>
    </w:p>
    <w:p w14:paraId="76A3A6C6">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0412EE0D">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lang w:val="en-US" w:eastAsia="zh-CN"/>
        </w:rPr>
        <w:t>三、</w:t>
      </w:r>
      <w:r>
        <w:rPr>
          <w:rFonts w:hint="eastAsia" w:cs="仿宋_GB2312" w:asciiTheme="minorEastAsia" w:hAnsiTheme="minorEastAsia" w:eastAsiaTheme="minorEastAsia"/>
          <w:b/>
          <w:color w:val="auto"/>
          <w:sz w:val="32"/>
          <w:szCs w:val="32"/>
          <w:highlight w:val="none"/>
        </w:rPr>
        <w:t>联合协议（如果有）</w:t>
      </w:r>
    </w:p>
    <w:p w14:paraId="17B1EB32">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4DAA77D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lang w:eastAsia="zh-CN"/>
        </w:rPr>
        <w:t>赋能新时代学习之城项目</w:t>
      </w:r>
      <w:r>
        <w:rPr>
          <w:rFonts w:hint="eastAsia" w:cs="仿宋_GB2312" w:asciiTheme="minorEastAsia" w:hAnsiTheme="minorEastAsia" w:eastAsiaTheme="minorEastAsia"/>
          <w:color w:val="auto"/>
          <w:kern w:val="0"/>
          <w:sz w:val="24"/>
          <w:highlight w:val="none"/>
          <w:lang w:val="zh-CN"/>
        </w:rPr>
        <w:t>【项目编号：HKJ26-0070-XQ012-1】响应</w:t>
      </w:r>
      <w:r>
        <w:rPr>
          <w:rFonts w:hint="eastAsia" w:cs="宋体" w:asciiTheme="minorEastAsia" w:hAnsiTheme="minorEastAsia" w:eastAsiaTheme="minorEastAsia"/>
          <w:color w:val="auto"/>
          <w:kern w:val="0"/>
          <w:sz w:val="24"/>
          <w:highlight w:val="none"/>
          <w:lang w:val="zh-CN"/>
        </w:rPr>
        <w:t xml:space="preserve">。 </w:t>
      </w:r>
    </w:p>
    <w:p w14:paraId="3699EF5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1525895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45F7A5B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63AD667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C727B5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0E90A32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49224F6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78CDB0A9">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76"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76"/>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77"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77"/>
      <w:r>
        <w:rPr>
          <w:rFonts w:hint="eastAsia" w:cs="宋体" w:asciiTheme="minorEastAsia" w:hAnsiTheme="minorEastAsia" w:eastAsiaTheme="minorEastAsia"/>
          <w:b/>
          <w:color w:val="auto"/>
          <w:kern w:val="0"/>
          <w:sz w:val="24"/>
          <w:highlight w:val="none"/>
          <w:lang w:val="zh-CN"/>
        </w:rPr>
        <w:t>）</w:t>
      </w:r>
    </w:p>
    <w:p w14:paraId="37F3F909">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78"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78"/>
    </w:p>
    <w:p w14:paraId="2EF5222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7A06139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26E4DAE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350DBB7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2E09E06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73D32641">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11470F73">
      <w:pPr>
        <w:snapToGrid w:val="0"/>
        <w:spacing w:line="360" w:lineRule="auto"/>
        <w:ind w:firstLine="5040" w:firstLineChars="2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3E7546D7">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7A09283D">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6F72705E">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42741340">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2F990573">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77521E57">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lang w:val="en-US" w:eastAsia="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落实政府采购政策需满足的资格要求</w:t>
      </w:r>
    </w:p>
    <w:p w14:paraId="1DE05EC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50DEBD4B">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0F380413">
      <w:pPr>
        <w:widowControl/>
        <w:spacing w:line="360" w:lineRule="auto"/>
        <w:ind w:firstLine="480"/>
        <w:jc w:val="left"/>
        <w:rPr>
          <w:rFonts w:cs="宋体" w:asciiTheme="minorEastAsia" w:hAnsiTheme="minorEastAsia" w:eastAsiaTheme="minorEastAsia"/>
          <w:color w:val="auto"/>
          <w:sz w:val="24"/>
          <w:highlight w:val="none"/>
        </w:rPr>
      </w:pPr>
    </w:p>
    <w:p w14:paraId="6D4AEFE4">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0ABC1851">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1E8CAD2B">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5F69A1B9">
      <w:pPr>
        <w:spacing w:line="360" w:lineRule="auto"/>
        <w:jc w:val="center"/>
        <w:rPr>
          <w:rFonts w:cs="仿宋_GB2312" w:asciiTheme="minorEastAsia" w:hAnsiTheme="minorEastAsia" w:eastAsiaTheme="minorEastAsia"/>
          <w:b/>
          <w:color w:val="auto"/>
          <w:sz w:val="32"/>
          <w:szCs w:val="32"/>
          <w:highlight w:val="none"/>
        </w:rPr>
      </w:pPr>
    </w:p>
    <w:p w14:paraId="571B6FB3">
      <w:pPr>
        <w:spacing w:line="360" w:lineRule="auto"/>
        <w:jc w:val="center"/>
        <w:rPr>
          <w:rFonts w:cs="仿宋_GB2312" w:asciiTheme="minorEastAsia" w:hAnsiTheme="minorEastAsia" w:eastAsiaTheme="minorEastAsia"/>
          <w:b/>
          <w:color w:val="auto"/>
          <w:sz w:val="32"/>
          <w:szCs w:val="32"/>
          <w:highlight w:val="none"/>
        </w:rPr>
      </w:pPr>
    </w:p>
    <w:p w14:paraId="156FF9D5">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lang w:val="en-US" w:eastAsia="zh-CN"/>
        </w:rPr>
        <w:t>五</w:t>
      </w:r>
      <w:r>
        <w:rPr>
          <w:rFonts w:hint="eastAsia" w:cs="仿宋_GB2312" w:asciiTheme="minorEastAsia" w:hAnsiTheme="minorEastAsia" w:eastAsiaTheme="minorEastAsia"/>
          <w:b/>
          <w:color w:val="auto"/>
          <w:sz w:val="32"/>
          <w:szCs w:val="32"/>
          <w:highlight w:val="none"/>
        </w:rPr>
        <w:t>、符合特定资格条件要求的资质文件（复印件）</w:t>
      </w:r>
    </w:p>
    <w:p w14:paraId="0FB9A79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14:paraId="3A0BF267">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610651B3">
      <w:pPr>
        <w:snapToGrid w:val="0"/>
        <w:spacing w:line="360" w:lineRule="auto"/>
        <w:ind w:firstLine="5880" w:firstLineChars="24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供应商名称(电子签名)：</w:t>
      </w:r>
    </w:p>
    <w:p w14:paraId="7BFBACC0">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14:paraId="51B745AB">
      <w:pPr>
        <w:snapToGrid w:val="0"/>
        <w:spacing w:line="360" w:lineRule="auto"/>
        <w:rPr>
          <w:rFonts w:cs="仿宋_GB2312" w:asciiTheme="minorEastAsia" w:hAnsiTheme="minorEastAsia" w:eastAsiaTheme="minorEastAsia"/>
          <w:color w:val="auto"/>
          <w:kern w:val="0"/>
          <w:sz w:val="24"/>
          <w:highlight w:val="none"/>
          <w:lang w:val="zh-CN"/>
        </w:rPr>
      </w:pPr>
    </w:p>
    <w:p w14:paraId="47E0CAF7">
      <w:pPr>
        <w:pStyle w:val="23"/>
        <w:jc w:val="center"/>
        <w:rPr>
          <w:rFonts w:hint="default" w:ascii="宋体" w:hAnsi="宋体" w:cs="宋体"/>
          <w:b/>
          <w:color w:val="auto"/>
          <w:kern w:val="0"/>
          <w:sz w:val="32"/>
          <w:szCs w:val="32"/>
          <w:highlight w:val="none"/>
          <w:lang w:val="en-US" w:eastAsia="zh-CN"/>
        </w:rPr>
        <w:sectPr>
          <w:footerReference r:id="rId4" w:type="first"/>
          <w:footerReference r:id="rId3" w:type="default"/>
          <w:pgSz w:w="11906" w:h="16838"/>
          <w:pgMar w:top="1440" w:right="1080" w:bottom="1440" w:left="1080" w:header="851" w:footer="992" w:gutter="0"/>
          <w:pgNumType w:fmt="decimal" w:start="1"/>
          <w:cols w:space="720" w:num="1"/>
          <w:titlePg/>
          <w:docGrid w:linePitch="312" w:charSpace="0"/>
        </w:sectPr>
      </w:pPr>
      <w:r>
        <w:rPr>
          <w:rFonts w:hint="eastAsia" w:ascii="宋体" w:hAnsi="宋体" w:cs="宋体"/>
          <w:b/>
          <w:color w:val="auto"/>
          <w:kern w:val="0"/>
          <w:sz w:val="32"/>
          <w:szCs w:val="32"/>
          <w:highlight w:val="none"/>
          <w:lang w:val="en-US" w:eastAsia="zh-CN"/>
        </w:rPr>
        <w:t>六、供应商认为需要提供的其他相关资料</w:t>
      </w:r>
    </w:p>
    <w:p w14:paraId="45FCCEE9">
      <w:pPr>
        <w:snapToGrid w:val="0"/>
        <w:spacing w:line="360" w:lineRule="auto"/>
        <w:ind w:right="480"/>
        <w:jc w:val="both"/>
        <w:rPr>
          <w:rFonts w:cs="仿宋_GB2312" w:asciiTheme="minorEastAsia" w:hAnsiTheme="minorEastAsia" w:eastAsiaTheme="minorEastAsia"/>
          <w:b/>
          <w:color w:val="auto"/>
          <w:kern w:val="0"/>
          <w:sz w:val="32"/>
          <w:szCs w:val="32"/>
          <w:highlight w:val="none"/>
          <w:lang w:val="zh-CN"/>
        </w:rPr>
      </w:pPr>
    </w:p>
    <w:p w14:paraId="4D07F3C7">
      <w:pPr>
        <w:spacing w:line="360" w:lineRule="auto"/>
        <w:jc w:val="center"/>
        <w:rPr>
          <w:rFonts w:hint="eastAsia"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lang w:val="en-US" w:eastAsia="zh-CN"/>
        </w:rPr>
        <w:t>商务技术</w:t>
      </w:r>
      <w:r>
        <w:rPr>
          <w:rFonts w:hint="eastAsia" w:cs="仿宋_GB2312" w:asciiTheme="minorEastAsia" w:hAnsiTheme="minorEastAsia" w:eastAsiaTheme="minorEastAsia"/>
          <w:b/>
          <w:color w:val="auto"/>
          <w:kern w:val="0"/>
          <w:sz w:val="36"/>
          <w:szCs w:val="36"/>
          <w:highlight w:val="none"/>
        </w:rPr>
        <w:t>文件</w:t>
      </w:r>
    </w:p>
    <w:p w14:paraId="03825E92">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584DE957">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highlight w:val="none"/>
          <w:lang w:val="en-US" w:eastAsia="zh-CN"/>
        </w:rPr>
        <w:t>…………………………………………………（页码）</w:t>
      </w:r>
    </w:p>
    <w:p w14:paraId="2A9D5CAA">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2</w:t>
      </w:r>
      <w:r>
        <w:rPr>
          <w:rFonts w:hint="eastAsia" w:cs="仿宋_GB2312" w:asciiTheme="minorEastAsia" w:hAnsiTheme="minorEastAsia" w:eastAsiaTheme="minorEastAsia"/>
          <w:color w:val="auto"/>
          <w:highlight w:val="none"/>
        </w:rPr>
        <w:t>）授权委托书或法定代表人（单位负责人、自然人本人）身份证明</w:t>
      </w:r>
      <w:r>
        <w:rPr>
          <w:rFonts w:hint="eastAsia" w:ascii="宋体" w:hAnsi="宋体" w:eastAsia="宋体" w:cs="宋体"/>
          <w:color w:val="auto"/>
          <w:kern w:val="2"/>
          <w:sz w:val="24"/>
          <w:szCs w:val="24"/>
          <w:highlight w:val="none"/>
          <w:lang w:val="en-US" w:eastAsia="zh-CN"/>
        </w:rPr>
        <w:t>……（页码）</w:t>
      </w:r>
    </w:p>
    <w:p w14:paraId="5D47C8F5">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3</w:t>
      </w:r>
      <w:r>
        <w:rPr>
          <w:rFonts w:hint="eastAsia" w:cs="仿宋_GB2312" w:asciiTheme="minorEastAsia" w:hAnsiTheme="minorEastAsia" w:eastAsiaTheme="minorEastAsia"/>
          <w:color w:val="auto"/>
          <w:highlight w:val="none"/>
        </w:rPr>
        <w:t>）分包意向协议（如果有)</w:t>
      </w: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highlight w:val="none"/>
          <w:lang w:val="en-US" w:eastAsia="zh-CN"/>
        </w:rPr>
        <w:t>…………………………………………………（页码）</w:t>
      </w:r>
    </w:p>
    <w:p w14:paraId="35DC242E">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4</w:t>
      </w:r>
      <w:r>
        <w:rPr>
          <w:rFonts w:hint="eastAsia" w:cs="仿宋_GB2312" w:asciiTheme="minorEastAsia" w:hAnsiTheme="minorEastAsia" w:eastAsiaTheme="minorEastAsia"/>
          <w:color w:val="auto"/>
          <w:highlight w:val="none"/>
        </w:rPr>
        <w:t>）符合性审查资料</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0"/>
          <w:sz w:val="24"/>
          <w:szCs w:val="24"/>
          <w:highlight w:val="none"/>
        </w:rPr>
        <w:t>…</w:t>
      </w:r>
      <w:r>
        <w:rPr>
          <w:rFonts w:hint="eastAsia" w:ascii="宋体" w:hAnsi="宋体" w:eastAsia="宋体" w:cs="宋体"/>
          <w:color w:val="auto"/>
          <w:kern w:val="2"/>
          <w:sz w:val="24"/>
          <w:szCs w:val="24"/>
          <w:highlight w:val="none"/>
          <w:lang w:val="en-US" w:eastAsia="zh-CN"/>
        </w:rPr>
        <w:t>………（页码）</w:t>
      </w:r>
    </w:p>
    <w:p w14:paraId="37591874">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5</w:t>
      </w:r>
      <w:r>
        <w:rPr>
          <w:rFonts w:hint="eastAsia" w:cs="仿宋_GB2312" w:asciiTheme="minorEastAsia" w:hAnsiTheme="minorEastAsia" w:eastAsiaTheme="minorEastAsia"/>
          <w:color w:val="auto"/>
          <w:highlight w:val="none"/>
        </w:rPr>
        <w:t>）评审标准相应的商务技术资料</w:t>
      </w:r>
      <w:r>
        <w:rPr>
          <w:rFonts w:hint="eastAsia" w:ascii="宋体" w:hAnsi="宋体" w:eastAsia="宋体" w:cs="宋体"/>
          <w:color w:val="auto"/>
          <w:kern w:val="2"/>
          <w:sz w:val="24"/>
          <w:szCs w:val="24"/>
          <w:highlight w:val="none"/>
          <w:lang w:val="en-US" w:eastAsia="zh-CN"/>
        </w:rPr>
        <w:t>……………………………………………（页码）</w:t>
      </w:r>
    </w:p>
    <w:p w14:paraId="587FBE51">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6</w:t>
      </w:r>
      <w:r>
        <w:rPr>
          <w:rFonts w:hint="eastAsia" w:cs="仿宋_GB2312" w:asciiTheme="minorEastAsia" w:hAnsiTheme="minorEastAsia" w:eastAsiaTheme="minorEastAsia"/>
          <w:color w:val="auto"/>
          <w:highlight w:val="none"/>
        </w:rPr>
        <w:t>）商务技术偏离表</w:t>
      </w:r>
      <w:r>
        <w:rPr>
          <w:rFonts w:hint="eastAsia" w:ascii="宋体" w:hAnsi="宋体" w:eastAsia="宋体" w:cs="宋体"/>
          <w:color w:val="auto"/>
          <w:kern w:val="2"/>
          <w:sz w:val="24"/>
          <w:szCs w:val="24"/>
          <w:highlight w:val="none"/>
          <w:lang w:val="en-US" w:eastAsia="zh-CN"/>
        </w:rPr>
        <w:t>……………………………………………………………（页码）</w:t>
      </w:r>
    </w:p>
    <w:p w14:paraId="19E45EAC">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lang w:val="en-US" w:eastAsia="zh-CN"/>
        </w:rPr>
        <w:t>（7）认为需要的其他商务技术文件或说明 (如果有)…………………………（页码）</w:t>
      </w:r>
    </w:p>
    <w:p w14:paraId="75A275DA">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lang w:val="en-US" w:eastAsia="zh-CN"/>
        </w:rPr>
        <w:t>（8）</w:t>
      </w:r>
      <w:r>
        <w:rPr>
          <w:rFonts w:hint="eastAsia" w:cs="仿宋_GB2312" w:asciiTheme="minorEastAsia" w:hAnsiTheme="minorEastAsia" w:eastAsiaTheme="minorEastAsia"/>
          <w:color w:val="auto"/>
          <w:highlight w:val="none"/>
        </w:rPr>
        <w:t>政府采购供应商廉洁自律承诺书</w:t>
      </w:r>
      <w:r>
        <w:rPr>
          <w:rFonts w:hint="eastAsia" w:cs="仿宋_GB2312" w:asciiTheme="minorEastAsia" w:hAnsiTheme="minorEastAsia" w:eastAsiaTheme="minorEastAsia"/>
          <w:color w:val="auto"/>
          <w:highlight w:val="none"/>
          <w:lang w:val="en-US" w:eastAsia="zh-CN"/>
        </w:rPr>
        <w:t>…………………………………………（页码）</w:t>
      </w:r>
    </w:p>
    <w:p w14:paraId="70EA88E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48855138">
      <w:pPr>
        <w:pStyle w:val="2"/>
        <w:rPr>
          <w:color w:val="auto"/>
          <w:highlight w:val="none"/>
          <w:lang w:val="zh-CN"/>
        </w:rPr>
        <w:sectPr>
          <w:headerReference r:id="rId6" w:type="first"/>
          <w:footerReference r:id="rId9" w:type="first"/>
          <w:headerReference r:id="rId5" w:type="default"/>
          <w:footerReference r:id="rId7" w:type="default"/>
          <w:footerReference r:id="rId8" w:type="even"/>
          <w:pgSz w:w="11906" w:h="16838"/>
          <w:pgMar w:top="1247" w:right="1418" w:bottom="1276" w:left="1418" w:header="851" w:footer="992" w:gutter="0"/>
          <w:pgNumType w:fmt="decimal"/>
          <w:cols w:space="720" w:num="1"/>
          <w:titlePg/>
          <w:docGrid w:linePitch="312" w:charSpace="0"/>
        </w:sectPr>
      </w:pPr>
      <w:r>
        <w:rPr>
          <w:rFonts w:hint="eastAsia" w:cs="仿宋_GB2312" w:asciiTheme="minorEastAsia" w:hAnsiTheme="minorEastAsia" w:eastAsiaTheme="minorEastAsia"/>
          <w:color w:val="auto"/>
          <w:sz w:val="36"/>
          <w:szCs w:val="36"/>
          <w:highlight w:val="none"/>
        </w:rPr>
        <w:br w:type="page"/>
      </w:r>
    </w:p>
    <w:p w14:paraId="48C4B616">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en-US" w:eastAsia="zh-CN"/>
        </w:rPr>
        <w:t>一、</w:t>
      </w:r>
      <w:r>
        <w:rPr>
          <w:rFonts w:hint="eastAsia" w:cs="仿宋_GB2312" w:asciiTheme="minorEastAsia" w:hAnsiTheme="minorEastAsia" w:eastAsiaTheme="minorEastAsia"/>
          <w:b/>
          <w:color w:val="auto"/>
          <w:kern w:val="0"/>
          <w:sz w:val="32"/>
          <w:szCs w:val="32"/>
          <w:highlight w:val="none"/>
        </w:rPr>
        <w:t>响应</w:t>
      </w:r>
      <w:r>
        <w:rPr>
          <w:rFonts w:hint="eastAsia" w:cs="仿宋_GB2312" w:asciiTheme="minorEastAsia" w:hAnsiTheme="minorEastAsia" w:eastAsiaTheme="minorEastAsia"/>
          <w:b/>
          <w:color w:val="auto"/>
          <w:sz w:val="32"/>
          <w:szCs w:val="32"/>
          <w:highlight w:val="none"/>
        </w:rPr>
        <w:t>函</w:t>
      </w:r>
    </w:p>
    <w:p w14:paraId="7D2991C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中共衢州市委宣传部</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lang w:eastAsia="zh-CN"/>
        </w:rPr>
        <w:t>浙江华耀建设咨询有限公司</w:t>
      </w:r>
      <w:r>
        <w:rPr>
          <w:rFonts w:hint="eastAsia" w:cs="仿宋_GB2312" w:asciiTheme="minorEastAsia" w:hAnsiTheme="minorEastAsia" w:eastAsiaTheme="minorEastAsia"/>
          <w:color w:val="auto"/>
          <w:sz w:val="24"/>
          <w:highlight w:val="none"/>
        </w:rPr>
        <w:t>：</w:t>
      </w:r>
    </w:p>
    <w:p w14:paraId="6078B85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w:t>
      </w:r>
      <w:r>
        <w:rPr>
          <w:rFonts w:hint="eastAsia" w:cs="仿宋_GB2312" w:asciiTheme="minorEastAsia" w:hAnsiTheme="minorEastAsia" w:eastAsiaTheme="minorEastAsia"/>
          <w:color w:val="auto"/>
          <w:sz w:val="24"/>
          <w:highlight w:val="none"/>
          <w:lang w:eastAsia="zh-CN"/>
        </w:rPr>
        <w:t>赋能新时代学习之城项目</w:t>
      </w:r>
      <w:r>
        <w:rPr>
          <w:rFonts w:hint="eastAsia" w:cs="仿宋_GB2312" w:asciiTheme="minorEastAsia" w:hAnsiTheme="minorEastAsia" w:eastAsiaTheme="minorEastAsia"/>
          <w:color w:val="auto"/>
          <w:sz w:val="24"/>
          <w:highlight w:val="none"/>
        </w:rPr>
        <w:t>【项目编号：</w:t>
      </w:r>
      <w:r>
        <w:rPr>
          <w:rFonts w:hint="eastAsia" w:cs="仿宋_GB2312" w:asciiTheme="minorEastAsia" w:hAnsiTheme="minorEastAsia" w:eastAsiaTheme="minorEastAsia"/>
          <w:color w:val="auto"/>
          <w:sz w:val="24"/>
          <w:highlight w:val="none"/>
          <w:lang w:eastAsia="zh-CN"/>
        </w:rPr>
        <w:t>HKJ26-0070-XQ012-1</w:t>
      </w:r>
      <w:r>
        <w:rPr>
          <w:rFonts w:hint="eastAsia" w:cs="仿宋_GB2312" w:asciiTheme="minorEastAsia" w:hAnsiTheme="minorEastAsia" w:eastAsiaTheme="minorEastAsia"/>
          <w:color w:val="auto"/>
          <w:sz w:val="24"/>
          <w:highlight w:val="none"/>
        </w:rPr>
        <w:t>】的有关活动，并对此项目进行响应。为此：</w:t>
      </w:r>
    </w:p>
    <w:p w14:paraId="74B7DCA1">
      <w:pPr>
        <w:pStyle w:val="105"/>
        <w:numPr>
          <w:ilvl w:val="0"/>
          <w:numId w:val="10"/>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（不少于90天），</w:t>
      </w:r>
      <w:r>
        <w:rPr>
          <w:rFonts w:hint="eastAsia" w:cs="仿宋_GB2312" w:asciiTheme="minorEastAsia" w:hAnsiTheme="minorEastAsia" w:eastAsiaTheme="minorEastAsia"/>
          <w:color w:val="auto"/>
          <w:highlight w:val="none"/>
        </w:rPr>
        <w:t>本响应文件在响应有效期满之前均具有约束力。</w:t>
      </w:r>
    </w:p>
    <w:p w14:paraId="69DF1985">
      <w:pPr>
        <w:numPr>
          <w:ilvl w:val="0"/>
          <w:numId w:val="10"/>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4643C8D8">
      <w:pPr>
        <w:numPr>
          <w:ilvl w:val="0"/>
          <w:numId w:val="10"/>
        </w:numPr>
        <w:spacing w:line="360" w:lineRule="auto"/>
        <w:rPr>
          <w:color w:val="auto"/>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文件中材料的真实性、合法性负责</w:t>
      </w:r>
      <w:r>
        <w:rPr>
          <w:rFonts w:hint="eastAsia" w:ascii="宋体" w:hAnsi="宋体" w:cs="宋体"/>
          <w:color w:val="auto"/>
          <w:sz w:val="24"/>
          <w:highlight w:val="none"/>
          <w:lang w:eastAsia="zh-CN"/>
        </w:rPr>
        <w:t>，积极配合采购人、采购代理机构复核响应文件中的资料</w:t>
      </w:r>
      <w:r>
        <w:rPr>
          <w:rFonts w:hint="eastAsia" w:ascii="宋体" w:hAnsi="宋体" w:cs="宋体"/>
          <w:color w:val="auto"/>
          <w:sz w:val="24"/>
          <w:highlight w:val="none"/>
        </w:rPr>
        <w:t>。</w:t>
      </w:r>
    </w:p>
    <w:p w14:paraId="5ACD0B0F">
      <w:pPr>
        <w:numPr>
          <w:ilvl w:val="0"/>
          <w:numId w:val="10"/>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6C433602">
      <w:pPr>
        <w:numPr>
          <w:ilvl w:val="0"/>
          <w:numId w:val="10"/>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7A7EB891">
      <w:pPr>
        <w:numPr>
          <w:ilvl w:val="0"/>
          <w:numId w:val="10"/>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77DB5E69">
      <w:pPr>
        <w:numPr>
          <w:ilvl w:val="0"/>
          <w:numId w:val="10"/>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0CDA874C">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.1在收到成交通知书后，在成交通知书规定的期限内与你方签订合同； </w:t>
      </w:r>
    </w:p>
    <w:p w14:paraId="7878FB6D">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.2在签订合同时不向你方提出附加条件； </w:t>
      </w:r>
    </w:p>
    <w:p w14:paraId="6AE237AE">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.3按照磋商文件要求提交履约保证金； </w:t>
      </w:r>
    </w:p>
    <w:p w14:paraId="29EF39EB">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 xml:space="preserve">.4在合同约定的期限内完成合同规定的全部义务。 </w:t>
      </w:r>
    </w:p>
    <w:p w14:paraId="1E38B1D2">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0B246553">
      <w:pPr>
        <w:pStyle w:val="71"/>
        <w:rPr>
          <w:color w:val="auto"/>
          <w:highlight w:val="none"/>
        </w:rPr>
      </w:pPr>
    </w:p>
    <w:p w14:paraId="5C3750E3">
      <w:pPr>
        <w:numPr>
          <w:ilvl w:val="-1"/>
          <w:numId w:val="0"/>
        </w:numPr>
        <w:adjustRightInd/>
        <w:spacing w:line="360" w:lineRule="auto"/>
        <w:ind w:left="480" w:firstLine="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9、</w:t>
      </w:r>
      <w:r>
        <w:rPr>
          <w:rFonts w:hint="eastAsia" w:cs="宋体" w:asciiTheme="minorEastAsia" w:hAnsiTheme="minorEastAsia" w:eastAsiaTheme="minorEastAsia"/>
          <w:color w:val="auto"/>
          <w:sz w:val="24"/>
          <w:highlight w:val="none"/>
        </w:rPr>
        <w:t>其他补充说明:                                        。</w:t>
      </w:r>
    </w:p>
    <w:p w14:paraId="7392A152">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4DFBFC54">
      <w:pPr>
        <w:spacing w:line="360" w:lineRule="auto"/>
        <w:ind w:firstLine="3600" w:firstLineChars="15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供应商名称（电子签名）：                          </w:t>
      </w:r>
    </w:p>
    <w:p w14:paraId="020B79B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日期：  年   月   日</w:t>
      </w:r>
    </w:p>
    <w:p w14:paraId="3D0EF5F1">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0D3DC20E">
      <w:pPr>
        <w:autoSpaceDE w:val="0"/>
        <w:autoSpaceDN w:val="0"/>
        <w:spacing w:line="360" w:lineRule="auto"/>
        <w:rPr>
          <w:rFonts w:cs="仿宋_GB2312" w:asciiTheme="minorEastAsia" w:hAnsiTheme="minorEastAsia" w:eastAsiaTheme="minorEastAsia"/>
          <w:color w:val="auto"/>
          <w:kern w:val="0"/>
          <w:sz w:val="24"/>
          <w:highlight w:val="none"/>
        </w:rPr>
      </w:pPr>
    </w:p>
    <w:p w14:paraId="287861E5">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en-US" w:eastAsia="zh-CN"/>
        </w:rPr>
        <w:t>二</w:t>
      </w:r>
      <w:r>
        <w:rPr>
          <w:rFonts w:hint="eastAsia" w:cs="仿宋_GB2312" w:asciiTheme="minorEastAsia" w:hAnsiTheme="minorEastAsia" w:eastAsiaTheme="minorEastAsia"/>
          <w:b/>
          <w:color w:val="auto"/>
          <w:kern w:val="0"/>
          <w:sz w:val="32"/>
          <w:szCs w:val="32"/>
          <w:highlight w:val="none"/>
          <w:lang w:val="zh-CN"/>
        </w:rPr>
        <w:t>、法人授权书</w:t>
      </w:r>
    </w:p>
    <w:p w14:paraId="38150316">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lang w:eastAsia="zh-CN"/>
        </w:rPr>
        <w:t>中共衢州市委宣传部</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lang w:eastAsia="zh-CN"/>
        </w:rPr>
        <w:t>浙江华耀建设咨询有限公司</w:t>
      </w:r>
      <w:r>
        <w:rPr>
          <w:rFonts w:hint="eastAsia" w:cs="仿宋_GB2312" w:asciiTheme="minorEastAsia" w:hAnsiTheme="minorEastAsia" w:eastAsiaTheme="minorEastAsia"/>
          <w:color w:val="auto"/>
          <w:kern w:val="0"/>
          <w:sz w:val="24"/>
          <w:highlight w:val="none"/>
          <w:lang w:val="zh-CN"/>
        </w:rPr>
        <w:t>：</w:t>
      </w:r>
    </w:p>
    <w:p w14:paraId="27CFD5CA">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lang w:eastAsia="zh-CN"/>
        </w:rPr>
        <w:t>赋能新时代学习之城项目</w:t>
      </w:r>
      <w:r>
        <w:rPr>
          <w:rFonts w:hint="eastAsia" w:cs="仿宋_GB2312" w:asciiTheme="minorEastAsia" w:hAnsiTheme="minorEastAsia" w:eastAsiaTheme="minorEastAsia"/>
          <w:color w:val="auto"/>
          <w:sz w:val="24"/>
          <w:highlight w:val="none"/>
        </w:rPr>
        <w:t>【项目编号：</w:t>
      </w:r>
      <w:r>
        <w:rPr>
          <w:rFonts w:hint="eastAsia" w:cs="仿宋_GB2312" w:asciiTheme="minorEastAsia" w:hAnsiTheme="minorEastAsia" w:eastAsiaTheme="minorEastAsia"/>
          <w:color w:val="auto"/>
          <w:sz w:val="24"/>
          <w:highlight w:val="none"/>
          <w:lang w:eastAsia="zh-CN"/>
        </w:rPr>
        <w:t>HKJ26-0070-XQ012-1</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385A0BFF">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14:paraId="3209EBB2">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04F0F9AA">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供应商名称(电子签名)：</w:t>
      </w:r>
    </w:p>
    <w:p w14:paraId="4841402D">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14:paraId="1DA3B2BE">
      <w:pPr>
        <w:snapToGrid w:val="0"/>
        <w:spacing w:line="360" w:lineRule="auto"/>
        <w:rPr>
          <w:rFonts w:cs="仿宋_GB2312" w:asciiTheme="minorEastAsia" w:hAnsiTheme="minorEastAsia" w:eastAsiaTheme="minorEastAsia"/>
          <w:color w:val="auto"/>
          <w:kern w:val="0"/>
          <w:sz w:val="24"/>
          <w:highlight w:val="none"/>
          <w:lang w:val="zh-CN"/>
        </w:rPr>
      </w:pPr>
    </w:p>
    <w:p w14:paraId="448B1C37">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3CF6146E">
      <w:pPr>
        <w:snapToGrid w:val="0"/>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14:paraId="1056FF20">
      <w:pPr>
        <w:snapToGrid w:val="0"/>
        <w:spacing w:line="360" w:lineRule="auto"/>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14:paraId="40A63F63">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lang w:eastAsia="zh-CN"/>
        </w:rPr>
        <w:t>中共衢州市委宣传部</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lang w:eastAsia="zh-CN"/>
        </w:rPr>
        <w:t>浙江华耀建设咨询有限公司</w:t>
      </w:r>
      <w:r>
        <w:rPr>
          <w:rFonts w:hint="eastAsia" w:cs="仿宋_GB2312" w:asciiTheme="minorEastAsia" w:hAnsiTheme="minorEastAsia" w:eastAsiaTheme="minorEastAsia"/>
          <w:color w:val="auto"/>
          <w:kern w:val="0"/>
          <w:sz w:val="24"/>
          <w:highlight w:val="none"/>
          <w:lang w:val="zh-CN"/>
        </w:rPr>
        <w:t>：</w:t>
      </w:r>
    </w:p>
    <w:p w14:paraId="45060780">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lang w:eastAsia="zh-CN"/>
        </w:rPr>
        <w:t>赋能新时代学习之城项目</w:t>
      </w:r>
      <w:r>
        <w:rPr>
          <w:rFonts w:hint="eastAsia" w:cs="仿宋_GB2312" w:asciiTheme="minorEastAsia" w:hAnsiTheme="minorEastAsia" w:eastAsiaTheme="minorEastAsia"/>
          <w:color w:val="auto"/>
          <w:kern w:val="0"/>
          <w:sz w:val="24"/>
          <w:highlight w:val="none"/>
          <w:lang w:val="zh-CN"/>
        </w:rPr>
        <w:t>【项目编号：HKJ26-0070-XQ012-1】政府采购响应的一切事项，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14:paraId="78A6B7B1">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14:paraId="042D4587">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24D71CE8">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5B076843">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722CC424">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48BC1687">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3D137AE2">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4CEAB6AF">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348567B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10628B2D">
      <w:pPr>
        <w:pStyle w:val="619"/>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806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6C6318FF">
            <w:pPr>
              <w:pStyle w:val="619"/>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1C81A728">
            <w:pPr>
              <w:pStyle w:val="619"/>
              <w:spacing w:line="360" w:lineRule="auto"/>
              <w:rPr>
                <w:rFonts w:asciiTheme="minorEastAsia" w:hAnsiTheme="minorEastAsia" w:eastAsiaTheme="minorEastAsia"/>
                <w:bCs/>
                <w:color w:val="auto"/>
                <w:sz w:val="24"/>
                <w:highlight w:val="none"/>
              </w:rPr>
            </w:pPr>
          </w:p>
        </w:tc>
      </w:tr>
    </w:tbl>
    <w:p w14:paraId="60357D77">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7503F410">
      <w:pPr>
        <w:snapToGrid w:val="0"/>
        <w:spacing w:line="360" w:lineRule="auto"/>
        <w:ind w:firstLine="576"/>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供应商名称(电子签名)：                              </w:t>
      </w:r>
    </w:p>
    <w:p w14:paraId="461F9E85">
      <w:pPr>
        <w:spacing w:line="360" w:lineRule="auto"/>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w:t>
      </w:r>
    </w:p>
    <w:p w14:paraId="23557D12">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4B099912">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3AA35E1D">
      <w:pPr>
        <w:snapToGrid w:val="0"/>
        <w:spacing w:line="360" w:lineRule="auto"/>
        <w:ind w:firstLine="3534" w:firstLineChars="1100"/>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en-US" w:eastAsia="zh-CN"/>
        </w:rPr>
        <w:t>三</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74746F28">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61806DC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lang w:eastAsia="zh-CN"/>
        </w:rPr>
        <w:t>赋能新时代学习之城项目</w:t>
      </w:r>
      <w:r>
        <w:rPr>
          <w:rFonts w:hint="eastAsia" w:cs="宋体" w:asciiTheme="minorEastAsia" w:hAnsiTheme="minorEastAsia" w:eastAsiaTheme="minorEastAsia"/>
          <w:color w:val="auto"/>
          <w:sz w:val="24"/>
          <w:highlight w:val="none"/>
        </w:rPr>
        <w:t>【项目编号：</w:t>
      </w:r>
      <w:r>
        <w:rPr>
          <w:rFonts w:hint="eastAsia" w:cs="宋体" w:asciiTheme="minorEastAsia" w:hAnsiTheme="minorEastAsia" w:eastAsiaTheme="minorEastAsia"/>
          <w:color w:val="auto"/>
          <w:sz w:val="24"/>
          <w:highlight w:val="none"/>
          <w:lang w:eastAsia="zh-CN"/>
        </w:rPr>
        <w:t>HKJ26-0070-XQ012-1</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0166EC2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5DAAC2D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en-US" w:eastAsia="zh-CN"/>
        </w:rPr>
        <w:t>。</w:t>
      </w:r>
      <w:r>
        <w:rPr>
          <w:rFonts w:hint="eastAsia" w:cs="宋体" w:asciiTheme="minorEastAsia" w:hAnsiTheme="minorEastAsia" w:eastAsiaTheme="minorEastAsia"/>
          <w:color w:val="auto"/>
          <w:kern w:val="0"/>
          <w:sz w:val="24"/>
          <w:highlight w:val="none"/>
          <w:u w:val="single"/>
        </w:rPr>
        <w:t>（分包供应商</w:t>
      </w:r>
      <w:r>
        <w:rPr>
          <w:rFonts w:hint="eastAsia" w:cs="宋体" w:asciiTheme="minorEastAsia" w:hAnsiTheme="minorEastAsia" w:eastAsiaTheme="minorEastAsia"/>
          <w:color w:val="auto"/>
          <w:kern w:val="0"/>
          <w:sz w:val="24"/>
          <w:highlight w:val="none"/>
          <w:u w:val="single"/>
          <w:lang w:val="en-US" w:eastAsia="zh-CN"/>
        </w:rPr>
        <w:t>1</w:t>
      </w:r>
      <w:r>
        <w:rPr>
          <w:rFonts w:hint="eastAsia" w:cs="宋体" w:asciiTheme="minorEastAsia" w:hAnsiTheme="minorEastAsia" w:eastAsiaTheme="minorEastAsia"/>
          <w:color w:val="auto"/>
          <w:kern w:val="0"/>
          <w:sz w:val="24"/>
          <w:highlight w:val="none"/>
          <w:u w:val="single"/>
        </w:rPr>
        <w:t>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117552AD">
      <w:pPr>
        <w:pStyle w:val="3"/>
        <w:numPr>
          <w:ilvl w:val="-1"/>
          <w:numId w:val="0"/>
        </w:numPr>
        <w:ind w:left="863" w:leftChars="411" w:firstLine="0" w:firstLineChars="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p>
    <w:p w14:paraId="351BC21E">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256CE5B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3FA7C211">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14:paraId="300CCF7C">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14:paraId="62E2452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4717ED19">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3657576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4CBF28F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1E568CE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511521C5">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04F1EBA1">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17215EA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7E510D8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2D61E5B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39D548B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70954CAC">
      <w:pPr>
        <w:snapToGrid w:val="0"/>
        <w:spacing w:line="360" w:lineRule="auto"/>
        <w:ind w:left="5758" w:leftChars="342" w:hanging="5040" w:hanging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供应商名称(电子签名)：</w:t>
      </w:r>
    </w:p>
    <w:p w14:paraId="332F2304">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分包供应商名称(电子签名/公章)：</w:t>
      </w:r>
    </w:p>
    <w:p w14:paraId="5C682494">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17E5B47F">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7832C5AC">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63D85A6C">
      <w:pPr>
        <w:snapToGrid w:val="0"/>
        <w:jc w:val="center"/>
        <w:rPr>
          <w:rFonts w:ascii="宋体" w:hAnsi="宋体" w:cs="宋体"/>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en-US" w:eastAsia="zh-CN"/>
        </w:rPr>
        <w:t>四</w:t>
      </w:r>
      <w:r>
        <w:rPr>
          <w:rFonts w:hint="eastAsia" w:cs="仿宋_GB2312" w:asciiTheme="minorEastAsia" w:hAnsiTheme="minorEastAsia" w:eastAsiaTheme="minorEastAsia"/>
          <w:b/>
          <w:color w:val="auto"/>
          <w:sz w:val="32"/>
          <w:szCs w:val="32"/>
          <w:highlight w:val="none"/>
        </w:rPr>
        <w:t>、</w:t>
      </w:r>
      <w:r>
        <w:rPr>
          <w:rFonts w:hint="eastAsia" w:ascii="宋体" w:hAnsi="宋体" w:cs="宋体"/>
          <w:b/>
          <w:bCs/>
          <w:color w:val="auto"/>
          <w:sz w:val="32"/>
          <w:szCs w:val="32"/>
          <w:highlight w:val="none"/>
        </w:rPr>
        <w:t>符合性审查资料</w:t>
      </w:r>
    </w:p>
    <w:p w14:paraId="7D8071D1">
      <w:pPr>
        <w:jc w:val="center"/>
        <w:rPr>
          <w:rFonts w:ascii="宋体" w:hAnsi="宋体" w:cs="宋体"/>
          <w:b/>
          <w:color w:val="auto"/>
          <w:kern w:val="0"/>
          <w:sz w:val="32"/>
          <w:szCs w:val="32"/>
          <w:highlight w:val="none"/>
        </w:rPr>
      </w:pPr>
    </w:p>
    <w:tbl>
      <w:tblPr>
        <w:tblStyle w:val="6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09C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9A4FD1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6478A85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61FB76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24F397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响应文件中的</w:t>
            </w:r>
          </w:p>
          <w:p w14:paraId="6D85D13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2AF9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41ECB73">
            <w:pP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44768BF4">
            <w:pPr>
              <w:spacing w:line="360" w:lineRule="auto"/>
              <w:rPr>
                <w:rFonts w:ascii="宋体" w:hAnsi="宋体" w:cs="宋体"/>
                <w:color w:val="auto"/>
                <w:sz w:val="24"/>
                <w:highlight w:val="none"/>
              </w:rPr>
            </w:pPr>
            <w:r>
              <w:rPr>
                <w:rFonts w:hint="eastAsia" w:ascii="宋体" w:hAnsi="宋体" w:cs="宋体"/>
                <w:color w:val="auto"/>
                <w:sz w:val="24"/>
                <w:highlight w:val="none"/>
              </w:rPr>
              <w:t>响应文件按照采购文件要求签署、盖章。</w:t>
            </w:r>
          </w:p>
        </w:tc>
        <w:tc>
          <w:tcPr>
            <w:tcW w:w="2551" w:type="dxa"/>
            <w:vAlign w:val="center"/>
          </w:tcPr>
          <w:p w14:paraId="6C9B382C">
            <w:pPr>
              <w:rPr>
                <w:rFonts w:ascii="宋体" w:hAnsi="宋体" w:cs="宋体"/>
                <w:color w:val="auto"/>
                <w:sz w:val="24"/>
                <w:highlight w:val="none"/>
              </w:rPr>
            </w:pPr>
            <w:r>
              <w:rPr>
                <w:rFonts w:hint="eastAsia" w:ascii="宋体" w:hAnsi="宋体" w:cs="宋体"/>
                <w:color w:val="auto"/>
                <w:sz w:val="24"/>
                <w:highlight w:val="none"/>
              </w:rPr>
              <w:t>需要使用电子签名或者签字盖章的响应文件的组成部分</w:t>
            </w:r>
          </w:p>
        </w:tc>
        <w:tc>
          <w:tcPr>
            <w:tcW w:w="1418" w:type="dxa"/>
            <w:vAlign w:val="center"/>
          </w:tcPr>
          <w:p w14:paraId="49EE2DAE">
            <w:pPr>
              <w:rPr>
                <w:rFonts w:ascii="宋体" w:hAnsi="宋体" w:cs="宋体"/>
                <w:color w:val="auto"/>
                <w:sz w:val="24"/>
                <w:highlight w:val="none"/>
              </w:rPr>
            </w:pPr>
            <w:r>
              <w:rPr>
                <w:rFonts w:hint="eastAsia" w:ascii="宋体" w:hAnsi="宋体" w:cs="宋体"/>
                <w:color w:val="auto"/>
                <w:sz w:val="24"/>
                <w:highlight w:val="none"/>
              </w:rPr>
              <w:t>见响应文件</w:t>
            </w:r>
          </w:p>
          <w:p w14:paraId="7F62D06E">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5E0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A93B2BB">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31449D04">
            <w:pPr>
              <w:spacing w:line="360" w:lineRule="auto"/>
              <w:rPr>
                <w:rFonts w:ascii="宋体" w:hAnsi="宋体" w:cs="宋体"/>
                <w:color w:val="auto"/>
                <w:sz w:val="24"/>
                <w:highlight w:val="none"/>
              </w:rPr>
            </w:pPr>
            <w:r>
              <w:rPr>
                <w:rFonts w:hint="eastAsia" w:ascii="宋体" w:hAnsi="宋体" w:cs="宋体"/>
                <w:color w:val="auto"/>
                <w:sz w:val="24"/>
                <w:highlight w:val="none"/>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01629D34">
            <w:pPr>
              <w:rPr>
                <w:rFonts w:ascii="宋体" w:hAnsi="宋体" w:cs="宋体"/>
                <w:color w:val="auto"/>
                <w:sz w:val="24"/>
                <w:highlight w:val="none"/>
              </w:rPr>
            </w:pPr>
            <w:r>
              <w:rPr>
                <w:rFonts w:hint="eastAsia" w:ascii="宋体" w:hAnsi="宋体" w:cs="宋体"/>
                <w:color w:val="auto"/>
                <w:sz w:val="24"/>
                <w:highlight w:val="none"/>
              </w:rPr>
              <w:t>节能产品认证证书（本项目拟采购的产品不属于政府强制采购的节能产品品目清单范围的，无需提供）</w:t>
            </w:r>
          </w:p>
        </w:tc>
        <w:tc>
          <w:tcPr>
            <w:tcW w:w="1418" w:type="dxa"/>
            <w:vAlign w:val="center"/>
          </w:tcPr>
          <w:p w14:paraId="3ABF6942">
            <w:pPr>
              <w:rPr>
                <w:rFonts w:ascii="宋体" w:hAnsi="宋体" w:cs="宋体"/>
                <w:color w:val="auto"/>
                <w:sz w:val="24"/>
                <w:highlight w:val="none"/>
              </w:rPr>
            </w:pPr>
            <w:r>
              <w:rPr>
                <w:rFonts w:hint="eastAsia" w:ascii="宋体" w:hAnsi="宋体" w:cs="宋体"/>
                <w:color w:val="auto"/>
                <w:sz w:val="24"/>
                <w:highlight w:val="none"/>
              </w:rPr>
              <w:t>见响应文件</w:t>
            </w:r>
          </w:p>
          <w:p w14:paraId="7E4E890B">
            <w:pPr>
              <w:pStyle w:val="3"/>
              <w:numPr>
                <w:ilvl w:val="0"/>
                <w:numId w:val="0"/>
              </w:numPr>
              <w:ind w:leftChars="0"/>
              <w:jc w:val="both"/>
              <w:rPr>
                <w:rFonts w:ascii="宋体" w:hAnsi="宋体" w:eastAsia="宋体" w:cs="宋体"/>
                <w:color w:val="auto"/>
                <w:highlight w:val="none"/>
                <w:lang w:val="en-US"/>
              </w:rPr>
            </w:pPr>
            <w:r>
              <w:rPr>
                <w:rFonts w:hint="eastAsia" w:ascii="宋体" w:hAnsi="宋体" w:eastAsia="宋体" w:cs="宋体"/>
                <w:b w:val="0"/>
                <w:bCs w:val="0"/>
                <w:color w:val="auto"/>
                <w:sz w:val="24"/>
                <w:szCs w:val="24"/>
                <w:highlight w:val="none"/>
                <w:lang w:val="en-US"/>
              </w:rPr>
              <w:t>第</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页</w:t>
            </w:r>
          </w:p>
        </w:tc>
      </w:tr>
      <w:tr w14:paraId="1E5F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3C91FBE">
            <w:pP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21289B60">
            <w:pPr>
              <w:spacing w:line="360" w:lineRule="auto"/>
              <w:rPr>
                <w:rFonts w:ascii="宋体" w:hAnsi="宋体" w:cs="宋体"/>
                <w:color w:val="auto"/>
                <w:sz w:val="24"/>
                <w:highlight w:val="none"/>
              </w:rPr>
            </w:pPr>
            <w:r>
              <w:rPr>
                <w:rFonts w:hint="eastAsia" w:ascii="宋体" w:hAnsi="宋体" w:cs="宋体"/>
                <w:color w:val="auto"/>
                <w:sz w:val="24"/>
                <w:highlight w:val="none"/>
              </w:rPr>
              <w:t>响应文件中承诺的响应文件有效期不少于采购文件中载明的响应文件有效期。</w:t>
            </w:r>
          </w:p>
        </w:tc>
        <w:tc>
          <w:tcPr>
            <w:tcW w:w="2551" w:type="dxa"/>
            <w:vAlign w:val="center"/>
          </w:tcPr>
          <w:p w14:paraId="3616CCAC">
            <w:pPr>
              <w:rPr>
                <w:rFonts w:ascii="宋体" w:hAnsi="宋体" w:cs="宋体"/>
                <w:color w:val="auto"/>
                <w:sz w:val="24"/>
                <w:highlight w:val="none"/>
              </w:rPr>
            </w:pPr>
            <w:r>
              <w:rPr>
                <w:rFonts w:hint="eastAsia" w:ascii="宋体" w:hAnsi="宋体" w:cs="宋体"/>
                <w:color w:val="auto"/>
                <w:sz w:val="24"/>
                <w:highlight w:val="none"/>
              </w:rPr>
              <w:t>响应函</w:t>
            </w:r>
          </w:p>
        </w:tc>
        <w:tc>
          <w:tcPr>
            <w:tcW w:w="1418" w:type="dxa"/>
            <w:vAlign w:val="center"/>
          </w:tcPr>
          <w:p w14:paraId="232A05E5">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144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D6919C">
            <w:pPr>
              <w:rPr>
                <w:rFonts w:ascii="宋体" w:hAnsi="宋体" w:cs="宋体"/>
                <w:color w:val="auto"/>
                <w:sz w:val="24"/>
                <w:highlight w:val="none"/>
              </w:rPr>
            </w:pPr>
            <w:r>
              <w:rPr>
                <w:rFonts w:hint="eastAsia" w:ascii="宋体" w:hAnsi="宋体" w:cs="宋体"/>
                <w:color w:val="auto"/>
                <w:sz w:val="24"/>
                <w:highlight w:val="none"/>
              </w:rPr>
              <w:t>4</w:t>
            </w:r>
          </w:p>
        </w:tc>
        <w:tc>
          <w:tcPr>
            <w:tcW w:w="4991" w:type="dxa"/>
            <w:vAlign w:val="center"/>
          </w:tcPr>
          <w:p w14:paraId="18342163">
            <w:pPr>
              <w:spacing w:line="360" w:lineRule="auto"/>
              <w:rPr>
                <w:rFonts w:ascii="宋体" w:hAnsi="宋体" w:cs="宋体"/>
                <w:color w:val="auto"/>
                <w:sz w:val="24"/>
                <w:highlight w:val="none"/>
              </w:rPr>
            </w:pPr>
            <w:r>
              <w:rPr>
                <w:rFonts w:hint="eastAsia" w:ascii="宋体" w:hAnsi="宋体" w:cs="宋体"/>
                <w:color w:val="auto"/>
                <w:sz w:val="24"/>
                <w:highlight w:val="none"/>
              </w:rPr>
              <w:t>响应文件满足采购文件的其它实质性要求。</w:t>
            </w:r>
          </w:p>
        </w:tc>
        <w:tc>
          <w:tcPr>
            <w:tcW w:w="2551" w:type="dxa"/>
            <w:vAlign w:val="center"/>
          </w:tcPr>
          <w:p w14:paraId="63240A0C">
            <w:pPr>
              <w:rPr>
                <w:rFonts w:ascii="宋体" w:hAnsi="宋体" w:cs="宋体"/>
                <w:color w:val="auto"/>
                <w:sz w:val="24"/>
                <w:highlight w:val="none"/>
              </w:rPr>
            </w:pPr>
            <w:r>
              <w:rPr>
                <w:rFonts w:hint="eastAsia" w:ascii="宋体" w:hAnsi="宋体" w:cs="宋体"/>
                <w:color w:val="auto"/>
                <w:kern w:val="0"/>
                <w:sz w:val="24"/>
                <w:highlight w:val="none"/>
              </w:rPr>
              <w:t>采购文件其它实质性要求相应的材料（“▲” 系指实质性要求条款，采购文件无其它实质性要求的，无需提供）</w:t>
            </w:r>
          </w:p>
        </w:tc>
        <w:tc>
          <w:tcPr>
            <w:tcW w:w="1418" w:type="dxa"/>
            <w:vAlign w:val="center"/>
          </w:tcPr>
          <w:p w14:paraId="69494D96">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2011374D">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p>
    <w:p w14:paraId="76F03FC9">
      <w:pPr>
        <w:spacing w:line="360" w:lineRule="auto"/>
        <w:jc w:val="center"/>
        <w:rPr>
          <w:rFonts w:cs="仿宋_GB2312" w:asciiTheme="minorEastAsia" w:hAnsiTheme="minorEastAsia" w:eastAsiaTheme="minorEastAsia"/>
          <w:b/>
          <w:color w:val="auto"/>
          <w:kern w:val="0"/>
          <w:sz w:val="32"/>
          <w:szCs w:val="32"/>
          <w:highlight w:val="none"/>
        </w:rPr>
      </w:pPr>
    </w:p>
    <w:p w14:paraId="39694D4C">
      <w:pPr>
        <w:spacing w:line="360" w:lineRule="auto"/>
        <w:jc w:val="both"/>
        <w:rPr>
          <w:rFonts w:hint="eastAsia" w:cs="仿宋_GB2312" w:asciiTheme="minorEastAsia" w:hAnsiTheme="minorEastAsia" w:eastAsiaTheme="minorEastAsia"/>
          <w:b/>
          <w:color w:val="auto"/>
          <w:kern w:val="0"/>
          <w:sz w:val="32"/>
          <w:szCs w:val="32"/>
          <w:highlight w:val="none"/>
          <w:lang w:val="en-US" w:eastAsia="zh-CN"/>
        </w:rPr>
      </w:pPr>
    </w:p>
    <w:p w14:paraId="23A2C3C9">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p>
    <w:p w14:paraId="2D84D8B2">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06B4192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53BE056">
      <w:pPr>
        <w:pStyle w:val="23"/>
        <w:rPr>
          <w:rFonts w:hint="eastAsia"/>
          <w:color w:val="auto"/>
          <w:highlight w:val="none"/>
        </w:rPr>
      </w:pPr>
    </w:p>
    <w:p w14:paraId="26D4C7FA">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p>
    <w:p w14:paraId="3B222D2B">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p>
    <w:p w14:paraId="1B7899C8">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p>
    <w:p w14:paraId="4FD2E9ED">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p>
    <w:p w14:paraId="041D5141">
      <w:pPr>
        <w:spacing w:line="360" w:lineRule="auto"/>
        <w:jc w:val="both"/>
        <w:rPr>
          <w:rFonts w:hint="eastAsia" w:cs="仿宋_GB2312" w:asciiTheme="minorEastAsia" w:hAnsiTheme="minorEastAsia" w:eastAsiaTheme="minorEastAsia"/>
          <w:b/>
          <w:color w:val="auto"/>
          <w:kern w:val="0"/>
          <w:sz w:val="32"/>
          <w:szCs w:val="32"/>
          <w:highlight w:val="none"/>
          <w:lang w:val="en-US" w:eastAsia="zh-CN"/>
        </w:rPr>
      </w:pPr>
    </w:p>
    <w:p w14:paraId="20C6FB61">
      <w:pPr>
        <w:snapToGrid w:val="0"/>
        <w:jc w:val="center"/>
        <w:rPr>
          <w:rFonts w:ascii="宋体" w:hAnsi="宋体" w:cs="宋体"/>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en-US" w:eastAsia="zh-CN"/>
        </w:rPr>
        <w:t>五</w:t>
      </w:r>
      <w:r>
        <w:rPr>
          <w:rFonts w:hint="eastAsia" w:cs="仿宋_GB2312" w:asciiTheme="minorEastAsia" w:hAnsiTheme="minorEastAsia" w:eastAsiaTheme="minorEastAsia"/>
          <w:b/>
          <w:bCs/>
          <w:color w:val="auto"/>
          <w:sz w:val="32"/>
          <w:szCs w:val="32"/>
          <w:highlight w:val="none"/>
        </w:rPr>
        <w:t>、</w:t>
      </w:r>
      <w:r>
        <w:rPr>
          <w:rFonts w:hint="eastAsia" w:ascii="宋体" w:hAnsi="宋体" w:cs="宋体"/>
          <w:b/>
          <w:bCs/>
          <w:color w:val="auto"/>
          <w:sz w:val="32"/>
          <w:szCs w:val="32"/>
          <w:highlight w:val="none"/>
        </w:rPr>
        <w:t>评审标准相应的商务技术资料</w:t>
      </w:r>
    </w:p>
    <w:p w14:paraId="7B71BEAB">
      <w:pPr>
        <w:snapToGrid w:val="0"/>
        <w:spacing w:line="360" w:lineRule="auto"/>
        <w:jc w:val="left"/>
        <w:rPr>
          <w:rFonts w:hint="eastAsia" w:ascii="宋体" w:hAnsi="宋体" w:cs="宋体"/>
          <w:b/>
          <w:color w:val="auto"/>
          <w:sz w:val="24"/>
          <w:highlight w:val="none"/>
        </w:rPr>
      </w:pPr>
    </w:p>
    <w:p w14:paraId="184B4150">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（按采购文件第</w:t>
      </w:r>
      <w:r>
        <w:rPr>
          <w:rFonts w:hint="eastAsia" w:ascii="宋体" w:hAnsi="宋体" w:cs="宋体"/>
          <w:b/>
          <w:color w:val="auto"/>
          <w:sz w:val="24"/>
          <w:highlight w:val="none"/>
          <w:lang w:eastAsia="zh-CN"/>
        </w:rPr>
        <w:t>五</w:t>
      </w:r>
      <w:r>
        <w:rPr>
          <w:rFonts w:hint="eastAsia" w:ascii="宋体" w:hAnsi="宋体" w:cs="宋体"/>
          <w:b/>
          <w:color w:val="auto"/>
          <w:sz w:val="24"/>
          <w:highlight w:val="none"/>
        </w:rPr>
        <w:t>部分评审办法前附表中“响应文件中评审标准相应的商务技术资料目录”提供资料。）</w:t>
      </w:r>
    </w:p>
    <w:tbl>
      <w:tblPr>
        <w:tblStyle w:val="61"/>
        <w:tblW w:w="985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999"/>
        <w:gridCol w:w="2620"/>
      </w:tblGrid>
      <w:tr w14:paraId="0443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74" w:type="dxa"/>
          </w:tcPr>
          <w:p w14:paraId="6AFBD419">
            <w:pPr>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5465" w:type="dxa"/>
          </w:tcPr>
          <w:p w14:paraId="72E2C91D">
            <w:pPr>
              <w:snapToGrid w:val="0"/>
              <w:spacing w:line="360" w:lineRule="auto"/>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中评标标准相应的商务技术资料目录*</w:t>
            </w:r>
          </w:p>
        </w:tc>
        <w:tc>
          <w:tcPr>
            <w:tcW w:w="999" w:type="dxa"/>
          </w:tcPr>
          <w:p w14:paraId="6B972EF7">
            <w:pPr>
              <w:snapToGrid w:val="0"/>
              <w:spacing w:line="240" w:lineRule="atLeas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自评分</w:t>
            </w:r>
          </w:p>
        </w:tc>
        <w:tc>
          <w:tcPr>
            <w:tcW w:w="2620" w:type="dxa"/>
          </w:tcPr>
          <w:p w14:paraId="758CFE72">
            <w:pPr>
              <w:snapToGrid w:val="0"/>
              <w:spacing w:line="240" w:lineRule="atLeast"/>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中的页码位置</w:t>
            </w:r>
          </w:p>
        </w:tc>
      </w:tr>
      <w:tr w14:paraId="7759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74" w:type="dxa"/>
          </w:tcPr>
          <w:p w14:paraId="19331271">
            <w:pPr>
              <w:snapToGrid w:val="0"/>
              <w:spacing w:line="360" w:lineRule="auto"/>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5465" w:type="dxa"/>
          </w:tcPr>
          <w:p w14:paraId="14B9A91F">
            <w:pPr>
              <w:snapToGrid w:val="0"/>
              <w:spacing w:line="360" w:lineRule="auto"/>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XXX</w:t>
            </w:r>
          </w:p>
        </w:tc>
        <w:tc>
          <w:tcPr>
            <w:tcW w:w="999" w:type="dxa"/>
          </w:tcPr>
          <w:p w14:paraId="793CCEAE">
            <w:pPr>
              <w:snapToGrid/>
              <w:spacing w:line="240" w:lineRule="auto"/>
              <w:jc w:val="center"/>
              <w:rPr>
                <w:rFonts w:hint="eastAsia" w:ascii="宋体" w:hAnsi="宋体" w:eastAsia="宋体" w:cs="宋体"/>
                <w:b w:val="0"/>
                <w:bCs/>
                <w:color w:val="auto"/>
                <w:sz w:val="24"/>
                <w:szCs w:val="24"/>
                <w:highlight w:val="none"/>
              </w:rPr>
            </w:pPr>
          </w:p>
        </w:tc>
        <w:tc>
          <w:tcPr>
            <w:tcW w:w="2620" w:type="dxa"/>
          </w:tcPr>
          <w:p w14:paraId="0C7CEB31">
            <w:pPr>
              <w:snapToGrid/>
              <w:spacing w:line="240" w:lineRule="auto"/>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rPr>
              <w:t>见</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页</w:t>
            </w:r>
          </w:p>
        </w:tc>
      </w:tr>
      <w:tr w14:paraId="4112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74" w:type="dxa"/>
          </w:tcPr>
          <w:p w14:paraId="59F4F108">
            <w:pPr>
              <w:snapToGrid w:val="0"/>
              <w:spacing w:line="360" w:lineRule="auto"/>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p>
        </w:tc>
        <w:tc>
          <w:tcPr>
            <w:tcW w:w="5465" w:type="dxa"/>
          </w:tcPr>
          <w:p w14:paraId="6189191E">
            <w:pPr>
              <w:snapToGrid w:val="0"/>
              <w:spacing w:line="360" w:lineRule="auto"/>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XXX</w:t>
            </w:r>
          </w:p>
        </w:tc>
        <w:tc>
          <w:tcPr>
            <w:tcW w:w="999" w:type="dxa"/>
          </w:tcPr>
          <w:p w14:paraId="3ECCCC57">
            <w:pPr>
              <w:snapToGrid/>
              <w:spacing w:line="240" w:lineRule="auto"/>
              <w:jc w:val="center"/>
              <w:rPr>
                <w:rFonts w:hint="eastAsia" w:ascii="宋体" w:hAnsi="宋体" w:eastAsia="宋体" w:cs="宋体"/>
                <w:b w:val="0"/>
                <w:bCs/>
                <w:color w:val="auto"/>
                <w:sz w:val="24"/>
                <w:szCs w:val="24"/>
                <w:highlight w:val="none"/>
              </w:rPr>
            </w:pPr>
          </w:p>
        </w:tc>
        <w:tc>
          <w:tcPr>
            <w:tcW w:w="2620" w:type="dxa"/>
          </w:tcPr>
          <w:p w14:paraId="3E83B1DF">
            <w:pPr>
              <w:snapToGrid/>
              <w:spacing w:line="240" w:lineRule="auto"/>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rPr>
              <w:t>见</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页</w:t>
            </w:r>
          </w:p>
        </w:tc>
      </w:tr>
      <w:tr w14:paraId="1501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74" w:type="dxa"/>
          </w:tcPr>
          <w:p w14:paraId="746E2FB8">
            <w:pPr>
              <w:snapToGrid w:val="0"/>
              <w:spacing w:line="360" w:lineRule="auto"/>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color w:val="auto"/>
                <w:kern w:val="0"/>
                <w:sz w:val="24"/>
                <w:szCs w:val="24"/>
                <w:highlight w:val="none"/>
              </w:rPr>
              <w:t>……</w:t>
            </w:r>
          </w:p>
        </w:tc>
        <w:tc>
          <w:tcPr>
            <w:tcW w:w="5465" w:type="dxa"/>
          </w:tcPr>
          <w:p w14:paraId="1A8592C8">
            <w:pPr>
              <w:snapToGrid w:val="0"/>
              <w:spacing w:line="360" w:lineRule="auto"/>
              <w:jc w:val="center"/>
              <w:rPr>
                <w:rFonts w:hint="eastAsia" w:ascii="宋体" w:hAnsi="宋体" w:eastAsia="宋体" w:cs="宋体"/>
                <w:b w:val="0"/>
                <w:bCs/>
                <w:color w:val="auto"/>
                <w:sz w:val="24"/>
                <w:szCs w:val="24"/>
                <w:highlight w:val="none"/>
                <w:vertAlign w:val="baseline"/>
              </w:rPr>
            </w:pPr>
          </w:p>
        </w:tc>
        <w:tc>
          <w:tcPr>
            <w:tcW w:w="999" w:type="dxa"/>
          </w:tcPr>
          <w:p w14:paraId="07EFE5D1">
            <w:pPr>
              <w:snapToGrid/>
              <w:spacing w:line="240" w:lineRule="auto"/>
              <w:jc w:val="center"/>
              <w:rPr>
                <w:rFonts w:hint="eastAsia" w:ascii="宋体" w:hAnsi="宋体" w:eastAsia="宋体" w:cs="宋体"/>
                <w:b w:val="0"/>
                <w:bCs/>
                <w:color w:val="auto"/>
                <w:sz w:val="24"/>
                <w:szCs w:val="24"/>
                <w:highlight w:val="none"/>
              </w:rPr>
            </w:pPr>
          </w:p>
        </w:tc>
        <w:tc>
          <w:tcPr>
            <w:tcW w:w="2620" w:type="dxa"/>
          </w:tcPr>
          <w:p w14:paraId="28EDB044">
            <w:pPr>
              <w:snapToGrid/>
              <w:spacing w:line="24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见</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第</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页</w:t>
            </w:r>
          </w:p>
        </w:tc>
      </w:tr>
    </w:tbl>
    <w:p w14:paraId="193130D0">
      <w:pPr>
        <w:spacing w:line="360" w:lineRule="auto"/>
        <w:jc w:val="center"/>
        <w:rPr>
          <w:rFonts w:hint="eastAsia" w:cs="仿宋_GB2312" w:asciiTheme="minorEastAsia" w:hAnsiTheme="minorEastAsia" w:eastAsiaTheme="minorEastAsia"/>
          <w:b/>
          <w:bCs/>
          <w:color w:val="auto"/>
          <w:sz w:val="32"/>
          <w:szCs w:val="32"/>
          <w:highlight w:val="none"/>
        </w:rPr>
      </w:pPr>
    </w:p>
    <w:p w14:paraId="6DECD160">
      <w:pPr>
        <w:spacing w:line="360" w:lineRule="auto"/>
        <w:jc w:val="center"/>
        <w:rPr>
          <w:rFonts w:hint="eastAsia" w:cs="仿宋_GB2312" w:asciiTheme="minorEastAsia" w:hAnsiTheme="minorEastAsia" w:eastAsiaTheme="minorEastAsia"/>
          <w:b/>
          <w:bCs/>
          <w:color w:val="auto"/>
          <w:sz w:val="32"/>
          <w:szCs w:val="32"/>
          <w:highlight w:val="none"/>
        </w:rPr>
      </w:pPr>
    </w:p>
    <w:p w14:paraId="6F89BF29">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六、商务技术偏离表</w:t>
      </w:r>
    </w:p>
    <w:tbl>
      <w:tblPr>
        <w:tblStyle w:val="6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17D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59" w:type="dxa"/>
            <w:vAlign w:val="center"/>
          </w:tcPr>
          <w:p w14:paraId="128D742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683" w:type="dxa"/>
            <w:vAlign w:val="center"/>
          </w:tcPr>
          <w:p w14:paraId="25BAC6E5">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采购文件章节及具体内容</w:t>
            </w:r>
          </w:p>
        </w:tc>
        <w:tc>
          <w:tcPr>
            <w:tcW w:w="3546" w:type="dxa"/>
            <w:vAlign w:val="center"/>
          </w:tcPr>
          <w:p w14:paraId="4FFB614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响应文件章节及具体内容</w:t>
            </w:r>
          </w:p>
        </w:tc>
        <w:tc>
          <w:tcPr>
            <w:tcW w:w="1276" w:type="dxa"/>
            <w:vAlign w:val="center"/>
          </w:tcPr>
          <w:p w14:paraId="70847ABE">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6370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59" w:type="dxa"/>
            <w:vAlign w:val="center"/>
          </w:tcPr>
          <w:p w14:paraId="28A91C45">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683" w:type="dxa"/>
            <w:vAlign w:val="center"/>
          </w:tcPr>
          <w:p w14:paraId="6D0E8488">
            <w:pPr>
              <w:jc w:val="center"/>
              <w:rPr>
                <w:rFonts w:hint="eastAsia" w:ascii="宋体" w:hAnsi="宋体" w:eastAsia="宋体" w:cs="宋体"/>
                <w:b/>
                <w:color w:val="auto"/>
                <w:kern w:val="0"/>
                <w:sz w:val="24"/>
                <w:szCs w:val="24"/>
                <w:highlight w:val="none"/>
              </w:rPr>
            </w:pPr>
          </w:p>
        </w:tc>
        <w:tc>
          <w:tcPr>
            <w:tcW w:w="3546" w:type="dxa"/>
            <w:vAlign w:val="center"/>
          </w:tcPr>
          <w:p w14:paraId="552B7998">
            <w:pPr>
              <w:jc w:val="center"/>
              <w:rPr>
                <w:rFonts w:hint="eastAsia" w:ascii="宋体" w:hAnsi="宋体" w:eastAsia="宋体" w:cs="宋体"/>
                <w:b/>
                <w:color w:val="auto"/>
                <w:kern w:val="0"/>
                <w:sz w:val="24"/>
                <w:szCs w:val="24"/>
                <w:highlight w:val="none"/>
              </w:rPr>
            </w:pPr>
          </w:p>
        </w:tc>
        <w:tc>
          <w:tcPr>
            <w:tcW w:w="1276" w:type="dxa"/>
            <w:vAlign w:val="center"/>
          </w:tcPr>
          <w:p w14:paraId="50817B80">
            <w:pPr>
              <w:jc w:val="center"/>
              <w:rPr>
                <w:rFonts w:hint="eastAsia" w:ascii="宋体" w:hAnsi="宋体" w:eastAsia="宋体" w:cs="宋体"/>
                <w:b/>
                <w:color w:val="auto"/>
                <w:kern w:val="0"/>
                <w:sz w:val="24"/>
                <w:szCs w:val="24"/>
                <w:highlight w:val="none"/>
              </w:rPr>
            </w:pPr>
          </w:p>
        </w:tc>
      </w:tr>
      <w:tr w14:paraId="08DD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59" w:type="dxa"/>
            <w:vAlign w:val="center"/>
          </w:tcPr>
          <w:p w14:paraId="6253C46E">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683" w:type="dxa"/>
            <w:vAlign w:val="center"/>
          </w:tcPr>
          <w:p w14:paraId="5147FAFE">
            <w:pPr>
              <w:jc w:val="center"/>
              <w:rPr>
                <w:rFonts w:hint="eastAsia" w:ascii="宋体" w:hAnsi="宋体" w:eastAsia="宋体" w:cs="宋体"/>
                <w:b/>
                <w:color w:val="auto"/>
                <w:kern w:val="0"/>
                <w:sz w:val="24"/>
                <w:szCs w:val="24"/>
                <w:highlight w:val="none"/>
              </w:rPr>
            </w:pPr>
          </w:p>
        </w:tc>
        <w:tc>
          <w:tcPr>
            <w:tcW w:w="3546" w:type="dxa"/>
            <w:vAlign w:val="center"/>
          </w:tcPr>
          <w:p w14:paraId="5FD990B1">
            <w:pPr>
              <w:jc w:val="center"/>
              <w:rPr>
                <w:rFonts w:hint="eastAsia" w:ascii="宋体" w:hAnsi="宋体" w:eastAsia="宋体" w:cs="宋体"/>
                <w:b/>
                <w:color w:val="auto"/>
                <w:kern w:val="0"/>
                <w:sz w:val="24"/>
                <w:szCs w:val="24"/>
                <w:highlight w:val="none"/>
              </w:rPr>
            </w:pPr>
          </w:p>
        </w:tc>
        <w:tc>
          <w:tcPr>
            <w:tcW w:w="1276" w:type="dxa"/>
            <w:vAlign w:val="center"/>
          </w:tcPr>
          <w:p w14:paraId="19FF3E33">
            <w:pPr>
              <w:jc w:val="center"/>
              <w:rPr>
                <w:rFonts w:hint="eastAsia" w:ascii="宋体" w:hAnsi="宋体" w:eastAsia="宋体" w:cs="宋体"/>
                <w:b/>
                <w:color w:val="auto"/>
                <w:kern w:val="0"/>
                <w:sz w:val="24"/>
                <w:szCs w:val="24"/>
                <w:highlight w:val="none"/>
              </w:rPr>
            </w:pPr>
          </w:p>
        </w:tc>
      </w:tr>
      <w:tr w14:paraId="3B0C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59" w:type="dxa"/>
            <w:vAlign w:val="center"/>
          </w:tcPr>
          <w:p w14:paraId="3270CE4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3683" w:type="dxa"/>
            <w:vAlign w:val="center"/>
          </w:tcPr>
          <w:p w14:paraId="1D461780">
            <w:pPr>
              <w:jc w:val="center"/>
              <w:rPr>
                <w:rFonts w:hint="eastAsia" w:ascii="宋体" w:hAnsi="宋体" w:eastAsia="宋体" w:cs="宋体"/>
                <w:b/>
                <w:color w:val="auto"/>
                <w:kern w:val="0"/>
                <w:sz w:val="24"/>
                <w:szCs w:val="24"/>
                <w:highlight w:val="none"/>
              </w:rPr>
            </w:pPr>
          </w:p>
        </w:tc>
        <w:tc>
          <w:tcPr>
            <w:tcW w:w="3546" w:type="dxa"/>
            <w:vAlign w:val="center"/>
          </w:tcPr>
          <w:p w14:paraId="74993159">
            <w:pPr>
              <w:jc w:val="center"/>
              <w:rPr>
                <w:rFonts w:hint="eastAsia" w:ascii="宋体" w:hAnsi="宋体" w:eastAsia="宋体" w:cs="宋体"/>
                <w:b/>
                <w:color w:val="auto"/>
                <w:kern w:val="0"/>
                <w:sz w:val="24"/>
                <w:szCs w:val="24"/>
                <w:highlight w:val="none"/>
              </w:rPr>
            </w:pPr>
          </w:p>
        </w:tc>
        <w:tc>
          <w:tcPr>
            <w:tcW w:w="1276" w:type="dxa"/>
            <w:vAlign w:val="center"/>
          </w:tcPr>
          <w:p w14:paraId="0AA669A2">
            <w:pPr>
              <w:jc w:val="center"/>
              <w:rPr>
                <w:rFonts w:hint="eastAsia" w:ascii="宋体" w:hAnsi="宋体" w:eastAsia="宋体" w:cs="宋体"/>
                <w:b/>
                <w:color w:val="auto"/>
                <w:kern w:val="0"/>
                <w:sz w:val="24"/>
                <w:szCs w:val="24"/>
                <w:highlight w:val="none"/>
              </w:rPr>
            </w:pPr>
          </w:p>
        </w:tc>
      </w:tr>
    </w:tbl>
    <w:p w14:paraId="5EB002EC">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供应商保证：除商务技术偏离表列出的偏离外，供应商响应采购文件的全部要求</w:t>
      </w:r>
    </w:p>
    <w:p w14:paraId="17029223">
      <w:pPr>
        <w:jc w:val="center"/>
        <w:rPr>
          <w:rFonts w:hint="eastAsia" w:ascii="宋体" w:hAnsi="宋体" w:eastAsia="宋体" w:cs="宋体"/>
          <w:b/>
          <w:color w:val="auto"/>
          <w:kern w:val="0"/>
          <w:sz w:val="24"/>
          <w:szCs w:val="24"/>
          <w:highlight w:val="none"/>
        </w:rPr>
      </w:pPr>
    </w:p>
    <w:p w14:paraId="280F2CF4">
      <w:pPr>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注：按本格式和要求提供。</w:t>
      </w:r>
    </w:p>
    <w:p w14:paraId="06FA4704">
      <w:pPr>
        <w:pStyle w:val="405"/>
        <w:rPr>
          <w:rFonts w:hint="eastAsia" w:ascii="宋体" w:hAnsi="宋体" w:eastAsia="宋体" w:cs="宋体"/>
          <w:color w:val="auto"/>
          <w:sz w:val="24"/>
          <w:szCs w:val="24"/>
          <w:highlight w:val="none"/>
        </w:rPr>
      </w:pPr>
    </w:p>
    <w:p w14:paraId="3521647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64D775C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877E66E">
      <w:pPr>
        <w:pStyle w:val="23"/>
        <w:rPr>
          <w:rFonts w:hint="eastAsia"/>
          <w:color w:val="auto"/>
          <w:highlight w:val="none"/>
        </w:rPr>
      </w:pPr>
    </w:p>
    <w:p w14:paraId="2D4C99D0">
      <w:pPr>
        <w:spacing w:line="360" w:lineRule="auto"/>
        <w:jc w:val="center"/>
        <w:rPr>
          <w:rFonts w:hint="eastAsia" w:ascii="宋体" w:hAnsi="宋体" w:eastAsia="宋体" w:cs="宋体"/>
          <w:b/>
          <w:color w:val="auto"/>
          <w:kern w:val="0"/>
          <w:sz w:val="24"/>
          <w:szCs w:val="24"/>
          <w:highlight w:val="none"/>
          <w:lang w:val="en-US" w:eastAsia="zh-CN"/>
        </w:rPr>
      </w:pPr>
    </w:p>
    <w:p w14:paraId="22B6991F">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p>
    <w:p w14:paraId="764E3F79">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p>
    <w:p w14:paraId="56DCFDC4">
      <w:pPr>
        <w:spacing w:line="360" w:lineRule="auto"/>
        <w:jc w:val="both"/>
        <w:rPr>
          <w:rFonts w:hint="eastAsia" w:cs="仿宋_GB2312" w:asciiTheme="minorEastAsia" w:hAnsiTheme="minorEastAsia" w:eastAsiaTheme="minorEastAsia"/>
          <w:b/>
          <w:color w:val="auto"/>
          <w:kern w:val="0"/>
          <w:sz w:val="32"/>
          <w:szCs w:val="32"/>
          <w:highlight w:val="none"/>
          <w:lang w:val="en-US" w:eastAsia="zh-CN"/>
        </w:rPr>
      </w:pPr>
    </w:p>
    <w:p w14:paraId="03E0CA4C">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en-US" w:eastAsia="zh-CN"/>
        </w:rPr>
        <w:t>七、</w:t>
      </w:r>
      <w:r>
        <w:rPr>
          <w:rFonts w:hint="eastAsia" w:cs="仿宋_GB2312" w:asciiTheme="minorEastAsia" w:hAnsiTheme="minorEastAsia" w:eastAsiaTheme="minorEastAsia"/>
          <w:b/>
          <w:color w:val="auto"/>
          <w:kern w:val="0"/>
          <w:sz w:val="32"/>
          <w:szCs w:val="32"/>
          <w:highlight w:val="none"/>
          <w:lang w:val="zh-CN"/>
        </w:rPr>
        <w:t>业绩证明</w:t>
      </w:r>
    </w:p>
    <w:p w14:paraId="02A7C30C">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04C60F15">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FD0A84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40FA244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797D86A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7063042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108D73D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7A8B386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114C444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2DF97B2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4D044E6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19B49DC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5FFE5A5D">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602DB4C3">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793CB1F">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A2A8566">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4399CEE2">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63E49C6D">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514C67A">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1EE15D58">
            <w:pPr>
              <w:autoSpaceDE w:val="0"/>
              <w:autoSpaceDN w:val="0"/>
              <w:spacing w:line="360" w:lineRule="auto"/>
              <w:rPr>
                <w:rFonts w:cs="仿宋_GB2312" w:asciiTheme="minorEastAsia" w:hAnsiTheme="minorEastAsia" w:eastAsiaTheme="minorEastAsia"/>
                <w:color w:val="auto"/>
                <w:sz w:val="24"/>
                <w:highlight w:val="none"/>
              </w:rPr>
            </w:pPr>
          </w:p>
        </w:tc>
      </w:tr>
      <w:tr w14:paraId="05EC85AB">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297B7E42">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94D45F3">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DA461D9">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6CD54C2C">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49915B3">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7DFBC0C">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D868B73">
            <w:pPr>
              <w:autoSpaceDE w:val="0"/>
              <w:autoSpaceDN w:val="0"/>
              <w:spacing w:line="360" w:lineRule="auto"/>
              <w:rPr>
                <w:rFonts w:cs="仿宋_GB2312" w:asciiTheme="minorEastAsia" w:hAnsiTheme="minorEastAsia" w:eastAsiaTheme="minorEastAsia"/>
                <w:color w:val="auto"/>
                <w:sz w:val="24"/>
                <w:highlight w:val="none"/>
              </w:rPr>
            </w:pPr>
          </w:p>
        </w:tc>
      </w:tr>
      <w:tr w14:paraId="55F376F4">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364C7AF">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8A70EFD">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72832434">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67F03A9B">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5743697">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10AD6570">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C814A81">
            <w:pPr>
              <w:autoSpaceDE w:val="0"/>
              <w:autoSpaceDN w:val="0"/>
              <w:spacing w:line="360" w:lineRule="auto"/>
              <w:rPr>
                <w:rFonts w:cs="仿宋_GB2312" w:asciiTheme="minorEastAsia" w:hAnsiTheme="minorEastAsia" w:eastAsiaTheme="minorEastAsia"/>
                <w:color w:val="auto"/>
                <w:sz w:val="24"/>
                <w:highlight w:val="none"/>
              </w:rPr>
            </w:pPr>
          </w:p>
        </w:tc>
      </w:tr>
      <w:tr w14:paraId="721A576F">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92D8BC2">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95F6E56">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F56C7B9">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3BFFEF4A">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155C126">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D5A9569">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AA20164">
            <w:pPr>
              <w:autoSpaceDE w:val="0"/>
              <w:autoSpaceDN w:val="0"/>
              <w:spacing w:line="360" w:lineRule="auto"/>
              <w:rPr>
                <w:rFonts w:cs="仿宋_GB2312" w:asciiTheme="minorEastAsia" w:hAnsiTheme="minorEastAsia" w:eastAsiaTheme="minorEastAsia"/>
                <w:color w:val="auto"/>
                <w:sz w:val="24"/>
                <w:highlight w:val="none"/>
              </w:rPr>
            </w:pPr>
          </w:p>
        </w:tc>
      </w:tr>
      <w:tr w14:paraId="35ED8D42">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5F0B4E1C">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DED8F7A">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FE68294">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DD491B0">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0C89ABF">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A72CC35">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7276945">
            <w:pPr>
              <w:autoSpaceDE w:val="0"/>
              <w:autoSpaceDN w:val="0"/>
              <w:spacing w:line="360" w:lineRule="auto"/>
              <w:rPr>
                <w:rFonts w:cs="仿宋_GB2312" w:asciiTheme="minorEastAsia" w:hAnsiTheme="minorEastAsia" w:eastAsiaTheme="minorEastAsia"/>
                <w:color w:val="auto"/>
                <w:sz w:val="24"/>
                <w:highlight w:val="none"/>
              </w:rPr>
            </w:pPr>
          </w:p>
        </w:tc>
      </w:tr>
    </w:tbl>
    <w:p w14:paraId="3B050AC1">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w:t>
      </w:r>
      <w:r>
        <w:rPr>
          <w:rFonts w:hint="eastAsia" w:cs="仿宋_GB2312" w:asciiTheme="minorEastAsia" w:hAnsiTheme="minorEastAsia" w:eastAsiaTheme="minorEastAsia"/>
          <w:b/>
          <w:color w:val="auto"/>
          <w:sz w:val="24"/>
          <w:highlight w:val="none"/>
          <w:lang w:val="en-US" w:eastAsia="zh-CN"/>
        </w:rPr>
        <w:t>证明材料</w:t>
      </w:r>
      <w:r>
        <w:rPr>
          <w:rFonts w:hint="eastAsia" w:cs="仿宋_GB2312" w:asciiTheme="minorEastAsia" w:hAnsiTheme="minorEastAsia" w:eastAsiaTheme="minorEastAsia"/>
          <w:b/>
          <w:color w:val="auto"/>
          <w:sz w:val="24"/>
          <w:highlight w:val="none"/>
        </w:rPr>
        <w:t>并注明所在文件页码。</w:t>
      </w:r>
    </w:p>
    <w:p w14:paraId="2804339D">
      <w:pPr>
        <w:autoSpaceDE w:val="0"/>
        <w:autoSpaceDN w:val="0"/>
        <w:spacing w:line="360" w:lineRule="auto"/>
        <w:rPr>
          <w:rFonts w:cs="仿宋_GB2312" w:asciiTheme="minorEastAsia" w:hAnsiTheme="minorEastAsia" w:eastAsiaTheme="minorEastAsia"/>
          <w:color w:val="auto"/>
          <w:sz w:val="24"/>
          <w:highlight w:val="none"/>
        </w:rPr>
      </w:pPr>
    </w:p>
    <w:p w14:paraId="23944DE6">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3745E36D">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761F071B">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0AA1E60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16F69D3">
      <w:pPr>
        <w:spacing w:line="360" w:lineRule="auto"/>
        <w:jc w:val="both"/>
        <w:rPr>
          <w:rFonts w:cs="仿宋_GB2312" w:asciiTheme="minorEastAsia" w:hAnsiTheme="minorEastAsia" w:eastAsiaTheme="minorEastAsia"/>
          <w:b/>
          <w:bCs/>
          <w:color w:val="auto"/>
          <w:sz w:val="32"/>
          <w:szCs w:val="32"/>
          <w:highlight w:val="none"/>
        </w:rPr>
      </w:pPr>
    </w:p>
    <w:p w14:paraId="403EBB5F">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5AF36227">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1D3A9602">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078DF7B1">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0DB795C2">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535EA402">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p>
    <w:p w14:paraId="261C65C5">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八</w:t>
      </w:r>
      <w:r>
        <w:rPr>
          <w:rFonts w:hint="eastAsia" w:cs="仿宋_GB2312" w:asciiTheme="minorEastAsia" w:hAnsiTheme="minorEastAsia" w:eastAsiaTheme="minorEastAsia"/>
          <w:b/>
          <w:bCs/>
          <w:color w:val="auto"/>
          <w:sz w:val="32"/>
          <w:szCs w:val="32"/>
          <w:highlight w:val="none"/>
        </w:rPr>
        <w:t>、项目小组人员名单</w:t>
      </w:r>
    </w:p>
    <w:p w14:paraId="3C89703C">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4EF828AB">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w:t>
      </w:r>
      <w:r>
        <w:rPr>
          <w:rFonts w:hint="eastAsia" w:cs="仿宋_GB2312" w:asciiTheme="minorEastAsia" w:hAnsiTheme="minorEastAsia" w:eastAsiaTheme="minorEastAsia"/>
          <w:b/>
          <w:color w:val="auto"/>
          <w:sz w:val="24"/>
          <w:highlight w:val="none"/>
          <w:lang w:eastAsia="zh-CN"/>
        </w:rPr>
        <w:t>项目负责任人</w:t>
      </w:r>
      <w:r>
        <w:rPr>
          <w:rFonts w:hint="eastAsia" w:cs="仿宋_GB2312" w:asciiTheme="minorEastAsia" w:hAnsiTheme="minorEastAsia" w:eastAsiaTheme="minorEastAsia"/>
          <w:b/>
          <w:color w:val="auto"/>
          <w:sz w:val="24"/>
          <w:highlight w:val="none"/>
        </w:rPr>
        <w:t>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1F67BF2C">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6AA270C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auto"/>
            <w:vAlign w:val="center"/>
          </w:tcPr>
          <w:p w14:paraId="7DDBDA8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474F24C9">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w:t>
            </w:r>
            <w:r>
              <w:rPr>
                <w:rFonts w:hint="eastAsia" w:cs="仿宋_GB2312" w:asciiTheme="minorEastAsia" w:hAnsiTheme="minorEastAsia" w:eastAsiaTheme="minorEastAsia"/>
                <w:color w:val="auto"/>
                <w:sz w:val="24"/>
                <w:highlight w:val="none"/>
                <w:lang w:eastAsia="zh-CN"/>
              </w:rPr>
              <w:t>项目负责任人</w:t>
            </w:r>
            <w:r>
              <w:rPr>
                <w:rFonts w:hint="eastAsia" w:cs="仿宋_GB2312" w:asciiTheme="minorEastAsia" w:hAnsiTheme="minorEastAsia" w:eastAsiaTheme="minorEastAsia"/>
                <w:color w:val="auto"/>
                <w:sz w:val="24"/>
                <w:highlight w:val="none"/>
              </w:rPr>
              <w:t>的项目应列明细</w:t>
            </w:r>
          </w:p>
        </w:tc>
      </w:tr>
      <w:tr w14:paraId="43317A50">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844A8E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4ECE5C4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6A183BA9">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64F6A6F">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23B4E86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6F0A929">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DD74C26">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9A24CC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687DAC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040993E9">
            <w:pPr>
              <w:autoSpaceDE w:val="0"/>
              <w:autoSpaceDN w:val="0"/>
              <w:spacing w:line="360" w:lineRule="auto"/>
              <w:jc w:val="center"/>
              <w:rPr>
                <w:rFonts w:cs="仿宋_GB2312" w:asciiTheme="minorEastAsia" w:hAnsiTheme="minorEastAsia" w:eastAsiaTheme="minorEastAsia"/>
                <w:color w:val="auto"/>
                <w:sz w:val="24"/>
                <w:highlight w:val="none"/>
              </w:rPr>
            </w:pPr>
            <w:bookmarkStart w:id="80" w:name="_GoBack"/>
            <w:bookmarkEnd w:id="80"/>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47C8E60">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BD7E273">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82B912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5BB8BBD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1785D28">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76E1CF8">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5E1BA0E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20FB3A0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7739931">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339784C">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6EB2BB0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302279F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C8ED23F">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AC4A082">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6EF4DBB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4E82C7C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2196E2F">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6EDA68C">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A02215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78E1F51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55B81FF">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450FD5A">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7D369A9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25F86C6F">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7AFA1A1">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5818CE6B">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w:t>
      </w:r>
      <w:r>
        <w:rPr>
          <w:rFonts w:hint="eastAsia" w:cs="仿宋_GB2312" w:asciiTheme="minorEastAsia" w:hAnsiTheme="minorEastAsia" w:eastAsiaTheme="minorEastAsia"/>
          <w:b/>
          <w:color w:val="auto"/>
          <w:sz w:val="24"/>
          <w:highlight w:val="none"/>
          <w:lang w:val="en-US" w:eastAsia="zh-CN"/>
        </w:rPr>
        <w:t>证明材料</w:t>
      </w:r>
      <w:r>
        <w:rPr>
          <w:rFonts w:hint="eastAsia" w:cs="仿宋_GB2312" w:asciiTheme="minorEastAsia" w:hAnsiTheme="minorEastAsia" w:eastAsiaTheme="minorEastAsia"/>
          <w:b/>
          <w:color w:val="auto"/>
          <w:sz w:val="24"/>
          <w:highlight w:val="none"/>
        </w:rPr>
        <w:t>并注明所在响应文件页码。</w:t>
      </w:r>
    </w:p>
    <w:p w14:paraId="6648D2A1">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9D5550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1F4CEC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D0446C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496B15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7E42F19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2C7ADA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7DACAD9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80BCA4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02F831F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95C5AF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346E809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20349E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513C5B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306598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0EF89DEE">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D5A78B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F9C16D3">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CDC6D1C">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86604E0">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6FDE7B8">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E0B2B6">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8EC72AD">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82F0731">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BF6364">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19EAC33">
            <w:pPr>
              <w:autoSpaceDE w:val="0"/>
              <w:autoSpaceDN w:val="0"/>
              <w:spacing w:line="360" w:lineRule="auto"/>
              <w:rPr>
                <w:rFonts w:cs="仿宋_GB2312" w:asciiTheme="minorEastAsia" w:hAnsiTheme="minorEastAsia" w:eastAsiaTheme="minorEastAsia"/>
                <w:color w:val="auto"/>
                <w:sz w:val="24"/>
                <w:highlight w:val="none"/>
              </w:rPr>
            </w:pPr>
          </w:p>
        </w:tc>
      </w:tr>
      <w:tr w14:paraId="51D8C63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0AA98C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E2C7089">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AB4DB4C">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5A3DFD6">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04FCEBF">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039553">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DD4BDAF">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2C6BC8B">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0EA7781">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1ED38C6">
            <w:pPr>
              <w:autoSpaceDE w:val="0"/>
              <w:autoSpaceDN w:val="0"/>
              <w:spacing w:line="360" w:lineRule="auto"/>
              <w:rPr>
                <w:rFonts w:cs="仿宋_GB2312" w:asciiTheme="minorEastAsia" w:hAnsiTheme="minorEastAsia" w:eastAsiaTheme="minorEastAsia"/>
                <w:color w:val="auto"/>
                <w:sz w:val="24"/>
                <w:highlight w:val="none"/>
              </w:rPr>
            </w:pPr>
          </w:p>
        </w:tc>
      </w:tr>
      <w:tr w14:paraId="337D92E8">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5A9140C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005AFBB">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8236BB4">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8FA69A0">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277F8C3">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0DB2F89">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8224324">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4DD45EE">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7F92503">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14A3BC0">
            <w:pPr>
              <w:autoSpaceDE w:val="0"/>
              <w:autoSpaceDN w:val="0"/>
              <w:spacing w:line="360" w:lineRule="auto"/>
              <w:rPr>
                <w:rFonts w:cs="仿宋_GB2312" w:asciiTheme="minorEastAsia" w:hAnsiTheme="minorEastAsia" w:eastAsiaTheme="minorEastAsia"/>
                <w:color w:val="auto"/>
                <w:sz w:val="24"/>
                <w:highlight w:val="none"/>
              </w:rPr>
            </w:pPr>
          </w:p>
        </w:tc>
      </w:tr>
    </w:tbl>
    <w:p w14:paraId="5E5602D0">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注：供应商可按上述的格式自行编制，须随表提交相应的证明材料并注明所在响应文件页码。</w:t>
      </w:r>
    </w:p>
    <w:p w14:paraId="730A9350">
      <w:pPr>
        <w:spacing w:line="360" w:lineRule="auto"/>
        <w:rPr>
          <w:rFonts w:cs="仿宋_GB2312" w:asciiTheme="minorEastAsia" w:hAnsiTheme="minorEastAsia" w:eastAsiaTheme="minorEastAsia"/>
          <w:b/>
          <w:color w:val="auto"/>
          <w:sz w:val="24"/>
          <w:highlight w:val="none"/>
        </w:rPr>
      </w:pPr>
    </w:p>
    <w:p w14:paraId="24DEFA6E">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2886FB2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3CDEEDF">
      <w:pPr>
        <w:spacing w:line="360" w:lineRule="auto"/>
        <w:jc w:val="center"/>
        <w:rPr>
          <w:rFonts w:cs="仿宋_GB2312" w:asciiTheme="minorEastAsia" w:hAnsiTheme="minorEastAsia" w:eastAsiaTheme="minorEastAsia"/>
          <w:b/>
          <w:bCs/>
          <w:color w:val="auto"/>
          <w:sz w:val="32"/>
          <w:szCs w:val="32"/>
          <w:highlight w:val="none"/>
        </w:rPr>
      </w:pPr>
    </w:p>
    <w:p w14:paraId="2EF801F2">
      <w:pPr>
        <w:spacing w:line="360" w:lineRule="auto"/>
        <w:rPr>
          <w:rFonts w:cs="仿宋_GB2312" w:asciiTheme="minorEastAsia" w:hAnsiTheme="minorEastAsia" w:eastAsiaTheme="minorEastAsia"/>
          <w:b/>
          <w:bCs/>
          <w:color w:val="auto"/>
          <w:sz w:val="24"/>
          <w:highlight w:val="none"/>
        </w:rPr>
      </w:pPr>
    </w:p>
    <w:p w14:paraId="5D5BCA00">
      <w:pPr>
        <w:spacing w:line="360" w:lineRule="auto"/>
        <w:jc w:val="center"/>
        <w:rPr>
          <w:rFonts w:cs="仿宋_GB2312" w:asciiTheme="minorEastAsia" w:hAnsiTheme="minorEastAsia" w:eastAsiaTheme="minorEastAsia"/>
          <w:b/>
          <w:bCs/>
          <w:color w:val="auto"/>
          <w:sz w:val="32"/>
          <w:szCs w:val="32"/>
          <w:highlight w:val="none"/>
        </w:rPr>
      </w:pPr>
    </w:p>
    <w:p w14:paraId="43E157B8">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lang w:val="en-US" w:eastAsia="zh-CN"/>
        </w:rPr>
        <w:t>九</w:t>
      </w:r>
      <w:r>
        <w:rPr>
          <w:rFonts w:hint="eastAsia" w:cs="仿宋_GB2312" w:asciiTheme="minorEastAsia" w:hAnsiTheme="minorEastAsia" w:eastAsiaTheme="minorEastAsia"/>
          <w:b/>
          <w:bCs/>
          <w:color w:val="auto"/>
          <w:sz w:val="32"/>
          <w:szCs w:val="32"/>
          <w:highlight w:val="none"/>
        </w:rPr>
        <w:t>、认为需要的其他商务技术文件或说明</w:t>
      </w:r>
    </w:p>
    <w:p w14:paraId="6A1E6848">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56D71C1">
      <w:pPr>
        <w:spacing w:line="360" w:lineRule="auto"/>
        <w:jc w:val="center"/>
        <w:rPr>
          <w:rFonts w:cs="仿宋_GB2312" w:asciiTheme="minorEastAsia" w:hAnsiTheme="minorEastAsia" w:eastAsiaTheme="minorEastAsia"/>
          <w:color w:val="auto"/>
          <w:sz w:val="24"/>
          <w:highlight w:val="none"/>
        </w:rPr>
      </w:pPr>
    </w:p>
    <w:p w14:paraId="2B3CB63D">
      <w:pPr>
        <w:spacing w:line="360" w:lineRule="auto"/>
        <w:rPr>
          <w:rFonts w:cs="仿宋_GB2312" w:asciiTheme="minorEastAsia" w:hAnsiTheme="minorEastAsia" w:eastAsiaTheme="minorEastAsia"/>
          <w:color w:val="auto"/>
          <w:sz w:val="24"/>
          <w:highlight w:val="none"/>
        </w:rPr>
      </w:pPr>
    </w:p>
    <w:p w14:paraId="021DAD4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10F39B91">
      <w:pPr>
        <w:spacing w:line="360" w:lineRule="auto"/>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color w:val="auto"/>
          <w:kern w:val="0"/>
          <w:sz w:val="24"/>
          <w:highlight w:val="none"/>
        </w:rPr>
        <w:t xml:space="preserve">                                      日期：  年  月   日</w:t>
      </w:r>
    </w:p>
    <w:p w14:paraId="2675A395">
      <w:pPr>
        <w:spacing w:line="360" w:lineRule="auto"/>
        <w:jc w:val="center"/>
        <w:rPr>
          <w:rFonts w:cs="仿宋_GB2312" w:asciiTheme="minorEastAsia" w:hAnsiTheme="minorEastAsia" w:eastAsiaTheme="minorEastAsia"/>
          <w:b/>
          <w:bCs/>
          <w:color w:val="auto"/>
          <w:sz w:val="32"/>
          <w:szCs w:val="32"/>
          <w:highlight w:val="none"/>
        </w:rPr>
      </w:pPr>
    </w:p>
    <w:p w14:paraId="5DE34410">
      <w:pPr>
        <w:spacing w:line="360" w:lineRule="auto"/>
        <w:jc w:val="both"/>
        <w:rPr>
          <w:rFonts w:cs="仿宋_GB2312" w:asciiTheme="minorEastAsia" w:hAnsiTheme="minorEastAsia" w:eastAsiaTheme="minorEastAsia"/>
          <w:b/>
          <w:bCs/>
          <w:color w:val="auto"/>
          <w:sz w:val="32"/>
          <w:szCs w:val="32"/>
          <w:highlight w:val="none"/>
        </w:rPr>
      </w:pPr>
    </w:p>
    <w:p w14:paraId="6875A649">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62AFDD32">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2BE8E4F9">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5FE95E96">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41303642">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lang w:eastAsia="zh-CN"/>
        </w:rPr>
        <w:t>中共衢州市委宣传部</w:t>
      </w:r>
      <w:r>
        <w:rPr>
          <w:rFonts w:hint="eastAsia" w:cs="仿宋_GB2312" w:asciiTheme="minorEastAsia" w:hAnsiTheme="minorEastAsia" w:eastAsiaTheme="minorEastAsia"/>
          <w:color w:val="auto"/>
          <w:kern w:val="0"/>
          <w:sz w:val="24"/>
          <w:highlight w:val="none"/>
          <w:lang w:val="zh-CN"/>
        </w:rPr>
        <w:t xml:space="preserve">：    </w:t>
      </w:r>
    </w:p>
    <w:p w14:paraId="573D81E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35359B6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4815FB6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1D9D99D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5DBF511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28DF7BA1">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799C4F4A">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4D0CE14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1EBE191F">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14C8963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23ACCF4">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155F992">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83D46D1">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kern w:val="0"/>
          <w:sz w:val="24"/>
          <w:highlight w:val="none"/>
          <w:lang w:val="zh-CN"/>
        </w:rPr>
        <w:t>名称（</w:t>
      </w:r>
      <w:r>
        <w:rPr>
          <w:rFonts w:hint="eastAsia" w:cs="仿宋_GB2312" w:asciiTheme="minorEastAsia" w:hAnsiTheme="minorEastAsia" w:eastAsiaTheme="minorEastAsia"/>
          <w:color w:val="auto"/>
          <w:sz w:val="24"/>
          <w:highlight w:val="none"/>
        </w:rPr>
        <w:t>电子签名</w:t>
      </w:r>
      <w:r>
        <w:rPr>
          <w:rFonts w:hint="eastAsia" w:cs="仿宋_GB2312" w:asciiTheme="minorEastAsia" w:hAnsiTheme="minorEastAsia" w:eastAsiaTheme="minorEastAsia"/>
          <w:color w:val="auto"/>
          <w:kern w:val="0"/>
          <w:sz w:val="24"/>
          <w:highlight w:val="none"/>
          <w:lang w:val="zh-CN"/>
        </w:rPr>
        <w:t xml:space="preserve">）：                </w:t>
      </w:r>
    </w:p>
    <w:p w14:paraId="2D4C57BF">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6C37D8C4">
      <w:pPr>
        <w:spacing w:line="360" w:lineRule="auto"/>
        <w:jc w:val="center"/>
        <w:rPr>
          <w:rFonts w:cs="仿宋_GB2312" w:asciiTheme="minorEastAsia" w:hAnsiTheme="minorEastAsia" w:eastAsiaTheme="minorEastAsia"/>
          <w:b/>
          <w:color w:val="auto"/>
          <w:sz w:val="36"/>
          <w:szCs w:val="36"/>
          <w:highlight w:val="none"/>
        </w:rPr>
      </w:pPr>
    </w:p>
    <w:p w14:paraId="0F17708E">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6E068B27">
      <w:pPr>
        <w:spacing w:line="360" w:lineRule="auto"/>
        <w:jc w:val="center"/>
        <w:rPr>
          <w:rFonts w:hint="eastAsia"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lang w:val="en-US" w:eastAsia="zh-CN"/>
        </w:rPr>
        <w:t>报价</w:t>
      </w:r>
      <w:r>
        <w:rPr>
          <w:rFonts w:hint="eastAsia" w:cs="仿宋_GB2312" w:asciiTheme="minorEastAsia" w:hAnsiTheme="minorEastAsia" w:eastAsiaTheme="minorEastAsia"/>
          <w:b/>
          <w:color w:val="auto"/>
          <w:kern w:val="0"/>
          <w:sz w:val="36"/>
          <w:szCs w:val="36"/>
          <w:highlight w:val="none"/>
        </w:rPr>
        <w:t>文件</w:t>
      </w:r>
    </w:p>
    <w:p w14:paraId="02597481">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13018483">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（1）开标一览表（报价表）</w:t>
      </w:r>
      <w:r>
        <w:rPr>
          <w:rFonts w:hint="eastAsia" w:ascii="宋体" w:hAnsi="宋体" w:eastAsia="宋体" w:cs="宋体"/>
          <w:color w:val="auto"/>
          <w:kern w:val="2"/>
          <w:sz w:val="24"/>
          <w:szCs w:val="24"/>
          <w:highlight w:val="none"/>
          <w:lang w:val="en-US" w:eastAsia="zh-CN"/>
        </w:rPr>
        <w:t>……………………………………（页码）</w:t>
      </w:r>
    </w:p>
    <w:p w14:paraId="4D88EBB8">
      <w:pPr>
        <w:pStyle w:val="184"/>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2</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供应商认为需要提供的其他相关资料……………………（页码）</w:t>
      </w:r>
    </w:p>
    <w:p w14:paraId="75CDCF7C">
      <w:pPr>
        <w:spacing w:line="360" w:lineRule="auto"/>
        <w:rPr>
          <w:color w:val="auto"/>
          <w:highlight w:val="none"/>
          <w:lang w:val="zh-CN"/>
        </w:rPr>
        <w:sectPr>
          <w:headerReference r:id="rId11" w:type="first"/>
          <w:footerReference r:id="rId14" w:type="first"/>
          <w:headerReference r:id="rId10" w:type="default"/>
          <w:footerReference r:id="rId12" w:type="default"/>
          <w:footerReference r:id="rId13" w:type="even"/>
          <w:pgSz w:w="11906" w:h="16838"/>
          <w:pgMar w:top="1247" w:right="1418" w:bottom="1276" w:left="1418" w:header="851" w:footer="992" w:gutter="0"/>
          <w:pgNumType w:fmt="decimal"/>
          <w:cols w:space="720" w:num="1"/>
          <w:titlePg/>
          <w:docGrid w:linePitch="312" w:charSpace="0"/>
        </w:sect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145AA3B3">
      <w:pPr>
        <w:pStyle w:val="115"/>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68CC79C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中共衢州市委宣传部、浙江华耀建设咨询有限公司：</w:t>
      </w:r>
    </w:p>
    <w:p w14:paraId="196A21E2">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按你方磋商文件要求，我们即本响应文件签字方，谨此向你方发出要约如下：如你方接受本响应，我方承诺按照如下</w:t>
      </w:r>
      <w:r>
        <w:rPr>
          <w:rFonts w:hint="eastAsia" w:ascii="宋体" w:hAnsi="宋体" w:cs="宋体"/>
          <w:color w:val="auto"/>
          <w:kern w:val="0"/>
          <w:sz w:val="24"/>
          <w:highlight w:val="none"/>
          <w:lang w:val="en-US" w:eastAsia="zh-CN"/>
        </w:rPr>
        <w:t>开标</w:t>
      </w:r>
      <w:r>
        <w:rPr>
          <w:rFonts w:hint="eastAsia" w:ascii="宋体" w:hAnsi="宋体" w:cs="宋体"/>
          <w:color w:val="auto"/>
          <w:kern w:val="0"/>
          <w:sz w:val="24"/>
          <w:highlight w:val="none"/>
          <w:lang w:val="zh-CN"/>
        </w:rPr>
        <w:t>一览表的价格完成赋能新时代学习之城项目【项目编号：HKJ26-0070-XQ012-1】的实施。</w:t>
      </w:r>
    </w:p>
    <w:p w14:paraId="4EDD6CB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0"/>
        <w:tblW w:w="160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1899"/>
        <w:gridCol w:w="1460"/>
        <w:gridCol w:w="1780"/>
      </w:tblGrid>
      <w:tr w14:paraId="25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right"/>
        </w:trPr>
        <w:tc>
          <w:tcPr>
            <w:tcW w:w="817" w:type="dxa"/>
            <w:vAlign w:val="center"/>
          </w:tcPr>
          <w:p w14:paraId="2A72FF9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64CEC28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02C9CEAD">
            <w:pPr>
              <w:spacing w:line="360" w:lineRule="auto"/>
              <w:jc w:val="center"/>
              <w:rPr>
                <w:rFonts w:ascii="宋体" w:hAnsi="宋体" w:cs="宋体"/>
                <w:b/>
                <w:color w:val="auto"/>
                <w:sz w:val="24"/>
                <w:highlight w:val="none"/>
              </w:rPr>
            </w:pPr>
          </w:p>
          <w:p w14:paraId="10EA158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37FE1B1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68A64B3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086D158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899" w:type="dxa"/>
          </w:tcPr>
          <w:p w14:paraId="4CC82008">
            <w:pPr>
              <w:spacing w:line="360" w:lineRule="auto"/>
              <w:jc w:val="center"/>
              <w:rPr>
                <w:rFonts w:ascii="宋体" w:hAnsi="宋体" w:cs="宋体"/>
                <w:b/>
                <w:color w:val="auto"/>
                <w:sz w:val="24"/>
                <w:highlight w:val="none"/>
              </w:rPr>
            </w:pPr>
          </w:p>
          <w:p w14:paraId="069248F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1460" w:type="dxa"/>
            <w:vAlign w:val="center"/>
          </w:tcPr>
          <w:p w14:paraId="29F85BC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费用（元）</w:t>
            </w:r>
          </w:p>
        </w:tc>
        <w:tc>
          <w:tcPr>
            <w:tcW w:w="1780" w:type="dxa"/>
            <w:vAlign w:val="center"/>
          </w:tcPr>
          <w:p w14:paraId="670B62E7">
            <w:pPr>
              <w:spacing w:line="360" w:lineRule="auto"/>
              <w:jc w:val="center"/>
              <w:rPr>
                <w:rFonts w:ascii="宋体" w:hAnsi="宋体" w:cs="宋体"/>
                <w:b/>
                <w:color w:val="auto"/>
                <w:sz w:val="24"/>
                <w:highlight w:val="none"/>
              </w:rPr>
            </w:pPr>
          </w:p>
          <w:p w14:paraId="166A10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D2DABFB">
            <w:pPr>
              <w:spacing w:line="360" w:lineRule="auto"/>
              <w:jc w:val="center"/>
              <w:rPr>
                <w:rFonts w:ascii="宋体" w:hAnsi="宋体" w:cs="宋体"/>
                <w:b/>
                <w:color w:val="auto"/>
                <w:sz w:val="24"/>
                <w:highlight w:val="none"/>
              </w:rPr>
            </w:pPr>
          </w:p>
        </w:tc>
      </w:tr>
      <w:tr w14:paraId="2ACF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right"/>
        </w:trPr>
        <w:tc>
          <w:tcPr>
            <w:tcW w:w="817" w:type="dxa"/>
            <w:vAlign w:val="center"/>
          </w:tcPr>
          <w:p w14:paraId="12EA5D2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46AAD22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15A5D9F">
            <w:pPr>
              <w:snapToGrid w:val="0"/>
              <w:spacing w:line="360" w:lineRule="auto"/>
              <w:jc w:val="center"/>
              <w:rPr>
                <w:rFonts w:ascii="宋体" w:hAnsi="宋体" w:cs="宋体"/>
                <w:color w:val="auto"/>
                <w:sz w:val="24"/>
                <w:highlight w:val="none"/>
              </w:rPr>
            </w:pPr>
          </w:p>
        </w:tc>
        <w:tc>
          <w:tcPr>
            <w:tcW w:w="2410" w:type="dxa"/>
            <w:vAlign w:val="center"/>
          </w:tcPr>
          <w:p w14:paraId="0F72CF93">
            <w:pPr>
              <w:snapToGrid w:val="0"/>
              <w:spacing w:line="360" w:lineRule="auto"/>
              <w:jc w:val="center"/>
              <w:rPr>
                <w:rFonts w:ascii="宋体" w:hAnsi="宋体" w:cs="宋体"/>
                <w:color w:val="auto"/>
                <w:sz w:val="24"/>
                <w:highlight w:val="none"/>
              </w:rPr>
            </w:pPr>
          </w:p>
        </w:tc>
        <w:tc>
          <w:tcPr>
            <w:tcW w:w="2268" w:type="dxa"/>
            <w:vAlign w:val="center"/>
          </w:tcPr>
          <w:p w14:paraId="7F4C2AB6">
            <w:pPr>
              <w:snapToGrid w:val="0"/>
              <w:spacing w:line="360" w:lineRule="auto"/>
              <w:jc w:val="center"/>
              <w:rPr>
                <w:rFonts w:ascii="宋体" w:hAnsi="宋体" w:cs="宋体"/>
                <w:color w:val="auto"/>
                <w:sz w:val="24"/>
                <w:highlight w:val="none"/>
              </w:rPr>
            </w:pPr>
          </w:p>
        </w:tc>
        <w:tc>
          <w:tcPr>
            <w:tcW w:w="2126" w:type="dxa"/>
            <w:vAlign w:val="center"/>
          </w:tcPr>
          <w:p w14:paraId="7F1680A7">
            <w:pPr>
              <w:spacing w:line="360" w:lineRule="auto"/>
              <w:jc w:val="center"/>
              <w:rPr>
                <w:rFonts w:ascii="宋体" w:hAnsi="宋体" w:cs="宋体"/>
                <w:color w:val="auto"/>
                <w:sz w:val="24"/>
                <w:highlight w:val="none"/>
              </w:rPr>
            </w:pPr>
          </w:p>
        </w:tc>
        <w:tc>
          <w:tcPr>
            <w:tcW w:w="1899" w:type="dxa"/>
          </w:tcPr>
          <w:p w14:paraId="0CA361C2">
            <w:pPr>
              <w:spacing w:line="360" w:lineRule="auto"/>
              <w:jc w:val="center"/>
              <w:rPr>
                <w:rFonts w:ascii="宋体" w:hAnsi="宋体" w:cs="宋体"/>
                <w:color w:val="auto"/>
                <w:sz w:val="24"/>
                <w:highlight w:val="none"/>
              </w:rPr>
            </w:pPr>
          </w:p>
        </w:tc>
        <w:tc>
          <w:tcPr>
            <w:tcW w:w="1460" w:type="dxa"/>
            <w:vAlign w:val="center"/>
          </w:tcPr>
          <w:p w14:paraId="13198032">
            <w:pPr>
              <w:spacing w:line="360" w:lineRule="auto"/>
              <w:jc w:val="center"/>
              <w:rPr>
                <w:rFonts w:ascii="宋体" w:hAnsi="宋体" w:cs="宋体"/>
                <w:color w:val="auto"/>
                <w:sz w:val="24"/>
                <w:highlight w:val="none"/>
              </w:rPr>
            </w:pPr>
          </w:p>
        </w:tc>
        <w:tc>
          <w:tcPr>
            <w:tcW w:w="1780" w:type="dxa"/>
            <w:vAlign w:val="center"/>
          </w:tcPr>
          <w:p w14:paraId="1E64882D">
            <w:pPr>
              <w:spacing w:line="360" w:lineRule="auto"/>
              <w:jc w:val="center"/>
              <w:rPr>
                <w:rFonts w:ascii="宋体" w:hAnsi="宋体" w:cs="宋体"/>
                <w:color w:val="auto"/>
                <w:sz w:val="24"/>
                <w:highlight w:val="none"/>
              </w:rPr>
            </w:pPr>
          </w:p>
        </w:tc>
      </w:tr>
      <w:tr w14:paraId="4626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right"/>
        </w:trPr>
        <w:tc>
          <w:tcPr>
            <w:tcW w:w="817" w:type="dxa"/>
            <w:vAlign w:val="center"/>
          </w:tcPr>
          <w:p w14:paraId="41312B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66C41F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3D1B8F6B">
            <w:pPr>
              <w:snapToGrid w:val="0"/>
              <w:spacing w:line="360" w:lineRule="auto"/>
              <w:jc w:val="center"/>
              <w:rPr>
                <w:rFonts w:ascii="宋体" w:hAnsi="宋体" w:cs="宋体"/>
                <w:color w:val="auto"/>
                <w:sz w:val="24"/>
                <w:highlight w:val="none"/>
              </w:rPr>
            </w:pPr>
          </w:p>
        </w:tc>
        <w:tc>
          <w:tcPr>
            <w:tcW w:w="2410" w:type="dxa"/>
            <w:vAlign w:val="center"/>
          </w:tcPr>
          <w:p w14:paraId="3EC31794">
            <w:pPr>
              <w:snapToGrid w:val="0"/>
              <w:spacing w:line="360" w:lineRule="auto"/>
              <w:jc w:val="center"/>
              <w:rPr>
                <w:rFonts w:ascii="宋体" w:hAnsi="宋体" w:cs="宋体"/>
                <w:color w:val="auto"/>
                <w:sz w:val="24"/>
                <w:highlight w:val="none"/>
              </w:rPr>
            </w:pPr>
          </w:p>
        </w:tc>
        <w:tc>
          <w:tcPr>
            <w:tcW w:w="2268" w:type="dxa"/>
            <w:vAlign w:val="center"/>
          </w:tcPr>
          <w:p w14:paraId="429A82F0">
            <w:pPr>
              <w:snapToGrid w:val="0"/>
              <w:spacing w:line="360" w:lineRule="auto"/>
              <w:jc w:val="center"/>
              <w:rPr>
                <w:rFonts w:ascii="宋体" w:hAnsi="宋体" w:cs="宋体"/>
                <w:color w:val="auto"/>
                <w:sz w:val="24"/>
                <w:highlight w:val="none"/>
              </w:rPr>
            </w:pPr>
          </w:p>
        </w:tc>
        <w:tc>
          <w:tcPr>
            <w:tcW w:w="2126" w:type="dxa"/>
            <w:vAlign w:val="center"/>
          </w:tcPr>
          <w:p w14:paraId="109D83DD">
            <w:pPr>
              <w:spacing w:line="360" w:lineRule="auto"/>
              <w:jc w:val="center"/>
              <w:rPr>
                <w:rFonts w:ascii="宋体" w:hAnsi="宋体" w:cs="宋体"/>
                <w:color w:val="auto"/>
                <w:sz w:val="24"/>
                <w:highlight w:val="none"/>
              </w:rPr>
            </w:pPr>
          </w:p>
        </w:tc>
        <w:tc>
          <w:tcPr>
            <w:tcW w:w="1899" w:type="dxa"/>
          </w:tcPr>
          <w:p w14:paraId="5F4B05B6">
            <w:pPr>
              <w:spacing w:line="360" w:lineRule="auto"/>
              <w:jc w:val="center"/>
              <w:rPr>
                <w:rFonts w:ascii="宋体" w:hAnsi="宋体" w:cs="宋体"/>
                <w:color w:val="auto"/>
                <w:sz w:val="24"/>
                <w:highlight w:val="none"/>
              </w:rPr>
            </w:pPr>
          </w:p>
        </w:tc>
        <w:tc>
          <w:tcPr>
            <w:tcW w:w="1460" w:type="dxa"/>
            <w:vAlign w:val="center"/>
          </w:tcPr>
          <w:p w14:paraId="45906F4F">
            <w:pPr>
              <w:spacing w:line="360" w:lineRule="auto"/>
              <w:jc w:val="center"/>
              <w:rPr>
                <w:rFonts w:ascii="宋体" w:hAnsi="宋体" w:cs="宋体"/>
                <w:color w:val="auto"/>
                <w:sz w:val="24"/>
                <w:highlight w:val="none"/>
              </w:rPr>
            </w:pPr>
          </w:p>
        </w:tc>
        <w:tc>
          <w:tcPr>
            <w:tcW w:w="1780" w:type="dxa"/>
            <w:vAlign w:val="center"/>
          </w:tcPr>
          <w:p w14:paraId="78FA9975">
            <w:pPr>
              <w:spacing w:line="360" w:lineRule="auto"/>
              <w:jc w:val="center"/>
              <w:rPr>
                <w:rFonts w:ascii="宋体" w:hAnsi="宋体" w:cs="宋体"/>
                <w:color w:val="auto"/>
                <w:sz w:val="24"/>
                <w:highlight w:val="none"/>
              </w:rPr>
            </w:pPr>
          </w:p>
        </w:tc>
      </w:tr>
      <w:tr w14:paraId="47E8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right"/>
        </w:trPr>
        <w:tc>
          <w:tcPr>
            <w:tcW w:w="817" w:type="dxa"/>
            <w:vAlign w:val="center"/>
          </w:tcPr>
          <w:p w14:paraId="78E6B6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7FBFA9A1">
            <w:pPr>
              <w:snapToGrid w:val="0"/>
              <w:spacing w:line="360" w:lineRule="auto"/>
              <w:jc w:val="center"/>
              <w:rPr>
                <w:rFonts w:ascii="宋体" w:hAnsi="宋体" w:cs="宋体"/>
                <w:color w:val="auto"/>
                <w:sz w:val="24"/>
                <w:highlight w:val="none"/>
              </w:rPr>
            </w:pPr>
          </w:p>
        </w:tc>
        <w:tc>
          <w:tcPr>
            <w:tcW w:w="2268" w:type="dxa"/>
            <w:vAlign w:val="center"/>
          </w:tcPr>
          <w:p w14:paraId="58B418AB">
            <w:pPr>
              <w:snapToGrid w:val="0"/>
              <w:spacing w:line="360" w:lineRule="auto"/>
              <w:jc w:val="center"/>
              <w:rPr>
                <w:rFonts w:ascii="宋体" w:hAnsi="宋体" w:cs="宋体"/>
                <w:color w:val="auto"/>
                <w:sz w:val="24"/>
                <w:highlight w:val="none"/>
              </w:rPr>
            </w:pPr>
          </w:p>
        </w:tc>
        <w:tc>
          <w:tcPr>
            <w:tcW w:w="2410" w:type="dxa"/>
            <w:vAlign w:val="center"/>
          </w:tcPr>
          <w:p w14:paraId="2EEECDD4">
            <w:pPr>
              <w:snapToGrid w:val="0"/>
              <w:spacing w:line="360" w:lineRule="auto"/>
              <w:jc w:val="center"/>
              <w:rPr>
                <w:rFonts w:ascii="宋体" w:hAnsi="宋体" w:cs="宋体"/>
                <w:color w:val="auto"/>
                <w:sz w:val="24"/>
                <w:highlight w:val="none"/>
              </w:rPr>
            </w:pPr>
          </w:p>
        </w:tc>
        <w:tc>
          <w:tcPr>
            <w:tcW w:w="2268" w:type="dxa"/>
            <w:vAlign w:val="center"/>
          </w:tcPr>
          <w:p w14:paraId="023DAC98">
            <w:pPr>
              <w:snapToGrid w:val="0"/>
              <w:spacing w:line="360" w:lineRule="auto"/>
              <w:jc w:val="center"/>
              <w:rPr>
                <w:rFonts w:ascii="宋体" w:hAnsi="宋体" w:cs="宋体"/>
                <w:color w:val="auto"/>
                <w:sz w:val="24"/>
                <w:highlight w:val="none"/>
              </w:rPr>
            </w:pPr>
          </w:p>
        </w:tc>
        <w:tc>
          <w:tcPr>
            <w:tcW w:w="2126" w:type="dxa"/>
            <w:vAlign w:val="center"/>
          </w:tcPr>
          <w:p w14:paraId="5C8B0A57">
            <w:pPr>
              <w:spacing w:line="360" w:lineRule="auto"/>
              <w:jc w:val="center"/>
              <w:rPr>
                <w:rFonts w:ascii="宋体" w:hAnsi="宋体" w:cs="宋体"/>
                <w:color w:val="auto"/>
                <w:sz w:val="24"/>
                <w:highlight w:val="none"/>
              </w:rPr>
            </w:pPr>
          </w:p>
        </w:tc>
        <w:tc>
          <w:tcPr>
            <w:tcW w:w="1899" w:type="dxa"/>
          </w:tcPr>
          <w:p w14:paraId="6D1151E4">
            <w:pPr>
              <w:spacing w:line="360" w:lineRule="auto"/>
              <w:jc w:val="center"/>
              <w:rPr>
                <w:rFonts w:ascii="宋体" w:hAnsi="宋体" w:cs="宋体"/>
                <w:color w:val="auto"/>
                <w:sz w:val="24"/>
                <w:highlight w:val="none"/>
              </w:rPr>
            </w:pPr>
          </w:p>
        </w:tc>
        <w:tc>
          <w:tcPr>
            <w:tcW w:w="1460" w:type="dxa"/>
            <w:vAlign w:val="center"/>
          </w:tcPr>
          <w:p w14:paraId="2722C1B5">
            <w:pPr>
              <w:spacing w:line="360" w:lineRule="auto"/>
              <w:jc w:val="center"/>
              <w:rPr>
                <w:rFonts w:ascii="宋体" w:hAnsi="宋体" w:cs="宋体"/>
                <w:color w:val="auto"/>
                <w:sz w:val="24"/>
                <w:highlight w:val="none"/>
              </w:rPr>
            </w:pPr>
          </w:p>
        </w:tc>
        <w:tc>
          <w:tcPr>
            <w:tcW w:w="1780" w:type="dxa"/>
            <w:vAlign w:val="center"/>
          </w:tcPr>
          <w:p w14:paraId="48129AF2">
            <w:pPr>
              <w:spacing w:line="360" w:lineRule="auto"/>
              <w:jc w:val="center"/>
              <w:rPr>
                <w:rFonts w:ascii="宋体" w:hAnsi="宋体" w:cs="宋体"/>
                <w:color w:val="auto"/>
                <w:sz w:val="24"/>
                <w:highlight w:val="none"/>
              </w:rPr>
            </w:pPr>
          </w:p>
        </w:tc>
      </w:tr>
      <w:tr w14:paraId="63AB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right"/>
        </w:trPr>
        <w:tc>
          <w:tcPr>
            <w:tcW w:w="817" w:type="dxa"/>
            <w:vAlign w:val="center"/>
          </w:tcPr>
          <w:p w14:paraId="056B086B">
            <w:pPr>
              <w:spacing w:line="360" w:lineRule="auto"/>
              <w:jc w:val="center"/>
              <w:rPr>
                <w:rFonts w:ascii="宋体" w:hAnsi="宋体" w:cs="宋体"/>
                <w:color w:val="auto"/>
                <w:sz w:val="24"/>
                <w:highlight w:val="none"/>
              </w:rPr>
            </w:pPr>
          </w:p>
        </w:tc>
        <w:tc>
          <w:tcPr>
            <w:tcW w:w="992" w:type="dxa"/>
            <w:vAlign w:val="center"/>
          </w:tcPr>
          <w:p w14:paraId="4EFD4A30">
            <w:pPr>
              <w:snapToGrid w:val="0"/>
              <w:spacing w:line="360" w:lineRule="auto"/>
              <w:jc w:val="center"/>
              <w:rPr>
                <w:rFonts w:ascii="宋体" w:hAnsi="宋体" w:cs="宋体"/>
                <w:color w:val="auto"/>
                <w:sz w:val="24"/>
                <w:highlight w:val="none"/>
              </w:rPr>
            </w:pPr>
          </w:p>
        </w:tc>
        <w:tc>
          <w:tcPr>
            <w:tcW w:w="2268" w:type="dxa"/>
            <w:vAlign w:val="center"/>
          </w:tcPr>
          <w:p w14:paraId="75D1205D">
            <w:pPr>
              <w:snapToGrid w:val="0"/>
              <w:spacing w:line="360" w:lineRule="auto"/>
              <w:jc w:val="center"/>
              <w:rPr>
                <w:rFonts w:ascii="宋体" w:hAnsi="宋体" w:cs="宋体"/>
                <w:color w:val="auto"/>
                <w:sz w:val="24"/>
                <w:highlight w:val="none"/>
              </w:rPr>
            </w:pPr>
          </w:p>
        </w:tc>
        <w:tc>
          <w:tcPr>
            <w:tcW w:w="2410" w:type="dxa"/>
            <w:vAlign w:val="center"/>
          </w:tcPr>
          <w:p w14:paraId="28B629DA">
            <w:pPr>
              <w:snapToGrid w:val="0"/>
              <w:spacing w:line="360" w:lineRule="auto"/>
              <w:jc w:val="center"/>
              <w:rPr>
                <w:rFonts w:ascii="宋体" w:hAnsi="宋体" w:cs="宋体"/>
                <w:color w:val="auto"/>
                <w:sz w:val="24"/>
                <w:highlight w:val="none"/>
              </w:rPr>
            </w:pPr>
          </w:p>
        </w:tc>
        <w:tc>
          <w:tcPr>
            <w:tcW w:w="2268" w:type="dxa"/>
            <w:vAlign w:val="center"/>
          </w:tcPr>
          <w:p w14:paraId="6A5C1131">
            <w:pPr>
              <w:snapToGrid w:val="0"/>
              <w:spacing w:line="360" w:lineRule="auto"/>
              <w:jc w:val="center"/>
              <w:rPr>
                <w:rFonts w:ascii="宋体" w:hAnsi="宋体" w:cs="宋体"/>
                <w:color w:val="auto"/>
                <w:sz w:val="24"/>
                <w:highlight w:val="none"/>
              </w:rPr>
            </w:pPr>
          </w:p>
        </w:tc>
        <w:tc>
          <w:tcPr>
            <w:tcW w:w="2126" w:type="dxa"/>
            <w:vAlign w:val="center"/>
          </w:tcPr>
          <w:p w14:paraId="13F7906C">
            <w:pPr>
              <w:spacing w:line="360" w:lineRule="auto"/>
              <w:jc w:val="center"/>
              <w:rPr>
                <w:rFonts w:ascii="宋体" w:hAnsi="宋体" w:cs="宋体"/>
                <w:color w:val="auto"/>
                <w:sz w:val="24"/>
                <w:highlight w:val="none"/>
              </w:rPr>
            </w:pPr>
          </w:p>
        </w:tc>
        <w:tc>
          <w:tcPr>
            <w:tcW w:w="1899" w:type="dxa"/>
          </w:tcPr>
          <w:p w14:paraId="1E14E793">
            <w:pPr>
              <w:spacing w:line="360" w:lineRule="auto"/>
              <w:jc w:val="center"/>
              <w:rPr>
                <w:rFonts w:ascii="宋体" w:hAnsi="宋体" w:cs="宋体"/>
                <w:color w:val="auto"/>
                <w:sz w:val="24"/>
                <w:highlight w:val="none"/>
              </w:rPr>
            </w:pPr>
          </w:p>
        </w:tc>
        <w:tc>
          <w:tcPr>
            <w:tcW w:w="1460" w:type="dxa"/>
            <w:vAlign w:val="center"/>
          </w:tcPr>
          <w:p w14:paraId="3E250D5A">
            <w:pPr>
              <w:spacing w:line="360" w:lineRule="auto"/>
              <w:jc w:val="center"/>
              <w:rPr>
                <w:rFonts w:ascii="宋体" w:hAnsi="宋体" w:cs="宋体"/>
                <w:color w:val="auto"/>
                <w:sz w:val="24"/>
                <w:highlight w:val="none"/>
              </w:rPr>
            </w:pPr>
          </w:p>
        </w:tc>
        <w:tc>
          <w:tcPr>
            <w:tcW w:w="1780" w:type="dxa"/>
            <w:vAlign w:val="center"/>
          </w:tcPr>
          <w:p w14:paraId="4599B4FF">
            <w:pPr>
              <w:spacing w:line="360" w:lineRule="auto"/>
              <w:jc w:val="center"/>
              <w:rPr>
                <w:rFonts w:ascii="宋体" w:hAnsi="宋体" w:cs="宋体"/>
                <w:color w:val="auto"/>
                <w:sz w:val="24"/>
                <w:highlight w:val="none"/>
              </w:rPr>
            </w:pPr>
          </w:p>
        </w:tc>
      </w:tr>
      <w:tr w14:paraId="5392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right"/>
        </w:trPr>
        <w:tc>
          <w:tcPr>
            <w:tcW w:w="817" w:type="dxa"/>
            <w:vAlign w:val="center"/>
          </w:tcPr>
          <w:p w14:paraId="1905F0A2">
            <w:pPr>
              <w:spacing w:line="360" w:lineRule="auto"/>
              <w:jc w:val="center"/>
              <w:rPr>
                <w:rFonts w:ascii="宋体" w:hAnsi="宋体" w:cs="宋体"/>
                <w:color w:val="auto"/>
                <w:sz w:val="24"/>
                <w:highlight w:val="none"/>
              </w:rPr>
            </w:pPr>
          </w:p>
        </w:tc>
        <w:tc>
          <w:tcPr>
            <w:tcW w:w="992" w:type="dxa"/>
            <w:vAlign w:val="center"/>
          </w:tcPr>
          <w:p w14:paraId="55FEE9DF">
            <w:pPr>
              <w:snapToGrid w:val="0"/>
              <w:spacing w:line="360" w:lineRule="auto"/>
              <w:jc w:val="center"/>
              <w:rPr>
                <w:rFonts w:ascii="宋体" w:hAnsi="宋体" w:cs="宋体"/>
                <w:color w:val="auto"/>
                <w:sz w:val="24"/>
                <w:highlight w:val="none"/>
              </w:rPr>
            </w:pPr>
          </w:p>
        </w:tc>
        <w:tc>
          <w:tcPr>
            <w:tcW w:w="2268" w:type="dxa"/>
            <w:vAlign w:val="center"/>
          </w:tcPr>
          <w:p w14:paraId="164FAC81">
            <w:pPr>
              <w:snapToGrid w:val="0"/>
              <w:spacing w:line="360" w:lineRule="auto"/>
              <w:jc w:val="center"/>
              <w:rPr>
                <w:rFonts w:ascii="宋体" w:hAnsi="宋体" w:cs="宋体"/>
                <w:color w:val="auto"/>
                <w:sz w:val="24"/>
                <w:highlight w:val="none"/>
              </w:rPr>
            </w:pPr>
          </w:p>
        </w:tc>
        <w:tc>
          <w:tcPr>
            <w:tcW w:w="2410" w:type="dxa"/>
            <w:vAlign w:val="center"/>
          </w:tcPr>
          <w:p w14:paraId="51F448D8">
            <w:pPr>
              <w:snapToGrid w:val="0"/>
              <w:spacing w:line="360" w:lineRule="auto"/>
              <w:jc w:val="center"/>
              <w:rPr>
                <w:rFonts w:ascii="宋体" w:hAnsi="宋体" w:cs="宋体"/>
                <w:color w:val="auto"/>
                <w:sz w:val="24"/>
                <w:highlight w:val="none"/>
              </w:rPr>
            </w:pPr>
          </w:p>
        </w:tc>
        <w:tc>
          <w:tcPr>
            <w:tcW w:w="2268" w:type="dxa"/>
            <w:vAlign w:val="center"/>
          </w:tcPr>
          <w:p w14:paraId="0638B802">
            <w:pPr>
              <w:snapToGrid w:val="0"/>
              <w:spacing w:line="360" w:lineRule="auto"/>
              <w:jc w:val="center"/>
              <w:rPr>
                <w:rFonts w:ascii="宋体" w:hAnsi="宋体" w:cs="宋体"/>
                <w:color w:val="auto"/>
                <w:sz w:val="24"/>
                <w:highlight w:val="none"/>
              </w:rPr>
            </w:pPr>
          </w:p>
        </w:tc>
        <w:tc>
          <w:tcPr>
            <w:tcW w:w="2126" w:type="dxa"/>
            <w:vAlign w:val="center"/>
          </w:tcPr>
          <w:p w14:paraId="573DCD13">
            <w:pPr>
              <w:spacing w:line="360" w:lineRule="auto"/>
              <w:jc w:val="center"/>
              <w:rPr>
                <w:rFonts w:ascii="宋体" w:hAnsi="宋体" w:cs="宋体"/>
                <w:color w:val="auto"/>
                <w:sz w:val="24"/>
                <w:highlight w:val="none"/>
              </w:rPr>
            </w:pPr>
          </w:p>
        </w:tc>
        <w:tc>
          <w:tcPr>
            <w:tcW w:w="1899" w:type="dxa"/>
          </w:tcPr>
          <w:p w14:paraId="07B3C1FE">
            <w:pPr>
              <w:spacing w:line="360" w:lineRule="auto"/>
              <w:jc w:val="center"/>
              <w:rPr>
                <w:rFonts w:ascii="宋体" w:hAnsi="宋体" w:cs="宋体"/>
                <w:color w:val="auto"/>
                <w:sz w:val="24"/>
                <w:highlight w:val="none"/>
              </w:rPr>
            </w:pPr>
          </w:p>
        </w:tc>
        <w:tc>
          <w:tcPr>
            <w:tcW w:w="1460" w:type="dxa"/>
            <w:vAlign w:val="center"/>
          </w:tcPr>
          <w:p w14:paraId="5DE46FC8">
            <w:pPr>
              <w:spacing w:line="360" w:lineRule="auto"/>
              <w:jc w:val="center"/>
              <w:rPr>
                <w:rFonts w:ascii="宋体" w:hAnsi="宋体" w:cs="宋体"/>
                <w:color w:val="auto"/>
                <w:sz w:val="24"/>
                <w:highlight w:val="none"/>
              </w:rPr>
            </w:pPr>
          </w:p>
        </w:tc>
        <w:tc>
          <w:tcPr>
            <w:tcW w:w="1780" w:type="dxa"/>
            <w:vAlign w:val="center"/>
          </w:tcPr>
          <w:p w14:paraId="632E3385">
            <w:pPr>
              <w:spacing w:line="360" w:lineRule="auto"/>
              <w:jc w:val="center"/>
              <w:rPr>
                <w:rFonts w:ascii="宋体" w:hAnsi="宋体" w:cs="宋体"/>
                <w:color w:val="auto"/>
                <w:sz w:val="24"/>
                <w:highlight w:val="none"/>
              </w:rPr>
            </w:pPr>
          </w:p>
        </w:tc>
      </w:tr>
      <w:tr w14:paraId="48C9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right"/>
        </w:trPr>
        <w:tc>
          <w:tcPr>
            <w:tcW w:w="6487" w:type="dxa"/>
            <w:gridSpan w:val="4"/>
            <w:vAlign w:val="center"/>
          </w:tcPr>
          <w:p w14:paraId="17B897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总</w:t>
            </w:r>
            <w:r>
              <w:rPr>
                <w:rFonts w:hint="eastAsia" w:ascii="宋体" w:hAnsi="宋体" w:cs="宋体"/>
                <w:b/>
                <w:color w:val="auto"/>
                <w:sz w:val="24"/>
                <w:highlight w:val="none"/>
              </w:rPr>
              <w:t>报价（小写）</w:t>
            </w:r>
          </w:p>
        </w:tc>
        <w:tc>
          <w:tcPr>
            <w:tcW w:w="9533" w:type="dxa"/>
            <w:gridSpan w:val="5"/>
          </w:tcPr>
          <w:p w14:paraId="192DDFDB">
            <w:pPr>
              <w:spacing w:line="360" w:lineRule="auto"/>
              <w:jc w:val="center"/>
              <w:rPr>
                <w:rFonts w:ascii="宋体" w:hAnsi="宋体" w:cs="宋体"/>
                <w:color w:val="auto"/>
                <w:sz w:val="24"/>
                <w:highlight w:val="none"/>
              </w:rPr>
            </w:pPr>
          </w:p>
        </w:tc>
      </w:tr>
      <w:tr w14:paraId="6243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right"/>
        </w:trPr>
        <w:tc>
          <w:tcPr>
            <w:tcW w:w="6487" w:type="dxa"/>
            <w:gridSpan w:val="4"/>
            <w:vAlign w:val="center"/>
          </w:tcPr>
          <w:p w14:paraId="1358820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总</w:t>
            </w:r>
            <w:r>
              <w:rPr>
                <w:rFonts w:hint="eastAsia" w:ascii="宋体" w:hAnsi="宋体" w:cs="宋体"/>
                <w:b/>
                <w:color w:val="auto"/>
                <w:sz w:val="24"/>
                <w:highlight w:val="none"/>
              </w:rPr>
              <w:t>报价（大写）</w:t>
            </w:r>
          </w:p>
        </w:tc>
        <w:tc>
          <w:tcPr>
            <w:tcW w:w="9533" w:type="dxa"/>
            <w:gridSpan w:val="5"/>
          </w:tcPr>
          <w:p w14:paraId="682C78C1">
            <w:pPr>
              <w:spacing w:line="360" w:lineRule="auto"/>
              <w:jc w:val="center"/>
              <w:rPr>
                <w:rFonts w:ascii="宋体" w:hAnsi="宋体" w:cs="宋体"/>
                <w:color w:val="auto"/>
                <w:sz w:val="24"/>
                <w:highlight w:val="none"/>
              </w:rPr>
            </w:pPr>
          </w:p>
        </w:tc>
      </w:tr>
    </w:tbl>
    <w:p w14:paraId="1498083C">
      <w:pPr>
        <w:snapToGrid w:val="0"/>
        <w:spacing w:line="360" w:lineRule="auto"/>
        <w:ind w:left="480"/>
        <w:rPr>
          <w:rFonts w:cs="仿宋_GB2312" w:asciiTheme="minorEastAsia" w:hAnsiTheme="minorEastAsia" w:eastAsiaTheme="minorEastAsia"/>
          <w:color w:val="auto"/>
          <w:kern w:val="0"/>
          <w:sz w:val="24"/>
          <w:highlight w:val="none"/>
          <w:lang w:val="zh-CN"/>
        </w:rPr>
      </w:pPr>
      <w:r>
        <w:rPr>
          <w:rFonts w:hint="eastAsia" w:ascii="宋体" w:hAnsi="宋体" w:cs="宋体"/>
          <w:b/>
          <w:color w:val="auto"/>
          <w:kern w:val="0"/>
          <w:sz w:val="24"/>
          <w:highlight w:val="none"/>
          <w:lang w:val="zh-CN"/>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459E70C2">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cs="宋体" w:asciiTheme="minorEastAsia" w:hAnsiTheme="minorEastAsia" w:eastAsiaTheme="minorEastAsia"/>
          <w:b/>
          <w:color w:val="auto"/>
          <w:kern w:val="0"/>
          <w:sz w:val="24"/>
          <w:highlight w:val="none"/>
          <w:lang w:val="zh-CN"/>
        </w:rPr>
        <w:t>采购内容未包含在《开标一览表》名称栏中，供应商不能作出合理解释的，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4AA9965C">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4CCCEFCA">
      <w:pPr>
        <w:pStyle w:val="393"/>
        <w:ind w:firstLine="0" w:firstLineChars="0"/>
        <w:jc w:val="center"/>
        <w:rPr>
          <w:rFonts w:hint="eastAsia" w:cs="仿宋_GB2312" w:asciiTheme="minorEastAsia" w:hAnsiTheme="minorEastAsia" w:eastAsiaTheme="minorEastAsia"/>
          <w:b/>
          <w:color w:val="auto"/>
          <w:sz w:val="36"/>
          <w:szCs w:val="36"/>
          <w:highlight w:val="none"/>
        </w:rPr>
      </w:pPr>
    </w:p>
    <w:p w14:paraId="1099C095">
      <w:pPr>
        <w:pStyle w:val="393"/>
        <w:ind w:firstLine="0" w:firstLineChars="0"/>
        <w:jc w:val="center"/>
        <w:rPr>
          <w:rFonts w:hint="eastAsia" w:cs="仿宋_GB2312" w:asciiTheme="minorEastAsia" w:hAnsiTheme="minorEastAsia" w:eastAsiaTheme="minorEastAsia"/>
          <w:b/>
          <w:color w:val="auto"/>
          <w:sz w:val="36"/>
          <w:szCs w:val="36"/>
          <w:highlight w:val="none"/>
        </w:rPr>
      </w:pPr>
    </w:p>
    <w:p w14:paraId="5A65FBDD">
      <w:pPr>
        <w:pStyle w:val="393"/>
        <w:ind w:firstLine="0" w:firstLineChars="0"/>
        <w:jc w:val="center"/>
        <w:rPr>
          <w:rFonts w:hint="eastAsia" w:cs="仿宋_GB2312" w:asciiTheme="minorEastAsia" w:hAnsiTheme="minorEastAsia" w:eastAsiaTheme="minorEastAsia"/>
          <w:b/>
          <w:color w:val="auto"/>
          <w:sz w:val="36"/>
          <w:szCs w:val="36"/>
          <w:highlight w:val="none"/>
        </w:rPr>
      </w:pPr>
    </w:p>
    <w:p w14:paraId="3B3EA0E0">
      <w:pPr>
        <w:pStyle w:val="393"/>
        <w:ind w:firstLine="0" w:firstLineChars="0"/>
        <w:jc w:val="center"/>
        <w:rPr>
          <w:rFonts w:hint="eastAsia" w:cs="仿宋_GB2312" w:asciiTheme="minorEastAsia" w:hAnsiTheme="minorEastAsia" w:eastAsiaTheme="minorEastAsia"/>
          <w:b/>
          <w:color w:val="auto"/>
          <w:sz w:val="36"/>
          <w:szCs w:val="36"/>
          <w:highlight w:val="none"/>
        </w:rPr>
      </w:pPr>
    </w:p>
    <w:p w14:paraId="490B5EFB">
      <w:pPr>
        <w:pStyle w:val="393"/>
        <w:ind w:firstLine="0" w:firstLineChars="0"/>
        <w:jc w:val="center"/>
        <w:rPr>
          <w:rFonts w:hint="eastAsia" w:cs="仿宋_GB2312" w:asciiTheme="minorEastAsia" w:hAnsiTheme="minorEastAsia" w:eastAsiaTheme="minorEastAsia"/>
          <w:b/>
          <w:color w:val="auto"/>
          <w:sz w:val="36"/>
          <w:szCs w:val="36"/>
          <w:highlight w:val="none"/>
        </w:rPr>
      </w:pPr>
    </w:p>
    <w:p w14:paraId="307D6B15">
      <w:pPr>
        <w:pStyle w:val="393"/>
        <w:ind w:firstLine="0" w:firstLineChars="0"/>
        <w:jc w:val="center"/>
        <w:rPr>
          <w:rFonts w:hint="eastAsia" w:cs="仿宋_GB2312" w:asciiTheme="minorEastAsia" w:hAnsiTheme="minorEastAsia" w:eastAsiaTheme="minorEastAsia"/>
          <w:b/>
          <w:color w:val="auto"/>
          <w:sz w:val="36"/>
          <w:szCs w:val="36"/>
          <w:highlight w:val="none"/>
        </w:rPr>
      </w:pPr>
    </w:p>
    <w:p w14:paraId="04BC0591">
      <w:pPr>
        <w:pStyle w:val="393"/>
        <w:ind w:firstLine="0" w:firstLineChars="0"/>
        <w:jc w:val="center"/>
        <w:rPr>
          <w:rFonts w:hint="eastAsia" w:cs="仿宋_GB2312" w:asciiTheme="minorEastAsia" w:hAnsiTheme="minorEastAsia" w:eastAsiaTheme="minorEastAsia"/>
          <w:b/>
          <w:color w:val="auto"/>
          <w:sz w:val="36"/>
          <w:szCs w:val="36"/>
          <w:highlight w:val="none"/>
        </w:rPr>
      </w:pPr>
    </w:p>
    <w:p w14:paraId="15EA3FC8">
      <w:pPr>
        <w:pStyle w:val="393"/>
        <w:ind w:firstLine="0" w:firstLineChars="0"/>
        <w:jc w:val="center"/>
        <w:rPr>
          <w:rFonts w:hint="eastAsia" w:cs="仿宋_GB2312" w:asciiTheme="minorEastAsia" w:hAnsiTheme="minorEastAsia" w:eastAsiaTheme="minorEastAsia"/>
          <w:b/>
          <w:color w:val="auto"/>
          <w:sz w:val="36"/>
          <w:szCs w:val="36"/>
          <w:highlight w:val="none"/>
        </w:rPr>
      </w:pPr>
    </w:p>
    <w:p w14:paraId="0307E4AC">
      <w:pPr>
        <w:pStyle w:val="393"/>
        <w:ind w:firstLine="0" w:firstLineChars="0"/>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第八部分 最后报价格式</w:t>
      </w:r>
    </w:p>
    <w:p w14:paraId="204E9F53">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pPr>
      <w:r>
        <w:rPr>
          <w:rFonts w:hint="eastAsia" w:cs="仿宋_GB2312" w:asciiTheme="minorEastAsia" w:hAnsiTheme="minorEastAsia" w:eastAsiaTheme="minorEastAsia"/>
          <w:color w:val="auto"/>
          <w:kern w:val="2"/>
          <w:sz w:val="32"/>
          <w:szCs w:val="32"/>
          <w:highlight w:val="none"/>
        </w:rPr>
        <w:t>（一）最后报价一览表</w:t>
      </w:r>
    </w:p>
    <w:p w14:paraId="59E0FDBB">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lang w:eastAsia="zh-CN"/>
        </w:rPr>
        <w:t>中共衢州市委宣传部</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lang w:eastAsia="zh-CN"/>
        </w:rPr>
        <w:t>浙江华耀建设咨询有限公司</w:t>
      </w:r>
      <w:r>
        <w:rPr>
          <w:rFonts w:hint="eastAsia" w:cs="仿宋_GB2312" w:asciiTheme="minorEastAsia" w:hAnsiTheme="minorEastAsia" w:eastAsiaTheme="minorEastAsia"/>
          <w:color w:val="auto"/>
          <w:kern w:val="0"/>
          <w:sz w:val="24"/>
          <w:highlight w:val="none"/>
          <w:lang w:val="zh-CN"/>
        </w:rPr>
        <w:t>：</w:t>
      </w:r>
    </w:p>
    <w:p w14:paraId="3CEFB7B7">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lang w:eastAsia="zh-CN"/>
        </w:rPr>
        <w:t>赋能新时代学习之城项目</w:t>
      </w:r>
      <w:r>
        <w:rPr>
          <w:rFonts w:hint="eastAsia" w:cs="仿宋_GB2312" w:asciiTheme="minorEastAsia" w:hAnsiTheme="minorEastAsia" w:eastAsiaTheme="minorEastAsia"/>
          <w:color w:val="auto"/>
          <w:sz w:val="24"/>
          <w:highlight w:val="none"/>
        </w:rPr>
        <w:t>【项目编号：</w:t>
      </w:r>
      <w:r>
        <w:rPr>
          <w:rFonts w:hint="eastAsia" w:cs="仿宋_GB2312" w:asciiTheme="minorEastAsia" w:hAnsiTheme="minorEastAsia" w:eastAsiaTheme="minorEastAsia"/>
          <w:color w:val="auto"/>
          <w:sz w:val="24"/>
          <w:highlight w:val="none"/>
          <w:lang w:eastAsia="zh-CN"/>
        </w:rPr>
        <w:t>HKJ26-0070-XQ012-1</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的实施。</w:t>
      </w:r>
    </w:p>
    <w:p w14:paraId="35973062">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最后报价一览表(单位均为人民币元)</w:t>
      </w:r>
    </w:p>
    <w:tbl>
      <w:tblPr>
        <w:tblStyle w:val="60"/>
        <w:tblW w:w="1614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1452"/>
        <w:gridCol w:w="1680"/>
      </w:tblGrid>
      <w:tr w14:paraId="773E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right"/>
        </w:trPr>
        <w:tc>
          <w:tcPr>
            <w:tcW w:w="817" w:type="dxa"/>
            <w:vAlign w:val="center"/>
          </w:tcPr>
          <w:p w14:paraId="385ABE50">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992" w:type="dxa"/>
            <w:vAlign w:val="center"/>
          </w:tcPr>
          <w:p w14:paraId="49B520D4">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2268" w:type="dxa"/>
          </w:tcPr>
          <w:p w14:paraId="281B5FF6">
            <w:pPr>
              <w:spacing w:line="360" w:lineRule="auto"/>
              <w:jc w:val="center"/>
              <w:rPr>
                <w:rFonts w:cs="宋体" w:asciiTheme="minorEastAsia" w:hAnsiTheme="minorEastAsia" w:eastAsiaTheme="minorEastAsia"/>
                <w:b/>
                <w:color w:val="auto"/>
                <w:sz w:val="24"/>
                <w:highlight w:val="none"/>
              </w:rPr>
            </w:pPr>
          </w:p>
          <w:p w14:paraId="0E077CDD">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服务范围</w:t>
            </w:r>
          </w:p>
        </w:tc>
        <w:tc>
          <w:tcPr>
            <w:tcW w:w="2410" w:type="dxa"/>
            <w:vAlign w:val="center"/>
          </w:tcPr>
          <w:p w14:paraId="58C17914">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服务要求</w:t>
            </w:r>
          </w:p>
        </w:tc>
        <w:tc>
          <w:tcPr>
            <w:tcW w:w="2268" w:type="dxa"/>
            <w:vAlign w:val="center"/>
          </w:tcPr>
          <w:p w14:paraId="78E15660">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2126" w:type="dxa"/>
            <w:vAlign w:val="center"/>
          </w:tcPr>
          <w:p w14:paraId="43219E90">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服务标准</w:t>
            </w:r>
          </w:p>
        </w:tc>
        <w:tc>
          <w:tcPr>
            <w:tcW w:w="2127" w:type="dxa"/>
          </w:tcPr>
          <w:p w14:paraId="28638BA7">
            <w:pPr>
              <w:spacing w:line="360" w:lineRule="auto"/>
              <w:jc w:val="center"/>
              <w:rPr>
                <w:rFonts w:cs="宋体" w:asciiTheme="minorEastAsia" w:hAnsiTheme="minorEastAsia" w:eastAsiaTheme="minorEastAsia"/>
                <w:b/>
                <w:color w:val="auto"/>
                <w:sz w:val="24"/>
                <w:highlight w:val="none"/>
              </w:rPr>
            </w:pPr>
          </w:p>
          <w:p w14:paraId="3D692387">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服务人数</w:t>
            </w:r>
          </w:p>
        </w:tc>
        <w:tc>
          <w:tcPr>
            <w:tcW w:w="1452" w:type="dxa"/>
            <w:vAlign w:val="center"/>
          </w:tcPr>
          <w:p w14:paraId="0A9997C4">
            <w:pPr>
              <w:spacing w:line="360" w:lineRule="auto"/>
              <w:jc w:val="center"/>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费用（元）</w:t>
            </w:r>
          </w:p>
        </w:tc>
        <w:tc>
          <w:tcPr>
            <w:tcW w:w="1680" w:type="dxa"/>
            <w:vAlign w:val="center"/>
          </w:tcPr>
          <w:p w14:paraId="7E3462C2">
            <w:pPr>
              <w:spacing w:line="360" w:lineRule="auto"/>
              <w:jc w:val="center"/>
              <w:rPr>
                <w:rFonts w:cs="宋体" w:asciiTheme="minorEastAsia" w:hAnsiTheme="minorEastAsia" w:eastAsiaTheme="minorEastAsia"/>
                <w:b/>
                <w:color w:val="auto"/>
                <w:sz w:val="24"/>
                <w:highlight w:val="none"/>
              </w:rPr>
            </w:pPr>
          </w:p>
          <w:p w14:paraId="63C62587">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p w14:paraId="59CED3E9">
            <w:pPr>
              <w:spacing w:line="360" w:lineRule="auto"/>
              <w:jc w:val="center"/>
              <w:rPr>
                <w:rFonts w:cs="宋体" w:asciiTheme="minorEastAsia" w:hAnsiTheme="minorEastAsia" w:eastAsiaTheme="minorEastAsia"/>
                <w:b/>
                <w:color w:val="auto"/>
                <w:sz w:val="24"/>
                <w:highlight w:val="none"/>
              </w:rPr>
            </w:pPr>
          </w:p>
        </w:tc>
      </w:tr>
      <w:tr w14:paraId="6103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right"/>
        </w:trPr>
        <w:tc>
          <w:tcPr>
            <w:tcW w:w="817" w:type="dxa"/>
            <w:vAlign w:val="center"/>
          </w:tcPr>
          <w:p w14:paraId="30C8C8C1">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992" w:type="dxa"/>
            <w:vAlign w:val="center"/>
          </w:tcPr>
          <w:p w14:paraId="79D933D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14:paraId="6BF55898">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425064A9">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50AB5D7B">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73BBE8DF">
            <w:pPr>
              <w:spacing w:line="360" w:lineRule="auto"/>
              <w:jc w:val="center"/>
              <w:rPr>
                <w:rFonts w:cs="宋体" w:asciiTheme="minorEastAsia" w:hAnsiTheme="minorEastAsia" w:eastAsiaTheme="minorEastAsia"/>
                <w:color w:val="auto"/>
                <w:sz w:val="24"/>
                <w:highlight w:val="none"/>
              </w:rPr>
            </w:pPr>
          </w:p>
        </w:tc>
        <w:tc>
          <w:tcPr>
            <w:tcW w:w="2127" w:type="dxa"/>
          </w:tcPr>
          <w:p w14:paraId="4827DFE9">
            <w:pPr>
              <w:spacing w:line="360" w:lineRule="auto"/>
              <w:jc w:val="center"/>
              <w:rPr>
                <w:rFonts w:cs="宋体" w:asciiTheme="minorEastAsia" w:hAnsiTheme="minorEastAsia" w:eastAsiaTheme="minorEastAsia"/>
                <w:color w:val="auto"/>
                <w:sz w:val="24"/>
                <w:highlight w:val="none"/>
              </w:rPr>
            </w:pPr>
          </w:p>
        </w:tc>
        <w:tc>
          <w:tcPr>
            <w:tcW w:w="1452" w:type="dxa"/>
            <w:vAlign w:val="center"/>
          </w:tcPr>
          <w:p w14:paraId="638F9CE1">
            <w:pPr>
              <w:spacing w:line="360" w:lineRule="auto"/>
              <w:jc w:val="center"/>
              <w:rPr>
                <w:rFonts w:cs="宋体" w:asciiTheme="minorEastAsia" w:hAnsiTheme="minorEastAsia" w:eastAsiaTheme="minorEastAsia"/>
                <w:color w:val="auto"/>
                <w:sz w:val="24"/>
                <w:highlight w:val="none"/>
              </w:rPr>
            </w:pPr>
          </w:p>
        </w:tc>
        <w:tc>
          <w:tcPr>
            <w:tcW w:w="1680" w:type="dxa"/>
            <w:vAlign w:val="center"/>
          </w:tcPr>
          <w:p w14:paraId="014107EF">
            <w:pPr>
              <w:spacing w:line="360" w:lineRule="auto"/>
              <w:jc w:val="center"/>
              <w:rPr>
                <w:rFonts w:cs="宋体" w:asciiTheme="minorEastAsia" w:hAnsiTheme="minorEastAsia" w:eastAsiaTheme="minorEastAsia"/>
                <w:color w:val="auto"/>
                <w:sz w:val="24"/>
                <w:highlight w:val="none"/>
              </w:rPr>
            </w:pPr>
          </w:p>
        </w:tc>
      </w:tr>
      <w:tr w14:paraId="22B2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right"/>
        </w:trPr>
        <w:tc>
          <w:tcPr>
            <w:tcW w:w="817" w:type="dxa"/>
            <w:vAlign w:val="center"/>
          </w:tcPr>
          <w:p w14:paraId="5D176AEE">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992" w:type="dxa"/>
            <w:vAlign w:val="center"/>
          </w:tcPr>
          <w:p w14:paraId="470FFE5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14:paraId="0035CDB6">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34F58A9E">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23F3F950">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1C2BEF12">
            <w:pPr>
              <w:spacing w:line="360" w:lineRule="auto"/>
              <w:jc w:val="center"/>
              <w:rPr>
                <w:rFonts w:cs="宋体" w:asciiTheme="minorEastAsia" w:hAnsiTheme="minorEastAsia" w:eastAsiaTheme="minorEastAsia"/>
                <w:color w:val="auto"/>
                <w:sz w:val="24"/>
                <w:highlight w:val="none"/>
              </w:rPr>
            </w:pPr>
          </w:p>
        </w:tc>
        <w:tc>
          <w:tcPr>
            <w:tcW w:w="2127" w:type="dxa"/>
          </w:tcPr>
          <w:p w14:paraId="35565A23">
            <w:pPr>
              <w:spacing w:line="360" w:lineRule="auto"/>
              <w:jc w:val="center"/>
              <w:rPr>
                <w:rFonts w:cs="宋体" w:asciiTheme="minorEastAsia" w:hAnsiTheme="minorEastAsia" w:eastAsiaTheme="minorEastAsia"/>
                <w:color w:val="auto"/>
                <w:sz w:val="24"/>
                <w:highlight w:val="none"/>
              </w:rPr>
            </w:pPr>
          </w:p>
        </w:tc>
        <w:tc>
          <w:tcPr>
            <w:tcW w:w="1452" w:type="dxa"/>
            <w:vAlign w:val="center"/>
          </w:tcPr>
          <w:p w14:paraId="7695CD10">
            <w:pPr>
              <w:spacing w:line="360" w:lineRule="auto"/>
              <w:jc w:val="center"/>
              <w:rPr>
                <w:rFonts w:cs="宋体" w:asciiTheme="minorEastAsia" w:hAnsiTheme="minorEastAsia" w:eastAsiaTheme="minorEastAsia"/>
                <w:color w:val="auto"/>
                <w:sz w:val="24"/>
                <w:highlight w:val="none"/>
              </w:rPr>
            </w:pPr>
          </w:p>
        </w:tc>
        <w:tc>
          <w:tcPr>
            <w:tcW w:w="1680" w:type="dxa"/>
            <w:vAlign w:val="center"/>
          </w:tcPr>
          <w:p w14:paraId="257F0CDF">
            <w:pPr>
              <w:spacing w:line="360" w:lineRule="auto"/>
              <w:jc w:val="center"/>
              <w:rPr>
                <w:rFonts w:cs="宋体" w:asciiTheme="minorEastAsia" w:hAnsiTheme="minorEastAsia" w:eastAsiaTheme="minorEastAsia"/>
                <w:color w:val="auto"/>
                <w:sz w:val="24"/>
                <w:highlight w:val="none"/>
              </w:rPr>
            </w:pPr>
          </w:p>
        </w:tc>
      </w:tr>
      <w:tr w14:paraId="313F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right"/>
        </w:trPr>
        <w:tc>
          <w:tcPr>
            <w:tcW w:w="817" w:type="dxa"/>
            <w:vAlign w:val="center"/>
          </w:tcPr>
          <w:p w14:paraId="08F1AA64">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992" w:type="dxa"/>
            <w:vAlign w:val="center"/>
          </w:tcPr>
          <w:p w14:paraId="4DEE032B">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6B378860">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23A95A0E">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CB6260E">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3FA735D1">
            <w:pPr>
              <w:spacing w:line="360" w:lineRule="auto"/>
              <w:jc w:val="center"/>
              <w:rPr>
                <w:rFonts w:cs="宋体" w:asciiTheme="minorEastAsia" w:hAnsiTheme="minorEastAsia" w:eastAsiaTheme="minorEastAsia"/>
                <w:color w:val="auto"/>
                <w:sz w:val="24"/>
                <w:highlight w:val="none"/>
              </w:rPr>
            </w:pPr>
          </w:p>
        </w:tc>
        <w:tc>
          <w:tcPr>
            <w:tcW w:w="2127" w:type="dxa"/>
          </w:tcPr>
          <w:p w14:paraId="7C313453">
            <w:pPr>
              <w:spacing w:line="360" w:lineRule="auto"/>
              <w:jc w:val="center"/>
              <w:rPr>
                <w:rFonts w:cs="宋体" w:asciiTheme="minorEastAsia" w:hAnsiTheme="minorEastAsia" w:eastAsiaTheme="minorEastAsia"/>
                <w:color w:val="auto"/>
                <w:sz w:val="24"/>
                <w:highlight w:val="none"/>
              </w:rPr>
            </w:pPr>
          </w:p>
        </w:tc>
        <w:tc>
          <w:tcPr>
            <w:tcW w:w="1452" w:type="dxa"/>
            <w:vAlign w:val="center"/>
          </w:tcPr>
          <w:p w14:paraId="2099D81F">
            <w:pPr>
              <w:spacing w:line="360" w:lineRule="auto"/>
              <w:jc w:val="center"/>
              <w:rPr>
                <w:rFonts w:cs="宋体" w:asciiTheme="minorEastAsia" w:hAnsiTheme="minorEastAsia" w:eastAsiaTheme="minorEastAsia"/>
                <w:color w:val="auto"/>
                <w:sz w:val="24"/>
                <w:highlight w:val="none"/>
              </w:rPr>
            </w:pPr>
          </w:p>
        </w:tc>
        <w:tc>
          <w:tcPr>
            <w:tcW w:w="1680" w:type="dxa"/>
            <w:vAlign w:val="center"/>
          </w:tcPr>
          <w:p w14:paraId="477195D6">
            <w:pPr>
              <w:spacing w:line="360" w:lineRule="auto"/>
              <w:jc w:val="center"/>
              <w:rPr>
                <w:rFonts w:cs="宋体" w:asciiTheme="minorEastAsia" w:hAnsiTheme="minorEastAsia" w:eastAsiaTheme="minorEastAsia"/>
                <w:color w:val="auto"/>
                <w:sz w:val="24"/>
                <w:highlight w:val="none"/>
              </w:rPr>
            </w:pPr>
          </w:p>
        </w:tc>
      </w:tr>
      <w:tr w14:paraId="7557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right"/>
        </w:trPr>
        <w:tc>
          <w:tcPr>
            <w:tcW w:w="817" w:type="dxa"/>
            <w:vAlign w:val="center"/>
          </w:tcPr>
          <w:p w14:paraId="6253644A">
            <w:pPr>
              <w:spacing w:line="360" w:lineRule="auto"/>
              <w:jc w:val="center"/>
              <w:rPr>
                <w:rFonts w:cs="宋体" w:asciiTheme="minorEastAsia" w:hAnsiTheme="minorEastAsia" w:eastAsiaTheme="minorEastAsia"/>
                <w:color w:val="auto"/>
                <w:sz w:val="24"/>
                <w:highlight w:val="none"/>
              </w:rPr>
            </w:pPr>
          </w:p>
        </w:tc>
        <w:tc>
          <w:tcPr>
            <w:tcW w:w="992" w:type="dxa"/>
            <w:vAlign w:val="center"/>
          </w:tcPr>
          <w:p w14:paraId="71BFDC4C">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4D44730">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5BD5E63C">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1ACE3115">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358D9F09">
            <w:pPr>
              <w:spacing w:line="360" w:lineRule="auto"/>
              <w:jc w:val="center"/>
              <w:rPr>
                <w:rFonts w:cs="宋体" w:asciiTheme="minorEastAsia" w:hAnsiTheme="minorEastAsia" w:eastAsiaTheme="minorEastAsia"/>
                <w:color w:val="auto"/>
                <w:sz w:val="24"/>
                <w:highlight w:val="none"/>
              </w:rPr>
            </w:pPr>
          </w:p>
        </w:tc>
        <w:tc>
          <w:tcPr>
            <w:tcW w:w="2127" w:type="dxa"/>
          </w:tcPr>
          <w:p w14:paraId="1A29FB76">
            <w:pPr>
              <w:spacing w:line="360" w:lineRule="auto"/>
              <w:jc w:val="center"/>
              <w:rPr>
                <w:rFonts w:cs="宋体" w:asciiTheme="minorEastAsia" w:hAnsiTheme="minorEastAsia" w:eastAsiaTheme="minorEastAsia"/>
                <w:color w:val="auto"/>
                <w:sz w:val="24"/>
                <w:highlight w:val="none"/>
              </w:rPr>
            </w:pPr>
          </w:p>
        </w:tc>
        <w:tc>
          <w:tcPr>
            <w:tcW w:w="1452" w:type="dxa"/>
            <w:vAlign w:val="center"/>
          </w:tcPr>
          <w:p w14:paraId="655198DE">
            <w:pPr>
              <w:spacing w:line="360" w:lineRule="auto"/>
              <w:jc w:val="center"/>
              <w:rPr>
                <w:rFonts w:cs="宋体" w:asciiTheme="minorEastAsia" w:hAnsiTheme="minorEastAsia" w:eastAsiaTheme="minorEastAsia"/>
                <w:color w:val="auto"/>
                <w:sz w:val="24"/>
                <w:highlight w:val="none"/>
              </w:rPr>
            </w:pPr>
          </w:p>
        </w:tc>
        <w:tc>
          <w:tcPr>
            <w:tcW w:w="1680" w:type="dxa"/>
            <w:vAlign w:val="center"/>
          </w:tcPr>
          <w:p w14:paraId="1994BE41">
            <w:pPr>
              <w:spacing w:line="360" w:lineRule="auto"/>
              <w:jc w:val="center"/>
              <w:rPr>
                <w:rFonts w:cs="宋体" w:asciiTheme="minorEastAsia" w:hAnsiTheme="minorEastAsia" w:eastAsiaTheme="minorEastAsia"/>
                <w:color w:val="auto"/>
                <w:sz w:val="24"/>
                <w:highlight w:val="none"/>
              </w:rPr>
            </w:pPr>
          </w:p>
        </w:tc>
      </w:tr>
      <w:tr w14:paraId="44D2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right"/>
        </w:trPr>
        <w:tc>
          <w:tcPr>
            <w:tcW w:w="817" w:type="dxa"/>
            <w:vAlign w:val="center"/>
          </w:tcPr>
          <w:p w14:paraId="31D96B39">
            <w:pPr>
              <w:spacing w:line="360" w:lineRule="auto"/>
              <w:jc w:val="center"/>
              <w:rPr>
                <w:rFonts w:cs="宋体" w:asciiTheme="minorEastAsia" w:hAnsiTheme="minorEastAsia" w:eastAsiaTheme="minorEastAsia"/>
                <w:color w:val="auto"/>
                <w:sz w:val="24"/>
                <w:highlight w:val="none"/>
              </w:rPr>
            </w:pPr>
          </w:p>
        </w:tc>
        <w:tc>
          <w:tcPr>
            <w:tcW w:w="992" w:type="dxa"/>
            <w:vAlign w:val="center"/>
          </w:tcPr>
          <w:p w14:paraId="108D6F32">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669DC427">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24943B90">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58B918B9">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2E9EC726">
            <w:pPr>
              <w:spacing w:line="360" w:lineRule="auto"/>
              <w:jc w:val="center"/>
              <w:rPr>
                <w:rFonts w:cs="宋体" w:asciiTheme="minorEastAsia" w:hAnsiTheme="minorEastAsia" w:eastAsiaTheme="minorEastAsia"/>
                <w:color w:val="auto"/>
                <w:sz w:val="24"/>
                <w:highlight w:val="none"/>
              </w:rPr>
            </w:pPr>
          </w:p>
        </w:tc>
        <w:tc>
          <w:tcPr>
            <w:tcW w:w="2127" w:type="dxa"/>
          </w:tcPr>
          <w:p w14:paraId="4F462FC9">
            <w:pPr>
              <w:spacing w:line="360" w:lineRule="auto"/>
              <w:jc w:val="center"/>
              <w:rPr>
                <w:rFonts w:cs="宋体" w:asciiTheme="minorEastAsia" w:hAnsiTheme="minorEastAsia" w:eastAsiaTheme="minorEastAsia"/>
                <w:color w:val="auto"/>
                <w:sz w:val="24"/>
                <w:highlight w:val="none"/>
              </w:rPr>
            </w:pPr>
          </w:p>
        </w:tc>
        <w:tc>
          <w:tcPr>
            <w:tcW w:w="1452" w:type="dxa"/>
            <w:vAlign w:val="center"/>
          </w:tcPr>
          <w:p w14:paraId="5C43CA6B">
            <w:pPr>
              <w:spacing w:line="360" w:lineRule="auto"/>
              <w:jc w:val="center"/>
              <w:rPr>
                <w:rFonts w:cs="宋体" w:asciiTheme="minorEastAsia" w:hAnsiTheme="minorEastAsia" w:eastAsiaTheme="minorEastAsia"/>
                <w:color w:val="auto"/>
                <w:sz w:val="24"/>
                <w:highlight w:val="none"/>
              </w:rPr>
            </w:pPr>
          </w:p>
        </w:tc>
        <w:tc>
          <w:tcPr>
            <w:tcW w:w="1680" w:type="dxa"/>
            <w:vAlign w:val="center"/>
          </w:tcPr>
          <w:p w14:paraId="0AE47D01">
            <w:pPr>
              <w:spacing w:line="360" w:lineRule="auto"/>
              <w:jc w:val="center"/>
              <w:rPr>
                <w:rFonts w:cs="宋体" w:asciiTheme="minorEastAsia" w:hAnsiTheme="minorEastAsia" w:eastAsiaTheme="minorEastAsia"/>
                <w:color w:val="auto"/>
                <w:sz w:val="24"/>
                <w:highlight w:val="none"/>
              </w:rPr>
            </w:pPr>
          </w:p>
        </w:tc>
      </w:tr>
      <w:tr w14:paraId="2253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right"/>
        </w:trPr>
        <w:tc>
          <w:tcPr>
            <w:tcW w:w="6487" w:type="dxa"/>
            <w:gridSpan w:val="4"/>
            <w:vAlign w:val="center"/>
          </w:tcPr>
          <w:p w14:paraId="60F6D271">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最后报价（小写）</w:t>
            </w:r>
          </w:p>
        </w:tc>
        <w:tc>
          <w:tcPr>
            <w:tcW w:w="9653" w:type="dxa"/>
            <w:gridSpan w:val="5"/>
          </w:tcPr>
          <w:p w14:paraId="51FDB88F">
            <w:pPr>
              <w:spacing w:line="360" w:lineRule="auto"/>
              <w:jc w:val="center"/>
              <w:rPr>
                <w:rFonts w:cs="宋体" w:asciiTheme="minorEastAsia" w:hAnsiTheme="minorEastAsia" w:eastAsiaTheme="minorEastAsia"/>
                <w:color w:val="auto"/>
                <w:sz w:val="24"/>
                <w:highlight w:val="none"/>
              </w:rPr>
            </w:pPr>
          </w:p>
        </w:tc>
      </w:tr>
      <w:tr w14:paraId="29C4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right"/>
        </w:trPr>
        <w:tc>
          <w:tcPr>
            <w:tcW w:w="6487" w:type="dxa"/>
            <w:gridSpan w:val="4"/>
            <w:vAlign w:val="center"/>
          </w:tcPr>
          <w:p w14:paraId="4AB11FC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最后报价（大写）</w:t>
            </w:r>
          </w:p>
        </w:tc>
        <w:tc>
          <w:tcPr>
            <w:tcW w:w="9653" w:type="dxa"/>
            <w:gridSpan w:val="5"/>
          </w:tcPr>
          <w:p w14:paraId="6761F949">
            <w:pPr>
              <w:spacing w:line="360" w:lineRule="auto"/>
              <w:jc w:val="center"/>
              <w:rPr>
                <w:rFonts w:cs="宋体" w:asciiTheme="minorEastAsia" w:hAnsiTheme="minorEastAsia" w:eastAsiaTheme="minorEastAsia"/>
                <w:color w:val="auto"/>
                <w:sz w:val="24"/>
                <w:highlight w:val="none"/>
              </w:rPr>
            </w:pPr>
          </w:p>
        </w:tc>
      </w:tr>
    </w:tbl>
    <w:p w14:paraId="2E840AA2">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53D26B93">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014D54EC">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284BC30C">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p>
    <w:p w14:paraId="390371A4">
      <w:pPr>
        <w:spacing w:line="360" w:lineRule="auto"/>
        <w:ind w:right="-874" w:rightChars="-416"/>
        <w:rPr>
          <w:rFonts w:cs="仿宋_GB2312" w:asciiTheme="minorEastAsia" w:hAnsiTheme="minorEastAsia" w:eastAsiaTheme="minorEastAsia"/>
          <w:color w:val="auto"/>
          <w:sz w:val="24"/>
          <w:highlight w:val="none"/>
        </w:rPr>
      </w:pPr>
    </w:p>
    <w:p w14:paraId="3B2A0787">
      <w:pPr>
        <w:spacing w:line="360" w:lineRule="auto"/>
        <w:ind w:right="-874" w:rightChars="-416"/>
        <w:rPr>
          <w:rFonts w:cs="仿宋_GB2312" w:asciiTheme="minorEastAsia" w:hAnsiTheme="minorEastAsia" w:eastAsiaTheme="minorEastAsia"/>
          <w:color w:val="auto"/>
          <w:sz w:val="24"/>
          <w:highlight w:val="none"/>
        </w:rPr>
      </w:pPr>
    </w:p>
    <w:p w14:paraId="444E6D1A">
      <w:pPr>
        <w:spacing w:line="360" w:lineRule="auto"/>
        <w:ind w:right="-874" w:rightChars="-416"/>
        <w:rPr>
          <w:rFonts w:cs="仿宋_GB2312" w:asciiTheme="minorEastAsia" w:hAnsiTheme="minorEastAsia" w:eastAsiaTheme="minorEastAsia"/>
          <w:color w:val="auto"/>
          <w:sz w:val="24"/>
          <w:highlight w:val="none"/>
        </w:rPr>
      </w:pPr>
    </w:p>
    <w:p w14:paraId="6E112246">
      <w:pPr>
        <w:spacing w:line="360" w:lineRule="auto"/>
        <w:ind w:right="-874" w:rightChars="-41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供应商名称（电子签名）：</w:t>
      </w:r>
    </w:p>
    <w:p w14:paraId="3A947CF0">
      <w:pPr>
        <w:autoSpaceDE w:val="0"/>
        <w:autoSpaceDN w:val="0"/>
        <w:spacing w:line="360" w:lineRule="auto"/>
        <w:ind w:left="5040" w:hanging="5040" w:hangingChars="21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   日</w:t>
      </w:r>
    </w:p>
    <w:p w14:paraId="2A7DE0F8">
      <w:pPr>
        <w:widowControl/>
        <w:adjustRightInd/>
        <w:jc w:val="left"/>
        <w:rPr>
          <w:rFonts w:cs="仿宋_GB2312" w:asciiTheme="minorEastAsia" w:hAnsiTheme="minorEastAsia" w:eastAsiaTheme="minorEastAsia"/>
          <w:color w:val="auto"/>
          <w:kern w:val="0"/>
          <w:sz w:val="24"/>
          <w:highlight w:val="none"/>
          <w:lang w:val="zh-CN"/>
        </w:rPr>
        <w:sectPr>
          <w:headerReference r:id="rId16" w:type="first"/>
          <w:footerReference r:id="rId18" w:type="first"/>
          <w:headerReference r:id="rId15" w:type="default"/>
          <w:footerReference r:id="rId17" w:type="default"/>
          <w:pgSz w:w="16838" w:h="11906" w:orient="landscape"/>
          <w:pgMar w:top="1418" w:right="471" w:bottom="1418" w:left="777" w:header="851" w:footer="992" w:gutter="0"/>
          <w:pgNumType w:fmt="decimal"/>
          <w:cols w:space="720" w:num="1"/>
          <w:titlePg/>
          <w:docGrid w:linePitch="312" w:charSpace="0"/>
        </w:sectPr>
      </w:pPr>
    </w:p>
    <w:p w14:paraId="17DA36B0">
      <w:pPr>
        <w:widowControl/>
        <w:adjustRightInd/>
        <w:jc w:val="center"/>
        <w:rPr>
          <w:rFonts w:hint="eastAsia" w:asciiTheme="minorEastAsia" w:hAnsiTheme="minorEastAsia" w:eastAsiaTheme="minorEastAsia"/>
          <w:b/>
          <w:color w:val="auto"/>
          <w:sz w:val="32"/>
          <w:szCs w:val="32"/>
          <w:highlight w:val="none"/>
        </w:rPr>
      </w:pPr>
    </w:p>
    <w:p w14:paraId="4F0500C9">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w:t>
      </w:r>
      <w:r>
        <w:rPr>
          <w:rFonts w:hint="eastAsia" w:asciiTheme="minorEastAsia" w:hAnsiTheme="minorEastAsia" w:eastAsiaTheme="minorEastAsia"/>
          <w:b/>
          <w:color w:val="auto"/>
          <w:sz w:val="32"/>
          <w:szCs w:val="32"/>
          <w:highlight w:val="none"/>
          <w:lang w:val="en-US" w:eastAsia="zh-CN"/>
        </w:rPr>
        <w:t>二</w:t>
      </w:r>
      <w:r>
        <w:rPr>
          <w:rFonts w:hint="eastAsia" w:asciiTheme="minorEastAsia" w:hAnsiTheme="minorEastAsia" w:eastAsiaTheme="minorEastAsia"/>
          <w:b/>
          <w:color w:val="auto"/>
          <w:sz w:val="32"/>
          <w:szCs w:val="32"/>
          <w:highlight w:val="none"/>
        </w:rPr>
        <w:t>）中小企业声明函</w:t>
      </w:r>
      <w:bookmarkStart w:id="79" w:name="_Toc465665161"/>
      <w:r>
        <w:rPr>
          <w:rFonts w:hint="eastAsia" w:asciiTheme="minorEastAsia" w:hAnsiTheme="minorEastAsia" w:eastAsiaTheme="minorEastAsia"/>
          <w:b/>
          <w:color w:val="auto"/>
          <w:sz w:val="32"/>
          <w:szCs w:val="32"/>
          <w:highlight w:val="none"/>
        </w:rPr>
        <w:t>（如果有）</w:t>
      </w:r>
    </w:p>
    <w:p w14:paraId="04739313">
      <w:pPr>
        <w:widowControl/>
        <w:spacing w:line="360" w:lineRule="auto"/>
        <w:ind w:firstLine="120" w:firstLineChars="50"/>
        <w:jc w:val="left"/>
        <w:rPr>
          <w:rFonts w:cs="宋体" w:asciiTheme="minorEastAsia" w:hAnsiTheme="minorEastAsia" w:eastAsiaTheme="minorEastAsia"/>
          <w:b/>
          <w:color w:val="auto"/>
          <w:sz w:val="24"/>
          <w:highlight w:val="none"/>
        </w:rPr>
      </w:pPr>
    </w:p>
    <w:p w14:paraId="3F463C2F">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34B3E83A">
      <w:pPr>
        <w:widowControl/>
        <w:adjustRightInd/>
        <w:jc w:val="center"/>
        <w:rPr>
          <w:rFonts w:cs="仿宋_GB2312" w:asciiTheme="minorEastAsia" w:hAnsiTheme="minorEastAsia" w:eastAsiaTheme="minorEastAsia"/>
          <w:color w:val="auto"/>
          <w:sz w:val="24"/>
          <w:highlight w:val="none"/>
        </w:rPr>
      </w:pPr>
    </w:p>
    <w:p w14:paraId="2079FFA6">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1DFF61B4">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附件</w:t>
      </w:r>
      <w:bookmarkEnd w:id="79"/>
    </w:p>
    <w:p w14:paraId="212FC2DA">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2DC48FCC">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362DCC8B">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3FFA51C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505CBE83">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58AF334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4F281B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3C37CCD3">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52FD0A6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576D781F">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72AB9EC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38D4CED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687A87BA">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055772E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34A308AC">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6D83EEF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0DEA5B7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117065E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2D23754B">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63BD5C39">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8011F0C">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41151D4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35717677">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17DBE1DB">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2051D51E">
      <w:pPr>
        <w:spacing w:line="360" w:lineRule="auto"/>
        <w:rPr>
          <w:rFonts w:cs="仿宋_GB2312" w:asciiTheme="minorEastAsia" w:hAnsiTheme="minorEastAsia" w:eastAsiaTheme="minorEastAsia"/>
          <w:color w:val="auto"/>
          <w:sz w:val="24"/>
          <w:highlight w:val="none"/>
        </w:rPr>
      </w:pPr>
    </w:p>
    <w:p w14:paraId="4E4F373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7A74E4A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0D9C0E87">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354FA74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4757957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51312D4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57F3B3F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4E0585D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7E98979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F2E51BE">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04031139">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6415E092">
      <w:pPr>
        <w:spacing w:line="360" w:lineRule="auto"/>
        <w:jc w:val="center"/>
        <w:rPr>
          <w:rFonts w:cs="仿宋_GB2312" w:asciiTheme="minorEastAsia" w:hAnsiTheme="minorEastAsia" w:eastAsiaTheme="minorEastAsia"/>
          <w:b/>
          <w:color w:val="auto"/>
          <w:sz w:val="24"/>
          <w:highlight w:val="none"/>
        </w:rPr>
      </w:pPr>
    </w:p>
    <w:p w14:paraId="58E61586">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7B168ED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572B7B2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04C2586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0653143">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73F045C0">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75BBE48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527182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0DE330D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4B4A8C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BB569C9">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C49943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49ECC06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22A0510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ED54C7F">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AA4BA6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903607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4D3F885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113C963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6B32AA5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00EF38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4C99969E">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2305D34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652772C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7748F639">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649E8DB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5B59CD4B">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672C75B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7360E9C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3AF5425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0FA8816E">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26F7285F">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016FC31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632296F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7CE99599">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71D2DF1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22E8D7D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6A5594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28412BB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270C6D4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26164379">
      <w:pPr>
        <w:spacing w:line="360" w:lineRule="auto"/>
        <w:rPr>
          <w:rFonts w:cs="仿宋_GB2312" w:asciiTheme="minorEastAsia" w:hAnsiTheme="minorEastAsia" w:eastAsiaTheme="minorEastAsia"/>
          <w:b/>
          <w:color w:val="auto"/>
          <w:sz w:val="24"/>
          <w:highlight w:val="none"/>
        </w:rPr>
      </w:pPr>
    </w:p>
    <w:p w14:paraId="201EA482">
      <w:pPr>
        <w:spacing w:line="360" w:lineRule="auto"/>
        <w:rPr>
          <w:rFonts w:cs="仿宋_GB2312" w:asciiTheme="minorEastAsia" w:hAnsiTheme="minorEastAsia" w:eastAsiaTheme="minorEastAsia"/>
          <w:b/>
          <w:color w:val="auto"/>
          <w:sz w:val="24"/>
          <w:highlight w:val="none"/>
        </w:rPr>
      </w:pPr>
    </w:p>
    <w:p w14:paraId="340BBF76">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49785A50">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10C874AA">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04E1343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5ED6054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6687786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7EEB67B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3BA01042">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7FF27B02">
      <w:pPr>
        <w:rPr>
          <w:rFonts w:cs="仿宋_GB2312" w:asciiTheme="minorEastAsia" w:hAnsiTheme="minorEastAsia" w:eastAsiaTheme="minorEastAsia"/>
          <w:b/>
          <w:color w:val="auto"/>
          <w:sz w:val="24"/>
          <w:highlight w:val="none"/>
        </w:rPr>
      </w:pPr>
    </w:p>
    <w:p w14:paraId="371B81F3">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629403FF">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0F12EC7F">
      <w:pPr>
        <w:spacing w:line="360" w:lineRule="auto"/>
        <w:rPr>
          <w:rFonts w:asciiTheme="minorEastAsia" w:hAnsiTheme="minorEastAsia" w:eastAsiaTheme="minorEastAsia"/>
          <w:b/>
          <w:color w:val="auto"/>
          <w:spacing w:val="6"/>
          <w:sz w:val="32"/>
          <w:szCs w:val="32"/>
          <w:highlight w:val="none"/>
        </w:rPr>
      </w:pPr>
    </w:p>
    <w:p w14:paraId="35DA116D">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1CCD4D3C">
      <w:pPr>
        <w:spacing w:line="360" w:lineRule="auto"/>
        <w:rPr>
          <w:rFonts w:asciiTheme="minorEastAsia" w:hAnsiTheme="minorEastAsia" w:eastAsiaTheme="minorEastAsia"/>
          <w:b/>
          <w:color w:val="auto"/>
          <w:spacing w:val="6"/>
          <w:sz w:val="30"/>
          <w:szCs w:val="30"/>
          <w:highlight w:val="none"/>
        </w:rPr>
      </w:pPr>
    </w:p>
    <w:p w14:paraId="701EADE2">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single"/>
          <w:lang w:eastAsia="zh-CN"/>
        </w:rPr>
        <w:t>中共衢州市委宣传部</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single"/>
          <w:lang w:eastAsia="zh-CN"/>
        </w:rPr>
        <w:t>赋能新时代学习之城项目</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EF9DC2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7F7E2226">
      <w:pPr>
        <w:spacing w:line="360" w:lineRule="auto"/>
        <w:ind w:firstLine="480" w:firstLineChars="200"/>
        <w:rPr>
          <w:rFonts w:cs="仿宋_GB2312" w:asciiTheme="minorEastAsia" w:hAnsiTheme="minorEastAsia" w:eastAsiaTheme="minorEastAsia"/>
          <w:color w:val="auto"/>
          <w:sz w:val="24"/>
          <w:highlight w:val="none"/>
        </w:rPr>
      </w:pPr>
    </w:p>
    <w:p w14:paraId="7926E660">
      <w:pPr>
        <w:spacing w:line="360" w:lineRule="auto"/>
        <w:ind w:firstLine="480" w:firstLineChars="200"/>
        <w:rPr>
          <w:rFonts w:cs="仿宋_GB2312" w:asciiTheme="minorEastAsia" w:hAnsiTheme="minorEastAsia" w:eastAsiaTheme="minorEastAsia"/>
          <w:color w:val="auto"/>
          <w:sz w:val="24"/>
          <w:highlight w:val="none"/>
        </w:rPr>
      </w:pPr>
    </w:p>
    <w:p w14:paraId="1322E0BA">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单位名称（</w:t>
      </w:r>
      <w:r>
        <w:rPr>
          <w:rFonts w:hint="eastAsia" w:cs="仿宋_GB2312" w:asciiTheme="minorEastAsia" w:hAnsiTheme="minorEastAsia" w:eastAsiaTheme="minorEastAsia"/>
          <w:color w:val="auto"/>
          <w:kern w:val="0"/>
          <w:sz w:val="24"/>
          <w:highlight w:val="none"/>
        </w:rPr>
        <w:t>电子签名</w:t>
      </w:r>
      <w:r>
        <w:rPr>
          <w:rFonts w:hint="eastAsia" w:cs="仿宋_GB2312" w:asciiTheme="minorEastAsia" w:hAnsiTheme="minorEastAsia" w:eastAsiaTheme="minorEastAsia"/>
          <w:color w:val="auto"/>
          <w:sz w:val="24"/>
          <w:highlight w:val="none"/>
        </w:rPr>
        <w:t>）：</w:t>
      </w:r>
    </w:p>
    <w:p w14:paraId="0A3BD6CA">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7B31113A">
      <w:pPr>
        <w:spacing w:line="360" w:lineRule="auto"/>
        <w:ind w:firstLine="480" w:firstLineChars="200"/>
        <w:rPr>
          <w:rFonts w:cs="仿宋_GB2312" w:asciiTheme="minorEastAsia" w:hAnsiTheme="minorEastAsia" w:eastAsiaTheme="minorEastAsia"/>
          <w:color w:val="auto"/>
          <w:sz w:val="24"/>
          <w:highlight w:val="none"/>
        </w:rPr>
      </w:pPr>
    </w:p>
    <w:p w14:paraId="369F53A4">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2AF91E7">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426CF069">
      <w:pPr>
        <w:spacing w:line="360" w:lineRule="auto"/>
        <w:jc w:val="left"/>
        <w:rPr>
          <w:rFonts w:cs="仿宋_GB2312" w:asciiTheme="minorEastAsia" w:hAnsiTheme="minorEastAsia" w:eastAsiaTheme="minorEastAsia"/>
          <w:b/>
          <w:color w:val="auto"/>
          <w:sz w:val="24"/>
          <w:highlight w:val="none"/>
        </w:rPr>
      </w:pPr>
    </w:p>
    <w:p w14:paraId="5C2037BC">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2C461108">
      <w:pPr>
        <w:autoSpaceDE w:val="0"/>
        <w:autoSpaceDN w:val="0"/>
        <w:jc w:val="center"/>
        <w:rPr>
          <w:rFonts w:asciiTheme="minorEastAsia" w:hAnsiTheme="minorEastAsia" w:eastAsiaTheme="minorEastAsia"/>
          <w:b/>
          <w:bCs/>
          <w:color w:val="auto"/>
          <w:sz w:val="32"/>
          <w:szCs w:val="32"/>
          <w:highlight w:val="none"/>
        </w:rPr>
      </w:pPr>
    </w:p>
    <w:p w14:paraId="0B888924">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中共衢州市委宣传部</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lang w:eastAsia="zh-CN"/>
        </w:rPr>
        <w:t>浙江华耀建设咨询有限公司</w:t>
      </w:r>
      <w:r>
        <w:rPr>
          <w:rFonts w:hint="eastAsia" w:cs="仿宋_GB2312" w:asciiTheme="minorEastAsia" w:hAnsiTheme="minorEastAsia" w:eastAsiaTheme="minorEastAsia"/>
          <w:color w:val="auto"/>
          <w:sz w:val="24"/>
          <w:highlight w:val="none"/>
        </w:rPr>
        <w:t>：</w:t>
      </w:r>
    </w:p>
    <w:p w14:paraId="64C1E760">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w:t>
      </w:r>
      <w:r>
        <w:rPr>
          <w:rFonts w:hint="eastAsia" w:cs="仿宋_GB2312" w:asciiTheme="minorEastAsia" w:hAnsiTheme="minorEastAsia" w:eastAsiaTheme="minorEastAsia"/>
          <w:color w:val="auto"/>
          <w:sz w:val="24"/>
          <w:highlight w:val="none"/>
          <w:lang w:eastAsia="zh-CN"/>
        </w:rPr>
        <w:t>赋能新时代学习之城项目</w:t>
      </w:r>
      <w:r>
        <w:rPr>
          <w:rFonts w:hint="eastAsia" w:cs="仿宋_GB2312" w:asciiTheme="minorEastAsia" w:hAnsiTheme="minorEastAsia" w:eastAsiaTheme="minorEastAsia"/>
          <w:color w:val="auto"/>
          <w:sz w:val="24"/>
          <w:highlight w:val="none"/>
        </w:rPr>
        <w:t>【项目编号：</w:t>
      </w:r>
      <w:r>
        <w:rPr>
          <w:rFonts w:hint="eastAsia" w:cs="仿宋_GB2312" w:asciiTheme="minorEastAsia" w:hAnsiTheme="minorEastAsia" w:eastAsiaTheme="minorEastAsia"/>
          <w:color w:val="auto"/>
          <w:sz w:val="24"/>
          <w:highlight w:val="none"/>
          <w:lang w:eastAsia="zh-CN"/>
        </w:rPr>
        <w:t>HKJ26-0070-XQ012-1</w:t>
      </w:r>
      <w:r>
        <w:rPr>
          <w:rFonts w:hint="eastAsia" w:cs="仿宋_GB2312" w:asciiTheme="minorEastAsia" w:hAnsiTheme="minorEastAsia" w:eastAsiaTheme="minorEastAsia"/>
          <w:color w:val="auto"/>
          <w:sz w:val="24"/>
          <w:highlight w:val="none"/>
        </w:rPr>
        <w:t>】</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3054A8D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615BA9BF">
      <w:pPr>
        <w:spacing w:line="360" w:lineRule="auto"/>
        <w:ind w:firstLine="494"/>
        <w:rPr>
          <w:rFonts w:cs="宋体" w:asciiTheme="minorEastAsia" w:hAnsiTheme="minorEastAsia" w:eastAsiaTheme="minorEastAsia"/>
          <w:color w:val="auto"/>
          <w:sz w:val="24"/>
          <w:highlight w:val="none"/>
        </w:rPr>
      </w:pPr>
    </w:p>
    <w:p w14:paraId="7016EEEE">
      <w:pPr>
        <w:spacing w:line="360" w:lineRule="auto"/>
        <w:ind w:firstLine="494"/>
        <w:rPr>
          <w:rFonts w:cs="宋体" w:asciiTheme="minorEastAsia" w:hAnsiTheme="minorEastAsia" w:eastAsiaTheme="minorEastAsia"/>
          <w:color w:val="auto"/>
          <w:sz w:val="24"/>
          <w:highlight w:val="none"/>
        </w:rPr>
      </w:pPr>
    </w:p>
    <w:p w14:paraId="12F84E14">
      <w:pPr>
        <w:spacing w:line="360" w:lineRule="auto"/>
        <w:ind w:firstLine="494"/>
        <w:rPr>
          <w:rFonts w:cs="宋体" w:asciiTheme="minorEastAsia" w:hAnsiTheme="minorEastAsia" w:eastAsiaTheme="minorEastAsia"/>
          <w:color w:val="auto"/>
          <w:sz w:val="24"/>
          <w:highlight w:val="none"/>
        </w:rPr>
      </w:pPr>
    </w:p>
    <w:p w14:paraId="22598FC8">
      <w:pPr>
        <w:spacing w:line="360" w:lineRule="auto"/>
        <w:ind w:firstLine="494"/>
        <w:rPr>
          <w:rFonts w:cs="宋体" w:asciiTheme="minorEastAsia" w:hAnsiTheme="minorEastAsia" w:eastAsiaTheme="minorEastAsia"/>
          <w:color w:val="auto"/>
          <w:sz w:val="24"/>
          <w:highlight w:val="none"/>
        </w:rPr>
      </w:pPr>
    </w:p>
    <w:p w14:paraId="58194399">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2A5E9301">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697363DC">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61576395">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264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2816"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366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3D57E030">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5B239006">
      <w:pPr>
        <w:snapToGrid w:val="0"/>
        <w:spacing w:line="360" w:lineRule="auto"/>
        <w:jc w:val="center"/>
        <w:rPr>
          <w:rFonts w:cs="仿宋_GB2312" w:asciiTheme="minorEastAsia" w:hAnsiTheme="minorEastAsia" w:eastAsiaTheme="minorEastAsia"/>
          <w:b/>
          <w:color w:val="auto"/>
          <w:sz w:val="24"/>
          <w:highlight w:val="none"/>
        </w:rPr>
      </w:pPr>
    </w:p>
    <w:p w14:paraId="12D5E243">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4E31ECB1">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0D5DC501">
      <w:pPr>
        <w:spacing w:line="360" w:lineRule="auto"/>
        <w:jc w:val="center"/>
        <w:rPr>
          <w:rFonts w:cs="宋体" w:asciiTheme="minorEastAsia" w:hAnsiTheme="minorEastAsia" w:eastAsiaTheme="minorEastAsia"/>
          <w:b/>
          <w:color w:val="auto"/>
          <w:sz w:val="32"/>
          <w:szCs w:val="32"/>
          <w:highlight w:val="none"/>
        </w:rPr>
      </w:pPr>
    </w:p>
    <w:p w14:paraId="2AE0021F">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62EC4561">
      <w:pPr>
        <w:spacing w:line="360" w:lineRule="auto"/>
        <w:jc w:val="center"/>
        <w:rPr>
          <w:rFonts w:cs="宋体" w:asciiTheme="minorEastAsia" w:hAnsiTheme="minorEastAsia" w:eastAsiaTheme="minorEastAsia"/>
          <w:b/>
          <w:color w:val="auto"/>
          <w:sz w:val="32"/>
          <w:szCs w:val="32"/>
          <w:highlight w:val="none"/>
        </w:rPr>
      </w:pPr>
    </w:p>
    <w:p w14:paraId="1036119D">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lang w:eastAsia="zh-CN"/>
        </w:rPr>
        <w:t>中共衢州市委宣传部</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eastAsia="zh-CN"/>
        </w:rPr>
        <w:t>赋能新时代学习之城项目</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040E48">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31A90147">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4A1FF51">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5EC8D16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46B17926">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30B6B840">
      <w:pPr>
        <w:spacing w:line="360" w:lineRule="auto"/>
        <w:ind w:right="176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供应商名称（电子签名）：</w:t>
      </w:r>
    </w:p>
    <w:p w14:paraId="28A51AFA">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09498DCC">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r>
        <w:rPr>
          <w:rFonts w:hint="eastAsia" w:cs="宋体" w:asciiTheme="minorEastAsia" w:hAnsiTheme="minorEastAsia" w:eastAsiaTheme="minorEastAsia"/>
          <w:color w:val="auto"/>
          <w:sz w:val="24"/>
          <w:highlight w:val="none"/>
          <w:lang w:eastAsia="zh-CN"/>
        </w:rPr>
        <w:t>①</w:t>
      </w:r>
      <w:r>
        <w:rPr>
          <w:rFonts w:hint="eastAsia" w:cs="宋体" w:asciiTheme="minorEastAsia" w:hAnsiTheme="minorEastAsia" w:eastAsiaTheme="minorEastAsia"/>
          <w:color w:val="auto"/>
          <w:sz w:val="24"/>
          <w:highlight w:val="none"/>
        </w:rPr>
        <w:t>从业人员、营业收入、资产总额填报上一年度数据，无上一年度数据的新成立企业可不填报</w:t>
      </w:r>
      <w:r>
        <w:rPr>
          <w:rFonts w:hint="eastAsia" w:cs="宋体" w:asciiTheme="minorEastAsia" w:hAnsiTheme="minorEastAsia" w:eastAsiaTheme="minorEastAsia"/>
          <w:color w:val="auto"/>
          <w:sz w:val="24"/>
          <w:highlight w:val="none"/>
          <w:lang w:eastAsia="zh-CN"/>
        </w:rPr>
        <w:t>。②</w:t>
      </w:r>
      <w:r>
        <w:rPr>
          <w:rFonts w:hint="eastAsia" w:cs="宋体" w:asciiTheme="minorEastAsia" w:hAnsiTheme="minorEastAsia" w:eastAsiaTheme="minorEastAsia"/>
          <w:color w:val="auto"/>
          <w:sz w:val="24"/>
          <w:highlight w:val="none"/>
        </w:rPr>
        <w:t>《中小企业声明函》中“标的名称”、“采购文件中明确的所属行业”依据招标文件第二部分</w:t>
      </w: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须知前附表中“采购标的及其对应的中小企业划分标准所属行业”的指引，逐一填写，不得缺漏。</w:t>
      </w:r>
    </w:p>
    <w:p w14:paraId="1C5F8DE1">
      <w:pPr>
        <w:spacing w:line="360" w:lineRule="auto"/>
        <w:ind w:right="420"/>
        <w:rPr>
          <w:rFonts w:hint="eastAsia" w:cs="宋体" w:asciiTheme="minorEastAsia" w:hAnsiTheme="minorEastAsia" w:eastAsiaTheme="minorEastAsia"/>
          <w:color w:val="auto"/>
          <w:sz w:val="24"/>
          <w:highlight w:val="none"/>
        </w:rPr>
      </w:pPr>
    </w:p>
    <w:p w14:paraId="5DF8BC2E">
      <w:pPr>
        <w:spacing w:line="360" w:lineRule="auto"/>
        <w:ind w:right="420"/>
        <w:rPr>
          <w:rFonts w:hint="eastAsia" w:cs="宋体" w:asciiTheme="minorEastAsia" w:hAnsiTheme="minorEastAsia" w:eastAsiaTheme="minorEastAsia"/>
          <w:color w:val="auto"/>
          <w:sz w:val="24"/>
          <w:highlight w:val="none"/>
        </w:rPr>
      </w:pPr>
    </w:p>
    <w:p w14:paraId="31FD8224">
      <w:pPr>
        <w:spacing w:line="360" w:lineRule="auto"/>
        <w:ind w:right="420"/>
        <w:rPr>
          <w:rFonts w:hint="eastAsia" w:cs="宋体" w:asciiTheme="minorEastAsia" w:hAnsiTheme="minorEastAsia" w:eastAsiaTheme="minorEastAsia"/>
          <w:color w:val="auto"/>
          <w:sz w:val="24"/>
          <w:highlight w:val="none"/>
        </w:rPr>
      </w:pPr>
    </w:p>
    <w:p w14:paraId="4C51CFB8">
      <w:pPr>
        <w:spacing w:line="360" w:lineRule="auto"/>
        <w:ind w:right="420"/>
        <w:rPr>
          <w:rFonts w:hint="eastAsia" w:cs="宋体" w:asciiTheme="minorEastAsia" w:hAnsiTheme="minorEastAsia" w:eastAsiaTheme="minorEastAsia"/>
          <w:color w:val="auto"/>
          <w:sz w:val="24"/>
          <w:highlight w:val="none"/>
        </w:rPr>
      </w:pPr>
    </w:p>
    <w:p w14:paraId="62DF9BF0">
      <w:pPr>
        <w:autoSpaceDE w:val="0"/>
        <w:autoSpaceDN w:val="0"/>
        <w:jc w:val="left"/>
        <w:rPr>
          <w:rFonts w:hint="eastAsia" w:cs="仿宋_GB2312" w:asciiTheme="minorEastAsia" w:hAnsiTheme="minorEastAsia" w:eastAsiaTheme="minorEastAsia"/>
          <w:b/>
          <w:color w:val="auto"/>
          <w:sz w:val="32"/>
          <w:szCs w:val="32"/>
          <w:highlight w:val="none"/>
        </w:rPr>
      </w:pPr>
    </w:p>
    <w:p w14:paraId="2EC2A73B">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w:t>
      </w:r>
      <w:r>
        <w:rPr>
          <w:rFonts w:hint="eastAsia" w:cs="仿宋_GB2312" w:asciiTheme="minorEastAsia" w:hAnsiTheme="minorEastAsia" w:eastAsiaTheme="minorEastAsia"/>
          <w:b/>
          <w:color w:val="auto"/>
          <w:sz w:val="32"/>
          <w:szCs w:val="32"/>
          <w:highlight w:val="none"/>
          <w:lang w:val="en-US" w:eastAsia="zh-CN"/>
        </w:rPr>
        <w:t>6</w:t>
      </w:r>
      <w:r>
        <w:rPr>
          <w:rFonts w:hint="eastAsia" w:cs="仿宋_GB2312" w:asciiTheme="minorEastAsia" w:hAnsiTheme="minorEastAsia" w:eastAsiaTheme="minorEastAsia"/>
          <w:b/>
          <w:color w:val="auto"/>
          <w:sz w:val="32"/>
          <w:szCs w:val="32"/>
          <w:highlight w:val="none"/>
        </w:rPr>
        <w:t>：</w:t>
      </w:r>
    </w:p>
    <w:p w14:paraId="56EC0DF3">
      <w:pPr>
        <w:pStyle w:val="633"/>
        <w:shd w:val="clear" w:color="auto" w:fill="auto"/>
        <w:snapToGrid w:val="0"/>
        <w:spacing w:line="240" w:lineRule="auto"/>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政府采购活动现场确认声明书</w:t>
      </w:r>
    </w:p>
    <w:p w14:paraId="72BD8247">
      <w:pPr>
        <w:pStyle w:val="633"/>
        <w:shd w:val="clear" w:color="auto" w:fill="auto"/>
        <w:snapToGrid w:val="0"/>
        <w:spacing w:line="340" w:lineRule="exact"/>
        <w:rPr>
          <w:rFonts w:hint="eastAsia" w:ascii="宋体" w:hAnsi="宋体" w:eastAsia="宋体" w:cs="宋体"/>
          <w:color w:val="auto"/>
          <w:kern w:val="0"/>
          <w:sz w:val="24"/>
          <w:highlight w:val="none"/>
        </w:rPr>
      </w:pPr>
    </w:p>
    <w:p w14:paraId="32BA5C9B">
      <w:pPr>
        <w:pStyle w:val="633"/>
        <w:shd w:val="clear" w:color="auto" w:fill="auto"/>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u w:val="single"/>
        </w:rPr>
        <w:t xml:space="preserve"> </w:t>
      </w:r>
      <w:r>
        <w:rPr>
          <w:rFonts w:hint="eastAsia" w:hAnsi="宋体" w:cs="宋体"/>
          <w:color w:val="auto"/>
          <w:kern w:val="0"/>
          <w:sz w:val="24"/>
          <w:highlight w:val="none"/>
          <w:u w:val="single"/>
          <w:lang w:eastAsia="zh-CN"/>
        </w:rPr>
        <w:t>中共衢州市委宣传部</w:t>
      </w:r>
      <w:r>
        <w:rPr>
          <w:rFonts w:hint="eastAsia" w:ascii="宋体" w:hAnsi="宋体" w:eastAsia="宋体" w:cs="宋体"/>
          <w:color w:val="auto"/>
          <w:kern w:val="0"/>
          <w:sz w:val="24"/>
          <w:highlight w:val="none"/>
          <w:u w:val="single"/>
        </w:rPr>
        <w:t>、浙江华耀建设咨询有限公司</w:t>
      </w:r>
      <w:r>
        <w:rPr>
          <w:rFonts w:hint="eastAsia" w:ascii="宋体" w:hAnsi="宋体" w:eastAsia="宋体" w:cs="宋体"/>
          <w:color w:val="auto"/>
          <w:kern w:val="0"/>
          <w:sz w:val="24"/>
          <w:highlight w:val="none"/>
        </w:rPr>
        <w:t>（采购组织机构名称）：</w:t>
      </w:r>
    </w:p>
    <w:p w14:paraId="6FE7E579">
      <w:pPr>
        <w:shd w:val="clear" w:color="auto" w:fill="auto"/>
        <w:spacing w:before="240" w:beforeLines="100" w:line="360" w:lineRule="auto"/>
        <w:jc w:val="left"/>
        <w:textAlignment w:val="baseline"/>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本人经由</w:t>
      </w:r>
      <w:r>
        <w:rPr>
          <w:rFonts w:hint="eastAsia" w:ascii="宋体" w:hAnsi="宋体" w:eastAsia="宋体" w:cs="宋体"/>
          <w:color w:val="auto"/>
          <w:spacing w:val="6"/>
          <w:sz w:val="24"/>
          <w:highlight w:val="none"/>
          <w:u w:val="single"/>
        </w:rPr>
        <w:t xml:space="preserve">                          （单位）</w:t>
      </w:r>
      <w:r>
        <w:rPr>
          <w:rFonts w:hint="eastAsia" w:ascii="宋体" w:hAnsi="宋体" w:eastAsia="宋体" w:cs="宋体"/>
          <w:color w:val="auto"/>
          <w:spacing w:val="6"/>
          <w:sz w:val="24"/>
          <w:highlight w:val="none"/>
        </w:rPr>
        <w:t>负责人</w:t>
      </w:r>
      <w:r>
        <w:rPr>
          <w:rFonts w:hint="eastAsia" w:ascii="宋体" w:hAnsi="宋体" w:eastAsia="宋体" w:cs="宋体"/>
          <w:color w:val="auto"/>
          <w:spacing w:val="6"/>
          <w:sz w:val="24"/>
          <w:highlight w:val="none"/>
          <w:u w:val="single"/>
        </w:rPr>
        <w:t xml:space="preserve">       （姓名）</w:t>
      </w:r>
      <w:r>
        <w:rPr>
          <w:rFonts w:hint="eastAsia" w:ascii="宋体" w:hAnsi="宋体" w:eastAsia="宋体" w:cs="宋体"/>
          <w:color w:val="auto"/>
          <w:spacing w:val="6"/>
          <w:sz w:val="24"/>
          <w:highlight w:val="none"/>
        </w:rPr>
        <w:t>合法授权参加</w:t>
      </w:r>
      <w:r>
        <w:rPr>
          <w:rFonts w:hint="eastAsia" w:ascii="宋体" w:hAnsi="宋体" w:cs="宋体"/>
          <w:b/>
          <w:color w:val="auto"/>
          <w:spacing w:val="6"/>
          <w:sz w:val="24"/>
          <w:highlight w:val="none"/>
          <w:u w:val="single"/>
          <w:lang w:val="en-US" w:eastAsia="zh-CN"/>
        </w:rPr>
        <w:t>赋能新时代学习之城项目</w:t>
      </w:r>
      <w:r>
        <w:rPr>
          <w:rFonts w:hint="eastAsia" w:ascii="宋体" w:hAnsi="宋体" w:eastAsia="宋体" w:cs="宋体"/>
          <w:color w:val="auto"/>
          <w:spacing w:val="6"/>
          <w:sz w:val="24"/>
          <w:highlight w:val="none"/>
        </w:rPr>
        <w:t>（</w:t>
      </w:r>
      <w:r>
        <w:rPr>
          <w:rFonts w:hint="eastAsia" w:ascii="宋体" w:hAnsi="宋体" w:eastAsia="宋体" w:cs="宋体"/>
          <w:color w:val="auto"/>
          <w:spacing w:val="6"/>
          <w:sz w:val="24"/>
          <w:highlight w:val="none"/>
          <w:lang w:val="en-US" w:eastAsia="zh-CN"/>
        </w:rPr>
        <w:t>项目</w:t>
      </w:r>
      <w:r>
        <w:rPr>
          <w:rFonts w:hint="eastAsia" w:ascii="宋体" w:hAnsi="宋体" w:eastAsia="宋体" w:cs="宋体"/>
          <w:color w:val="auto"/>
          <w:spacing w:val="6"/>
          <w:sz w:val="24"/>
          <w:highlight w:val="none"/>
        </w:rPr>
        <w:t>编号：</w:t>
      </w:r>
      <w:r>
        <w:rPr>
          <w:rFonts w:hint="eastAsia" w:ascii="宋体" w:hAnsi="宋体" w:eastAsia="宋体" w:cs="宋体"/>
          <w:b/>
          <w:color w:val="auto"/>
          <w:spacing w:val="6"/>
          <w:sz w:val="24"/>
          <w:highlight w:val="none"/>
          <w:lang w:val="en-US" w:eastAsia="zh-CN"/>
        </w:rPr>
        <w:t xml:space="preserve"> </w:t>
      </w:r>
      <w:r>
        <w:rPr>
          <w:rFonts w:hint="eastAsia" w:ascii="宋体" w:hAnsi="宋体" w:cs="宋体"/>
          <w:b/>
          <w:color w:val="auto"/>
          <w:spacing w:val="6"/>
          <w:sz w:val="24"/>
          <w:highlight w:val="none"/>
          <w:lang w:val="en-US" w:eastAsia="zh-CN"/>
        </w:rPr>
        <w:t>HKJ26-0070-XQ012-1</w:t>
      </w:r>
      <w:r>
        <w:rPr>
          <w:rFonts w:hint="eastAsia" w:ascii="宋体" w:hAnsi="宋体" w:eastAsia="宋体" w:cs="宋体"/>
          <w:color w:val="auto"/>
          <w:spacing w:val="6"/>
          <w:sz w:val="24"/>
          <w:highlight w:val="none"/>
        </w:rPr>
        <w:t xml:space="preserve">）政府采购活动，经与本单位法人代表（负责人）联系确认，现就有关公平竞争事项郑重声明如下： </w:t>
      </w:r>
    </w:p>
    <w:p w14:paraId="57C868EE">
      <w:pPr>
        <w:pStyle w:val="634"/>
        <w:widowControl/>
        <w:numPr>
          <w:ilvl w:val="0"/>
          <w:numId w:val="11"/>
        </w:numPr>
        <w:shd w:val="clear" w:color="auto" w:fill="auto"/>
        <w:snapToGrid w:val="0"/>
        <w:spacing w:line="360" w:lineRule="auto"/>
        <w:ind w:firstLine="453" w:firstLineChars="189"/>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本单位与采购人之间 □不存在利害关系 □存在下列利害关系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33B70AE">
      <w:pPr>
        <w:pStyle w:val="634"/>
        <w:widowControl/>
        <w:shd w:val="clear" w:color="auto" w:fill="auto"/>
        <w:snapToGrid w:val="0"/>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A.投资关系    B.行政隶属关系    C.业务指导关系</w:t>
      </w:r>
    </w:p>
    <w:p w14:paraId="0846EBA6">
      <w:pPr>
        <w:pStyle w:val="634"/>
        <w:widowControl/>
        <w:shd w:val="clear" w:color="auto" w:fill="auto"/>
        <w:snapToGrid w:val="0"/>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D.其他可能</w:t>
      </w:r>
      <w:r>
        <w:rPr>
          <w:rFonts w:hint="eastAsia" w:ascii="宋体" w:hAnsi="宋体" w:eastAsia="宋体" w:cs="宋体"/>
          <w:color w:val="auto"/>
          <w:sz w:val="24"/>
          <w:szCs w:val="24"/>
          <w:highlight w:val="none"/>
        </w:rPr>
        <w:t>影响采购公正的</w:t>
      </w:r>
      <w:r>
        <w:rPr>
          <w:rFonts w:hint="eastAsia" w:ascii="宋体" w:hAnsi="宋体" w:eastAsia="宋体" w:cs="宋体"/>
          <w:color w:val="auto"/>
          <w:kern w:val="0"/>
          <w:sz w:val="24"/>
          <w:szCs w:val="24"/>
          <w:highlight w:val="none"/>
        </w:rPr>
        <w:t>利害关系</w:t>
      </w:r>
      <w:r>
        <w:rPr>
          <w:rFonts w:hint="eastAsia" w:ascii="宋体" w:hAnsi="宋体" w:eastAsia="宋体" w:cs="宋体"/>
          <w:color w:val="auto"/>
          <w:kern w:val="0"/>
          <w:sz w:val="24"/>
          <w:szCs w:val="24"/>
          <w:highlight w:val="none"/>
          <w:u w:val="single"/>
        </w:rPr>
        <w:t xml:space="preserve">（如有，请如实说明）                 </w:t>
      </w:r>
      <w:r>
        <w:rPr>
          <w:rFonts w:hint="eastAsia" w:ascii="宋体" w:hAnsi="宋体" w:eastAsia="宋体" w:cs="宋体"/>
          <w:color w:val="auto"/>
          <w:kern w:val="0"/>
          <w:sz w:val="24"/>
          <w:szCs w:val="24"/>
          <w:highlight w:val="none"/>
        </w:rPr>
        <w:t>。</w:t>
      </w:r>
    </w:p>
    <w:p w14:paraId="35A65CE3">
      <w:pPr>
        <w:pStyle w:val="634"/>
        <w:widowControl/>
        <w:shd w:val="clear" w:color="auto" w:fill="auto"/>
        <w:snapToGrid w:val="0"/>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highlight w:val="none"/>
        </w:rPr>
        <w:t xml:space="preserve">    二、</w:t>
      </w:r>
      <w:r>
        <w:rPr>
          <w:rFonts w:hint="eastAsia" w:ascii="宋体" w:hAnsi="宋体" w:eastAsia="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 w:val="24"/>
          <w:szCs w:val="24"/>
          <w:highlight w:val="none"/>
          <w:u w:val="single"/>
        </w:rPr>
        <w:t xml:space="preserve">           （供应商名称）</w:t>
      </w:r>
      <w:r>
        <w:rPr>
          <w:rFonts w:hint="eastAsia" w:ascii="宋体" w:hAnsi="宋体" w:eastAsia="宋体" w:cs="宋体"/>
          <w:color w:val="auto"/>
          <w:kern w:val="0"/>
          <w:sz w:val="24"/>
          <w:szCs w:val="24"/>
          <w:highlight w:val="none"/>
        </w:rPr>
        <w:t>之间存在下列利害关系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7969AF0">
      <w:pPr>
        <w:pStyle w:val="633"/>
        <w:shd w:val="clear" w:color="auto" w:fill="auto"/>
        <w:snapToGrid w:val="0"/>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A.法定代表人或负责人或实际控制人是同一人</w:t>
      </w:r>
    </w:p>
    <w:p w14:paraId="46090668">
      <w:pPr>
        <w:pStyle w:val="633"/>
        <w:shd w:val="clear" w:color="auto" w:fill="auto"/>
        <w:snapToGrid w:val="0"/>
        <w:spacing w:line="360" w:lineRule="auto"/>
        <w:textAlignment w:val="baseline"/>
        <w:rPr>
          <w:rFonts w:hint="eastAsia" w:ascii="宋体" w:hAnsi="宋体" w:eastAsia="宋体" w:cs="宋体"/>
          <w:color w:val="auto"/>
          <w:spacing w:val="6"/>
          <w:sz w:val="24"/>
          <w:highlight w:val="none"/>
        </w:rPr>
      </w:pPr>
      <w:r>
        <w:rPr>
          <w:rFonts w:hint="eastAsia" w:ascii="宋体" w:hAnsi="宋体" w:eastAsia="宋体" w:cs="宋体"/>
          <w:color w:val="auto"/>
          <w:kern w:val="0"/>
          <w:sz w:val="24"/>
          <w:highlight w:val="none"/>
        </w:rPr>
        <w:t xml:space="preserve">  B.法定代表人或负责人或实际控制人是夫妻关系</w:t>
      </w:r>
    </w:p>
    <w:p w14:paraId="50C59A66">
      <w:pPr>
        <w:pStyle w:val="633"/>
        <w:shd w:val="clear" w:color="auto" w:fill="auto"/>
        <w:snapToGrid w:val="0"/>
        <w:spacing w:line="360" w:lineRule="auto"/>
        <w:textAlignment w:val="baseline"/>
        <w:rPr>
          <w:rFonts w:hint="eastAsia" w:ascii="宋体" w:hAnsi="宋体" w:eastAsia="宋体" w:cs="宋体"/>
          <w:color w:val="auto"/>
          <w:spacing w:val="6"/>
          <w:sz w:val="24"/>
          <w:highlight w:val="none"/>
        </w:rPr>
      </w:pPr>
      <w:r>
        <w:rPr>
          <w:rFonts w:hint="eastAsia" w:ascii="宋体" w:hAnsi="宋体" w:eastAsia="宋体" w:cs="宋体"/>
          <w:color w:val="auto"/>
          <w:kern w:val="0"/>
          <w:sz w:val="24"/>
          <w:highlight w:val="none"/>
        </w:rPr>
        <w:t xml:space="preserve">  C.法定代表人或负责人或实际控制人是直系血亲关系</w:t>
      </w:r>
    </w:p>
    <w:p w14:paraId="119BB4AD">
      <w:pPr>
        <w:pStyle w:val="633"/>
        <w:shd w:val="clear" w:color="auto" w:fill="auto"/>
        <w:snapToGrid w:val="0"/>
        <w:spacing w:line="360" w:lineRule="auto"/>
        <w:textAlignment w:val="baseline"/>
        <w:rPr>
          <w:rFonts w:hint="eastAsia" w:ascii="宋体" w:hAnsi="宋体" w:eastAsia="宋体" w:cs="宋体"/>
          <w:color w:val="auto"/>
          <w:spacing w:val="6"/>
          <w:sz w:val="24"/>
          <w:highlight w:val="none"/>
        </w:rPr>
      </w:pPr>
      <w:r>
        <w:rPr>
          <w:rFonts w:hint="eastAsia" w:ascii="宋体" w:hAnsi="宋体" w:eastAsia="宋体" w:cs="宋体"/>
          <w:color w:val="auto"/>
          <w:kern w:val="0"/>
          <w:sz w:val="24"/>
          <w:highlight w:val="none"/>
        </w:rPr>
        <w:t xml:space="preserve">  D.法定代表人或负责人或实际控制人存在三代以内旁系血亲关系</w:t>
      </w:r>
    </w:p>
    <w:p w14:paraId="1A64C308">
      <w:pPr>
        <w:pStyle w:val="633"/>
        <w:shd w:val="clear" w:color="auto" w:fill="auto"/>
        <w:snapToGrid w:val="0"/>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E.法定代表人或负责人或实际控制人存在近姻亲关系</w:t>
      </w:r>
    </w:p>
    <w:p w14:paraId="1EB5CD88">
      <w:pPr>
        <w:pStyle w:val="633"/>
        <w:shd w:val="clear" w:color="auto" w:fill="auto"/>
        <w:snapToGrid w:val="0"/>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F.法定代表人或负责人或实际控制人存在股份控制或实际控制关系</w:t>
      </w:r>
    </w:p>
    <w:p w14:paraId="0433142F">
      <w:pPr>
        <w:pStyle w:val="633"/>
        <w:shd w:val="clear" w:color="auto" w:fill="auto"/>
        <w:snapToGrid w:val="0"/>
        <w:spacing w:line="360" w:lineRule="auto"/>
        <w:textAlignment w:val="baseline"/>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G.存在共同直接或间接投资设立子公司、联营企业和合营企业情况</w:t>
      </w:r>
    </w:p>
    <w:p w14:paraId="17081FE1">
      <w:pPr>
        <w:pStyle w:val="633"/>
        <w:shd w:val="clear" w:color="auto" w:fill="auto"/>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H.存在分级代理或代销关系、同一生产制造商关系、</w:t>
      </w:r>
      <w:r>
        <w:rPr>
          <w:rFonts w:hint="eastAsia" w:ascii="宋体" w:hAnsi="宋体" w:eastAsia="宋体" w:cs="宋体"/>
          <w:color w:val="auto"/>
          <w:sz w:val="24"/>
          <w:highlight w:val="none"/>
        </w:rPr>
        <w:t>管理关系、重要业务（占主营业务收入50%以上）或重要财务往来关系（如融资）等其他实质性控制关系</w:t>
      </w:r>
    </w:p>
    <w:p w14:paraId="39EA6C00">
      <w:pPr>
        <w:pStyle w:val="633"/>
        <w:shd w:val="clear" w:color="auto" w:fill="auto"/>
        <w:snapToGrid w:val="0"/>
        <w:spacing w:line="360" w:lineRule="auto"/>
        <w:textAlignment w:val="baseline"/>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 xml:space="preserve">  I</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其他利害关系情况</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7525D22C">
      <w:pPr>
        <w:pStyle w:val="634"/>
        <w:widowControl/>
        <w:numPr>
          <w:ilvl w:val="0"/>
          <w:numId w:val="12"/>
        </w:numPr>
        <w:shd w:val="clear" w:color="auto" w:fill="auto"/>
        <w:snapToGrid w:val="0"/>
        <w:spacing w:line="360" w:lineRule="auto"/>
        <w:ind w:firstLine="453" w:firstLineChars="189"/>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现已清楚知道并</w:t>
      </w:r>
      <w:r>
        <w:rPr>
          <w:rFonts w:hint="eastAsia" w:ascii="宋体" w:hAnsi="宋体" w:eastAsia="宋体" w:cs="宋体"/>
          <w:color w:val="auto"/>
          <w:kern w:val="0"/>
          <w:sz w:val="24"/>
          <w:szCs w:val="24"/>
          <w:highlight w:val="none"/>
        </w:rPr>
        <w:t>严格遵守政府采购法律法规和现场纪律。</w:t>
      </w:r>
    </w:p>
    <w:p w14:paraId="7BE7CA98">
      <w:pPr>
        <w:pStyle w:val="634"/>
        <w:widowControl/>
        <w:numPr>
          <w:ilvl w:val="0"/>
          <w:numId w:val="12"/>
        </w:numPr>
        <w:shd w:val="clear" w:color="auto" w:fill="auto"/>
        <w:snapToGrid w:val="0"/>
        <w:spacing w:line="360" w:lineRule="auto"/>
        <w:ind w:firstLine="453" w:firstLineChars="189"/>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我发现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供应商之间存在或可能存在上述第二条第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项利害关系。</w:t>
      </w:r>
    </w:p>
    <w:p w14:paraId="3FD2E5CD">
      <w:pPr>
        <w:pStyle w:val="633"/>
        <w:shd w:val="clear" w:color="auto" w:fill="auto"/>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（供应商代表签名）：</w:t>
      </w:r>
    </w:p>
    <w:p w14:paraId="31514241">
      <w:pPr>
        <w:shd w:val="clear" w:color="auto" w:fill="auto"/>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日 期：</w:t>
      </w:r>
    </w:p>
    <w:p w14:paraId="0CBE2A3C">
      <w:pPr>
        <w:widowControl/>
        <w:shd w:val="clear" w:color="auto" w:fill="auto"/>
        <w:spacing w:line="340" w:lineRule="exact"/>
        <w:jc w:val="left"/>
        <w:rPr>
          <w:rFonts w:hint="eastAsia" w:ascii="宋体" w:hAnsi="宋体" w:eastAsia="宋体" w:cs="宋体"/>
          <w:b/>
          <w:color w:val="auto"/>
          <w:sz w:val="24"/>
          <w:highlight w:val="none"/>
        </w:rPr>
      </w:pPr>
    </w:p>
    <w:p w14:paraId="1635D71A">
      <w:pPr>
        <w:widowControl/>
        <w:shd w:val="clear" w:color="auto" w:fill="auto"/>
        <w:spacing w:line="340" w:lineRule="exact"/>
        <w:jc w:val="left"/>
        <w:rPr>
          <w:rFonts w:hint="eastAsia" w:ascii="宋体" w:hAnsi="宋体" w:eastAsia="宋体" w:cs="宋体"/>
          <w:color w:val="auto"/>
          <w:spacing w:val="12"/>
          <w:position w:val="-3"/>
          <w:sz w:val="24"/>
          <w:highlight w:val="none"/>
        </w:rPr>
      </w:pPr>
      <w:r>
        <w:rPr>
          <w:rFonts w:hint="eastAsia" w:ascii="宋体" w:hAnsi="宋体" w:eastAsia="宋体" w:cs="宋体"/>
          <w:b/>
          <w:color w:val="auto"/>
          <w:sz w:val="24"/>
          <w:highlight w:val="none"/>
        </w:rPr>
        <w:t>（注：供应商在开标后半小时内提供原件扫描件至邮箱：</w:t>
      </w:r>
      <w:r>
        <w:rPr>
          <w:rFonts w:hint="eastAsia" w:ascii="宋体" w:hAnsi="宋体" w:eastAsia="宋体" w:cs="宋体"/>
          <w:b/>
          <w:color w:val="auto"/>
          <w:sz w:val="24"/>
          <w:highlight w:val="none"/>
          <w:lang w:eastAsia="zh-CN"/>
        </w:rPr>
        <w:t>342836892@qq.com</w:t>
      </w:r>
      <w:r>
        <w:rPr>
          <w:rFonts w:hint="eastAsia" w:ascii="宋体" w:hAnsi="宋体" w:eastAsia="宋体" w:cs="宋体"/>
          <w:b/>
          <w:color w:val="auto"/>
          <w:sz w:val="24"/>
          <w:highlight w:val="none"/>
        </w:rPr>
        <w:t>。）</w:t>
      </w: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Times New Roman"/>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yyb"/>
    <w:panose1 w:val="00000000000000000000"/>
    <w:charset w:val="00"/>
    <w:family w:val="moder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yyb"/>
    <w:panose1 w:val="00000000000000000000"/>
    <w:charset w:val="00"/>
    <w:family w:val="roman"/>
    <w:pitch w:val="default"/>
    <w:sig w:usb0="00000000" w:usb1="00000000" w:usb2="00000000" w:usb3="00000000" w:csb0="00040001" w:csb1="0000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A8DE">
    <w:pPr>
      <w:pStyle w:val="3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1E529">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F71E529">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4F3F">
    <w:pPr>
      <w:pStyle w:val="37"/>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35EB3">
                          <w:pPr>
                            <w:pStyle w:val="37"/>
                            <w:jc w:val="cente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8335EB3">
                    <w:pPr>
                      <w:pStyle w:val="37"/>
                      <w:jc w:val="cente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0A73">
    <w:pPr>
      <w:pStyle w:val="3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07A5A">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A07A5A">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2476D">
    <w:pPr>
      <w:pStyle w:val="37"/>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6FC71">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0A6FC71">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1D0A">
    <w:pPr>
      <w:pStyle w:val="37"/>
      <w:framePr w:wrap="around" w:vAnchor="text" w:hAnchor="margin" w:xAlign="right" w:y="1"/>
      <w:rPr>
        <w:rStyle w:val="64"/>
      </w:rPr>
    </w:pPr>
    <w:r>
      <w:fldChar w:fldCharType="begin"/>
    </w:r>
    <w:r>
      <w:rPr>
        <w:rStyle w:val="64"/>
      </w:rPr>
      <w:instrText xml:space="preserve">PAGE  </w:instrText>
    </w:r>
    <w:r>
      <w:fldChar w:fldCharType="end"/>
    </w:r>
  </w:p>
  <w:p w14:paraId="6F894B76">
    <w:pPr>
      <w:pStyle w:val="3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5E58">
    <w:pPr>
      <w:pStyle w:val="37"/>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E6E23">
                          <w:pPr>
                            <w:pStyle w:val="3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CEE6E23">
                    <w:pPr>
                      <w:pStyle w:val="3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7DF1A">
    <w:pPr>
      <w:pStyle w:val="37"/>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6FFA">
                          <w:pPr>
                            <w:pStyle w:val="37"/>
                            <w:jc w:val="center"/>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466FFA">
                    <w:pPr>
                      <w:pStyle w:val="37"/>
                      <w:jc w:val="center"/>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4D29">
    <w:pPr>
      <w:pStyle w:val="37"/>
      <w:framePr w:wrap="around" w:vAnchor="text" w:hAnchor="margin" w:xAlign="right" w:y="1"/>
      <w:rPr>
        <w:rStyle w:val="64"/>
      </w:rPr>
    </w:pPr>
    <w:r>
      <w:fldChar w:fldCharType="begin"/>
    </w:r>
    <w:r>
      <w:rPr>
        <w:rStyle w:val="64"/>
      </w:rPr>
      <w:instrText xml:space="preserve">PAGE  </w:instrText>
    </w:r>
    <w:r>
      <w:fldChar w:fldCharType="end"/>
    </w:r>
  </w:p>
  <w:p w14:paraId="06BDF7CA">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A558B">
    <w:pPr>
      <w:pStyle w:val="37"/>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F7644">
                          <w:pPr>
                            <w:pStyle w:val="37"/>
                            <w:jc w:val="center"/>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B8F7644">
                    <w:pPr>
                      <w:pStyle w:val="37"/>
                      <w:jc w:val="center"/>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D2B03">
    <w:pPr>
      <w:pStyle w:val="37"/>
      <w:jc w:val="center"/>
      <w:rPr>
        <w:rFonts w:ascii="仿宋_GB2312" w:eastAsia="仿宋_GB2312"/>
        <w:szCs w:val="24"/>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B318A">
                          <w:pPr>
                            <w:pStyle w:val="37"/>
                            <w:jc w:val="center"/>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CBB318A">
                    <w:pPr>
                      <w:pStyle w:val="37"/>
                      <w:jc w:val="center"/>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E746">
    <w:pPr>
      <w:pStyle w:val="56"/>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u w:val="single"/>
        <w:lang w:eastAsia="zh-CN"/>
      </w:rPr>
      <w:t>赋能新时代学习之城项目</w:t>
    </w:r>
    <w:r>
      <w:rPr>
        <w:rFonts w:hint="eastAsia" w:eastAsia="仿宋_GB2312"/>
        <w:b w:val="0"/>
        <w:i/>
        <w:sz w:val="18"/>
        <w:u w:val="single"/>
      </w:rPr>
      <w:t>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2614">
    <w:pPr>
      <w:pStyle w:val="38"/>
      <w:jc w:val="right"/>
      <w:rPr>
        <w:rFonts w:eastAsia="仿宋_GB2312"/>
      </w:rPr>
    </w:pPr>
    <w:r>
      <w:rPr>
        <w:rFonts w:hint="eastAsia" w:eastAsia="仿宋_GB2312"/>
        <w:i/>
        <w:lang w:eastAsia="zh-CN"/>
      </w:rPr>
      <w:t>赋能新时代学习之城项目</w:t>
    </w:r>
    <w:r>
      <w:rPr>
        <w:rFonts w:hint="eastAsia" w:eastAsia="仿宋_GB2312"/>
        <w:i/>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2B9C">
    <w:pPr>
      <w:pStyle w:val="56"/>
      <w:ind w:firstLine="180" w:firstLineChars="100"/>
      <w:jc w:val="both"/>
      <w:rPr>
        <w:rFonts w:ascii="仿宋_GB2312" w:eastAsia="仿宋_GB2312"/>
        <w:b w:val="0"/>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F7396">
    <w:pPr>
      <w:pStyle w:val="38"/>
      <w:jc w:val="right"/>
      <w:rPr>
        <w:rFonts w:eastAsia="仿宋_GB2312"/>
      </w:rPr>
    </w:pPr>
    <w:r>
      <w:rPr>
        <w:rFonts w:hint="eastAsia" w:eastAsia="仿宋_GB2312"/>
        <w:i/>
        <w:lang w:eastAsia="zh-CN"/>
      </w:rPr>
      <w:t>赋能新时代学习之城项目</w:t>
    </w:r>
    <w:r>
      <w:rPr>
        <w:rFonts w:hint="eastAsia" w:eastAsia="仿宋_GB2312"/>
        <w:i/>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31D5">
    <w:pPr>
      <w:pStyle w:val="38"/>
      <w:pBdr>
        <w:bottom w:val="none" w:color="auto" w:sz="0" w:space="1"/>
      </w:pBdr>
      <w:jc w:val="center"/>
      <w:rPr>
        <w:rFonts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DE9B">
    <w:pPr>
      <w:pStyle w:val="38"/>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3"/>
    <w:multiLevelType w:val="singleLevel"/>
    <w:tmpl w:val="00000003"/>
    <w:lvl w:ilvl="0" w:tentative="0">
      <w:start w:val="1"/>
      <w:numFmt w:val="chineseCounting"/>
      <w:suff w:val="nothing"/>
      <w:lvlText w:val="%1、"/>
      <w:lvlJc w:val="left"/>
    </w:lvl>
  </w:abstractNum>
  <w:abstractNum w:abstractNumId="2">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3">
    <w:nsid w:val="00000008"/>
    <w:multiLevelType w:val="singleLevel"/>
    <w:tmpl w:val="00000008"/>
    <w:lvl w:ilvl="0" w:tentative="0">
      <w:start w:val="3"/>
      <w:numFmt w:val="chineseCounting"/>
      <w:suff w:val="nothing"/>
      <w:lvlText w:val="%1、"/>
      <w:lvlJc w:val="left"/>
    </w:lvl>
  </w:abstractNum>
  <w:abstractNum w:abstractNumId="4">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0">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4"/>
  </w:num>
  <w:num w:numId="3">
    <w:abstractNumId w:val="0"/>
  </w:num>
  <w:num w:numId="4">
    <w:abstractNumId w:val="2"/>
  </w:num>
  <w:num w:numId="5">
    <w:abstractNumId w:val="8"/>
  </w:num>
  <w:num w:numId="6">
    <w:abstractNumId w:val="10"/>
  </w:num>
  <w:num w:numId="7">
    <w:abstractNumId w:val="11"/>
  </w:num>
  <w:num w:numId="8">
    <w:abstractNumId w:val="6"/>
  </w:num>
  <w:num w:numId="9">
    <w:abstractNumId w:val="9"/>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4F1"/>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494E"/>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96601E"/>
    <w:rsid w:val="01E55632"/>
    <w:rsid w:val="023D0B8F"/>
    <w:rsid w:val="028265A2"/>
    <w:rsid w:val="028E6975"/>
    <w:rsid w:val="02DA0C0E"/>
    <w:rsid w:val="02E64D83"/>
    <w:rsid w:val="033E09E9"/>
    <w:rsid w:val="03826756"/>
    <w:rsid w:val="03D01ADF"/>
    <w:rsid w:val="03DD1CE2"/>
    <w:rsid w:val="03DD35E4"/>
    <w:rsid w:val="04096F7B"/>
    <w:rsid w:val="055D75CA"/>
    <w:rsid w:val="05AD0C70"/>
    <w:rsid w:val="05EC7312"/>
    <w:rsid w:val="05F544C1"/>
    <w:rsid w:val="065A6178"/>
    <w:rsid w:val="06710E08"/>
    <w:rsid w:val="06F105F2"/>
    <w:rsid w:val="072916E2"/>
    <w:rsid w:val="074E5106"/>
    <w:rsid w:val="075562B7"/>
    <w:rsid w:val="0756621B"/>
    <w:rsid w:val="07E61182"/>
    <w:rsid w:val="07F6164B"/>
    <w:rsid w:val="07F8578E"/>
    <w:rsid w:val="07F9639C"/>
    <w:rsid w:val="081463EE"/>
    <w:rsid w:val="08207707"/>
    <w:rsid w:val="083B347B"/>
    <w:rsid w:val="087A1B7A"/>
    <w:rsid w:val="08B1373D"/>
    <w:rsid w:val="08F655F4"/>
    <w:rsid w:val="091361A6"/>
    <w:rsid w:val="09554A11"/>
    <w:rsid w:val="096807EE"/>
    <w:rsid w:val="096B2097"/>
    <w:rsid w:val="09C3197A"/>
    <w:rsid w:val="0A077746"/>
    <w:rsid w:val="0A5B47DF"/>
    <w:rsid w:val="0A5B7E63"/>
    <w:rsid w:val="0A775D4F"/>
    <w:rsid w:val="0ACD4199"/>
    <w:rsid w:val="0BAB1DE8"/>
    <w:rsid w:val="0BAE21B6"/>
    <w:rsid w:val="0C311654"/>
    <w:rsid w:val="0C41127C"/>
    <w:rsid w:val="0C486568"/>
    <w:rsid w:val="0C80192C"/>
    <w:rsid w:val="0C87121B"/>
    <w:rsid w:val="0CF15809"/>
    <w:rsid w:val="0DD553A0"/>
    <w:rsid w:val="0DF702FE"/>
    <w:rsid w:val="0E0437BD"/>
    <w:rsid w:val="0E3F698B"/>
    <w:rsid w:val="0E47674E"/>
    <w:rsid w:val="0EC33F99"/>
    <w:rsid w:val="0F057CFA"/>
    <w:rsid w:val="0F0F7410"/>
    <w:rsid w:val="0F21508F"/>
    <w:rsid w:val="0F2765F5"/>
    <w:rsid w:val="0F4632F8"/>
    <w:rsid w:val="0F816ACD"/>
    <w:rsid w:val="0FB94501"/>
    <w:rsid w:val="0FEA1083"/>
    <w:rsid w:val="1002670B"/>
    <w:rsid w:val="10433815"/>
    <w:rsid w:val="104579BD"/>
    <w:rsid w:val="105F7F23"/>
    <w:rsid w:val="1070041D"/>
    <w:rsid w:val="10923E54"/>
    <w:rsid w:val="10B047CF"/>
    <w:rsid w:val="10B87FCA"/>
    <w:rsid w:val="10FC16EA"/>
    <w:rsid w:val="11070142"/>
    <w:rsid w:val="111A6B7C"/>
    <w:rsid w:val="118963A1"/>
    <w:rsid w:val="11934328"/>
    <w:rsid w:val="11D87E5D"/>
    <w:rsid w:val="122D02D9"/>
    <w:rsid w:val="126705D3"/>
    <w:rsid w:val="127723A9"/>
    <w:rsid w:val="12A10CC7"/>
    <w:rsid w:val="12ED279D"/>
    <w:rsid w:val="12FE71A6"/>
    <w:rsid w:val="13072A44"/>
    <w:rsid w:val="132F6A72"/>
    <w:rsid w:val="13675A6C"/>
    <w:rsid w:val="140A39B3"/>
    <w:rsid w:val="144608CE"/>
    <w:rsid w:val="145044FA"/>
    <w:rsid w:val="14753633"/>
    <w:rsid w:val="14904979"/>
    <w:rsid w:val="152C1827"/>
    <w:rsid w:val="152D239E"/>
    <w:rsid w:val="15D75342"/>
    <w:rsid w:val="162350E0"/>
    <w:rsid w:val="172B6DB1"/>
    <w:rsid w:val="1758568D"/>
    <w:rsid w:val="18312669"/>
    <w:rsid w:val="18323F1B"/>
    <w:rsid w:val="186742B0"/>
    <w:rsid w:val="188C63F1"/>
    <w:rsid w:val="188D1676"/>
    <w:rsid w:val="19570331"/>
    <w:rsid w:val="199E3AA7"/>
    <w:rsid w:val="1A700765"/>
    <w:rsid w:val="1A8213DE"/>
    <w:rsid w:val="1AD1098F"/>
    <w:rsid w:val="1B085ADD"/>
    <w:rsid w:val="1B1937F4"/>
    <w:rsid w:val="1B2A271F"/>
    <w:rsid w:val="1B3B17AF"/>
    <w:rsid w:val="1B890139"/>
    <w:rsid w:val="1BC53330"/>
    <w:rsid w:val="1C2568F1"/>
    <w:rsid w:val="1C617331"/>
    <w:rsid w:val="1CF00880"/>
    <w:rsid w:val="1D266CE1"/>
    <w:rsid w:val="1D3963AF"/>
    <w:rsid w:val="1D4961E3"/>
    <w:rsid w:val="1D7141FA"/>
    <w:rsid w:val="1D864D41"/>
    <w:rsid w:val="1DBA72EE"/>
    <w:rsid w:val="1DE657E0"/>
    <w:rsid w:val="1DFE3022"/>
    <w:rsid w:val="1E5310C7"/>
    <w:rsid w:val="1E6B1272"/>
    <w:rsid w:val="1E714A66"/>
    <w:rsid w:val="1ED53102"/>
    <w:rsid w:val="1EF53F2C"/>
    <w:rsid w:val="1F38650F"/>
    <w:rsid w:val="1F63408D"/>
    <w:rsid w:val="1FA3607E"/>
    <w:rsid w:val="1FCF415E"/>
    <w:rsid w:val="1FE868A9"/>
    <w:rsid w:val="20A51982"/>
    <w:rsid w:val="20B96156"/>
    <w:rsid w:val="20E43CE3"/>
    <w:rsid w:val="211E26D6"/>
    <w:rsid w:val="21283D08"/>
    <w:rsid w:val="22546A4A"/>
    <w:rsid w:val="229B128E"/>
    <w:rsid w:val="22CE3412"/>
    <w:rsid w:val="23B57EEF"/>
    <w:rsid w:val="23BD17E3"/>
    <w:rsid w:val="23F5677C"/>
    <w:rsid w:val="255E30DE"/>
    <w:rsid w:val="25733E3F"/>
    <w:rsid w:val="25847A9B"/>
    <w:rsid w:val="25B440B3"/>
    <w:rsid w:val="25B54415"/>
    <w:rsid w:val="25EE483A"/>
    <w:rsid w:val="25F25669"/>
    <w:rsid w:val="25FA2638"/>
    <w:rsid w:val="2695097B"/>
    <w:rsid w:val="26BE684A"/>
    <w:rsid w:val="271138CD"/>
    <w:rsid w:val="2773433A"/>
    <w:rsid w:val="277771ED"/>
    <w:rsid w:val="277D71B5"/>
    <w:rsid w:val="2793048E"/>
    <w:rsid w:val="27A74232"/>
    <w:rsid w:val="27D701CB"/>
    <w:rsid w:val="28C66939"/>
    <w:rsid w:val="2A7A2403"/>
    <w:rsid w:val="2A915BA2"/>
    <w:rsid w:val="2AA1365A"/>
    <w:rsid w:val="2B003BC3"/>
    <w:rsid w:val="2B247EFA"/>
    <w:rsid w:val="2B305FE6"/>
    <w:rsid w:val="2B361B54"/>
    <w:rsid w:val="2B7C2C94"/>
    <w:rsid w:val="2B9454DA"/>
    <w:rsid w:val="2B960845"/>
    <w:rsid w:val="2BA60333"/>
    <w:rsid w:val="2BE041B6"/>
    <w:rsid w:val="2BF87A83"/>
    <w:rsid w:val="2D237931"/>
    <w:rsid w:val="2D4D13D7"/>
    <w:rsid w:val="2D9214E0"/>
    <w:rsid w:val="2DC4288F"/>
    <w:rsid w:val="2DC46415"/>
    <w:rsid w:val="2DC5530F"/>
    <w:rsid w:val="2DD15014"/>
    <w:rsid w:val="2E246C21"/>
    <w:rsid w:val="2E4427DA"/>
    <w:rsid w:val="2E8A00DF"/>
    <w:rsid w:val="2E8E1CA7"/>
    <w:rsid w:val="2ED525AB"/>
    <w:rsid w:val="2F5B38F4"/>
    <w:rsid w:val="2F6626CD"/>
    <w:rsid w:val="2FAC4ADB"/>
    <w:rsid w:val="2FB44A0F"/>
    <w:rsid w:val="2FD25781"/>
    <w:rsid w:val="30280AFF"/>
    <w:rsid w:val="30894BC7"/>
    <w:rsid w:val="311B6AD7"/>
    <w:rsid w:val="31230FB1"/>
    <w:rsid w:val="317C5755"/>
    <w:rsid w:val="318A2BFA"/>
    <w:rsid w:val="319C6071"/>
    <w:rsid w:val="31A905EB"/>
    <w:rsid w:val="31AA6151"/>
    <w:rsid w:val="32297A63"/>
    <w:rsid w:val="322E1CFE"/>
    <w:rsid w:val="32A27EA0"/>
    <w:rsid w:val="32B75C71"/>
    <w:rsid w:val="32DB72BE"/>
    <w:rsid w:val="32FC7B27"/>
    <w:rsid w:val="333077D1"/>
    <w:rsid w:val="334E5EA9"/>
    <w:rsid w:val="33A842B0"/>
    <w:rsid w:val="342E63AB"/>
    <w:rsid w:val="34565D06"/>
    <w:rsid w:val="345D260B"/>
    <w:rsid w:val="346866A8"/>
    <w:rsid w:val="34917F76"/>
    <w:rsid w:val="34B34216"/>
    <w:rsid w:val="35CF507F"/>
    <w:rsid w:val="35E90AF9"/>
    <w:rsid w:val="364634BD"/>
    <w:rsid w:val="365302AE"/>
    <w:rsid w:val="369462C9"/>
    <w:rsid w:val="369E063F"/>
    <w:rsid w:val="36B6623F"/>
    <w:rsid w:val="37092813"/>
    <w:rsid w:val="372B5833"/>
    <w:rsid w:val="3765534C"/>
    <w:rsid w:val="37A92377"/>
    <w:rsid w:val="37CC72E3"/>
    <w:rsid w:val="37E42938"/>
    <w:rsid w:val="37F142D2"/>
    <w:rsid w:val="380134EA"/>
    <w:rsid w:val="381A45AC"/>
    <w:rsid w:val="386F7568"/>
    <w:rsid w:val="39286212"/>
    <w:rsid w:val="39357F4A"/>
    <w:rsid w:val="39365415"/>
    <w:rsid w:val="39A13F14"/>
    <w:rsid w:val="39C96289"/>
    <w:rsid w:val="39FE0CF5"/>
    <w:rsid w:val="3A226CA2"/>
    <w:rsid w:val="3A5859C3"/>
    <w:rsid w:val="3AB605BC"/>
    <w:rsid w:val="3AE75008"/>
    <w:rsid w:val="3B0752BB"/>
    <w:rsid w:val="3B6A5AD3"/>
    <w:rsid w:val="3B79C5FC"/>
    <w:rsid w:val="3B8A6F41"/>
    <w:rsid w:val="3BDC04B8"/>
    <w:rsid w:val="3BF249E7"/>
    <w:rsid w:val="3C0B7252"/>
    <w:rsid w:val="3C371BD0"/>
    <w:rsid w:val="3C5B3302"/>
    <w:rsid w:val="3C5F759A"/>
    <w:rsid w:val="3C720E5A"/>
    <w:rsid w:val="3CEA4F51"/>
    <w:rsid w:val="3D141C0C"/>
    <w:rsid w:val="3D3D4FC4"/>
    <w:rsid w:val="3D5C78D4"/>
    <w:rsid w:val="3D940738"/>
    <w:rsid w:val="3D962926"/>
    <w:rsid w:val="3E1A5306"/>
    <w:rsid w:val="3E424D9F"/>
    <w:rsid w:val="3E50630A"/>
    <w:rsid w:val="3EED6CA5"/>
    <w:rsid w:val="3F1E02AF"/>
    <w:rsid w:val="3F4940F4"/>
    <w:rsid w:val="3FB83540"/>
    <w:rsid w:val="3FC7326B"/>
    <w:rsid w:val="3FFF72A6"/>
    <w:rsid w:val="400A03A0"/>
    <w:rsid w:val="404674AC"/>
    <w:rsid w:val="40754A75"/>
    <w:rsid w:val="409D513E"/>
    <w:rsid w:val="42103979"/>
    <w:rsid w:val="421A3B26"/>
    <w:rsid w:val="424B5C7C"/>
    <w:rsid w:val="424F6880"/>
    <w:rsid w:val="42DC702D"/>
    <w:rsid w:val="42E1381E"/>
    <w:rsid w:val="430842D4"/>
    <w:rsid w:val="43100A85"/>
    <w:rsid w:val="43284021"/>
    <w:rsid w:val="43686B13"/>
    <w:rsid w:val="439D4A0F"/>
    <w:rsid w:val="43F42155"/>
    <w:rsid w:val="43FB717C"/>
    <w:rsid w:val="443133A9"/>
    <w:rsid w:val="445826E4"/>
    <w:rsid w:val="44F75C15"/>
    <w:rsid w:val="44FB6886"/>
    <w:rsid w:val="451E447A"/>
    <w:rsid w:val="45234EBA"/>
    <w:rsid w:val="45345B76"/>
    <w:rsid w:val="45392869"/>
    <w:rsid w:val="4541761C"/>
    <w:rsid w:val="4550160D"/>
    <w:rsid w:val="45B44352"/>
    <w:rsid w:val="45FC0D57"/>
    <w:rsid w:val="46486F06"/>
    <w:rsid w:val="465515D1"/>
    <w:rsid w:val="46FF153C"/>
    <w:rsid w:val="47307808"/>
    <w:rsid w:val="47880AE2"/>
    <w:rsid w:val="479559FD"/>
    <w:rsid w:val="479A1DAC"/>
    <w:rsid w:val="47B73822"/>
    <w:rsid w:val="47DE73B4"/>
    <w:rsid w:val="47F06E7F"/>
    <w:rsid w:val="480552C8"/>
    <w:rsid w:val="481951DF"/>
    <w:rsid w:val="486004D6"/>
    <w:rsid w:val="486F69D6"/>
    <w:rsid w:val="486F747C"/>
    <w:rsid w:val="49022A62"/>
    <w:rsid w:val="49325BF9"/>
    <w:rsid w:val="495C0198"/>
    <w:rsid w:val="497111D0"/>
    <w:rsid w:val="49F66C27"/>
    <w:rsid w:val="4A77763C"/>
    <w:rsid w:val="4A9B3F37"/>
    <w:rsid w:val="4AC62A0B"/>
    <w:rsid w:val="4B0709C0"/>
    <w:rsid w:val="4B3407C5"/>
    <w:rsid w:val="4B4E78E6"/>
    <w:rsid w:val="4BCC3B39"/>
    <w:rsid w:val="4BE35405"/>
    <w:rsid w:val="4BF21670"/>
    <w:rsid w:val="4C100436"/>
    <w:rsid w:val="4C302A62"/>
    <w:rsid w:val="4C602A7D"/>
    <w:rsid w:val="4C65758D"/>
    <w:rsid w:val="4C7E1155"/>
    <w:rsid w:val="4CA23096"/>
    <w:rsid w:val="4D383B63"/>
    <w:rsid w:val="4D545B1F"/>
    <w:rsid w:val="4D8125CD"/>
    <w:rsid w:val="4D812CAB"/>
    <w:rsid w:val="4D861CF6"/>
    <w:rsid w:val="4E4D5946"/>
    <w:rsid w:val="4E607A86"/>
    <w:rsid w:val="4ED546AA"/>
    <w:rsid w:val="4EEA5279"/>
    <w:rsid w:val="4F7505EE"/>
    <w:rsid w:val="504B75A0"/>
    <w:rsid w:val="50BF5F50"/>
    <w:rsid w:val="51644DBE"/>
    <w:rsid w:val="51A0432A"/>
    <w:rsid w:val="51D50DD6"/>
    <w:rsid w:val="52306A4E"/>
    <w:rsid w:val="527140E5"/>
    <w:rsid w:val="5292508F"/>
    <w:rsid w:val="52A336C4"/>
    <w:rsid w:val="52A96B6F"/>
    <w:rsid w:val="52D20CE7"/>
    <w:rsid w:val="52ED243E"/>
    <w:rsid w:val="52F032EA"/>
    <w:rsid w:val="52FE08FA"/>
    <w:rsid w:val="53555511"/>
    <w:rsid w:val="535E75EB"/>
    <w:rsid w:val="53F02670"/>
    <w:rsid w:val="53F47B4C"/>
    <w:rsid w:val="543D59C1"/>
    <w:rsid w:val="544C2F91"/>
    <w:rsid w:val="545735C7"/>
    <w:rsid w:val="54750907"/>
    <w:rsid w:val="550764A4"/>
    <w:rsid w:val="551926E0"/>
    <w:rsid w:val="55366CD4"/>
    <w:rsid w:val="553B7BE4"/>
    <w:rsid w:val="553D0290"/>
    <w:rsid w:val="5565703A"/>
    <w:rsid w:val="55823A64"/>
    <w:rsid w:val="55D87B28"/>
    <w:rsid w:val="56082E78"/>
    <w:rsid w:val="561279B9"/>
    <w:rsid w:val="56130B60"/>
    <w:rsid w:val="56336B0D"/>
    <w:rsid w:val="56515F3B"/>
    <w:rsid w:val="5676E2BD"/>
    <w:rsid w:val="56837A94"/>
    <w:rsid w:val="56F17C66"/>
    <w:rsid w:val="57193700"/>
    <w:rsid w:val="572B71CA"/>
    <w:rsid w:val="579C55B7"/>
    <w:rsid w:val="57E958DA"/>
    <w:rsid w:val="57F14ED1"/>
    <w:rsid w:val="581125D0"/>
    <w:rsid w:val="58276B45"/>
    <w:rsid w:val="5843507A"/>
    <w:rsid w:val="58940432"/>
    <w:rsid w:val="58AE4F0C"/>
    <w:rsid w:val="58BB000A"/>
    <w:rsid w:val="591C5F7E"/>
    <w:rsid w:val="591F15CA"/>
    <w:rsid w:val="59435961"/>
    <w:rsid w:val="595802BE"/>
    <w:rsid w:val="59D86349"/>
    <w:rsid w:val="5A252AEB"/>
    <w:rsid w:val="5A2A7C7B"/>
    <w:rsid w:val="5A72571A"/>
    <w:rsid w:val="5ABF610C"/>
    <w:rsid w:val="5AC42E7D"/>
    <w:rsid w:val="5ADF3707"/>
    <w:rsid w:val="5B146A0A"/>
    <w:rsid w:val="5B7351D0"/>
    <w:rsid w:val="5B9D63AE"/>
    <w:rsid w:val="5BA87F9D"/>
    <w:rsid w:val="5BE02A4F"/>
    <w:rsid w:val="5C80234E"/>
    <w:rsid w:val="5CFA0384"/>
    <w:rsid w:val="5D784A8F"/>
    <w:rsid w:val="5D8B2461"/>
    <w:rsid w:val="5DA70E69"/>
    <w:rsid w:val="5DD91F2C"/>
    <w:rsid w:val="5DE5596B"/>
    <w:rsid w:val="5DF4313D"/>
    <w:rsid w:val="5DF729D9"/>
    <w:rsid w:val="5E261785"/>
    <w:rsid w:val="5E31427A"/>
    <w:rsid w:val="5E713415"/>
    <w:rsid w:val="5E791185"/>
    <w:rsid w:val="5EB36A3D"/>
    <w:rsid w:val="5F680459"/>
    <w:rsid w:val="5FB24F46"/>
    <w:rsid w:val="5FCC5339"/>
    <w:rsid w:val="5FD7101C"/>
    <w:rsid w:val="5FE70807"/>
    <w:rsid w:val="600F2399"/>
    <w:rsid w:val="60E53485"/>
    <w:rsid w:val="60EC092C"/>
    <w:rsid w:val="61054A27"/>
    <w:rsid w:val="611D2366"/>
    <w:rsid w:val="6125303D"/>
    <w:rsid w:val="612A3574"/>
    <w:rsid w:val="61812E22"/>
    <w:rsid w:val="61824D20"/>
    <w:rsid w:val="61CA69A5"/>
    <w:rsid w:val="61E0223F"/>
    <w:rsid w:val="61E03FAA"/>
    <w:rsid w:val="62367699"/>
    <w:rsid w:val="62556B21"/>
    <w:rsid w:val="62885958"/>
    <w:rsid w:val="62886432"/>
    <w:rsid w:val="62F111DB"/>
    <w:rsid w:val="63141A74"/>
    <w:rsid w:val="639A67A8"/>
    <w:rsid w:val="63C73753"/>
    <w:rsid w:val="64065861"/>
    <w:rsid w:val="648669A1"/>
    <w:rsid w:val="649B1FE9"/>
    <w:rsid w:val="64A667BD"/>
    <w:rsid w:val="64C21F89"/>
    <w:rsid w:val="64CE2EAA"/>
    <w:rsid w:val="65A92947"/>
    <w:rsid w:val="65D65283"/>
    <w:rsid w:val="661C6940"/>
    <w:rsid w:val="662E75B1"/>
    <w:rsid w:val="66342C2E"/>
    <w:rsid w:val="663E784C"/>
    <w:rsid w:val="66A6332B"/>
    <w:rsid w:val="66C065B4"/>
    <w:rsid w:val="66D919FA"/>
    <w:rsid w:val="66EF4CD2"/>
    <w:rsid w:val="672A3F5C"/>
    <w:rsid w:val="675A4115"/>
    <w:rsid w:val="67E16AD1"/>
    <w:rsid w:val="685867EC"/>
    <w:rsid w:val="68880F3A"/>
    <w:rsid w:val="690507DD"/>
    <w:rsid w:val="695B03FD"/>
    <w:rsid w:val="69740266"/>
    <w:rsid w:val="69BB533F"/>
    <w:rsid w:val="6A3B7CA5"/>
    <w:rsid w:val="6A4E6C01"/>
    <w:rsid w:val="6A7E5367"/>
    <w:rsid w:val="6AD136EC"/>
    <w:rsid w:val="6B104EE7"/>
    <w:rsid w:val="6B447F80"/>
    <w:rsid w:val="6BD3071E"/>
    <w:rsid w:val="6C094140"/>
    <w:rsid w:val="6C2941AA"/>
    <w:rsid w:val="6C4C4E36"/>
    <w:rsid w:val="6C5A7C50"/>
    <w:rsid w:val="6C953C26"/>
    <w:rsid w:val="6CDE6539"/>
    <w:rsid w:val="6CF22E26"/>
    <w:rsid w:val="6D0847F5"/>
    <w:rsid w:val="6D3E53C1"/>
    <w:rsid w:val="6DAB2E3F"/>
    <w:rsid w:val="6DC870F0"/>
    <w:rsid w:val="6E46599C"/>
    <w:rsid w:val="6E60475D"/>
    <w:rsid w:val="6E7E6FCE"/>
    <w:rsid w:val="6E8126B3"/>
    <w:rsid w:val="6E8E12EF"/>
    <w:rsid w:val="6EC466C2"/>
    <w:rsid w:val="6EE16445"/>
    <w:rsid w:val="6F073B63"/>
    <w:rsid w:val="6F6F69B0"/>
    <w:rsid w:val="6FD112BA"/>
    <w:rsid w:val="70271038"/>
    <w:rsid w:val="703D260A"/>
    <w:rsid w:val="706A537D"/>
    <w:rsid w:val="70866DD2"/>
    <w:rsid w:val="709F5585"/>
    <w:rsid w:val="70F100D8"/>
    <w:rsid w:val="710F4B4A"/>
    <w:rsid w:val="71722787"/>
    <w:rsid w:val="71C942C6"/>
    <w:rsid w:val="71D43752"/>
    <w:rsid w:val="71E2434A"/>
    <w:rsid w:val="72873462"/>
    <w:rsid w:val="72A11F2B"/>
    <w:rsid w:val="72FFFA5B"/>
    <w:rsid w:val="730163D3"/>
    <w:rsid w:val="73102258"/>
    <w:rsid w:val="733028FA"/>
    <w:rsid w:val="733420C3"/>
    <w:rsid w:val="733E5017"/>
    <w:rsid w:val="73591E51"/>
    <w:rsid w:val="737C169B"/>
    <w:rsid w:val="738344C2"/>
    <w:rsid w:val="73B2330F"/>
    <w:rsid w:val="73C07BDE"/>
    <w:rsid w:val="73DD6243"/>
    <w:rsid w:val="73F6144E"/>
    <w:rsid w:val="74012A01"/>
    <w:rsid w:val="749C4185"/>
    <w:rsid w:val="74C93421"/>
    <w:rsid w:val="74D406F6"/>
    <w:rsid w:val="75322959"/>
    <w:rsid w:val="754232F1"/>
    <w:rsid w:val="759B6A0E"/>
    <w:rsid w:val="75DA2C18"/>
    <w:rsid w:val="75FB7773"/>
    <w:rsid w:val="762F50EB"/>
    <w:rsid w:val="765856B3"/>
    <w:rsid w:val="765E6A1F"/>
    <w:rsid w:val="766E5C13"/>
    <w:rsid w:val="76A038F3"/>
    <w:rsid w:val="76F667DF"/>
    <w:rsid w:val="775319EF"/>
    <w:rsid w:val="776A0B8D"/>
    <w:rsid w:val="781D5361"/>
    <w:rsid w:val="782D083A"/>
    <w:rsid w:val="7844752F"/>
    <w:rsid w:val="78B80F0E"/>
    <w:rsid w:val="78D308C5"/>
    <w:rsid w:val="78D86D89"/>
    <w:rsid w:val="78E51A91"/>
    <w:rsid w:val="790F1C77"/>
    <w:rsid w:val="79181E82"/>
    <w:rsid w:val="793F5645"/>
    <w:rsid w:val="794C7D62"/>
    <w:rsid w:val="796450AB"/>
    <w:rsid w:val="7A08016F"/>
    <w:rsid w:val="7A3D37AD"/>
    <w:rsid w:val="7A67303B"/>
    <w:rsid w:val="7AAB1D04"/>
    <w:rsid w:val="7ABA4368"/>
    <w:rsid w:val="7B257FFD"/>
    <w:rsid w:val="7B2E771F"/>
    <w:rsid w:val="7B311871"/>
    <w:rsid w:val="7B38234C"/>
    <w:rsid w:val="7BBB4173"/>
    <w:rsid w:val="7BC448D1"/>
    <w:rsid w:val="7BC462D5"/>
    <w:rsid w:val="7C044924"/>
    <w:rsid w:val="7C0466D2"/>
    <w:rsid w:val="7C2B1DA5"/>
    <w:rsid w:val="7C4E477F"/>
    <w:rsid w:val="7C80044E"/>
    <w:rsid w:val="7CE80291"/>
    <w:rsid w:val="7CE87DA1"/>
    <w:rsid w:val="7D4E00F0"/>
    <w:rsid w:val="7D543CAC"/>
    <w:rsid w:val="7D831C07"/>
    <w:rsid w:val="7DD763EB"/>
    <w:rsid w:val="7DE70964"/>
    <w:rsid w:val="7DF4317E"/>
    <w:rsid w:val="7E64308B"/>
    <w:rsid w:val="7E956F28"/>
    <w:rsid w:val="7EFDE7A7"/>
    <w:rsid w:val="7F314771"/>
    <w:rsid w:val="7F9B559F"/>
    <w:rsid w:val="7FB848FA"/>
    <w:rsid w:val="96F36204"/>
    <w:rsid w:val="AFF7A0CB"/>
    <w:rsid w:val="B7B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6"/>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Body Text Indent"/>
    <w:basedOn w:val="1"/>
    <w:next w:val="15"/>
    <w:link w:val="474"/>
    <w:qFormat/>
    <w:uiPriority w:val="0"/>
    <w:pPr>
      <w:spacing w:line="480" w:lineRule="exact"/>
      <w:ind w:firstLine="480" w:firstLineChars="200"/>
    </w:pPr>
    <w:rPr>
      <w:rFonts w:ascii="宋体" w:hAnsi="宋体"/>
      <w:sz w:val="24"/>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99"/>
    <w:pPr>
      <w:jc w:val="left"/>
    </w:p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15"/>
    <w:link w:val="511"/>
    <w:qFormat/>
    <w:uiPriority w:val="0"/>
    <w:pPr>
      <w:autoSpaceDE w:val="0"/>
      <w:autoSpaceDN w:val="0"/>
      <w:spacing w:line="360" w:lineRule="auto"/>
    </w:pPr>
    <w:rPr>
      <w:rFonts w:ascii="宋体"/>
      <w:sz w:val="24"/>
      <w:szCs w:val="21"/>
      <w:lang w:val="zh-CN"/>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15"/>
    <w:link w:val="488"/>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7"/>
    <w:qFormat/>
    <w:uiPriority w:val="0"/>
    <w:pPr>
      <w:ind w:left="100" w:leftChars="2500"/>
    </w:pPr>
    <w:rPr>
      <w:rFonts w:ascii="宋体"/>
      <w:sz w:val="24"/>
      <w:szCs w:val="21"/>
      <w:lang w:val="zh-CN"/>
    </w:rPr>
  </w:style>
  <w:style w:type="paragraph" w:styleId="35">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6">
    <w:name w:val="Balloon Text"/>
    <w:basedOn w:val="1"/>
    <w:link w:val="614"/>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0"/>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next w:val="1"/>
    <w:link w:val="544"/>
    <w:qFormat/>
    <w:uiPriority w:val="0"/>
    <w:pPr>
      <w:ind w:firstLine="420"/>
    </w:pPr>
    <w:rPr>
      <w:szCs w:val="20"/>
    </w:rPr>
  </w:style>
  <w:style w:type="paragraph" w:styleId="59">
    <w:name w:val="Body Text First Indent 2"/>
    <w:basedOn w:val="16"/>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1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3"/>
    <w:qFormat/>
    <w:uiPriority w:val="0"/>
    <w:pPr>
      <w:snapToGrid w:val="0"/>
      <w:spacing w:line="360" w:lineRule="auto"/>
    </w:pPr>
    <w:rPr>
      <w:rFonts w:ascii="宋体"/>
      <w:b/>
      <w:sz w:val="24"/>
      <w:szCs w:val="20"/>
    </w:rPr>
  </w:style>
  <w:style w:type="paragraph" w:customStyle="1" w:styleId="229">
    <w:name w:val="模板普通正文"/>
    <w:basedOn w:val="1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16"/>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5"/>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1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9"/>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1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31"/>
    <w:next w:val="23"/>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39"/>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16"/>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4"/>
    <w:qFormat/>
    <w:uiPriority w:val="0"/>
    <w:rPr>
      <w:rFonts w:ascii="Arial" w:hAnsi="Arial" w:eastAsia="隶书"/>
      <w:b/>
      <w:bCs/>
      <w:kern w:val="28"/>
      <w:sz w:val="44"/>
      <w:szCs w:val="32"/>
      <w:lang w:val="en-US" w:eastAsia="zh-CN" w:bidi="ar-SA"/>
    </w:rPr>
  </w:style>
  <w:style w:type="character" w:customStyle="1" w:styleId="488">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5"/>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8"/>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4"/>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20"/>
    <w:qFormat/>
    <w:uiPriority w:val="99"/>
    <w:rPr>
      <w:kern w:val="2"/>
      <w:sz w:val="21"/>
      <w:szCs w:val="24"/>
    </w:rPr>
  </w:style>
  <w:style w:type="character" w:customStyle="1" w:styleId="614">
    <w:name w:val="批注框文本 Char"/>
    <w:link w:val="36"/>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1">
    <w:name w:val="正文空2字"/>
    <w:basedOn w:val="63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2">
    <w:name w:val="左对齐正文"/>
    <w:qFormat/>
    <w:uiPriority w:val="99"/>
    <w:rPr>
      <w:rFonts w:ascii="Calibri" w:hAnsi="Calibri" w:eastAsia="仿宋_GB2312" w:cs="Calibri"/>
      <w:kern w:val="2"/>
      <w:sz w:val="32"/>
      <w:szCs w:val="32"/>
      <w:lang w:val="en-US" w:eastAsia="zh-CN" w:bidi="ar-SA"/>
    </w:rPr>
  </w:style>
  <w:style w:type="paragraph" w:customStyle="1" w:styleId="633">
    <w:name w:val="Plain Text"/>
    <w:basedOn w:val="1"/>
    <w:qFormat/>
    <w:uiPriority w:val="0"/>
    <w:rPr>
      <w:rFonts w:ascii="宋体" w:hAnsi="Courier New"/>
    </w:rPr>
  </w:style>
  <w:style w:type="paragraph" w:customStyle="1" w:styleId="634">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14107</Words>
  <Characters>15054</Characters>
  <Lines>379</Lines>
  <Paragraphs>106</Paragraphs>
  <TotalTime>96</TotalTime>
  <ScaleCrop>false</ScaleCrop>
  <LinksUpToDate>false</LinksUpToDate>
  <CharactersWithSpaces>15451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2015-04-29T01:52:00Z</dcterms:created>
  <dc:creator>玥</dc:creator>
  <cp:lastModifiedBy>g</cp:lastModifiedBy>
  <cp:lastPrinted>2026-04-03T09:30:00Z</cp:lastPrinted>
  <dcterms:modified xsi:type="dcterms:W3CDTF">2026-04-14T09:00:46Z</dcterms:modified>
  <dc:title>杭州市市民卡扩大发卡工程</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01D42B7AD7184A32A3901E9DD659489E_13</vt:lpwstr>
  </property>
  <property fmtid="{D5CDD505-2E9C-101B-9397-08002B2CF9AE}" pid="4" name="KSOTemplateDocerSaveRecord">
    <vt:lpwstr>eyJoZGlkIjoiOWQ2ZWExMDIwMTAyNTlkY2I3MDQ0MGE2NzkwYzQ5NGQiLCJ1c2VySWQiOiIyMDYwMjAyNjEifQ==</vt:lpwstr>
  </property>
</Properties>
</file>