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pStyle w:val="884"/>
      </w:pPr>
      <w:r/>
      <w:r/>
    </w:p>
    <w:p>
      <w:pPr>
        <w:jc w:val="center"/>
        <w:spacing w:line="360" w:lineRule="auto"/>
        <w:rPr>
          <w:rFonts w:ascii="宋体" w:hAnsi="宋体" w:eastAsia="宋体"/>
          <w:b/>
          <w:sz w:val="72"/>
        </w:rPr>
      </w:pPr>
      <w:r>
        <w:rPr>
          <w:rFonts w:hint="eastAsia" w:ascii="宋体" w:hAnsi="宋体" w:eastAsia="宋体"/>
          <w:b/>
          <w:sz w:val="72"/>
        </w:rPr>
        <w:t xml:space="preserve">苏 州 政 府 采 购</w:t>
      </w:r>
      <w:r/>
    </w:p>
    <w:p>
      <w:pPr>
        <w:jc w:val="center"/>
        <w:spacing w:line="360" w:lineRule="auto"/>
        <w:rPr>
          <w:rFonts w:ascii="宋体" w:hAnsi="宋体" w:eastAsia="宋体"/>
          <w:b/>
          <w:sz w:val="72"/>
        </w:rPr>
      </w:pPr>
      <w:r>
        <w:rPr>
          <w:rFonts w:hint="eastAsia" w:ascii="宋体" w:hAnsi="宋体" w:eastAsia="宋体"/>
          <w:b/>
          <w:sz w:val="72"/>
        </w:rPr>
        <w:t xml:space="preserve">竞争性磋商文件</w:t>
      </w:r>
      <w:r/>
    </w:p>
    <w:p>
      <w:pPr>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rPr>
      </w:pPr>
      <w:r>
        <w:rPr>
          <w:rFonts w:ascii="宋体" w:hAnsi="宋体" w:eastAsia="宋体"/>
        </w:rPr>
      </w:r>
      <w:r/>
    </w:p>
    <w:p>
      <w:pPr>
        <w:ind w:firstLine="1237"/>
        <w:spacing w:line="360" w:lineRule="auto"/>
        <w:rPr>
          <w:rFonts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JSZC-320506-SZHX-C2026-0012</w:t>
      </w:r>
      <w:r/>
    </w:p>
    <w:p>
      <w:pPr>
        <w:ind w:firstLine="1237"/>
        <w:spacing w:line="360" w:lineRule="auto"/>
        <w:rPr>
          <w:rFonts w:ascii="宋体" w:hAnsi="宋体" w:eastAsia="宋体"/>
          <w:b/>
          <w:spacing w:val="-6"/>
          <w:sz w:val="32"/>
        </w:rPr>
      </w:pPr>
      <w:r>
        <w:rPr>
          <w:rFonts w:hint="eastAsia" w:ascii="宋体" w:hAnsi="宋体" w:eastAsia="宋体"/>
          <w:b/>
          <w:spacing w:val="-6"/>
          <w:sz w:val="32"/>
        </w:rPr>
        <w:t xml:space="preserve">采购单位：苏州太湖国家旅游度假区管理委员会</w:t>
      </w:r>
      <w:r/>
    </w:p>
    <w:p>
      <w:pPr>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消防食堂副食品配送采购服务</w:t>
      </w:r>
      <w:r/>
    </w:p>
    <w:p>
      <w:pPr>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p>
    <w:p>
      <w:pPr>
        <w:pStyle w:val="913"/>
        <w:jc w:val="cente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b/>
        </w:rPr>
      </w:pPr>
      <w:r>
        <w:rPr>
          <w:rFonts w:ascii="宋体" w:hAnsi="宋体" w:eastAsia="宋体"/>
          <w:b/>
        </w:rPr>
      </w:r>
      <w:r/>
    </w:p>
    <w:p>
      <w:pPr>
        <w:jc w:val="center"/>
        <w:spacing w:line="360" w:lineRule="auto"/>
        <w:rPr>
          <w:rFonts w:ascii="宋体" w:hAnsi="宋体" w:eastAsia="宋体"/>
        </w:rPr>
      </w:pPr>
      <w:r>
        <w:rPr>
          <w:rFonts w:ascii="宋体" w:hAnsi="宋体" w:eastAsia="宋体"/>
        </w:rPr>
      </w:r>
      <w:r/>
    </w:p>
    <w:p>
      <w:pPr>
        <w:pStyle w:val="884"/>
      </w:pPr>
      <w:r/>
      <w:r/>
    </w:p>
    <w:p>
      <w:pPr>
        <w:pStyle w:val="884"/>
      </w:pPr>
      <w:r/>
      <w:r/>
    </w:p>
    <w:p>
      <w:pPr>
        <w:pStyle w:val="884"/>
      </w:pPr>
      <w:r/>
      <w:r/>
    </w:p>
    <w:p>
      <w:pPr>
        <w:jc w:val="center"/>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p>
    <w:p>
      <w:pPr>
        <w:jc w:val="center"/>
        <w:spacing w:line="360" w:lineRule="auto"/>
        <w:rPr>
          <w:rFonts w:ascii="宋体" w:hAnsi="宋体" w:eastAsia="宋体"/>
          <w:b/>
          <w:sz w:val="32"/>
        </w:rPr>
      </w:pPr>
      <w:r>
        <w:rPr>
          <w:rFonts w:hint="eastAsia" w:ascii="宋体" w:hAnsi="宋体" w:eastAsia="宋体"/>
          <w:b/>
          <w:sz w:val="32"/>
        </w:rPr>
        <w:t xml:space="preserve">二○二</w:t>
      </w:r>
      <w:r>
        <w:rPr>
          <w:rFonts w:hint="eastAsia" w:ascii="宋体" w:hAnsi="宋体" w:eastAsia="宋体"/>
          <w:b/>
          <w:sz w:val="32"/>
        </w:rPr>
        <w:t xml:space="preserve">六</w:t>
      </w:r>
      <w:r>
        <w:rPr>
          <w:rFonts w:hint="eastAsia" w:ascii="宋体" w:hAnsi="宋体" w:eastAsia="宋体"/>
          <w:b/>
          <w:sz w:val="32"/>
        </w:rPr>
        <w:t xml:space="preserve">年</w:t>
      </w:r>
      <w:r>
        <w:rPr>
          <w:rFonts w:hint="eastAsia" w:ascii="宋体" w:hAnsi="宋体" w:eastAsia="宋体"/>
          <w:b/>
          <w:sz w:val="32"/>
        </w:rPr>
        <w:t xml:space="preserve">四</w:t>
      </w:r>
      <w:r>
        <w:rPr>
          <w:rFonts w:hint="eastAsia" w:ascii="宋体" w:hAnsi="宋体" w:eastAsia="宋体"/>
          <w:b/>
          <w:sz w:val="32"/>
        </w:rPr>
        <w:t xml:space="preserve">月</w:t>
      </w:r>
      <w:r/>
    </w:p>
    <w:p>
      <w:pPr>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51"/>
        <w:gridCol w:w="9135"/>
      </w:tblGrid>
      <w:tr>
        <w:trPr>
          <w:jc w:val="center"/>
        </w:trPr>
        <w:tc>
          <w:tcPr>
            <w:tcW w:w="851"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序号</w:t>
            </w:r>
            <w:r/>
          </w:p>
        </w:tc>
        <w:tc>
          <w:tcPr>
            <w:tcW w:w="9135"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内容规定</w:t>
            </w:r>
            <w:r/>
          </w:p>
        </w:tc>
      </w:tr>
      <w:tr>
        <w:trPr>
          <w:jc w:val="center"/>
          <w:trHeight w:val="288"/>
        </w:trPr>
        <w:tc>
          <w:tcPr>
            <w:tcW w:w="85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w:t>
            </w:r>
            <w:r/>
          </w:p>
        </w:tc>
        <w:tc>
          <w:tcPr>
            <w:tcW w:w="9135" w:type="dxa"/>
            <w:vAlign w:val="center"/>
            <w:textDirection w:val="lrTb"/>
            <w:noWrap w:val="false"/>
          </w:tcPr>
          <w:p>
            <w:pPr>
              <w:jc w:val="left"/>
              <w:tabs>
                <w:tab w:val="left" w:pos="988" w:leader="none"/>
              </w:tabs>
              <w:rPr>
                <w:sz w:val="24"/>
                <w:szCs w:val="24"/>
              </w:rPr>
            </w:pPr>
            <w:r>
              <w:rPr>
                <w:rFonts w:hint="eastAsia" w:ascii="宋体" w:hAnsi="宋体" w:eastAsia="宋体"/>
                <w:sz w:val="24"/>
                <w:szCs w:val="24"/>
              </w:rPr>
              <w:t xml:space="preserve">采购内容：</w:t>
            </w:r>
            <w:r>
              <w:rPr>
                <w:rFonts w:hint="eastAsia" w:ascii="宋体" w:hAnsi="宋体" w:eastAsia="宋体"/>
                <w:sz w:val="24"/>
                <w:szCs w:val="24"/>
              </w:rPr>
              <w:t xml:space="preserve">消防食堂副食品配送采购服务</w:t>
            </w:r>
            <w:r/>
          </w:p>
        </w:tc>
      </w:tr>
      <w:tr>
        <w:trPr>
          <w:jc w:val="center"/>
        </w:trPr>
        <w:tc>
          <w:tcPr>
            <w:tcW w:w="85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W w:w="913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响应文件有效期为响应文件提交截止之日起六十天（日历日）</w:t>
            </w:r>
            <w:r/>
          </w:p>
        </w:tc>
      </w:tr>
      <w:tr>
        <w:trPr>
          <w:jc w:val="center"/>
        </w:trPr>
        <w:tc>
          <w:tcPr>
            <w:tcW w:w="85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W w:w="913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本项目不</w:t>
            </w:r>
            <w:r>
              <w:rPr>
                <w:rFonts w:hint="eastAsia" w:ascii="宋体" w:hAnsi="宋体" w:eastAsia="宋体"/>
                <w:sz w:val="24"/>
                <w:szCs w:val="24"/>
              </w:rPr>
              <w:t xml:space="preserve">收取磋商</w:t>
            </w:r>
            <w:r>
              <w:rPr>
                <w:rFonts w:hint="eastAsia" w:ascii="宋体" w:hAnsi="宋体" w:eastAsia="宋体"/>
                <w:sz w:val="24"/>
                <w:szCs w:val="24"/>
              </w:rPr>
              <w:t xml:space="preserve">保证金</w:t>
            </w:r>
            <w:r/>
          </w:p>
        </w:tc>
      </w:tr>
      <w:tr>
        <w:trPr>
          <w:jc w:val="center"/>
        </w:trPr>
        <w:tc>
          <w:tcPr>
            <w:tcW w:w="85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W w:w="913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磋商响应文件份数：本项目采用电子响应文件，供应</w:t>
            </w:r>
            <w:r>
              <w:rPr>
                <w:rFonts w:hint="eastAsia" w:ascii="宋体" w:hAnsi="宋体" w:eastAsia="宋体"/>
                <w:sz w:val="24"/>
                <w:szCs w:val="24"/>
              </w:rPr>
              <w:t xml:space="preserve">商按照</w:t>
            </w:r>
            <w:r>
              <w:rPr>
                <w:rFonts w:hint="eastAsia" w:ascii="宋体" w:hAnsi="宋体" w:eastAsia="宋体"/>
                <w:sz w:val="24"/>
                <w:szCs w:val="24"/>
              </w:rPr>
              <w:t xml:space="preserve">采购文件要求制作上传电子响应文件，不接受纸质响应文件。</w:t>
            </w:r>
            <w:r/>
          </w:p>
        </w:tc>
      </w:tr>
      <w:tr>
        <w:trPr>
          <w:jc w:val="center"/>
        </w:trPr>
        <w:tc>
          <w:tcPr>
            <w:tcW w:w="85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W w:w="913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响应文件网上提交截止时间：</w:t>
            </w:r>
            <w:r>
              <w:rPr>
                <w:rFonts w:ascii="宋体" w:hAnsi="宋体" w:eastAsia="宋体"/>
                <w:sz w:val="24"/>
                <w:szCs w:val="24"/>
              </w:rPr>
              <w:t xml:space="preserve">202</w:t>
            </w:r>
            <w:r>
              <w:rPr>
                <w:rFonts w:ascii="宋体" w:hAnsi="宋体" w:eastAsia="宋体"/>
                <w:sz w:val="24"/>
                <w:szCs w:val="24"/>
              </w:rPr>
              <w:t xml:space="preserve">6</w:t>
            </w:r>
            <w:r>
              <w:rPr>
                <w:rFonts w:hint="eastAsia" w:ascii="宋体" w:hAnsi="宋体" w:eastAsia="宋体"/>
                <w:sz w:val="24"/>
                <w:szCs w:val="24"/>
              </w:rPr>
              <w:t xml:space="preserve">年4</w:t>
            </w:r>
            <w:r>
              <w:rPr>
                <w:rFonts w:hint="eastAsia" w:ascii="宋体" w:hAnsi="宋体" w:eastAsia="宋体"/>
                <w:sz w:val="24"/>
                <w:szCs w:val="24"/>
              </w:rPr>
              <w:t xml:space="preserve">月28</w:t>
            </w:r>
            <w:r>
              <w:rPr>
                <w:rFonts w:hint="eastAsia" w:ascii="宋体" w:hAnsi="宋体" w:eastAsia="宋体"/>
                <w:sz w:val="24"/>
                <w:szCs w:val="24"/>
              </w:rPr>
              <w:t xml:space="preserve">日上午9</w:t>
            </w:r>
            <w:r>
              <w:rPr>
                <w:rFonts w:hint="eastAsia" w:ascii="宋体" w:hAnsi="宋体" w:eastAsia="宋体"/>
                <w:sz w:val="24"/>
                <w:szCs w:val="24"/>
              </w:rPr>
              <w:t xml:space="preserve">点30</w:t>
            </w:r>
            <w:r>
              <w:rPr>
                <w:rFonts w:hint="eastAsia" w:ascii="宋体" w:hAnsi="宋体" w:eastAsia="宋体"/>
                <w:sz w:val="24"/>
                <w:szCs w:val="24"/>
              </w:rPr>
              <w:t xml:space="preserve">分（北京时间）</w:t>
            </w:r>
            <w:r/>
          </w:p>
          <w:p>
            <w:pPr>
              <w:rPr>
                <w:rFonts w:ascii="宋体" w:hAnsi="宋体" w:eastAsia="宋体"/>
                <w:sz w:val="24"/>
                <w:szCs w:val="24"/>
              </w:rPr>
            </w:pPr>
            <w:r>
              <w:rPr>
                <w:rFonts w:hint="eastAsia" w:ascii="宋体" w:hAnsi="宋体" w:eastAsia="宋体"/>
                <w:sz w:val="24"/>
                <w:szCs w:val="24"/>
              </w:rPr>
              <w:t xml:space="preserve">响应文件必须在截止时间前完成提交（上传），逾期提交（上传）的响应文件恕不接受。</w:t>
            </w:r>
            <w:r/>
          </w:p>
        </w:tc>
      </w:tr>
      <w:tr>
        <w:trPr>
          <w:jc w:val="center"/>
        </w:trPr>
        <w:tc>
          <w:tcPr>
            <w:tcW w:w="85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c>
          <w:tcPr>
            <w:tcW w:w="9135" w:type="dxa"/>
            <w:vAlign w:val="center"/>
            <w:textDirection w:val="lrTb"/>
            <w:noWrap w:val="false"/>
          </w:tcPr>
          <w:p>
            <w:pPr>
              <w:tabs>
                <w:tab w:val="left" w:pos="3600" w:leader="none"/>
              </w:tabs>
              <w:rPr>
                <w:rFonts w:ascii="宋体" w:hAnsi="宋体" w:eastAsia="宋体"/>
                <w:sz w:val="24"/>
                <w:szCs w:val="24"/>
              </w:rPr>
            </w:pPr>
            <w:r>
              <w:rPr>
                <w:rFonts w:hint="eastAsia" w:ascii="宋体" w:hAnsi="宋体" w:eastAsia="宋体"/>
                <w:sz w:val="24"/>
                <w:szCs w:val="24"/>
              </w:rPr>
              <w:t xml:space="preserve">开启时间：</w:t>
            </w:r>
            <w:r>
              <w:rPr>
                <w:rFonts w:ascii="宋体" w:hAnsi="宋体" w:eastAsia="宋体"/>
                <w:sz w:val="24"/>
                <w:szCs w:val="24"/>
              </w:rPr>
              <w:t xml:space="preserve">202</w:t>
            </w:r>
            <w:r>
              <w:rPr>
                <w:rFonts w:ascii="宋体" w:hAnsi="宋体" w:eastAsia="宋体"/>
                <w:sz w:val="24"/>
                <w:szCs w:val="24"/>
              </w:rPr>
              <w:t xml:space="preserve">6</w:t>
            </w:r>
            <w:r>
              <w:rPr>
                <w:rFonts w:hint="eastAsia" w:ascii="宋体" w:hAnsi="宋体" w:eastAsia="宋体"/>
                <w:sz w:val="24"/>
                <w:szCs w:val="24"/>
              </w:rPr>
              <w:t xml:space="preserve">年4</w:t>
            </w:r>
            <w:r>
              <w:rPr>
                <w:rFonts w:hint="eastAsia" w:ascii="宋体" w:hAnsi="宋体" w:eastAsia="宋体"/>
                <w:sz w:val="24"/>
                <w:szCs w:val="24"/>
              </w:rPr>
              <w:t xml:space="preserve">月28</w:t>
            </w:r>
            <w:r>
              <w:rPr>
                <w:rFonts w:hint="eastAsia" w:ascii="宋体" w:hAnsi="宋体" w:eastAsia="宋体"/>
                <w:sz w:val="24"/>
                <w:szCs w:val="24"/>
              </w:rPr>
              <w:t xml:space="preserve">日上午</w:t>
            </w:r>
            <w:r>
              <w:rPr>
                <w:rFonts w:ascii="宋体" w:hAnsi="宋体" w:eastAsia="宋体"/>
                <w:sz w:val="24"/>
                <w:szCs w:val="24"/>
              </w:rPr>
              <w:t xml:space="preserve">9</w:t>
            </w:r>
            <w:r>
              <w:rPr>
                <w:rFonts w:hint="eastAsia" w:ascii="宋体" w:hAnsi="宋体" w:eastAsia="宋体"/>
                <w:sz w:val="24"/>
                <w:szCs w:val="24"/>
              </w:rPr>
              <w:t xml:space="preserve">点30</w:t>
            </w:r>
            <w:r>
              <w:rPr>
                <w:rFonts w:hint="eastAsia" w:ascii="宋体" w:hAnsi="宋体" w:eastAsia="宋体"/>
                <w:sz w:val="24"/>
                <w:szCs w:val="24"/>
              </w:rPr>
              <w:t xml:space="preserve">分（北京时间）</w:t>
            </w:r>
            <w:r/>
          </w:p>
          <w:p>
            <w:pPr>
              <w:tabs>
                <w:tab w:val="left" w:pos="3600" w:leader="none"/>
              </w:tabs>
              <w:rPr>
                <w:rFonts w:ascii="宋体" w:hAnsi="宋体" w:eastAsia="宋体"/>
                <w:sz w:val="24"/>
                <w:szCs w:val="24"/>
              </w:rPr>
            </w:pPr>
            <w:r>
              <w:rPr>
                <w:rFonts w:hint="eastAsia" w:ascii="宋体" w:hAnsi="宋体" w:eastAsia="宋体"/>
                <w:sz w:val="24"/>
                <w:szCs w:val="24"/>
              </w:rPr>
              <w:t xml:space="preserve">开启地点：苏</w:t>
            </w:r>
            <w:r>
              <w:rPr>
                <w:rFonts w:hint="eastAsia" w:ascii="宋体" w:hAnsi="宋体" w:eastAsia="宋体"/>
                <w:sz w:val="24"/>
                <w:szCs w:val="24"/>
              </w:rPr>
              <w:t xml:space="preserve">采云</w:t>
            </w:r>
            <w:r>
              <w:rPr>
                <w:rFonts w:hint="eastAsia" w:ascii="宋体" w:hAnsi="宋体" w:eastAsia="宋体"/>
                <w:sz w:val="24"/>
                <w:szCs w:val="24"/>
              </w:rPr>
              <w:t xml:space="preserve">政府采购一体化平台（网址：</w:t>
            </w:r>
            <w:r>
              <w:rPr>
                <w:rFonts w:ascii="宋体" w:hAnsi="宋体" w:eastAsia="宋体"/>
                <w:sz w:val="24"/>
                <w:szCs w:val="24"/>
              </w:rPr>
              <w:t xml:space="preserve">http://jszfcg.jsczt.cn/</w:t>
            </w:r>
            <w:r>
              <w:rPr>
                <w:rFonts w:hint="eastAsia" w:ascii="宋体" w:hAnsi="宋体" w:eastAsia="宋体"/>
                <w:sz w:val="24"/>
                <w:szCs w:val="24"/>
              </w:rPr>
              <w:t xml:space="preserve">）</w:t>
            </w:r>
            <w:r/>
          </w:p>
          <w:p>
            <w:pPr>
              <w:tabs>
                <w:tab w:val="left" w:pos="3600" w:leader="none"/>
              </w:tabs>
              <w:rPr>
                <w:rFonts w:ascii="宋体" w:hAnsi="宋体" w:eastAsia="宋体"/>
                <w:b/>
                <w:bCs/>
                <w:sz w:val="24"/>
                <w:szCs w:val="24"/>
              </w:rPr>
            </w:pPr>
            <w:r>
              <w:rPr>
                <w:rFonts w:hint="eastAsia" w:ascii="宋体" w:hAnsi="宋体" w:eastAsia="宋体"/>
                <w:b/>
                <w:bCs/>
                <w:sz w:val="24"/>
                <w:szCs w:val="24"/>
              </w:rPr>
              <w:t xml:space="preserve">本项目为不</w:t>
            </w:r>
            <w:r>
              <w:rPr>
                <w:rFonts w:hint="eastAsia" w:ascii="宋体" w:hAnsi="宋体" w:eastAsia="宋体"/>
                <w:b/>
                <w:bCs/>
                <w:sz w:val="24"/>
                <w:szCs w:val="24"/>
              </w:rPr>
              <w:t xml:space="preserve">见面磋商</w:t>
            </w:r>
            <w:r>
              <w:rPr>
                <w:rFonts w:hint="eastAsia" w:ascii="宋体" w:hAnsi="宋体" w:eastAsia="宋体"/>
                <w:b/>
                <w:bCs/>
                <w:sz w:val="24"/>
                <w:szCs w:val="24"/>
              </w:rPr>
              <w:t xml:space="preserve">项目，开启阶段供应商在【供应商解密】环节必须使用</w:t>
            </w:r>
            <w:r>
              <w:rPr>
                <w:rFonts w:ascii="宋体" w:hAnsi="宋体" w:eastAsia="宋体"/>
                <w:b/>
                <w:bCs/>
                <w:sz w:val="24"/>
                <w:szCs w:val="24"/>
              </w:rPr>
              <w:t xml:space="preserve"> CA</w:t>
            </w:r>
            <w:r>
              <w:rPr>
                <w:rFonts w:hint="eastAsia" w:ascii="宋体" w:hAnsi="宋体" w:eastAsia="宋体"/>
                <w:b/>
                <w:bCs/>
                <w:sz w:val="24"/>
                <w:szCs w:val="24"/>
              </w:rPr>
              <w:t xml:space="preserve">证书解密电子响应文件，如在系统规定的解密时间</w:t>
            </w:r>
            <w:r>
              <w:rPr>
                <w:rFonts w:ascii="宋体" w:hAnsi="宋体" w:eastAsia="宋体"/>
                <w:b/>
                <w:bCs/>
                <w:sz w:val="24"/>
                <w:szCs w:val="24"/>
              </w:rPr>
              <w:t xml:space="preserve">(</w:t>
            </w:r>
            <w:r>
              <w:rPr>
                <w:rFonts w:hint="eastAsia" w:ascii="宋体" w:hAnsi="宋体" w:eastAsia="宋体"/>
                <w:b/>
                <w:bCs/>
                <w:sz w:val="24"/>
                <w:szCs w:val="24"/>
              </w:rPr>
              <w:t xml:space="preserve">响应文件提交截止时间后</w:t>
            </w:r>
            <w:r>
              <w:rPr>
                <w:rFonts w:ascii="宋体" w:hAnsi="宋体" w:eastAsia="宋体"/>
                <w:b/>
                <w:bCs/>
                <w:sz w:val="24"/>
                <w:szCs w:val="24"/>
              </w:rPr>
              <w:t xml:space="preserve"> 30 </w:t>
            </w:r>
            <w:r>
              <w:rPr>
                <w:rFonts w:hint="eastAsia" w:ascii="宋体" w:hAnsi="宋体" w:eastAsia="宋体"/>
                <w:b/>
                <w:bCs/>
                <w:sz w:val="24"/>
                <w:szCs w:val="24"/>
              </w:rPr>
              <w:t xml:space="preserve">分钟</w:t>
            </w:r>
            <w:r>
              <w:rPr>
                <w:rFonts w:ascii="宋体" w:hAnsi="宋体" w:eastAsia="宋体"/>
                <w:b/>
                <w:bCs/>
                <w:sz w:val="24"/>
                <w:szCs w:val="24"/>
              </w:rPr>
              <w:t xml:space="preserve">)</w:t>
            </w:r>
            <w:r>
              <w:rPr>
                <w:rFonts w:hint="eastAsia" w:ascii="宋体" w:hAnsi="宋体" w:eastAsia="宋体"/>
                <w:b/>
                <w:bCs/>
                <w:sz w:val="24"/>
                <w:szCs w:val="24"/>
              </w:rPr>
              <w:t xml:space="preserve">内未能完成解密的视为放弃参与本项目。</w:t>
            </w:r>
            <w:r/>
          </w:p>
        </w:tc>
      </w:tr>
      <w:tr>
        <w:trPr>
          <w:jc w:val="center"/>
        </w:trPr>
        <w:tc>
          <w:tcPr>
            <w:tcW w:w="85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7</w:t>
            </w:r>
            <w:r/>
          </w:p>
        </w:tc>
        <w:tc>
          <w:tcPr>
            <w:tcW w:w="9135" w:type="dxa"/>
            <w:vAlign w:val="center"/>
            <w:textDirection w:val="lrTb"/>
            <w:noWrap w:val="false"/>
          </w:tcPr>
          <w:p>
            <w:pPr>
              <w:tabs>
                <w:tab w:val="left" w:pos="3600" w:leader="none"/>
              </w:tabs>
              <w:rPr>
                <w:rFonts w:ascii="宋体" w:hAnsi="宋体" w:eastAsia="宋体"/>
                <w:sz w:val="24"/>
                <w:szCs w:val="24"/>
              </w:rPr>
            </w:pPr>
            <w:r>
              <w:rPr>
                <w:rFonts w:hint="eastAsia" w:ascii="宋体" w:hAnsi="宋体" w:eastAsia="宋体"/>
                <w:sz w:val="24"/>
                <w:szCs w:val="24"/>
              </w:rPr>
              <w:t xml:space="preserve">代理服务费收费标准：</w:t>
            </w:r>
            <w:r/>
          </w:p>
          <w:p>
            <w:pPr>
              <w:tabs>
                <w:tab w:val="left" w:pos="3600" w:leader="none"/>
              </w:tabs>
              <w:rPr>
                <w:rFonts w:ascii="宋体" w:hAnsi="宋体" w:eastAsia="宋体"/>
                <w:sz w:val="24"/>
                <w:szCs w:val="24"/>
              </w:rPr>
            </w:pPr>
            <w:r>
              <w:rPr>
                <w:rFonts w:hint="eastAsia" w:ascii="宋体" w:hAnsi="宋体" w:eastAsia="宋体"/>
                <w:sz w:val="24"/>
                <w:szCs w:val="24"/>
              </w:rPr>
              <w:t xml:space="preserve">预算金额100万元以下部分，费率为该部分预算金额的1.5%；</w:t>
            </w:r>
            <w:r/>
          </w:p>
          <w:p>
            <w:pPr>
              <w:tabs>
                <w:tab w:val="left" w:pos="3600" w:leader="none"/>
              </w:tabs>
              <w:rPr>
                <w:rFonts w:ascii="宋体" w:hAnsi="宋体" w:eastAsia="宋体"/>
                <w:sz w:val="24"/>
                <w:szCs w:val="24"/>
              </w:rPr>
            </w:pPr>
            <w:r>
              <w:rPr>
                <w:rFonts w:hint="eastAsia" w:ascii="宋体" w:hAnsi="宋体" w:eastAsia="宋体"/>
                <w:sz w:val="24"/>
                <w:szCs w:val="24"/>
              </w:rPr>
              <w:t xml:space="preserve">预算金额100万元－500万元部分，费率为该部分预算金额的1.1%；</w:t>
            </w:r>
            <w:r/>
          </w:p>
          <w:p>
            <w:pPr>
              <w:tabs>
                <w:tab w:val="left" w:pos="3600" w:leader="none"/>
              </w:tabs>
              <w:rPr>
                <w:rFonts w:ascii="宋体" w:hAnsi="宋体" w:eastAsia="宋体"/>
                <w:sz w:val="24"/>
                <w:szCs w:val="24"/>
              </w:rPr>
            </w:pPr>
            <w:r>
              <w:rPr>
                <w:rFonts w:hint="eastAsia" w:ascii="宋体" w:hAnsi="宋体" w:eastAsia="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4"/>
                <w:szCs w:val="24"/>
              </w:rPr>
              <w:t xml:space="preserve">4</w:t>
            </w:r>
            <w:r>
              <w:rPr>
                <w:rFonts w:hint="eastAsia" w:ascii="宋体" w:hAnsi="宋体" w:eastAsia="宋体"/>
                <w:sz w:val="24"/>
                <w:szCs w:val="24"/>
              </w:rPr>
              <w:t xml:space="preserve">000元整的，则本项目代理服务费按人民币</w:t>
            </w:r>
            <w:r>
              <w:rPr>
                <w:rFonts w:ascii="宋体" w:hAnsi="宋体" w:eastAsia="宋体"/>
                <w:sz w:val="24"/>
                <w:szCs w:val="24"/>
              </w:rPr>
              <w:t xml:space="preserve">4</w:t>
            </w:r>
            <w:r>
              <w:rPr>
                <w:rFonts w:hint="eastAsia" w:ascii="宋体" w:hAnsi="宋体" w:eastAsia="宋体"/>
                <w:sz w:val="24"/>
                <w:szCs w:val="24"/>
              </w:rPr>
              <w:t xml:space="preserve">000元整计收。</w:t>
            </w:r>
            <w:r/>
          </w:p>
          <w:p>
            <w:pPr>
              <w:tabs>
                <w:tab w:val="left" w:pos="3600" w:leader="none"/>
              </w:tabs>
              <w:rPr>
                <w:rFonts w:ascii="宋体" w:hAnsi="宋体" w:eastAsia="宋体"/>
                <w:sz w:val="24"/>
                <w:szCs w:val="24"/>
              </w:rPr>
            </w:pPr>
            <w:r>
              <w:rPr>
                <w:rFonts w:hint="eastAsia" w:ascii="宋体" w:hAnsi="宋体" w:eastAsia="宋体"/>
                <w:sz w:val="24"/>
                <w:szCs w:val="24"/>
              </w:rPr>
              <w:t xml:space="preserve">本项目代理服务费为人民币</w:t>
            </w:r>
            <w:r>
              <w:rPr>
                <w:rFonts w:ascii="宋体" w:hAnsi="宋体" w:eastAsia="宋体"/>
                <w:sz w:val="24"/>
                <w:szCs w:val="24"/>
              </w:rPr>
              <w:t xml:space="preserve">1</w:t>
            </w:r>
            <w:r>
              <w:rPr>
                <w:rFonts w:ascii="宋体" w:hAnsi="宋体" w:eastAsia="宋体"/>
                <w:sz w:val="24"/>
                <w:szCs w:val="24"/>
              </w:rPr>
              <w:t xml:space="preserve">775</w:t>
            </w:r>
            <w:r>
              <w:rPr>
                <w:rFonts w:ascii="宋体" w:hAnsi="宋体" w:eastAsia="宋体"/>
                <w:sz w:val="24"/>
                <w:szCs w:val="24"/>
              </w:rPr>
              <w:t xml:space="preserve">0</w:t>
            </w:r>
            <w:r>
              <w:rPr>
                <w:rFonts w:hint="eastAsia" w:ascii="宋体" w:hAnsi="宋体" w:eastAsia="宋体"/>
                <w:sz w:val="24"/>
                <w:szCs w:val="24"/>
              </w:rPr>
              <w:t xml:space="preserve">.00元，此费用应包含在投标报价中。</w:t>
            </w:r>
            <w:r/>
          </w:p>
          <w:p>
            <w:pPr>
              <w:rPr>
                <w:rFonts w:ascii="宋体" w:hAnsi="宋体" w:eastAsia="宋体"/>
                <w:sz w:val="24"/>
                <w:szCs w:val="24"/>
              </w:rPr>
            </w:pPr>
            <w:r>
              <w:rPr>
                <w:rFonts w:hint="eastAsia" w:ascii="宋体" w:hAnsi="宋体" w:eastAsia="宋体"/>
                <w:sz w:val="24"/>
                <w:szCs w:val="24"/>
              </w:rPr>
              <w:t xml:space="preserve">收款单位：苏州鸿鑫工程咨询有限公司</w:t>
            </w:r>
            <w:r/>
          </w:p>
          <w:p>
            <w:pPr>
              <w:rPr>
                <w:rFonts w:ascii="宋体" w:hAnsi="宋体" w:eastAsia="宋体"/>
                <w:sz w:val="24"/>
                <w:szCs w:val="24"/>
              </w:rPr>
            </w:pPr>
            <w:r>
              <w:rPr>
                <w:rFonts w:hint="eastAsia" w:ascii="宋体" w:hAnsi="宋体" w:eastAsia="宋体"/>
                <w:sz w:val="24"/>
                <w:szCs w:val="24"/>
              </w:rPr>
              <w:t xml:space="preserve">开户银行：苏州银行相城支行</w:t>
            </w:r>
            <w:r/>
          </w:p>
          <w:p>
            <w:pPr>
              <w:rPr>
                <w:rFonts w:ascii="宋体" w:hAnsi="宋体" w:eastAsia="宋体"/>
                <w:sz w:val="24"/>
                <w:szCs w:val="24"/>
              </w:rPr>
            </w:pPr>
            <w:r>
              <w:rPr>
                <w:rFonts w:hint="eastAsia" w:ascii="宋体" w:hAnsi="宋体" w:eastAsia="宋体"/>
                <w:sz w:val="24"/>
                <w:szCs w:val="24"/>
              </w:rPr>
              <w:t xml:space="preserve">银行账号：7066601071120143007269</w:t>
            </w:r>
            <w:r/>
          </w:p>
          <w:p>
            <w:pPr>
              <w:tabs>
                <w:tab w:val="left" w:pos="3600" w:leader="none"/>
              </w:tabs>
              <w:rPr>
                <w:rFonts w:ascii="宋体" w:hAnsi="宋体" w:eastAsia="宋体"/>
                <w:sz w:val="24"/>
                <w:szCs w:val="24"/>
              </w:rPr>
            </w:pPr>
            <w:r>
              <w:rPr>
                <w:rFonts w:hint="eastAsia" w:ascii="宋体" w:hAnsi="宋体" w:eastAsia="宋体"/>
                <w:sz w:val="24"/>
                <w:szCs w:val="24"/>
              </w:rPr>
              <w:t xml:space="preserve">供应商缴纳代理服务费时，如需增值税专用发票的，则须提供有关信息资料，具体要求详见第三章。</w:t>
            </w:r>
            <w:r/>
          </w:p>
        </w:tc>
      </w:tr>
      <w:tr>
        <w:trPr>
          <w:jc w:val="center"/>
        </w:trPr>
        <w:tc>
          <w:tcPr>
            <w:tcW w:w="85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8</w:t>
            </w:r>
            <w:r/>
          </w:p>
        </w:tc>
        <w:tc>
          <w:tcPr>
            <w:tcW w:w="913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苏州市吴中区政府采购管理监督电话：</w:t>
            </w:r>
            <w:r>
              <w:rPr>
                <w:rFonts w:ascii="宋体" w:hAnsi="宋体" w:eastAsia="宋体"/>
                <w:sz w:val="24"/>
                <w:szCs w:val="24"/>
              </w:rPr>
              <w:t xml:space="preserve">0512-65283947</w:t>
            </w:r>
            <w:r/>
          </w:p>
        </w:tc>
      </w:tr>
    </w:tbl>
    <w:p>
      <w:pPr>
        <w:jc w:val="center"/>
        <w:spacing w:line="360" w:lineRule="auto"/>
        <w:widowControl/>
        <w:rPr>
          <w:rFonts w:ascii="宋体" w:hAnsi="宋体" w:eastAsia="宋体"/>
        </w:rPr>
      </w:pPr>
      <w:r>
        <w:rPr>
          <w:rFonts w:hint="eastAsia" w:ascii="宋体" w:hAnsi="宋体" w:eastAsia="宋体"/>
          <w:b/>
          <w:sz w:val="44"/>
          <w:szCs w:val="44"/>
        </w:rPr>
        <w:br w:type="page" w:clear="all"/>
      </w:r>
      <w:r>
        <w:rPr>
          <w:rFonts w:hint="eastAsia" w:ascii="宋体" w:hAnsi="宋体" w:eastAsia="宋体"/>
          <w:b/>
          <w:sz w:val="44"/>
          <w:szCs w:val="44"/>
        </w:rPr>
        <w:t xml:space="preserve">总目录</w:t>
      </w:r>
      <w:r/>
    </w:p>
    <w:p>
      <w:pPr>
        <w:pStyle w:val="889"/>
        <w:ind w:firstLine="0"/>
        <w:jc w:val="center"/>
        <w:spacing w:line="360" w:lineRule="auto"/>
        <w:rPr>
          <w:rFonts w:ascii="宋体" w:hAnsi="宋体" w:eastAsia="宋体"/>
          <w:sz w:val="44"/>
          <w:szCs w:val="44"/>
        </w:rPr>
      </w:pPr>
      <w:r>
        <w:rPr>
          <w:rFonts w:ascii="宋体" w:hAnsi="宋体" w:eastAsia="宋体"/>
          <w:sz w:val="44"/>
          <w:szCs w:val="44"/>
        </w:rPr>
      </w:r>
      <w:r/>
    </w:p>
    <w:p>
      <w:pPr>
        <w:pStyle w:val="913"/>
        <w:tabs>
          <w:tab w:val="right" w:pos="9916" w:leader="dot"/>
        </w:tabs>
        <w:rPr>
          <w:rFonts w:ascii="Calibri" w:hAnsi="Calibri" w:eastAsia="宋体"/>
          <w:sz w:val="21"/>
          <w:szCs w:val="22"/>
        </w:rPr>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w:t>
      </w:r>
      <w:r>
        <w:rPr>
          <w:rFonts w:ascii="宋体" w:hAnsi="宋体" w:eastAsia="宋体"/>
        </w:rPr>
        <w:t xml:space="preserve"> </w:t>
      </w:r>
      <w:r>
        <w:rPr>
          <w:rFonts w:hint="eastAsia" w:ascii="宋体" w:hAnsi="宋体" w:eastAsia="宋体"/>
        </w:rPr>
        <w:t xml:space="preserve">磋商邀请函</w:t>
      </w:r>
      <w:r>
        <w:tab/>
      </w:r>
      <w:r>
        <w:fldChar w:fldCharType="begin"/>
      </w:r>
      <w:r>
        <w:instrText xml:space="preserve"> PAGEREF _Toc187755903 \h </w:instrText>
      </w:r>
      <w:r>
        <w:fldChar w:fldCharType="separate"/>
      </w:r>
      <w:r>
        <w:t xml:space="preserve">4</w:t>
      </w:r>
      <w:r>
        <w:fldChar w:fldCharType="end"/>
      </w:r>
      <w:r/>
    </w:p>
    <w:p>
      <w:pPr>
        <w:pStyle w:val="913"/>
        <w:tabs>
          <w:tab w:val="right" w:pos="9916" w:leader="dot"/>
        </w:tabs>
        <w:rPr>
          <w:rFonts w:ascii="Calibri" w:hAnsi="Calibri" w:eastAsia="宋体"/>
          <w:sz w:val="21"/>
          <w:szCs w:val="22"/>
        </w:rPr>
      </w:pPr>
      <w:r>
        <w:rPr>
          <w:rFonts w:hint="eastAsia" w:ascii="宋体" w:hAnsi="宋体" w:eastAsia="宋体"/>
        </w:rPr>
        <w:t xml:space="preserve">第二章</w:t>
      </w:r>
      <w:r>
        <w:rPr>
          <w:rFonts w:ascii="宋体" w:hAnsi="宋体" w:eastAsia="宋体"/>
        </w:rPr>
        <w:t xml:space="preserve"> </w:t>
      </w:r>
      <w:r>
        <w:rPr>
          <w:rFonts w:hint="eastAsia" w:ascii="宋体" w:hAnsi="宋体" w:eastAsia="宋体"/>
        </w:rPr>
        <w:t xml:space="preserve">磋商响应文件格式</w:t>
      </w:r>
      <w:r>
        <w:tab/>
      </w:r>
      <w:r>
        <w:fldChar w:fldCharType="begin"/>
      </w:r>
      <w:r>
        <w:instrText xml:space="preserve"> PAGEREF _Toc187755904 \h </w:instrText>
      </w:r>
      <w:r>
        <w:fldChar w:fldCharType="separate"/>
      </w:r>
      <w:r>
        <w:t xml:space="preserve">9</w:t>
      </w:r>
      <w:r>
        <w:fldChar w:fldCharType="end"/>
      </w:r>
      <w:r/>
    </w:p>
    <w:p>
      <w:pPr>
        <w:pStyle w:val="913"/>
        <w:tabs>
          <w:tab w:val="right" w:pos="9916" w:leader="dot"/>
        </w:tabs>
        <w:rPr>
          <w:rFonts w:ascii="Calibri" w:hAnsi="Calibri" w:eastAsia="宋体"/>
          <w:sz w:val="21"/>
          <w:szCs w:val="22"/>
        </w:rPr>
      </w:pPr>
      <w:r>
        <w:rPr>
          <w:rFonts w:hint="eastAsia" w:ascii="宋体" w:hAnsi="宋体" w:eastAsia="宋体"/>
        </w:rPr>
        <w:t xml:space="preserve">第三章</w:t>
      </w:r>
      <w:r>
        <w:rPr>
          <w:rFonts w:ascii="宋体" w:hAnsi="宋体" w:eastAsia="宋体"/>
        </w:rPr>
        <w:t xml:space="preserve"> </w:t>
      </w:r>
      <w:r>
        <w:rPr>
          <w:rFonts w:hint="eastAsia" w:ascii="宋体" w:hAnsi="宋体" w:eastAsia="宋体"/>
        </w:rPr>
        <w:t xml:space="preserve">采购内容</w:t>
      </w:r>
      <w:r>
        <w:tab/>
      </w:r>
      <w:r>
        <w:fldChar w:fldCharType="begin"/>
      </w:r>
      <w:r>
        <w:instrText xml:space="preserve"> PAGEREF _Toc187755905 \h </w:instrText>
      </w:r>
      <w:r>
        <w:fldChar w:fldCharType="separate"/>
      </w:r>
      <w:r>
        <w:t xml:space="preserve">24</w:t>
      </w:r>
      <w:r>
        <w:fldChar w:fldCharType="end"/>
      </w:r>
      <w:r/>
    </w:p>
    <w:p>
      <w:pPr>
        <w:pStyle w:val="913"/>
        <w:tabs>
          <w:tab w:val="right" w:pos="9916" w:leader="dot"/>
        </w:tabs>
        <w:rPr>
          <w:rFonts w:ascii="Calibri" w:hAnsi="Calibri" w:eastAsia="宋体"/>
          <w:sz w:val="21"/>
          <w:szCs w:val="22"/>
        </w:rPr>
      </w:pPr>
      <w:r>
        <w:rPr>
          <w:rFonts w:hint="eastAsia" w:ascii="宋体" w:hAnsi="宋体" w:eastAsia="宋体"/>
        </w:rPr>
        <w:t xml:space="preserve">第四章</w:t>
      </w:r>
      <w:r>
        <w:rPr>
          <w:rFonts w:ascii="宋体" w:hAnsi="宋体" w:eastAsia="宋体"/>
        </w:rPr>
        <w:t xml:space="preserve"> </w:t>
      </w:r>
      <w:r>
        <w:rPr>
          <w:rFonts w:hint="eastAsia" w:ascii="宋体" w:hAnsi="宋体" w:eastAsia="宋体"/>
        </w:rPr>
        <w:t xml:space="preserve">合同主要条款</w:t>
      </w:r>
      <w:r>
        <w:tab/>
      </w:r>
      <w:r>
        <w:fldChar w:fldCharType="begin"/>
      </w:r>
      <w:r>
        <w:instrText xml:space="preserve"> PAGEREF _Toc187755906 \h </w:instrText>
      </w:r>
      <w:r>
        <w:fldChar w:fldCharType="separate"/>
      </w:r>
      <w:r>
        <w:t xml:space="preserve">40</w:t>
      </w:r>
      <w:r>
        <w:fldChar w:fldCharType="end"/>
      </w:r>
      <w:r/>
    </w:p>
    <w:p>
      <w:pPr>
        <w:pStyle w:val="913"/>
        <w:tabs>
          <w:tab w:val="right" w:pos="9916" w:leader="dot"/>
        </w:tabs>
        <w:rPr>
          <w:rFonts w:ascii="Calibri" w:hAnsi="Calibri" w:eastAsia="宋体"/>
          <w:sz w:val="21"/>
          <w:szCs w:val="22"/>
        </w:rPr>
      </w:pPr>
      <w:r>
        <w:rPr>
          <w:rFonts w:hint="eastAsia" w:ascii="宋体" w:hAnsi="宋体" w:eastAsia="宋体"/>
        </w:rPr>
        <w:t xml:space="preserve">第五章</w:t>
      </w:r>
      <w:r>
        <w:rPr>
          <w:rFonts w:ascii="宋体" w:hAnsi="宋体" w:eastAsia="宋体"/>
        </w:rPr>
        <w:t xml:space="preserve"> </w:t>
      </w:r>
      <w:r>
        <w:rPr>
          <w:rFonts w:hint="eastAsia" w:ascii="宋体" w:hAnsi="宋体" w:eastAsia="宋体"/>
        </w:rPr>
        <w:t xml:space="preserve">评审办法</w:t>
      </w:r>
      <w:r>
        <w:tab/>
      </w:r>
      <w:r>
        <w:fldChar w:fldCharType="begin"/>
      </w:r>
      <w:r>
        <w:instrText xml:space="preserve"> PAGEREF _Toc187755907 \h </w:instrText>
      </w:r>
      <w:r>
        <w:fldChar w:fldCharType="separate"/>
      </w:r>
      <w:r>
        <w:t xml:space="preserve">50</w:t>
      </w:r>
      <w:r>
        <w:fldChar w:fldCharType="end"/>
      </w:r>
      <w:r/>
    </w:p>
    <w:p>
      <w:pPr>
        <w:pStyle w:val="889"/>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p>
    <w:p>
      <w:pPr>
        <w:jc w:val="left"/>
        <w:spacing w:line="360" w:lineRule="auto"/>
        <w:widowControl/>
        <w:rPr>
          <w:rFonts w:ascii="宋体" w:hAnsi="宋体" w:eastAsia="宋体"/>
        </w:rPr>
      </w:pPr>
      <w:r>
        <w:rPr>
          <w:rFonts w:ascii="宋体" w:hAnsi="宋体" w:eastAsia="宋体"/>
        </w:rPr>
        <w:br w:type="page" w:clear="all"/>
      </w:r>
      <w:r/>
    </w:p>
    <w:p>
      <w:pPr>
        <w:jc w:val="left"/>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pStyle w:val="713"/>
        <w:jc w:val="center"/>
        <w:spacing w:line="360" w:lineRule="auto"/>
        <w:rPr>
          <w:rFonts w:ascii="宋体" w:hAnsi="宋体" w:eastAsia="宋体"/>
          <w:sz w:val="52"/>
        </w:rPr>
      </w:pPr>
      <w:r/>
      <w:bookmarkStart w:id="0" w:name="_Toc187755903"/>
      <w:r>
        <w:rPr>
          <w:rFonts w:hint="eastAsia" w:ascii="宋体" w:hAnsi="宋体" w:eastAsia="宋体"/>
          <w:sz w:val="52"/>
        </w:rPr>
        <w:t xml:space="preserve">第一章 磋商邀请函</w:t>
      </w:r>
      <w:bookmarkEnd w:id="0"/>
      <w:r/>
      <w:r/>
    </w:p>
    <w:p>
      <w:pPr>
        <w:spacing w:line="360" w:lineRule="auto"/>
        <w:rPr>
          <w:rFonts w:ascii="宋体" w:hAnsi="宋体" w:eastAsia="宋体"/>
          <w:sz w:val="21"/>
          <w:szCs w:val="21"/>
          <w:u w:val="single"/>
        </w:rPr>
      </w:pPr>
      <w:r>
        <w:rPr>
          <w:rFonts w:ascii="宋体" w:hAnsi="宋体" w:eastAsia="宋体"/>
        </w:rPr>
        <w:br w:type="page" w:clear="all"/>
      </w:r>
      <w:r/>
    </w:p>
    <w:p>
      <w:pPr>
        <w:spacing w:line="360" w:lineRule="auto"/>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bookmarkStart w:id="1" w:name="_Toc28359089"/>
      <w:r/>
      <w:bookmarkStart w:id="2" w:name="_Toc35393798"/>
      <w:r/>
      <w:bookmarkStart w:id="3" w:name="_Toc35393629"/>
      <w:r/>
      <w:bookmarkStart w:id="4" w:name="_Toc28359012"/>
      <w:r>
        <w:rPr>
          <w:rFonts w:hint="eastAsia" w:ascii="宋体" w:hAnsi="宋体" w:eastAsia="宋体"/>
          <w:sz w:val="24"/>
          <w:szCs w:val="24"/>
        </w:rPr>
        <w:t xml:space="preserve">项目概况</w:t>
      </w:r>
      <w:r/>
    </w:p>
    <w:p>
      <w:pPr>
        <w:ind w:firstLine="480"/>
        <w:spacing w:line="360" w:lineRule="auto"/>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u w:val="single"/>
        </w:rPr>
        <w:t xml:space="preserve">消防食堂副食品配送采购服务</w:t>
      </w:r>
      <w:r>
        <w:rPr>
          <w:rFonts w:hint="eastAsia" w:ascii="宋体" w:hAnsi="宋体" w:eastAsia="宋体"/>
          <w:sz w:val="24"/>
          <w:szCs w:val="24"/>
        </w:rPr>
        <w:t xml:space="preserve">采购项目的潜在供应商应在</w:t>
      </w:r>
      <w:bookmarkStart w:id="5" w:name="XMKBSJ_1"/>
      <w:r>
        <w:rPr>
          <w:rFonts w:hint="eastAsia" w:ascii="宋体" w:hAnsi="宋体" w:eastAsia="宋体"/>
          <w:sz w:val="24"/>
          <w:szCs w:val="24"/>
          <w:u w:val="single"/>
        </w:rPr>
        <w:t xml:space="preserve">苏</w:t>
      </w:r>
      <w:r>
        <w:rPr>
          <w:rFonts w:hint="eastAsia" w:ascii="宋体" w:hAnsi="宋体" w:eastAsia="宋体"/>
          <w:sz w:val="24"/>
          <w:szCs w:val="24"/>
          <w:u w:val="single"/>
        </w:rPr>
        <w:t xml:space="preserve">采云</w:t>
      </w:r>
      <w:r>
        <w:rPr>
          <w:rFonts w:hint="eastAsia" w:ascii="宋体" w:hAnsi="宋体" w:eastAsia="宋体"/>
          <w:sz w:val="24"/>
          <w:szCs w:val="24"/>
          <w:u w:val="single"/>
        </w:rPr>
        <w:t xml:space="preserve">政府采购一体化平台</w:t>
      </w:r>
      <w:r>
        <w:rPr>
          <w:rFonts w:hint="eastAsia" w:ascii="宋体" w:hAnsi="宋体" w:eastAsia="宋体"/>
          <w:sz w:val="24"/>
          <w:szCs w:val="24"/>
        </w:rPr>
        <w:t xml:space="preserve">获取采购文件，并于</w:t>
      </w:r>
      <w:r>
        <w:rPr>
          <w:rFonts w:hint="eastAsia" w:ascii="宋体" w:hAnsi="宋体" w:eastAsia="宋体"/>
          <w:sz w:val="24"/>
          <w:szCs w:val="24"/>
          <w:u w:val="single"/>
        </w:rPr>
        <w:t xml:space="preserve">202</w:t>
      </w:r>
      <w:r>
        <w:rPr>
          <w:rFonts w:ascii="宋体" w:hAnsi="宋体" w:eastAsia="宋体"/>
          <w:sz w:val="24"/>
          <w:szCs w:val="24"/>
          <w:u w:val="single"/>
        </w:rPr>
        <w:t xml:space="preserve">6</w:t>
      </w:r>
      <w:r>
        <w:rPr>
          <w:rFonts w:hint="eastAsia" w:ascii="宋体" w:hAnsi="宋体" w:eastAsia="宋体"/>
          <w:sz w:val="24"/>
          <w:szCs w:val="24"/>
          <w:u w:val="single"/>
        </w:rPr>
        <w:t xml:space="preserve">年</w:t>
      </w:r>
      <w:r>
        <w:rPr>
          <w:rFonts w:ascii="宋体" w:hAnsi="宋体" w:eastAsia="宋体"/>
          <w:sz w:val="24"/>
          <w:szCs w:val="24"/>
          <w:u w:val="single"/>
        </w:rPr>
        <w:t xml:space="preserve">4</w:t>
      </w:r>
      <w:r>
        <w:rPr>
          <w:rFonts w:hint="eastAsia" w:ascii="宋体" w:hAnsi="宋体" w:eastAsia="宋体"/>
          <w:sz w:val="24"/>
          <w:szCs w:val="24"/>
          <w:u w:val="single"/>
        </w:rPr>
        <w:t xml:space="preserve">月</w:t>
      </w:r>
      <w:r>
        <w:rPr>
          <w:rFonts w:ascii="宋体" w:hAnsi="宋体" w:eastAsia="宋体"/>
          <w:sz w:val="24"/>
          <w:szCs w:val="24"/>
          <w:u w:val="single"/>
        </w:rPr>
        <w:t xml:space="preserve">28</w:t>
      </w:r>
      <w:r>
        <w:rPr>
          <w:rFonts w:hint="eastAsia" w:ascii="宋体" w:hAnsi="宋体" w:eastAsia="宋体"/>
          <w:bCs/>
          <w:sz w:val="24"/>
          <w:szCs w:val="24"/>
          <w:u w:val="single"/>
        </w:rPr>
        <w:t xml:space="preserve">日</w:t>
      </w:r>
      <w:r>
        <w:rPr>
          <w:rFonts w:ascii="宋体" w:hAnsi="宋体" w:eastAsia="宋体"/>
          <w:bCs/>
          <w:sz w:val="24"/>
          <w:szCs w:val="24"/>
          <w:u w:val="single"/>
        </w:rPr>
        <w:t xml:space="preserve">上午9</w:t>
      </w:r>
      <w:r>
        <w:rPr>
          <w:rFonts w:hint="eastAsia" w:ascii="宋体" w:hAnsi="宋体" w:eastAsia="宋体"/>
          <w:bCs/>
          <w:sz w:val="24"/>
          <w:szCs w:val="24"/>
          <w:u w:val="single"/>
        </w:rPr>
        <w:t xml:space="preserve">点30</w:t>
      </w:r>
      <w:r>
        <w:rPr>
          <w:rFonts w:hint="eastAsia" w:ascii="宋体" w:hAnsi="宋体" w:eastAsia="宋体"/>
          <w:bCs/>
          <w:sz w:val="24"/>
          <w:szCs w:val="24"/>
          <w:u w:val="single"/>
        </w:rPr>
        <w:t xml:space="preserve">分</w:t>
      </w:r>
      <w:bookmarkEnd w:id="5"/>
      <w:r>
        <w:rPr>
          <w:rFonts w:hint="eastAsia" w:ascii="宋体" w:hAnsi="宋体" w:eastAsia="宋体"/>
          <w:bCs/>
          <w:sz w:val="24"/>
          <w:szCs w:val="24"/>
        </w:rPr>
        <w:t xml:space="preserve">（北京时间）前提交响应文件</w:t>
      </w:r>
      <w:r>
        <w:rPr>
          <w:rFonts w:hint="eastAsia" w:ascii="宋体" w:hAnsi="宋体" w:eastAsia="宋体"/>
          <w:sz w:val="24"/>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一、项目基本情况</w:t>
      </w:r>
      <w:bookmarkEnd w:id="1"/>
      <w:r/>
      <w:bookmarkEnd w:id="2"/>
      <w:r/>
      <w:bookmarkEnd w:id="3"/>
      <w:r/>
      <w:bookmarkEnd w:id="4"/>
      <w:r/>
      <w:r/>
    </w:p>
    <w:p>
      <w:pPr>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cs="宋体"/>
          <w:color w:val="000000"/>
          <w:sz w:val="24"/>
          <w:szCs w:val="24"/>
        </w:rPr>
        <w:t xml:space="preserve">JSZC-320506-SZHX-C2026-0012</w:t>
      </w:r>
      <w:r/>
    </w:p>
    <w:p>
      <w:pPr>
        <w:ind w:firstLine="480"/>
        <w:spacing w:line="360" w:lineRule="auto"/>
        <w:rPr>
          <w:rFonts w:ascii="宋体" w:hAnsi="宋体" w:eastAsia="宋体"/>
          <w:sz w:val="24"/>
          <w:szCs w:val="24"/>
          <w:u w:val="single"/>
        </w:rPr>
      </w:pPr>
      <w:r>
        <w:rPr>
          <w:rFonts w:hint="eastAsia" w:ascii="宋体" w:hAnsi="宋体" w:eastAsia="宋体"/>
          <w:sz w:val="24"/>
          <w:szCs w:val="24"/>
        </w:rPr>
        <w:t xml:space="preserve">项目名称：</w:t>
      </w:r>
      <w:r>
        <w:rPr>
          <w:rFonts w:hint="eastAsia" w:ascii="宋体" w:hAnsi="宋体" w:eastAsia="宋体"/>
          <w:sz w:val="24"/>
          <w:szCs w:val="24"/>
        </w:rPr>
        <w:t xml:space="preserve">消防食堂副食品配送采购服务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采购方式：竞争性磋商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预算金额：人民币</w:t>
      </w:r>
      <w:r>
        <w:rPr>
          <w:rFonts w:hint="eastAsia" w:ascii="宋体" w:hAnsi="宋体" w:eastAsia="宋体"/>
          <w:sz w:val="24"/>
          <w:szCs w:val="24"/>
        </w:rPr>
        <w:t xml:space="preserve">壹佰贰拾伍</w:t>
      </w:r>
      <w:r>
        <w:rPr>
          <w:rFonts w:hint="eastAsia" w:ascii="宋体" w:hAnsi="宋体" w:eastAsia="宋体"/>
          <w:sz w:val="24"/>
          <w:szCs w:val="24"/>
        </w:rPr>
        <w:t xml:space="preserve">万元整（￥：</w:t>
      </w:r>
      <w:r>
        <w:rPr>
          <w:rFonts w:ascii="宋体" w:hAnsi="宋体" w:eastAsia="宋体"/>
          <w:sz w:val="24"/>
          <w:szCs w:val="24"/>
        </w:rPr>
        <w:t xml:space="preserve">125</w:t>
      </w:r>
      <w:r>
        <w:rPr>
          <w:rFonts w:ascii="宋体" w:hAnsi="宋体" w:eastAsia="宋体"/>
          <w:sz w:val="24"/>
          <w:szCs w:val="24"/>
        </w:rPr>
        <w:t xml:space="preserve">0000.00</w:t>
      </w:r>
      <w:r>
        <w:rPr>
          <w:rFonts w:hint="eastAsia" w:ascii="宋体" w:hAnsi="宋体" w:eastAsia="宋体"/>
          <w:sz w:val="24"/>
          <w:szCs w:val="24"/>
        </w:rPr>
        <w:t xml:space="preserve">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最高限价：人民币</w:t>
      </w:r>
      <w:r>
        <w:rPr>
          <w:rFonts w:hint="eastAsia" w:ascii="宋体" w:hAnsi="宋体" w:eastAsia="宋体"/>
          <w:sz w:val="24"/>
          <w:szCs w:val="24"/>
        </w:rPr>
        <w:t xml:space="preserve">壹佰贰拾伍</w:t>
      </w:r>
      <w:r>
        <w:rPr>
          <w:rFonts w:hint="eastAsia" w:ascii="宋体" w:hAnsi="宋体" w:eastAsia="宋体"/>
          <w:sz w:val="24"/>
          <w:szCs w:val="24"/>
        </w:rPr>
        <w:t xml:space="preserve">万元整（￥：</w:t>
      </w:r>
      <w:r>
        <w:rPr>
          <w:rFonts w:ascii="宋体" w:hAnsi="宋体" w:eastAsia="宋体"/>
          <w:sz w:val="24"/>
          <w:szCs w:val="24"/>
        </w:rPr>
        <w:t xml:space="preserve">125</w:t>
      </w:r>
      <w:r>
        <w:rPr>
          <w:rFonts w:ascii="宋体" w:hAnsi="宋体" w:eastAsia="宋体"/>
          <w:sz w:val="24"/>
          <w:szCs w:val="24"/>
        </w:rPr>
        <w:t xml:space="preserve">0000.00</w:t>
      </w:r>
      <w:r>
        <w:rPr>
          <w:rFonts w:hint="eastAsia" w:ascii="宋体" w:hAnsi="宋体" w:eastAsia="宋体"/>
          <w:sz w:val="24"/>
          <w:szCs w:val="24"/>
        </w:rPr>
        <w:t xml:space="preserve">元）</w:t>
      </w:r>
      <w:r/>
    </w:p>
    <w:p>
      <w:pPr>
        <w:ind w:firstLine="480"/>
        <w:spacing w:line="360" w:lineRule="auto"/>
        <w:rPr>
          <w:rFonts w:ascii="宋体" w:hAnsi="宋体" w:eastAsia="宋体"/>
          <w:sz w:val="24"/>
          <w:szCs w:val="24"/>
        </w:rPr>
      </w:pPr>
      <w:r/>
      <w:bookmarkStart w:id="6" w:name="_Toc28359090"/>
      <w:r/>
      <w:bookmarkStart w:id="7" w:name="_Toc35393630"/>
      <w:r/>
      <w:bookmarkStart w:id="8" w:name="_Toc28359013"/>
      <w:r/>
      <w:bookmarkStart w:id="9" w:name="_Toc35393799"/>
      <w:r>
        <w:rPr>
          <w:rFonts w:hint="eastAsia" w:ascii="宋体" w:hAnsi="宋体" w:eastAsia="宋体"/>
          <w:sz w:val="24"/>
          <w:szCs w:val="24"/>
        </w:rPr>
        <w:t xml:space="preserve">合同履行期限：一年（具体起始日期以合同签订为准）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采购需求：太湖国家旅游度假区消防救援</w:t>
      </w:r>
      <w:r>
        <w:rPr>
          <w:rFonts w:hint="eastAsia" w:ascii="宋体" w:hAnsi="宋体" w:eastAsia="宋体"/>
          <w:sz w:val="24"/>
          <w:szCs w:val="24"/>
        </w:rPr>
        <w:t xml:space="preserve">大队</w:t>
      </w:r>
      <w:r>
        <w:rPr>
          <w:rFonts w:hint="eastAsia" w:ascii="宋体" w:hAnsi="宋体" w:eastAsia="宋体"/>
          <w:sz w:val="24"/>
          <w:szCs w:val="24"/>
        </w:rPr>
        <w:t xml:space="preserve">消防</w:t>
      </w:r>
      <w:r>
        <w:rPr>
          <w:rFonts w:hint="eastAsia" w:ascii="宋体" w:hAnsi="宋体" w:eastAsia="宋体"/>
          <w:sz w:val="24"/>
          <w:szCs w:val="24"/>
        </w:rPr>
        <w:t xml:space="preserve">食堂副食品配送采购服务</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本项目不接受联合体，不得转包、分包本项目。</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w:t>
      </w:r>
      <w:r/>
    </w:p>
    <w:p>
      <w:pPr>
        <w:ind w:firstLine="480"/>
        <w:spacing w:line="360" w:lineRule="auto"/>
        <w:rPr>
          <w:rFonts w:ascii="宋体" w:hAnsi="宋体" w:eastAsia="宋体"/>
          <w:sz w:val="24"/>
          <w:szCs w:val="24"/>
        </w:rPr>
      </w:pPr>
      <w:r/>
      <w:bookmarkStart w:id="10" w:name="_Toc28359091"/>
      <w:r/>
      <w:bookmarkStart w:id="11" w:name="_Toc28359014"/>
      <w:r>
        <w:rPr>
          <w:rFonts w:hint="eastAsia" w:ascii="宋体" w:hAnsi="宋体" w:eastAsia="宋体"/>
          <w:sz w:val="24"/>
          <w:szCs w:val="24"/>
        </w:rPr>
        <w:t xml:space="preserve">（1）具有独立承担民事责任的能力；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落实政府采购政策需满足的资格要求：根据《政府采购促进中小企业发展管理办法》的相关规定，本项目专门面向中小企业采购，所属行业为餐饮业。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3.本项目的特定资格要求：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（1）响应单位具备有效期内的《食品经营许可证》。</w:t>
      </w:r>
      <w:r/>
    </w:p>
    <w:p>
      <w:pPr>
        <w:pStyle w:val="884"/>
        <w:ind w:firstLine="480"/>
        <w:spacing w:line="360" w:lineRule="auto"/>
        <w:rPr>
          <w:rFonts w:ascii="宋体" w:hAnsi="宋体" w:eastAsia="宋体"/>
          <w:sz w:val="24"/>
          <w:szCs w:val="24"/>
        </w:rPr>
      </w:pPr>
      <w:r>
        <w:rPr>
          <w:rFonts w:hint="eastAsia" w:ascii="宋体" w:hAnsi="宋体" w:eastAsia="宋体"/>
          <w:sz w:val="24"/>
          <w:szCs w:val="24"/>
        </w:rPr>
        <w:t xml:space="preserve">（2）未被</w:t>
      </w:r>
      <w:r>
        <w:rPr>
          <w:rFonts w:hint="cs" w:ascii="宋体" w:hAnsi="宋体" w:eastAsia="宋体"/>
          <w:sz w:val="24"/>
          <w:szCs w:val="24"/>
        </w:rPr>
        <w:t xml:space="preserve">“</w:t>
      </w:r>
      <w:r>
        <w:rPr>
          <w:rFonts w:hint="eastAsia" w:ascii="宋体" w:hAnsi="宋体" w:eastAsia="宋体"/>
          <w:sz w:val="24"/>
          <w:szCs w:val="24"/>
        </w:rPr>
        <w:t xml:space="preserve">信用中国</w:t>
      </w:r>
      <w:r>
        <w:rPr>
          <w:rFonts w:hint="cs" w:ascii="宋体" w:hAnsi="宋体" w:eastAsia="宋体"/>
          <w:sz w:val="24"/>
          <w:szCs w:val="24"/>
        </w:rPr>
        <w:t xml:space="preserve">”</w:t>
      </w:r>
      <w:r>
        <w:rPr>
          <w:rFonts w:hint="eastAsia" w:ascii="宋体" w:hAnsi="宋体" w:eastAsia="宋体"/>
          <w:sz w:val="24"/>
          <w:szCs w:val="24"/>
        </w:rPr>
        <w:t xml:space="preserve">网站（</w:t>
      </w:r>
      <w:r>
        <w:rPr>
          <w:rFonts w:ascii="宋体" w:hAnsi="宋体" w:eastAsia="宋体"/>
          <w:sz w:val="24"/>
          <w:szCs w:val="24"/>
        </w:rPr>
        <w:t xml:space="preserve">www.creditchina.gov.cn</w:t>
      </w:r>
      <w:r>
        <w:rPr>
          <w:rFonts w:hint="eastAsia" w:ascii="宋体" w:hAnsi="宋体" w:eastAsia="宋体"/>
          <w:sz w:val="24"/>
          <w:szCs w:val="24"/>
        </w:rPr>
        <w:t xml:space="preserve">）或</w:t>
      </w:r>
      <w:r>
        <w:rPr>
          <w:rFonts w:hint="cs" w:ascii="宋体" w:hAnsi="宋体" w:eastAsia="宋体"/>
          <w:sz w:val="24"/>
          <w:szCs w:val="24"/>
        </w:rPr>
        <w:t xml:space="preserve">“</w:t>
      </w:r>
      <w:r>
        <w:rPr>
          <w:rFonts w:hint="eastAsia" w:ascii="宋体" w:hAnsi="宋体" w:eastAsia="宋体"/>
          <w:sz w:val="24"/>
          <w:szCs w:val="24"/>
        </w:rPr>
        <w:t xml:space="preserve">中国政府采购网</w:t>
      </w:r>
      <w:r>
        <w:rPr>
          <w:rFonts w:hint="cs" w:ascii="宋体" w:hAnsi="宋体" w:eastAsia="宋体"/>
          <w:sz w:val="24"/>
          <w:szCs w:val="24"/>
        </w:rPr>
        <w:t xml:space="preserve">”</w:t>
      </w:r>
      <w:r>
        <w:rPr>
          <w:rFonts w:hint="eastAsia" w:ascii="宋体" w:hAnsi="宋体" w:eastAsia="宋体"/>
          <w:sz w:val="24"/>
          <w:szCs w:val="24"/>
        </w:rPr>
        <w:t xml:space="preserve">网站（</w:t>
      </w:r>
      <w:r>
        <w:rPr>
          <w:rFonts w:ascii="宋体" w:hAnsi="宋体" w:eastAsia="宋体"/>
          <w:sz w:val="24"/>
          <w:szCs w:val="24"/>
        </w:rPr>
        <w:t xml:space="preserve">www.ccgp.gov.cn</w:t>
      </w:r>
      <w:r>
        <w:rPr>
          <w:rFonts w:hint="eastAsia" w:ascii="宋体" w:hAnsi="宋体" w:eastAsia="宋体"/>
          <w:sz w:val="24"/>
          <w:szCs w:val="24"/>
        </w:rPr>
        <w:t xml:space="preserve">）列入失信被执行人、重大税收违法案件当事人名单、政府采购严重失信行为记录名单。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）单位负责人为同一人或者存在直接控股、管理关系的不同供应商（包含法定代表人</w:t>
      </w:r>
      <w:r>
        <w:rPr>
          <w:rFonts w:hint="eastAsia" w:ascii="宋体" w:hAnsi="宋体" w:eastAsia="宋体"/>
          <w:sz w:val="24"/>
          <w:szCs w:val="24"/>
        </w:rPr>
        <w:t xml:space="preserve">为同一个人的两个及两个以上法人，母公司、全资子公司及其控股公司），不得参加同一合同项下的政府采购活动。</w:t>
      </w:r>
      <w:r/>
    </w:p>
    <w:p>
      <w:pPr>
        <w:spacing w:line="360" w:lineRule="auto"/>
        <w:rPr>
          <w:rFonts w:ascii="宋体" w:hAnsi="宋体" w:eastAsia="宋体" w:cs="宋体"/>
          <w:b/>
          <w:bCs/>
          <w:sz w:val="24"/>
          <w:szCs w:val="24"/>
        </w:rPr>
      </w:pPr>
      <w:r/>
      <w:bookmarkStart w:id="12" w:name="_Toc35393789"/>
      <w:r/>
      <w:bookmarkStart w:id="13" w:name="_Toc28359001"/>
      <w:r/>
      <w:bookmarkStart w:id="14" w:name="_Toc35393801"/>
      <w:r/>
      <w:bookmarkStart w:id="15" w:name="_Toc35393632"/>
      <w:r/>
      <w:bookmarkStart w:id="16" w:name="_Toc28359015"/>
      <w:r/>
      <w:bookmarkStart w:id="17" w:name="_Toc28359092"/>
      <w:r/>
      <w:bookmarkEnd w:id="10"/>
      <w:r/>
      <w:bookmarkEnd w:id="11"/>
      <w:r>
        <w:rPr>
          <w:rFonts w:hint="eastAsia" w:ascii="宋体" w:hAnsi="宋体" w:eastAsia="宋体" w:cs="宋体"/>
          <w:b/>
          <w:bCs/>
          <w:sz w:val="24"/>
          <w:szCs w:val="24"/>
        </w:rPr>
        <w:t xml:space="preserve">三、报名及采购文件的获取</w:t>
      </w:r>
      <w:bookmarkEnd w:id="12"/>
      <w:bookmarkEnd w:id="13"/>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1、时间：采购公告发布之日起5</w:t>
      </w:r>
      <w:r>
        <w:rPr>
          <w:rFonts w:hint="eastAsia" w:ascii="宋体" w:hAnsi="宋体" w:eastAsia="宋体" w:cs="宋体"/>
          <w:bCs/>
          <w:szCs w:val="24"/>
        </w:rPr>
        <w:t xml:space="preserve">个</w:t>
      </w:r>
      <w:r>
        <w:rPr>
          <w:rFonts w:hint="eastAsia" w:ascii="宋体" w:hAnsi="宋体" w:eastAsia="宋体" w:cs="宋体"/>
          <w:bCs/>
          <w:szCs w:val="24"/>
        </w:rPr>
        <w:t xml:space="preserve">工作日</w:t>
      </w:r>
      <w:r>
        <w:rPr>
          <w:rFonts w:hint="eastAsia" w:ascii="宋体" w:hAnsi="宋体" w:eastAsia="宋体" w:cs="宋体"/>
          <w:bCs/>
          <w:szCs w:val="24"/>
        </w:rPr>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2、地点：苏</w:t>
      </w:r>
      <w:r>
        <w:rPr>
          <w:rFonts w:hint="eastAsia" w:ascii="宋体" w:hAnsi="宋体" w:eastAsia="宋体" w:cs="宋体"/>
          <w:bCs/>
          <w:szCs w:val="24"/>
        </w:rPr>
        <w:t xml:space="preserve">采云</w:t>
      </w:r>
      <w:r>
        <w:rPr>
          <w:rFonts w:hint="eastAsia" w:ascii="宋体" w:hAnsi="宋体" w:eastAsia="宋体" w:cs="宋体"/>
          <w:bCs/>
          <w:szCs w:val="24"/>
        </w:rPr>
        <w:t xml:space="preserve">政府采购一体化平台自行下载采购文件</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3、方式：</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（1）CA证书办理</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Cs w:val="24"/>
        </w:rPr>
        <w:t xml:space="preserve">—</w:t>
      </w:r>
      <w:r>
        <w:rPr>
          <w:rFonts w:hint="eastAsia" w:ascii="宋体" w:hAnsi="宋体" w:eastAsia="宋体" w:cs="宋体"/>
          <w:bCs/>
          <w:szCs w:val="24"/>
        </w:rPr>
        <w:t xml:space="preserve">法规</w:t>
      </w:r>
      <w:r>
        <w:rPr>
          <w:rFonts w:hint="eastAsia" w:ascii="宋体" w:hAnsi="宋体" w:eastAsia="宋体" w:cs="宋体"/>
          <w:bCs/>
          <w:szCs w:val="24"/>
        </w:rPr>
        <w:t xml:space="preserve">政策--《转发省财政厅关于更换全省政府采购交易系统CA数字证书和电子签章的通知》或者“苏</w:t>
      </w:r>
      <w:r>
        <w:rPr>
          <w:rFonts w:hint="eastAsia" w:ascii="宋体" w:hAnsi="宋体" w:eastAsia="宋体" w:cs="宋体"/>
          <w:bCs/>
          <w:szCs w:val="24"/>
        </w:rPr>
        <w:t xml:space="preserve">采云</w:t>
      </w:r>
      <w:r>
        <w:rPr>
          <w:rFonts w:hint="eastAsia" w:ascii="宋体" w:hAnsi="宋体" w:eastAsia="宋体" w:cs="宋体"/>
          <w:bCs/>
          <w:szCs w:val="24"/>
        </w:rPr>
        <w:t xml:space="preserve">”系统登录界面中的“新CA办理指南”。“苏</w:t>
      </w:r>
      <w:r>
        <w:rPr>
          <w:rFonts w:hint="eastAsia" w:ascii="宋体" w:hAnsi="宋体" w:eastAsia="宋体" w:cs="宋体"/>
          <w:bCs/>
          <w:szCs w:val="24"/>
        </w:rPr>
        <w:t xml:space="preserve">采云</w:t>
      </w:r>
      <w:r>
        <w:rPr>
          <w:rFonts w:hint="eastAsia" w:ascii="宋体" w:hAnsi="宋体" w:eastAsia="宋体" w:cs="宋体"/>
          <w:bCs/>
          <w:szCs w:val="24"/>
        </w:rPr>
        <w:t xml:space="preserve">”系统目前仅支持“苏</w:t>
      </w:r>
      <w:r>
        <w:rPr>
          <w:rFonts w:hint="eastAsia" w:ascii="宋体" w:hAnsi="宋体" w:eastAsia="宋体" w:cs="宋体"/>
          <w:bCs/>
          <w:szCs w:val="24"/>
        </w:rPr>
        <w:t xml:space="preserve">采云</w:t>
      </w:r>
      <w:r>
        <w:rPr>
          <w:rFonts w:hint="eastAsia" w:ascii="宋体" w:hAnsi="宋体" w:eastAsia="宋体" w:cs="宋体"/>
          <w:bCs/>
          <w:szCs w:val="24"/>
        </w:rPr>
        <w:t xml:space="preserve">”系统下的政务CA证书，江苏省内各地区办理的“苏</w:t>
      </w:r>
      <w:r>
        <w:rPr>
          <w:rFonts w:hint="eastAsia" w:ascii="宋体" w:hAnsi="宋体" w:eastAsia="宋体" w:cs="宋体"/>
          <w:bCs/>
          <w:szCs w:val="24"/>
        </w:rPr>
        <w:t xml:space="preserve">采云</w:t>
      </w:r>
      <w:r>
        <w:rPr>
          <w:rFonts w:hint="eastAsia" w:ascii="宋体" w:hAnsi="宋体" w:eastAsia="宋体" w:cs="宋体"/>
          <w:bCs/>
          <w:szCs w:val="24"/>
        </w:rPr>
        <w:t xml:space="preserve">”系统下的政务CA证书全省通用。</w:t>
      </w:r>
      <w:r>
        <w:rPr>
          <w:rFonts w:hint="eastAsia" w:ascii="宋体" w:hAnsi="宋体" w:eastAsia="宋体" w:cs="宋体"/>
          <w:b/>
          <w:bCs/>
          <w:szCs w:val="24"/>
        </w:rPr>
        <w:t xml:space="preserve">苏州现场办理地址：</w:t>
      </w:r>
      <w:r>
        <w:rPr>
          <w:rFonts w:hint="eastAsia" w:ascii="宋体" w:hAnsi="宋体" w:eastAsia="宋体" w:cs="宋体"/>
          <w:b/>
          <w:bCs/>
          <w:szCs w:val="24"/>
        </w:rPr>
        <w:t xml:space="preserve">苏州高新区邓尉路</w:t>
      </w:r>
      <w:r>
        <w:rPr>
          <w:rFonts w:ascii="宋体" w:hAnsi="宋体" w:eastAsia="宋体" w:cs="宋体"/>
          <w:b/>
          <w:bCs/>
          <w:szCs w:val="24"/>
        </w:rPr>
        <w:t xml:space="preserve">105</w:t>
      </w:r>
      <w:r>
        <w:rPr>
          <w:rFonts w:hint="eastAsia" w:ascii="宋体" w:hAnsi="宋体" w:eastAsia="宋体" w:cs="宋体"/>
          <w:b/>
          <w:bCs/>
          <w:szCs w:val="24"/>
        </w:rPr>
        <w:t xml:space="preserve">号狮山科技馆</w:t>
      </w:r>
      <w:r>
        <w:rPr>
          <w:rFonts w:ascii="宋体" w:hAnsi="宋体" w:eastAsia="宋体" w:cs="宋体"/>
          <w:b/>
          <w:bCs/>
          <w:szCs w:val="24"/>
        </w:rPr>
        <w:t xml:space="preserve">1</w:t>
      </w:r>
      <w:r>
        <w:rPr>
          <w:rFonts w:hint="eastAsia" w:ascii="宋体" w:hAnsi="宋体" w:eastAsia="宋体" w:cs="宋体"/>
          <w:b/>
          <w:bCs/>
          <w:szCs w:val="24"/>
        </w:rPr>
        <w:t xml:space="preserve">楼服务大厅，咨询电话：</w:t>
      </w:r>
      <w:r>
        <w:rPr>
          <w:rFonts w:ascii="宋体" w:hAnsi="宋体" w:eastAsia="宋体" w:cs="宋体"/>
          <w:b/>
          <w:bCs/>
          <w:szCs w:val="24"/>
        </w:rPr>
        <w:t xml:space="preserve">0512-69820834</w:t>
      </w:r>
      <w:r>
        <w:rPr>
          <w:rFonts w:hint="eastAsia" w:ascii="宋体" w:hAnsi="宋体" w:eastAsia="宋体" w:cs="宋体"/>
          <w:b/>
          <w:bCs/>
          <w:szCs w:val="24"/>
        </w:rPr>
        <w:t xml:space="preserve">。</w:t>
      </w:r>
      <w:r/>
    </w:p>
    <w:p>
      <w:pPr>
        <w:pStyle w:val="889"/>
        <w:ind w:firstLine="480"/>
        <w:spacing w:line="360" w:lineRule="auto"/>
        <w:rPr>
          <w:rFonts w:ascii="宋体" w:hAnsi="宋体" w:eastAsia="宋体"/>
          <w:b/>
          <w:szCs w:val="24"/>
        </w:rPr>
      </w:pPr>
      <w:r>
        <w:rPr>
          <w:rFonts w:hint="eastAsia" w:ascii="宋体" w:hAnsi="宋体" w:eastAsia="宋体"/>
          <w:szCs w:val="24"/>
        </w:rPr>
        <w:t xml:space="preserve">（2）参与采购活动</w:t>
      </w:r>
      <w:r/>
    </w:p>
    <w:p>
      <w:pPr>
        <w:pStyle w:val="889"/>
        <w:ind w:firstLine="480"/>
        <w:spacing w:line="360" w:lineRule="auto"/>
        <w:rPr>
          <w:rFonts w:ascii="宋体" w:hAnsi="宋体" w:eastAsia="宋体"/>
          <w:szCs w:val="24"/>
        </w:rPr>
      </w:pPr>
      <w:r>
        <w:rPr>
          <w:rFonts w:hint="eastAsia" w:ascii="宋体" w:hAnsi="宋体" w:eastAsia="宋体"/>
          <w:szCs w:val="24"/>
        </w:rPr>
        <w:t xml:space="preserve">供应商插入CA证书登陆“苏</w:t>
      </w:r>
      <w:r>
        <w:rPr>
          <w:rFonts w:hint="eastAsia" w:ascii="宋体" w:hAnsi="宋体" w:eastAsia="宋体"/>
          <w:szCs w:val="24"/>
        </w:rPr>
        <w:t xml:space="preserve">采云</w:t>
      </w:r>
      <w:r>
        <w:rPr>
          <w:rFonts w:hint="eastAsia" w:ascii="宋体" w:hAnsi="宋体" w:eastAsia="宋体"/>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89"/>
        <w:ind w:firstLine="480"/>
        <w:spacing w:line="360" w:lineRule="auto"/>
        <w:rPr>
          <w:rFonts w:ascii="宋体" w:hAnsi="宋体" w:eastAsia="宋体"/>
          <w:szCs w:val="24"/>
        </w:rPr>
      </w:pPr>
      <w:r>
        <w:rPr>
          <w:rFonts w:hint="eastAsia" w:ascii="宋体" w:hAnsi="宋体" w:eastAsia="宋体"/>
          <w:szCs w:val="24"/>
        </w:rPr>
        <w:t xml:space="preserve">（3）电子投标准备</w:t>
      </w:r>
      <w:r/>
    </w:p>
    <w:p>
      <w:pPr>
        <w:pStyle w:val="889"/>
        <w:ind w:firstLine="480"/>
        <w:spacing w:line="360" w:lineRule="auto"/>
        <w:rPr>
          <w:rFonts w:ascii="宋体" w:hAnsi="宋体" w:eastAsia="宋体"/>
          <w:szCs w:val="24"/>
        </w:rPr>
      </w:pPr>
      <w:r>
        <w:rPr>
          <w:rFonts w:hint="eastAsia" w:ascii="宋体" w:hAnsi="宋体" w:eastAsia="宋体"/>
          <w:szCs w:val="24"/>
        </w:rPr>
        <w:t xml:space="preserve">供应商在“苏</w:t>
      </w:r>
      <w:r>
        <w:rPr>
          <w:rFonts w:hint="eastAsia" w:ascii="宋体" w:hAnsi="宋体" w:eastAsia="宋体"/>
          <w:szCs w:val="24"/>
        </w:rPr>
        <w:t xml:space="preserve">采云</w:t>
      </w:r>
      <w:r>
        <w:rPr>
          <w:rFonts w:hint="eastAsia" w:ascii="宋体" w:hAnsi="宋体" w:eastAsia="宋体"/>
          <w:szCs w:val="24"/>
        </w:rPr>
        <w:t xml:space="preserve">”系统中操作参与项目后，必须在“已参与项目”界面中下载电子采购文件（后缀名为“.kedt”）并导入政府采购客户端工具后方可进行响应文件制作和提交</w:t>
      </w:r>
      <w:r>
        <w:rPr>
          <w:rFonts w:hint="eastAsia" w:ascii="宋体" w:hAnsi="宋体" w:eastAsia="宋体"/>
          <w:b/>
          <w:szCs w:val="24"/>
        </w:rPr>
        <w:t xml:space="preserve">（具体详见《苏</w:t>
      </w:r>
      <w:r>
        <w:rPr>
          <w:rFonts w:hint="eastAsia" w:ascii="宋体" w:hAnsi="宋体" w:eastAsia="宋体"/>
          <w:b/>
          <w:szCs w:val="24"/>
        </w:rPr>
        <w:t xml:space="preserve">采云</w:t>
      </w:r>
      <w:r>
        <w:rPr>
          <w:rFonts w:hint="eastAsia" w:ascii="宋体" w:hAnsi="宋体" w:eastAsia="宋体"/>
          <w:b/>
          <w:szCs w:val="24"/>
        </w:rPr>
        <w:t xml:space="preserve">系统供应商操作手册》，网址链接</w:t>
      </w:r>
      <w:r>
        <w:rPr>
          <w:rFonts w:ascii="宋体" w:hAnsi="宋体" w:eastAsia="宋体"/>
          <w:b/>
          <w:szCs w:val="24"/>
        </w:rPr>
        <w:t xml:space="preserve">https://czju.suzhou.gov.cn/zfcg/html/content/20231220161910031.shtml</w:t>
      </w:r>
      <w:r>
        <w:rPr>
          <w:rFonts w:hint="eastAsia" w:ascii="宋体" w:hAnsi="宋体" w:eastAsia="宋体"/>
          <w:b/>
          <w:szCs w:val="24"/>
        </w:rPr>
        <w:t xml:space="preserve">）</w:t>
      </w:r>
      <w:r>
        <w:rPr>
          <w:rFonts w:hint="eastAsia" w:ascii="宋体" w:hAnsi="宋体" w:eastAsia="宋体"/>
          <w:szCs w:val="24"/>
        </w:rPr>
        <w:t xml:space="preserve">。</w:t>
      </w:r>
      <w:r/>
    </w:p>
    <w:p>
      <w:pPr>
        <w:pStyle w:val="889"/>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p>
    <w:p>
      <w:pPr>
        <w:pStyle w:val="889"/>
        <w:ind w:firstLine="480"/>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13914088964</w:t>
      </w:r>
      <w:r>
        <w:rPr>
          <w:rFonts w:hint="eastAsia" w:ascii="宋体" w:hAnsi="宋体" w:eastAsia="宋体"/>
          <w:szCs w:val="24"/>
        </w:rPr>
        <w:t xml:space="preserve">；</w:t>
      </w:r>
      <w:r/>
    </w:p>
    <w:p>
      <w:pPr>
        <w:pStyle w:val="889"/>
        <w:ind w:firstLine="48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p>
    <w:p>
      <w:pPr>
        <w:pStyle w:val="889"/>
        <w:ind w:firstLine="480"/>
        <w:spacing w:line="360" w:lineRule="auto"/>
        <w:rPr>
          <w:rFonts w:ascii="宋体" w:hAnsi="宋体" w:eastAsia="宋体"/>
          <w:szCs w:val="24"/>
        </w:rPr>
      </w:pPr>
      <w:r>
        <w:rPr>
          <w:rFonts w:hint="eastAsia" w:ascii="宋体" w:hAnsi="宋体" w:eastAsia="宋体"/>
          <w:szCs w:val="24"/>
        </w:rPr>
        <w:t xml:space="preserve">签章使用问题：</w:t>
      </w:r>
      <w:r>
        <w:rPr>
          <w:rFonts w:ascii="宋体" w:hAnsi="宋体" w:eastAsia="宋体"/>
          <w:szCs w:val="24"/>
        </w:rPr>
        <w:t xml:space="preserve">025-83633811</w:t>
      </w:r>
      <w:r>
        <w:rPr>
          <w:rFonts w:hint="eastAsia" w:ascii="宋体" w:hAnsi="宋体" w:eastAsia="宋体"/>
          <w:szCs w:val="24"/>
        </w:rPr>
        <w:t xml:space="preserve">、</w:t>
      </w:r>
      <w:r>
        <w:rPr>
          <w:rFonts w:ascii="宋体" w:hAnsi="宋体" w:eastAsia="宋体"/>
          <w:szCs w:val="24"/>
        </w:rPr>
        <w:t xml:space="preserve">025-83633812</w:t>
      </w:r>
      <w:r>
        <w:rPr>
          <w:rFonts w:hint="eastAsia" w:ascii="宋体" w:hAnsi="宋体" w:eastAsia="宋体"/>
          <w:szCs w:val="24"/>
        </w:rPr>
        <w:t xml:space="preserve">、</w:t>
      </w:r>
      <w:r>
        <w:rPr>
          <w:rFonts w:ascii="宋体" w:hAnsi="宋体" w:eastAsia="宋体"/>
          <w:szCs w:val="24"/>
        </w:rPr>
        <w:t xml:space="preserve">15380932027</w:t>
      </w:r>
      <w:r>
        <w:rPr>
          <w:rFonts w:hint="eastAsia" w:ascii="宋体" w:hAnsi="宋体" w:eastAsia="宋体"/>
          <w:szCs w:val="24"/>
        </w:rPr>
        <w:t xml:space="preserve">、</w:t>
      </w:r>
      <w:r>
        <w:rPr>
          <w:rFonts w:ascii="宋体" w:hAnsi="宋体" w:eastAsia="宋体"/>
          <w:szCs w:val="24"/>
        </w:rPr>
        <w:t xml:space="preserve">15371015030</w:t>
      </w:r>
      <w:r>
        <w:rPr>
          <w:rFonts w:hint="eastAsia" w:ascii="宋体" w:hAnsi="宋体" w:eastAsia="宋体"/>
          <w:szCs w:val="24"/>
        </w:rPr>
        <w:t xml:space="preserve">；</w:t>
      </w:r>
      <w:r/>
    </w:p>
    <w:p>
      <w:pPr>
        <w:pStyle w:val="889"/>
        <w:ind w:firstLine="480"/>
        <w:spacing w:line="360" w:lineRule="auto"/>
        <w:rPr>
          <w:rFonts w:ascii="宋体" w:hAnsi="宋体" w:eastAsia="宋体"/>
          <w:szCs w:val="24"/>
        </w:rPr>
      </w:pPr>
      <w:r>
        <w:rPr>
          <w:rFonts w:hint="eastAsia" w:ascii="宋体" w:hAnsi="宋体" w:eastAsia="宋体"/>
          <w:szCs w:val="24"/>
        </w:rPr>
        <w:t xml:space="preserve">系统使用指导与咨询：联系电话：</w:t>
      </w:r>
      <w:r>
        <w:rPr>
          <w:rFonts w:ascii="宋体" w:hAnsi="宋体" w:eastAsia="宋体"/>
          <w:szCs w:val="24"/>
        </w:rPr>
        <w:t xml:space="preserve">13914088964</w:t>
      </w:r>
      <w:r>
        <w:rPr>
          <w:rFonts w:hint="eastAsia" w:ascii="宋体" w:hAnsi="宋体" w:eastAsia="宋体"/>
          <w:szCs w:val="24"/>
        </w:rPr>
        <w:t xml:space="preserve">、</w:t>
      </w:r>
      <w:r>
        <w:rPr>
          <w:rFonts w:ascii="宋体" w:hAnsi="宋体" w:eastAsia="宋体"/>
          <w:szCs w:val="24"/>
        </w:rPr>
        <w:t xml:space="preserve">0512-69820854</w:t>
      </w:r>
      <w:r>
        <w:rPr>
          <w:rFonts w:hint="eastAsia" w:ascii="宋体" w:hAnsi="宋体" w:eastAsia="宋体"/>
          <w:szCs w:val="24"/>
        </w:rPr>
        <w:t xml:space="preserve">；智能客服：登录苏</w:t>
      </w:r>
      <w:r>
        <w:rPr>
          <w:rFonts w:hint="eastAsia" w:ascii="宋体" w:hAnsi="宋体" w:eastAsia="宋体"/>
          <w:szCs w:val="24"/>
        </w:rPr>
        <w:t xml:space="preserve">采云</w:t>
      </w:r>
      <w:r>
        <w:rPr>
          <w:rFonts w:hint="eastAsia" w:ascii="宋体" w:hAnsi="宋体" w:eastAsia="宋体"/>
          <w:szCs w:val="24"/>
        </w:rPr>
        <w:t xml:space="preserve">系统后，联系系统右下方智能客服图标进行咨询。</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4、售价：免费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四、响应文件提交</w:t>
      </w:r>
      <w:bookmarkEnd w:id="14"/>
      <w:r/>
      <w:bookmarkEnd w:id="15"/>
      <w:r/>
      <w:bookmarkEnd w:id="16"/>
      <w:r/>
      <w:bookmarkEnd w:id="17"/>
      <w:r/>
      <w:r/>
    </w:p>
    <w:p>
      <w:pPr>
        <w:pStyle w:val="889"/>
        <w:ind w:firstLine="480"/>
        <w:spacing w:line="360" w:lineRule="auto"/>
        <w:rPr>
          <w:rFonts w:ascii="宋体" w:hAnsi="宋体" w:eastAsia="宋体" w:cs="宋体"/>
          <w:bCs/>
          <w:szCs w:val="24"/>
        </w:rPr>
      </w:pPr>
      <w:r/>
      <w:bookmarkStart w:id="18" w:name="_Toc35393633"/>
      <w:r/>
      <w:bookmarkStart w:id="19" w:name="_Toc28359016"/>
      <w:r/>
      <w:bookmarkStart w:id="20" w:name="_Toc28359093"/>
      <w:r/>
      <w:bookmarkStart w:id="21" w:name="_Toc35393802"/>
      <w:r>
        <w:rPr>
          <w:rFonts w:hint="eastAsia" w:ascii="宋体" w:hAnsi="宋体" w:eastAsia="宋体" w:cs="宋体"/>
          <w:bCs/>
          <w:szCs w:val="24"/>
        </w:rPr>
        <w:t xml:space="preserve">1、递交响应文件截止时间：</w:t>
      </w:r>
      <w:r>
        <w:rPr>
          <w:rFonts w:hint="eastAsia" w:ascii="宋体" w:hAnsi="宋体" w:eastAsia="宋体" w:cs="宋体"/>
          <w:bCs/>
          <w:szCs w:val="24"/>
          <w:u w:val="single"/>
        </w:rPr>
        <w:t xml:space="preserve">202</w:t>
      </w:r>
      <w:r>
        <w:rPr>
          <w:rFonts w:ascii="宋体" w:hAnsi="宋体" w:eastAsia="宋体" w:cs="宋体"/>
          <w:bCs/>
          <w:szCs w:val="24"/>
          <w:u w:val="single"/>
        </w:rPr>
        <w:t xml:space="preserve">6</w:t>
      </w:r>
      <w:r>
        <w:rPr>
          <w:rFonts w:hint="eastAsia" w:ascii="宋体" w:hAnsi="宋体" w:eastAsia="宋体" w:cs="宋体"/>
          <w:bCs/>
          <w:szCs w:val="24"/>
          <w:u w:val="single"/>
        </w:rPr>
        <w:t xml:space="preserve">年4</w:t>
      </w:r>
      <w:r>
        <w:rPr>
          <w:rFonts w:hint="eastAsia" w:ascii="宋体" w:hAnsi="宋体" w:eastAsia="宋体" w:cs="宋体"/>
          <w:bCs/>
          <w:szCs w:val="24"/>
          <w:u w:val="single"/>
        </w:rPr>
        <w:t xml:space="preserve">月28</w:t>
      </w:r>
      <w:r>
        <w:rPr>
          <w:rFonts w:hint="eastAsia" w:ascii="宋体" w:hAnsi="宋体" w:eastAsia="宋体" w:cs="宋体"/>
          <w:bCs/>
          <w:szCs w:val="24"/>
          <w:u w:val="single"/>
        </w:rPr>
        <w:t xml:space="preserve">日上午</w:t>
      </w:r>
      <w:r>
        <w:rPr>
          <w:rFonts w:hint="eastAsia" w:ascii="宋体" w:hAnsi="宋体" w:eastAsia="宋体" w:cs="宋体"/>
          <w:bCs/>
          <w:szCs w:val="24"/>
          <w:u w:val="single"/>
        </w:rPr>
        <w:t xml:space="preserve">9点30</w:t>
      </w:r>
      <w:r>
        <w:rPr>
          <w:rFonts w:hint="eastAsia" w:ascii="宋体" w:hAnsi="宋体" w:eastAsia="宋体" w:cs="宋体"/>
          <w:bCs/>
          <w:szCs w:val="24"/>
          <w:u w:val="single"/>
        </w:rPr>
        <w:t xml:space="preserve">分</w:t>
      </w:r>
      <w:r>
        <w:rPr>
          <w:rFonts w:hint="eastAsia" w:ascii="宋体" w:hAnsi="宋体" w:eastAsia="宋体" w:cs="宋体"/>
          <w:bCs/>
          <w:szCs w:val="24"/>
        </w:rPr>
        <w:t xml:space="preserve">（北京时间）；</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2、地点：苏</w:t>
      </w:r>
      <w:r>
        <w:rPr>
          <w:rFonts w:hint="eastAsia" w:ascii="宋体" w:hAnsi="宋体" w:eastAsia="宋体" w:cs="宋体"/>
          <w:bCs/>
          <w:szCs w:val="24"/>
        </w:rPr>
        <w:t xml:space="preserve">采云</w:t>
      </w:r>
      <w:r>
        <w:rPr>
          <w:rFonts w:hint="eastAsia" w:ascii="宋体" w:hAnsi="宋体" w:eastAsia="宋体" w:cs="宋体"/>
          <w:bCs/>
          <w:szCs w:val="24"/>
        </w:rPr>
        <w:t xml:space="preserve">政府采购一体化平台</w:t>
      </w:r>
      <w:r>
        <w:rPr>
          <w:rFonts w:hint="eastAsia" w:ascii="宋体" w:hAnsi="宋体" w:eastAsia="宋体" w:cs="宋体"/>
          <w:b/>
          <w:bCs/>
          <w:szCs w:val="24"/>
        </w:rPr>
        <w:t xml:space="preserve">（网址：http://jszfcg.jsczt.cn/）</w:t>
      </w:r>
      <w:r>
        <w:rPr>
          <w:rFonts w:hint="eastAsia" w:ascii="宋体" w:hAnsi="宋体" w:eastAsia="宋体" w:cs="宋体"/>
          <w:bCs/>
          <w:szCs w:val="24"/>
        </w:rPr>
        <w:t xml:space="preserve">。响应文件网上递交，不需要现场参加采购活动，无需提供纸质响应文件。</w:t>
      </w:r>
      <w:r/>
    </w:p>
    <w:p>
      <w:pPr>
        <w:pStyle w:val="889"/>
        <w:ind w:firstLine="480"/>
        <w:spacing w:line="360" w:lineRule="auto"/>
        <w:rPr>
          <w:rFonts w:ascii="宋体" w:hAnsi="宋体" w:eastAsia="宋体" w:cs="宋体"/>
          <w:b/>
          <w:bCs/>
          <w:szCs w:val="24"/>
        </w:rPr>
      </w:pPr>
      <w:r>
        <w:rPr>
          <w:rFonts w:hint="eastAsia" w:ascii="宋体" w:hAnsi="宋体" w:eastAsia="宋体" w:cs="宋体"/>
          <w:bCs/>
          <w:szCs w:val="24"/>
        </w:rPr>
        <w:t xml:space="preserve">3、本项目采用电子招投标形式，请供应商按照《苏</w:t>
      </w:r>
      <w:r>
        <w:rPr>
          <w:rFonts w:hint="eastAsia" w:ascii="宋体" w:hAnsi="宋体" w:eastAsia="宋体" w:cs="宋体"/>
          <w:bCs/>
          <w:szCs w:val="24"/>
        </w:rPr>
        <w:t xml:space="preserve">采云</w:t>
      </w:r>
      <w:r>
        <w:rPr>
          <w:rFonts w:hint="eastAsia" w:ascii="宋体" w:hAnsi="宋体" w:eastAsia="宋体" w:cs="宋体"/>
          <w:bCs/>
          <w:szCs w:val="24"/>
        </w:rPr>
        <w:t xml:space="preserve">系统供应商操作手册》进行制作、上传电子响应文件。电子响应文件制作完成后请于响应文件递交截止时间前成功上传至苏</w:t>
      </w:r>
      <w:r>
        <w:rPr>
          <w:rFonts w:hint="eastAsia" w:ascii="宋体" w:hAnsi="宋体" w:eastAsia="宋体" w:cs="宋体"/>
          <w:bCs/>
          <w:szCs w:val="24"/>
        </w:rPr>
        <w:t xml:space="preserve">采云</w:t>
      </w:r>
      <w:r>
        <w:rPr>
          <w:rFonts w:hint="eastAsia" w:ascii="宋体" w:hAnsi="宋体" w:eastAsia="宋体" w:cs="宋体"/>
          <w:bCs/>
          <w:szCs w:val="24"/>
        </w:rPr>
        <w:t xml:space="preserve">政府采购一体化平台，否则视为放弃参加该采购项目。</w:t>
      </w:r>
      <w:r>
        <w:rPr>
          <w:rFonts w:hint="eastAsia" w:ascii="宋体" w:hAnsi="宋体" w:eastAsia="宋体" w:cs="宋体"/>
          <w:b/>
          <w:bCs/>
          <w:szCs w:val="24"/>
        </w:rPr>
        <w:t xml:space="preserve">供应商应充分考虑到网络环境、网络带宽等风险因素，如因供应商自身原因造成的电子响应文件上传不成功由供应商自行承担全部责任。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五、开启</w:t>
      </w:r>
      <w:bookmarkEnd w:id="18"/>
      <w:r/>
      <w:bookmarkEnd w:id="19"/>
      <w:r/>
      <w:bookmarkEnd w:id="20"/>
      <w:r/>
      <w:bookmarkEnd w:id="21"/>
      <w:r/>
      <w:r/>
    </w:p>
    <w:p>
      <w:pPr>
        <w:pStyle w:val="889"/>
        <w:ind w:firstLine="480"/>
        <w:spacing w:line="360" w:lineRule="auto"/>
        <w:rPr>
          <w:rFonts w:ascii="宋体" w:hAnsi="宋体" w:eastAsia="宋体" w:cs="宋体"/>
          <w:bCs/>
          <w:szCs w:val="24"/>
        </w:rPr>
      </w:pPr>
      <w:r/>
      <w:bookmarkStart w:id="22" w:name="_Toc35393803"/>
      <w:r/>
      <w:bookmarkStart w:id="23" w:name="_Toc28359094"/>
      <w:r/>
      <w:bookmarkStart w:id="24" w:name="_Toc28359017"/>
      <w:r/>
      <w:bookmarkStart w:id="25" w:name="_Toc35393634"/>
      <w:r>
        <w:rPr>
          <w:rFonts w:hint="eastAsia" w:ascii="宋体" w:hAnsi="宋体" w:eastAsia="宋体" w:cs="宋体"/>
          <w:bCs/>
          <w:szCs w:val="24"/>
        </w:rPr>
        <w:t xml:space="preserve">1、时间：</w:t>
      </w:r>
      <w:r>
        <w:rPr>
          <w:rFonts w:hint="eastAsia" w:ascii="宋体" w:hAnsi="宋体" w:eastAsia="宋体" w:cs="宋体"/>
          <w:bCs/>
          <w:szCs w:val="24"/>
          <w:u w:val="single"/>
        </w:rPr>
        <w:t xml:space="preserve">202</w:t>
      </w:r>
      <w:r>
        <w:rPr>
          <w:rFonts w:ascii="宋体" w:hAnsi="宋体" w:eastAsia="宋体" w:cs="宋体"/>
          <w:bCs/>
          <w:szCs w:val="24"/>
          <w:u w:val="single"/>
        </w:rPr>
        <w:t xml:space="preserve">6</w:t>
      </w:r>
      <w:r>
        <w:rPr>
          <w:rFonts w:hint="eastAsia" w:ascii="宋体" w:hAnsi="宋体" w:eastAsia="宋体" w:cs="宋体"/>
          <w:bCs/>
          <w:szCs w:val="24"/>
          <w:u w:val="single"/>
        </w:rPr>
        <w:t xml:space="preserve">年4</w:t>
      </w:r>
      <w:r>
        <w:rPr>
          <w:rFonts w:hint="eastAsia" w:ascii="宋体" w:hAnsi="宋体" w:eastAsia="宋体" w:cs="宋体"/>
          <w:bCs/>
          <w:szCs w:val="24"/>
          <w:u w:val="single"/>
        </w:rPr>
        <w:t xml:space="preserve">月28</w:t>
      </w:r>
      <w:r>
        <w:rPr>
          <w:rFonts w:hint="eastAsia" w:ascii="宋体" w:hAnsi="宋体" w:eastAsia="宋体" w:cs="宋体"/>
          <w:bCs/>
          <w:szCs w:val="24"/>
          <w:u w:val="single"/>
        </w:rPr>
        <w:t xml:space="preserve">日上午9</w:t>
      </w:r>
      <w:r>
        <w:rPr>
          <w:rFonts w:hint="eastAsia" w:ascii="宋体" w:hAnsi="宋体" w:eastAsia="宋体" w:cs="宋体"/>
          <w:bCs/>
          <w:szCs w:val="24"/>
          <w:u w:val="single"/>
        </w:rPr>
        <w:t xml:space="preserve">点</w:t>
      </w:r>
      <w:r>
        <w:rPr>
          <w:rFonts w:hint="eastAsia" w:ascii="宋体" w:hAnsi="宋体" w:eastAsia="宋体" w:cs="宋体"/>
          <w:bCs/>
          <w:szCs w:val="24"/>
          <w:u w:val="single"/>
        </w:rPr>
        <w:t xml:space="preserve">30分</w:t>
      </w:r>
      <w:r>
        <w:rPr>
          <w:rFonts w:hint="eastAsia" w:ascii="宋体" w:hAnsi="宋体" w:eastAsia="宋体" w:cs="宋体"/>
          <w:bCs/>
          <w:szCs w:val="24"/>
        </w:rPr>
        <w:t xml:space="preserve">（北京时间）；</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2、地点：苏</w:t>
      </w:r>
      <w:r>
        <w:rPr>
          <w:rFonts w:hint="eastAsia" w:ascii="宋体" w:hAnsi="宋体" w:eastAsia="宋体" w:cs="宋体"/>
          <w:bCs/>
          <w:szCs w:val="24"/>
        </w:rPr>
        <w:t xml:space="preserve">采云</w:t>
      </w:r>
      <w:r>
        <w:rPr>
          <w:rFonts w:hint="eastAsia" w:ascii="宋体" w:hAnsi="宋体" w:eastAsia="宋体" w:cs="宋体"/>
          <w:bCs/>
          <w:szCs w:val="24"/>
        </w:rPr>
        <w:t xml:space="preserve">政府采购一体化平台（网址：http://jszfcg.jsczt.cn/）</w:t>
      </w:r>
      <w:r/>
    </w:p>
    <w:p>
      <w:pPr>
        <w:pStyle w:val="889"/>
        <w:ind w:firstLine="480"/>
        <w:spacing w:line="360" w:lineRule="auto"/>
        <w:rPr>
          <w:rFonts w:ascii="宋体" w:hAnsi="宋体" w:eastAsia="宋体"/>
          <w:b/>
          <w:szCs w:val="24"/>
        </w:rPr>
      </w:pPr>
      <w:r>
        <w:rPr>
          <w:rFonts w:ascii="宋体" w:hAnsi="宋体" w:eastAsia="宋体" w:cs="宋体"/>
          <w:bCs/>
          <w:szCs w:val="24"/>
        </w:rPr>
        <w:t xml:space="preserve">3</w:t>
      </w:r>
      <w:r>
        <w:rPr>
          <w:rFonts w:hint="eastAsia" w:ascii="宋体" w:hAnsi="宋体" w:eastAsia="宋体" w:cs="宋体"/>
          <w:bCs/>
          <w:szCs w:val="24"/>
        </w:rPr>
        <w:t xml:space="preserve">、线上参加开标（开启）会方式：供应商登录“苏</w:t>
      </w:r>
      <w:r>
        <w:rPr>
          <w:rFonts w:hint="eastAsia" w:ascii="宋体" w:hAnsi="宋体" w:eastAsia="宋体" w:cs="宋体"/>
          <w:bCs/>
          <w:szCs w:val="24"/>
        </w:rPr>
        <w:t xml:space="preserve">采云</w:t>
      </w:r>
      <w:r>
        <w:rPr>
          <w:rFonts w:hint="eastAsia" w:ascii="宋体" w:hAnsi="宋体" w:eastAsia="宋体" w:cs="宋体"/>
          <w:bCs/>
          <w:szCs w:val="24"/>
        </w:rPr>
        <w:t xml:space="preserve">政府采购一体化平台”在平台首页点击“开标大厅”，进入江苏省政府采购一体化不见面开标（采购）大厅，在今日项目列表，点击项目，进入不见面开标系统。</w:t>
      </w:r>
      <w:r>
        <w:rPr>
          <w:rFonts w:hint="eastAsia" w:ascii="宋体" w:hAnsi="宋体" w:eastAsia="宋体" w:cs="宋体"/>
          <w:b/>
          <w:bCs/>
          <w:szCs w:val="24"/>
        </w:rPr>
        <w:t xml:space="preserve">本项目为不</w:t>
      </w:r>
      <w:r>
        <w:rPr>
          <w:rFonts w:hint="eastAsia" w:ascii="宋体" w:hAnsi="宋体" w:eastAsia="宋体" w:cs="宋体"/>
          <w:b/>
          <w:bCs/>
          <w:szCs w:val="24"/>
        </w:rPr>
        <w:t xml:space="preserve">见面磋商</w:t>
      </w:r>
      <w:r>
        <w:rPr>
          <w:rFonts w:hint="eastAsia" w:ascii="宋体" w:hAnsi="宋体" w:eastAsia="宋体" w:cs="宋体"/>
          <w:b/>
          <w:bCs/>
          <w:szCs w:val="24"/>
        </w:rPr>
        <w:t xml:space="preserve">项目，</w:t>
      </w:r>
      <w:r>
        <w:rPr>
          <w:rFonts w:hint="eastAsia" w:ascii="宋体" w:hAnsi="宋体" w:eastAsia="宋体"/>
          <w:b/>
          <w:szCs w:val="24"/>
        </w:rPr>
        <w:t xml:space="preserve">开启阶段供应商在【供应商解密】环节必须使用 CA证书解密电子响应文件，如在系统规定的解密时间(响应文件提交截止时间后30分钟)内未能完成解密的视为放弃参与本项目。</w:t>
      </w:r>
      <w:r/>
    </w:p>
    <w:p>
      <w:pPr>
        <w:pStyle w:val="889"/>
        <w:ind w:firstLine="482"/>
        <w:spacing w:line="360" w:lineRule="auto"/>
        <w:rPr>
          <w:rFonts w:ascii="宋体" w:hAnsi="宋体" w:eastAsia="宋体" w:cs="宋体"/>
          <w:b/>
          <w:bCs/>
          <w:szCs w:val="24"/>
        </w:rPr>
      </w:pPr>
      <w:r>
        <w:rPr>
          <w:rFonts w:hint="eastAsia" w:ascii="宋体" w:hAnsi="宋体" w:eastAsia="宋体" w:cs="宋体"/>
          <w:b/>
          <w:bCs/>
          <w:szCs w:val="24"/>
        </w:rPr>
        <w:t xml:space="preserve">请供应商确保电脑、系统及其他设备（视频输入输出设备等）无误，且开启直至项目结束始终保持系统在线状态。</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六、公告期限</w:t>
      </w:r>
      <w:bookmarkEnd w:id="22"/>
      <w:r/>
      <w:bookmarkEnd w:id="23"/>
      <w:r/>
      <w:bookmarkEnd w:id="24"/>
      <w:r/>
      <w:bookmarkEnd w:id="2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自本公告发布之日起3个工作日。</w:t>
      </w:r>
      <w:r/>
    </w:p>
    <w:p>
      <w:pPr>
        <w:spacing w:line="360" w:lineRule="auto"/>
        <w:rPr>
          <w:rFonts w:ascii="宋体" w:hAnsi="宋体" w:eastAsia="宋体" w:cs="宋体"/>
          <w:b/>
          <w:sz w:val="24"/>
          <w:szCs w:val="24"/>
        </w:rPr>
      </w:pPr>
      <w:r/>
      <w:bookmarkStart w:id="26" w:name="_Toc35393635"/>
      <w:r/>
      <w:bookmarkStart w:id="27" w:name="_Toc35393804"/>
      <w:r>
        <w:rPr>
          <w:rFonts w:hint="eastAsia" w:ascii="宋体" w:hAnsi="宋体" w:eastAsia="宋体" w:cs="宋体"/>
          <w:b/>
          <w:sz w:val="24"/>
          <w:szCs w:val="24"/>
        </w:rPr>
        <w:t xml:space="preserve">七、其他补充事宜</w:t>
      </w:r>
      <w:bookmarkEnd w:id="26"/>
      <w:r/>
      <w:bookmarkEnd w:id="27"/>
      <w:r/>
      <w:r/>
    </w:p>
    <w:p>
      <w:pPr>
        <w:ind w:firstLine="480"/>
        <w:spacing w:line="360" w:lineRule="auto"/>
        <w:rPr>
          <w:rFonts w:ascii="宋体" w:hAnsi="宋体" w:eastAsia="宋体" w:cs="宋体"/>
          <w:sz w:val="24"/>
          <w:szCs w:val="24"/>
        </w:rPr>
      </w:pPr>
      <w:r/>
      <w:bookmarkStart w:id="28" w:name="_Toc35393805"/>
      <w:r/>
      <w:bookmarkStart w:id="29" w:name="_Toc35393636"/>
      <w:r/>
      <w:bookmarkStart w:id="30" w:name="_Toc28359095"/>
      <w:r/>
      <w:bookmarkStart w:id="31" w:name="_Toc28359018"/>
      <w:r>
        <w:rPr>
          <w:rFonts w:hint="eastAsia" w:ascii="宋体" w:hAnsi="宋体" w:eastAsia="宋体" w:cs="宋体"/>
          <w:sz w:val="24"/>
          <w:szCs w:val="24"/>
        </w:rPr>
        <w:t xml:space="preserve">1.本项目获取采购文件截止日期之后仍可以下载采购文件，但截止日期之后下载的采购文件，视为非有效方式且不作为供应商权益受到损害的证明材料和依据。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3.苏州市吴中区政府采购办公室监督电话：</w:t>
      </w:r>
      <w:r>
        <w:rPr>
          <w:rFonts w:ascii="宋体" w:hAnsi="宋体" w:eastAsia="宋体" w:cs="宋体"/>
          <w:sz w:val="24"/>
          <w:szCs w:val="24"/>
        </w:rPr>
        <w:t xml:space="preserve">0512-65283947</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八、凡对本次采购提出询问，请按</w:t>
      </w:r>
      <w:r>
        <w:rPr>
          <w:rFonts w:ascii="宋体" w:hAnsi="宋体" w:eastAsia="宋体" w:cs="宋体"/>
          <w:b/>
          <w:sz w:val="24"/>
          <w:szCs w:val="24"/>
        </w:rPr>
        <w:t xml:space="preserve">以下方式</w:t>
      </w:r>
      <w:r>
        <w:rPr>
          <w:rFonts w:hint="eastAsia" w:ascii="宋体" w:hAnsi="宋体" w:eastAsia="宋体" w:cs="宋体"/>
          <w:b/>
          <w:sz w:val="24"/>
          <w:szCs w:val="24"/>
        </w:rPr>
        <w:t xml:space="preserve">联系。</w:t>
      </w:r>
      <w:bookmarkEnd w:id="28"/>
      <w:r/>
      <w:bookmarkEnd w:id="29"/>
      <w:r/>
      <w:bookmarkEnd w:id="30"/>
      <w:r/>
      <w:bookmarkEnd w:id="31"/>
      <w:r/>
      <w:r/>
    </w:p>
    <w:p>
      <w:pPr>
        <w:ind w:firstLine="480"/>
        <w:jc w:val="left"/>
        <w:spacing w:line="360" w:lineRule="auto"/>
        <w:widowControl/>
        <w:rPr>
          <w:rFonts w:ascii="宋体" w:hAnsi="宋体" w:eastAsia="宋体" w:cs="宋体"/>
          <w:sz w:val="24"/>
          <w:szCs w:val="24"/>
        </w:rPr>
      </w:pPr>
      <w:r/>
      <w:bookmarkStart w:id="32" w:name="_Toc28359075"/>
      <w:r/>
      <w:bookmarkStart w:id="33" w:name="_Toc28358998"/>
      <w:r/>
      <w:bookmarkStart w:id="34" w:name="_Toc35393617"/>
      <w:r/>
      <w:bookmarkStart w:id="35" w:name="_Toc35393786"/>
      <w:r>
        <w:rPr>
          <w:rFonts w:hint="eastAsia" w:ascii="宋体" w:hAnsi="宋体" w:eastAsia="宋体" w:cs="宋体"/>
          <w:sz w:val="24"/>
          <w:szCs w:val="24"/>
        </w:rPr>
        <w:t xml:space="preserve">1.采购人信息</w:t>
      </w:r>
      <w:bookmarkEnd w:id="32"/>
      <w:r/>
      <w:bookmarkEnd w:id="33"/>
      <w:r/>
      <w:bookmarkEnd w:id="34"/>
      <w:r/>
      <w:bookmarkEnd w:id="35"/>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 称：苏州太湖国家旅游度假区管理委员会</w:t>
      </w:r>
      <w:r/>
    </w:p>
    <w:p>
      <w:pPr>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联系地址：苏州市吴中区后塘路</w:t>
      </w:r>
      <w:r>
        <w:rPr>
          <w:rFonts w:ascii="宋体" w:hAnsi="宋体" w:eastAsia="宋体"/>
          <w:sz w:val="24"/>
          <w:szCs w:val="24"/>
        </w:rPr>
        <w:t xml:space="preserve">6</w:t>
      </w:r>
      <w:r>
        <w:rPr>
          <w:rFonts w:hint="eastAsia" w:ascii="宋体" w:hAnsi="宋体" w:eastAsia="宋体"/>
          <w:sz w:val="24"/>
          <w:szCs w:val="24"/>
        </w:rPr>
        <w:t xml:space="preserve">号</w:t>
      </w:r>
      <w:r/>
    </w:p>
    <w:p>
      <w:pPr>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联系人：陈工</w:t>
      </w:r>
      <w:r/>
    </w:p>
    <w:p>
      <w:pPr>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联系方式：0512-</w:t>
      </w:r>
      <w:r>
        <w:rPr>
          <w:rFonts w:ascii="宋体" w:hAnsi="宋体" w:eastAsia="宋体"/>
          <w:sz w:val="24"/>
          <w:szCs w:val="24"/>
        </w:rPr>
        <w:t xml:space="preserve">62765656</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称：</w:t>
      </w:r>
      <w:bookmarkStart w:id="36" w:name="XTDLJG_1"/>
      <w:r>
        <w:rPr>
          <w:rFonts w:hint="eastAsia" w:ascii="宋体" w:hAnsi="宋体" w:eastAsia="宋体" w:cs="宋体"/>
          <w:sz w:val="24"/>
          <w:szCs w:val="24"/>
        </w:rPr>
        <w:t xml:space="preserve">苏州鸿鑫工程咨询有限公司</w:t>
      </w:r>
      <w:bookmarkEnd w:id="36"/>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址：苏州市相城区嘉元路1018号元联大厦10层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电  话：0512-65981596-8121、8122</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3、项目联系方式：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项目联系人：吴极、赵雷、于民峰</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电  话：0512-65981596-812</w:t>
      </w:r>
      <w:r>
        <w:rPr>
          <w:rFonts w:ascii="宋体" w:hAnsi="宋体" w:eastAsia="宋体"/>
          <w:sz w:val="24"/>
          <w:szCs w:val="24"/>
        </w:rPr>
        <w:t xml:space="preserve">2</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pStyle w:val="713"/>
        <w:jc w:val="center"/>
        <w:spacing w:line="360" w:lineRule="auto"/>
        <w:rPr>
          <w:rFonts w:ascii="宋体" w:hAnsi="宋体" w:eastAsia="宋体"/>
          <w:b w:val="0"/>
          <w:sz w:val="52"/>
          <w:szCs w:val="52"/>
        </w:rPr>
      </w:pPr>
      <w:r/>
      <w:bookmarkStart w:id="37" w:name="_Toc187755904"/>
      <w:r>
        <w:rPr>
          <w:rFonts w:hint="eastAsia" w:ascii="宋体" w:hAnsi="宋体" w:eastAsia="宋体"/>
          <w:sz w:val="52"/>
          <w:szCs w:val="52"/>
        </w:rPr>
        <w:t xml:space="preserve">第二章 磋商响应文件格式</w:t>
      </w:r>
      <w:bookmarkEnd w:id="37"/>
      <w:r/>
      <w:r/>
    </w:p>
    <w:p>
      <w:pPr>
        <w:pStyle w:val="889"/>
        <w:ind w:firstLine="0"/>
        <w:spacing w:line="360" w:lineRule="auto"/>
        <w:rPr>
          <w:rFonts w:ascii="宋体" w:hAnsi="宋体" w:eastAsia="宋体"/>
          <w:b/>
          <w:szCs w:val="24"/>
        </w:rPr>
      </w:pPr>
      <w:r>
        <w:rPr>
          <w:rFonts w:hint="eastAsia" w:ascii="宋体" w:hAnsi="宋体" w:eastAsia="宋体"/>
          <w:b/>
          <w:szCs w:val="24"/>
        </w:rPr>
        <w:t xml:space="preserve">说明：</w:t>
      </w:r>
      <w:r/>
    </w:p>
    <w:p>
      <w:pPr>
        <w:pStyle w:val="889"/>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p>
    <w:p>
      <w:pPr>
        <w:pStyle w:val="889"/>
        <w:ind w:firstLine="0"/>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1</w:t>
      </w:r>
      <w:r>
        <w:rPr>
          <w:rFonts w:hint="eastAsia" w:ascii="宋体" w:hAnsi="宋体" w:eastAsia="宋体"/>
          <w:b/>
          <w:szCs w:val="24"/>
        </w:rPr>
        <w:t xml:space="preserve">、（供应方）法定代表人授权委托书</w:t>
      </w:r>
      <w:r/>
    </w:p>
    <w:p>
      <w:pPr>
        <w:pStyle w:val="889"/>
        <w:ind w:firstLine="0"/>
        <w:jc w:val="center"/>
        <w:spacing w:line="360" w:lineRule="auto"/>
        <w:rPr>
          <w:rFonts w:ascii="宋体" w:hAnsi="宋体" w:eastAsia="宋体"/>
          <w:szCs w:val="24"/>
        </w:rPr>
      </w:pPr>
      <w:r>
        <w:rPr>
          <w:rFonts w:ascii="宋体" w:hAnsi="宋体" w:eastAsia="宋体"/>
          <w:szCs w:val="24"/>
        </w:rPr>
      </w:r>
      <w:r/>
    </w:p>
    <w:p>
      <w:pPr>
        <w:pStyle w:val="889"/>
        <w:ind w:firstLine="0"/>
        <w:jc w:val="center"/>
        <w:spacing w:line="360" w:lineRule="auto"/>
        <w:rPr>
          <w:rFonts w:ascii="宋体" w:hAnsi="宋体" w:eastAsia="宋体"/>
          <w:szCs w:val="24"/>
        </w:rPr>
      </w:pPr>
      <w:r>
        <w:rPr>
          <w:rFonts w:ascii="宋体" w:hAnsi="宋体" w:eastAsia="宋体"/>
          <w:szCs w:val="24"/>
        </w:rPr>
      </w:r>
      <w:r/>
    </w:p>
    <w:p>
      <w:pPr>
        <w:pStyle w:val="889"/>
        <w:ind w:firstLine="0"/>
        <w:jc w:val="center"/>
        <w:spacing w:line="360" w:lineRule="auto"/>
        <w:rPr>
          <w:rFonts w:ascii="宋体" w:hAnsi="宋体" w:eastAsia="宋体"/>
          <w:szCs w:val="24"/>
        </w:rPr>
      </w:pPr>
      <w:r>
        <w:rPr>
          <w:rFonts w:ascii="宋体" w:hAnsi="宋体" w:eastAsia="宋体"/>
          <w:szCs w:val="24"/>
        </w:rPr>
      </w:r>
      <w:r/>
    </w:p>
    <w:p>
      <w:pPr>
        <w:pStyle w:val="889"/>
        <w:ind w:firstLine="0"/>
        <w:jc w:val="center"/>
        <w:spacing w:line="360" w:lineRule="auto"/>
        <w:rPr>
          <w:rFonts w:ascii="宋体" w:hAnsi="宋体" w:eastAsia="宋体"/>
          <w:szCs w:val="24"/>
        </w:rPr>
      </w:pPr>
      <w:r>
        <w:rPr>
          <w:rFonts w:hint="eastAsia" w:ascii="宋体" w:hAnsi="宋体" w:eastAsia="宋体"/>
          <w:szCs w:val="24"/>
        </w:rPr>
        <w:t xml:space="preserve">授权委托书</w:t>
      </w:r>
      <w:r/>
    </w:p>
    <w:p>
      <w:pPr>
        <w:pStyle w:val="889"/>
        <w:ind w:firstLine="0"/>
        <w:jc w:val="center"/>
        <w:spacing w:line="360" w:lineRule="auto"/>
        <w:rPr>
          <w:rFonts w:ascii="宋体" w:hAnsi="宋体" w:eastAsia="宋体"/>
          <w:szCs w:val="24"/>
        </w:rPr>
      </w:pPr>
      <w:r>
        <w:rPr>
          <w:rFonts w:ascii="宋体" w:hAnsi="宋体" w:eastAsia="宋体"/>
          <w:szCs w:val="24"/>
        </w:rPr>
      </w:r>
      <w:r/>
    </w:p>
    <w:p>
      <w:pPr>
        <w:pStyle w:val="889"/>
        <w:ind w:firstLine="0"/>
        <w:jc w:val="center"/>
        <w:spacing w:line="360" w:lineRule="auto"/>
        <w:rPr>
          <w:rFonts w:ascii="宋体" w:hAnsi="宋体" w:eastAsia="宋体"/>
          <w:szCs w:val="24"/>
        </w:rPr>
      </w:pPr>
      <w:r>
        <w:rPr>
          <w:rFonts w:ascii="宋体" w:hAnsi="宋体" w:eastAsia="宋体"/>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w:t>
      </w:r>
      <w:r>
        <w:rPr>
          <w:rFonts w:hint="eastAsia" w:ascii="宋体" w:hAnsi="宋体" w:eastAsia="宋体"/>
          <w:sz w:val="24"/>
          <w:szCs w:val="24"/>
        </w:rPr>
        <w:t xml:space="preserve">鑫</w:t>
      </w:r>
      <w:r>
        <w:rPr>
          <w:rFonts w:hint="eastAsia" w:ascii="宋体" w:hAnsi="宋体" w:eastAsia="宋体"/>
          <w:sz w:val="24"/>
          <w:szCs w:val="24"/>
        </w:rPr>
        <w:t xml:space="preserve">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p>
    <w:p>
      <w:pPr>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p>
    <w:p>
      <w:pPr>
        <w:pStyle w:val="889"/>
        <w:ind w:firstLine="0"/>
        <w:spacing w:line="360" w:lineRule="auto"/>
        <w:rPr>
          <w:rFonts w:ascii="宋体" w:hAnsi="宋体" w:eastAsia="宋体"/>
          <w:szCs w:val="24"/>
        </w:rPr>
      </w:pPr>
      <w:r>
        <w:rPr>
          <w:rFonts w:ascii="宋体" w:hAnsi="宋体" w:eastAsia="宋体"/>
          <w:szCs w:val="24"/>
        </w:rPr>
      </w:r>
      <w:r/>
    </w:p>
    <w:p>
      <w:pPr>
        <w:pStyle w:val="889"/>
        <w:ind w:firstLine="0"/>
        <w:spacing w:line="360" w:lineRule="auto"/>
        <w:rPr>
          <w:rFonts w:ascii="宋体" w:hAnsi="宋体" w:eastAsia="宋体"/>
          <w:szCs w:val="24"/>
        </w:rPr>
      </w:pPr>
      <w:r>
        <w:rPr>
          <w:rFonts w:ascii="宋体" w:hAnsi="宋体" w:eastAsia="宋体"/>
          <w:szCs w:val="24"/>
        </w:rPr>
      </w:r>
      <w:r/>
    </w:p>
    <w:p>
      <w:pPr>
        <w:pStyle w:val="889"/>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p>
    <w:p>
      <w:pPr>
        <w:pStyle w:val="902"/>
        <w:jc w:val="center"/>
        <w:spacing w:line="360" w:lineRule="auto"/>
        <w:rPr>
          <w:rFonts w:hAnsi="宋体" w:eastAsia="宋体"/>
          <w:b/>
          <w:sz w:val="24"/>
          <w:szCs w:val="24"/>
        </w:rPr>
      </w:pPr>
      <w:r>
        <w:rPr>
          <w:rFonts w:hint="eastAsia" w:hAnsi="宋体" w:eastAsia="宋体"/>
          <w:b/>
          <w:sz w:val="24"/>
          <w:szCs w:val="24"/>
        </w:rPr>
        <w:t xml:space="preserve">磋商响应函</w:t>
      </w:r>
      <w:r/>
    </w:p>
    <w:p>
      <w:pPr>
        <w:pStyle w:val="902"/>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p>
    <w:p>
      <w:pPr>
        <w:pStyle w:val="978"/>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p>
    <w:p>
      <w:pPr>
        <w:pStyle w:val="978"/>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、我们愿意按照采购文件的一切要求，提供完成该项目的全部内容。我方投标的报价包括完成本项工作所需的一切应有费用。</w:t>
      </w:r>
      <w:r/>
    </w:p>
    <w:p>
      <w:pPr>
        <w:pStyle w:val="978"/>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p>
    <w:p>
      <w:pPr>
        <w:pStyle w:val="978"/>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978"/>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rPr>
        <w:t xml:space="preserve">天。</w:t>
      </w:r>
      <w:r/>
    </w:p>
    <w:p>
      <w:pPr>
        <w:pStyle w:val="978"/>
        <w:ind w:firstLine="480"/>
        <w:spacing w:line="276" w:lineRule="auto"/>
        <w:rPr>
          <w:rFonts w:hAnsi="宋体" w:eastAsia="宋体"/>
          <w:sz w:val="24"/>
          <w:szCs w:val="24"/>
        </w:rPr>
      </w:pPr>
      <w:r>
        <w:rPr>
          <w:rFonts w:hint="eastAsia" w:hAnsi="宋体" w:eastAsia="宋体"/>
          <w:sz w:val="24"/>
          <w:szCs w:val="24"/>
        </w:rPr>
        <w:t xml:space="preserve">5、我们愿意</w:t>
      </w:r>
      <w:r>
        <w:rPr>
          <w:rFonts w:hint="eastAsia" w:hAnsi="宋体" w:eastAsia="宋体"/>
          <w:sz w:val="24"/>
          <w:szCs w:val="24"/>
        </w:rPr>
        <w:t xml:space="preserve">提供磋商</w:t>
      </w:r>
      <w:r>
        <w:rPr>
          <w:rFonts w:hint="eastAsia" w:hAnsi="宋体" w:eastAsia="宋体"/>
          <w:sz w:val="24"/>
          <w:szCs w:val="24"/>
        </w:rPr>
        <w:t xml:space="preserve">采购单位在采购文件中要求的所有资料。</w:t>
      </w:r>
      <w:r/>
    </w:p>
    <w:p>
      <w:pPr>
        <w:pStyle w:val="978"/>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p>
    <w:p>
      <w:pPr>
        <w:pStyle w:val="978"/>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p>
    <w:p>
      <w:pPr>
        <w:pStyle w:val="978"/>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p>
    <w:p>
      <w:pPr>
        <w:pStyle w:val="978"/>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978"/>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w:t>
      </w:r>
      <w:r>
        <w:rPr>
          <w:rFonts w:hint="eastAsia" w:hAnsi="宋体" w:eastAsia="宋体"/>
          <w:sz w:val="24"/>
          <w:szCs w:val="24"/>
        </w:rPr>
        <w:t xml:space="preserve">退还磋商</w:t>
      </w:r>
      <w:r>
        <w:rPr>
          <w:rFonts w:hAnsi="宋体" w:eastAsia="宋体"/>
          <w:sz w:val="24"/>
          <w:szCs w:val="24"/>
        </w:rPr>
        <w:t xml:space="preserve">保证金的规定。</w:t>
      </w:r>
      <w:r/>
    </w:p>
    <w:p>
      <w:pPr>
        <w:pStyle w:val="978"/>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p>
    <w:p>
      <w:pPr>
        <w:pStyle w:val="978"/>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p>
    <w:p>
      <w:pPr>
        <w:pStyle w:val="97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p>
    <w:p>
      <w:pPr>
        <w:pStyle w:val="97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p>
    <w:p>
      <w:pPr>
        <w:pStyle w:val="978"/>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p>
    <w:p>
      <w:pPr>
        <w:pStyle w:val="978"/>
        <w:ind w:firstLine="480"/>
        <w:spacing w:line="276" w:lineRule="auto"/>
        <w:rPr>
          <w:rFonts w:hAnsi="宋体" w:eastAsia="宋体"/>
          <w:sz w:val="24"/>
          <w:szCs w:val="24"/>
        </w:rPr>
      </w:pPr>
      <w:r>
        <w:rPr>
          <w:rFonts w:hint="eastAsia" w:hAnsi="宋体" w:eastAsia="宋体"/>
          <w:sz w:val="24"/>
          <w:szCs w:val="24"/>
        </w:rPr>
        <w:t xml:space="preserve">单位：                             联系人：</w:t>
      </w:r>
      <w:r/>
    </w:p>
    <w:p>
      <w:pPr>
        <w:pStyle w:val="978"/>
        <w:ind w:firstLine="480"/>
        <w:spacing w:line="276" w:lineRule="auto"/>
        <w:rPr>
          <w:rFonts w:hAnsi="宋体" w:eastAsia="宋体"/>
          <w:sz w:val="24"/>
          <w:szCs w:val="24"/>
        </w:rPr>
      </w:pPr>
      <w:r>
        <w:rPr>
          <w:rFonts w:hint="eastAsia" w:hAnsi="宋体" w:eastAsia="宋体"/>
          <w:sz w:val="24"/>
          <w:szCs w:val="24"/>
        </w:rPr>
        <w:t xml:space="preserve">地址：                             邮政编码：</w:t>
      </w:r>
      <w:r/>
    </w:p>
    <w:p>
      <w:pPr>
        <w:pStyle w:val="978"/>
        <w:ind w:firstLine="480"/>
        <w:spacing w:line="276" w:lineRule="auto"/>
        <w:rPr>
          <w:rFonts w:hAnsi="宋体" w:eastAsia="宋体"/>
          <w:sz w:val="24"/>
          <w:szCs w:val="24"/>
        </w:rPr>
      </w:pPr>
      <w:r>
        <w:rPr>
          <w:rFonts w:hint="eastAsia" w:hAnsi="宋体" w:eastAsia="宋体"/>
          <w:sz w:val="24"/>
          <w:szCs w:val="24"/>
        </w:rPr>
        <w:t xml:space="preserve">联系电话：                         传真：</w:t>
      </w:r>
      <w:r/>
    </w:p>
    <w:p>
      <w:pPr>
        <w:pStyle w:val="978"/>
        <w:ind w:firstLine="480"/>
        <w:spacing w:line="276" w:lineRule="auto"/>
        <w:rPr>
          <w:rFonts w:hAnsi="宋体" w:eastAsia="宋体"/>
          <w:sz w:val="24"/>
          <w:szCs w:val="24"/>
        </w:rPr>
      </w:pPr>
      <w:r>
        <w:rPr>
          <w:rFonts w:hAnsi="宋体" w:eastAsia="宋体"/>
          <w:sz w:val="24"/>
          <w:szCs w:val="24"/>
        </w:rPr>
      </w:r>
      <w:r/>
    </w:p>
    <w:p>
      <w:pPr>
        <w:pStyle w:val="978"/>
        <w:ind w:left="3400" w:firstLine="425"/>
        <w:spacing w:line="276" w:lineRule="auto"/>
        <w:rPr>
          <w:rFonts w:hAnsi="宋体" w:eastAsia="宋体"/>
          <w:sz w:val="24"/>
          <w:szCs w:val="24"/>
        </w:rPr>
      </w:pPr>
      <w:r>
        <w:rPr>
          <w:rFonts w:hint="eastAsia" w:hAnsi="宋体" w:eastAsia="宋体"/>
          <w:sz w:val="24"/>
          <w:szCs w:val="24"/>
        </w:rPr>
        <w:t xml:space="preserve">供应商：（单位盖章）</w:t>
      </w:r>
      <w:r/>
    </w:p>
    <w:p>
      <w:pPr>
        <w:pStyle w:val="978"/>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p>
    <w:p>
      <w:pPr>
        <w:pStyle w:val="978"/>
        <w:ind w:left="3400" w:firstLine="425"/>
        <w:spacing w:line="276" w:lineRule="auto"/>
        <w:rPr>
          <w:rFonts w:hAnsi="宋体" w:eastAsia="宋体"/>
          <w:sz w:val="24"/>
          <w:szCs w:val="24"/>
        </w:rPr>
      </w:pPr>
      <w:r>
        <w:rPr>
          <w:rFonts w:hint="eastAsia" w:hAnsi="宋体" w:eastAsia="宋体"/>
          <w:sz w:val="24"/>
          <w:szCs w:val="24"/>
        </w:rPr>
        <w:t xml:space="preserve">日期：         年   月   日</w:t>
      </w:r>
      <w:r/>
    </w:p>
    <w:p>
      <w:pPr>
        <w:pStyle w:val="889"/>
        <w:ind w:firstLine="0"/>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、报价</w:t>
      </w:r>
      <w:r>
        <w:rPr>
          <w:rFonts w:hint="eastAsia" w:ascii="宋体" w:hAnsi="宋体" w:eastAsia="宋体"/>
          <w:b/>
          <w:szCs w:val="24"/>
        </w:rPr>
        <w:t xml:space="preserve">一览表</w:t>
      </w:r>
      <w:r/>
    </w:p>
    <w:p>
      <w:pPr>
        <w:pStyle w:val="902"/>
        <w:jc w:val="center"/>
        <w:spacing w:line="360" w:lineRule="auto"/>
        <w:rPr>
          <w:rFonts w:hAnsi="宋体" w:eastAsia="宋体" w:cs="宋体"/>
          <w:b/>
          <w:color w:val="000000"/>
          <w:sz w:val="24"/>
        </w:rPr>
      </w:pPr>
      <w:r>
        <w:rPr>
          <w:rFonts w:hint="eastAsia" w:hAnsi="宋体" w:eastAsia="宋体" w:cs="宋体"/>
          <w:b/>
          <w:color w:val="000000"/>
          <w:sz w:val="24"/>
        </w:rPr>
        <w:t xml:space="preserve">报价</w:t>
      </w:r>
      <w:r>
        <w:rPr>
          <w:rFonts w:hint="eastAsia" w:hAnsi="宋体" w:eastAsia="宋体" w:cs="宋体"/>
          <w:b/>
          <w:color w:val="000000"/>
          <w:sz w:val="24"/>
        </w:rPr>
        <w:t xml:space="preserve">一览表（具体以系统中格式填报为准）</w:t>
      </w:r>
      <w:r/>
    </w:p>
    <w:tbl>
      <w:tblPr>
        <w:tblW w:w="101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3"/>
        <w:gridCol w:w="3261"/>
        <w:gridCol w:w="3402"/>
        <w:gridCol w:w="1701"/>
        <w:gridCol w:w="992"/>
      </w:tblGrid>
      <w:tr>
        <w:trPr>
          <w:trHeight w:val="427"/>
        </w:trPr>
        <w:tc>
          <w:tcPr>
            <w:tcW w:w="783" w:type="dxa"/>
            <w:vAlign w:val="center"/>
            <w:textDirection w:val="lrTb"/>
            <w:noWrap w:val="false"/>
          </w:tcPr>
          <w:p>
            <w:pPr>
              <w:pStyle w:val="902"/>
              <w:jc w:val="center"/>
              <w:spacing w:line="360" w:lineRule="auto"/>
              <w:rPr>
                <w:rFonts w:hAnsi="宋体" w:eastAsia="宋体" w:cs="宋体"/>
                <w:color w:val="000000"/>
                <w:sz w:val="24"/>
              </w:rPr>
            </w:pPr>
            <w:r>
              <w:rPr>
                <w:rFonts w:hint="eastAsia" w:hAnsi="宋体" w:eastAsia="宋体" w:cs="宋体"/>
                <w:color w:val="000000"/>
                <w:sz w:val="24"/>
              </w:rPr>
              <w:t xml:space="preserve">序号</w:t>
            </w:r>
            <w:r/>
          </w:p>
        </w:tc>
        <w:tc>
          <w:tcPr>
            <w:tcW w:w="3261" w:type="dxa"/>
            <w:vAlign w:val="center"/>
            <w:textDirection w:val="lrTb"/>
            <w:noWrap w:val="false"/>
          </w:tcPr>
          <w:p>
            <w:pPr>
              <w:pStyle w:val="902"/>
              <w:jc w:val="center"/>
              <w:spacing w:line="360" w:lineRule="auto"/>
              <w:rPr>
                <w:rFonts w:hAnsi="宋体" w:eastAsia="宋体" w:cs="宋体"/>
                <w:color w:val="000000"/>
                <w:sz w:val="24"/>
              </w:rPr>
            </w:pPr>
            <w:r>
              <w:rPr>
                <w:rFonts w:hint="eastAsia" w:hAnsi="宋体" w:eastAsia="宋体" w:cs="宋体"/>
                <w:color w:val="000000"/>
                <w:sz w:val="24"/>
              </w:rPr>
              <w:t xml:space="preserve">食材品类</w:t>
            </w:r>
            <w:r/>
          </w:p>
        </w:tc>
        <w:tc>
          <w:tcPr>
            <w:tcW w:w="3402" w:type="dxa"/>
            <w:vAlign w:val="center"/>
            <w:textDirection w:val="lrTb"/>
            <w:noWrap w:val="false"/>
          </w:tcPr>
          <w:p>
            <w:pPr>
              <w:pStyle w:val="902"/>
              <w:jc w:val="center"/>
              <w:spacing w:line="360" w:lineRule="auto"/>
              <w:rPr>
                <w:rFonts w:hAnsi="宋体" w:eastAsia="宋体" w:cs="宋体"/>
                <w:color w:val="000000"/>
                <w:sz w:val="24"/>
              </w:rPr>
            </w:pPr>
            <w:r>
              <w:rPr>
                <w:rFonts w:hint="eastAsia" w:hAnsi="宋体" w:eastAsia="宋体" w:cs="宋体"/>
                <w:color w:val="000000"/>
                <w:sz w:val="24"/>
              </w:rPr>
              <w:t xml:space="preserve">基准价</w:t>
            </w:r>
            <w:r/>
          </w:p>
        </w:tc>
        <w:tc>
          <w:tcPr>
            <w:tcW w:w="1701" w:type="dxa"/>
            <w:vAlign w:val="center"/>
            <w:textDirection w:val="lrTb"/>
            <w:noWrap w:val="false"/>
          </w:tcPr>
          <w:p>
            <w:pPr>
              <w:pStyle w:val="902"/>
              <w:jc w:val="center"/>
              <w:spacing w:line="360" w:lineRule="auto"/>
              <w:rPr>
                <w:rFonts w:hAnsi="宋体" w:eastAsia="宋体" w:cs="宋体"/>
                <w:color w:val="000000"/>
                <w:sz w:val="24"/>
              </w:rPr>
            </w:pPr>
            <w:r>
              <w:rPr>
                <w:rFonts w:hint="eastAsia" w:hAnsi="宋体" w:eastAsia="宋体" w:cs="宋体"/>
                <w:color w:val="000000"/>
                <w:sz w:val="24"/>
              </w:rPr>
              <w:t xml:space="preserve">综合优惠率</w:t>
            </w:r>
            <w:r/>
          </w:p>
        </w:tc>
        <w:tc>
          <w:tcPr>
            <w:tcW w:w="992" w:type="dxa"/>
            <w:vAlign w:val="center"/>
            <w:textDirection w:val="lrTb"/>
            <w:noWrap w:val="false"/>
          </w:tcPr>
          <w:p>
            <w:pPr>
              <w:pStyle w:val="902"/>
              <w:jc w:val="center"/>
              <w:spacing w:line="360" w:lineRule="auto"/>
              <w:rPr>
                <w:rFonts w:hAnsi="宋体" w:eastAsia="宋体" w:cs="宋体"/>
                <w:color w:val="000000"/>
                <w:sz w:val="24"/>
              </w:rPr>
            </w:pPr>
            <w:r>
              <w:rPr>
                <w:rFonts w:hint="eastAsia" w:hAnsi="宋体" w:eastAsia="宋体" w:cs="宋体"/>
                <w:color w:val="000000"/>
                <w:sz w:val="24"/>
              </w:rPr>
              <w:t xml:space="preserve">备注</w:t>
            </w:r>
            <w:r/>
          </w:p>
        </w:tc>
      </w:tr>
      <w:tr>
        <w:trPr>
          <w:cantSplit/>
          <w:trHeight w:val="1088"/>
        </w:trPr>
        <w:tc>
          <w:tcPr>
            <w:tcW w:w="78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3261" w:type="dxa"/>
            <w:vAlign w:val="center"/>
            <w:textDirection w:val="lrTb"/>
            <w:noWrap w:val="false"/>
          </w:tcPr>
          <w:p>
            <w:pPr>
              <w:jc w:val="center"/>
              <w:spacing w:line="360" w:lineRule="auto"/>
              <w:rPr>
                <w:rFonts w:ascii="宋体" w:hAnsi="宋体" w:cs="宋体"/>
                <w:color w:val="000000"/>
                <w:sz w:val="24"/>
              </w:rPr>
            </w:pPr>
            <w:r>
              <w:rPr>
                <w:rFonts w:hint="eastAsia" w:ascii="宋体" w:hAnsi="宋体" w:eastAsia="宋体" w:cs="宋体"/>
                <w:color w:val="000000"/>
                <w:sz w:val="24"/>
              </w:rPr>
              <w:t xml:space="preserve">苏州市发展和改革委员会网公布价</w:t>
            </w:r>
            <w:r>
              <w:rPr>
                <w:rFonts w:hint="eastAsia" w:ascii="宋体" w:hAnsi="宋体" w:eastAsia="宋体" w:cs="宋体"/>
                <w:color w:val="000000"/>
                <w:sz w:val="24"/>
              </w:rPr>
              <w:t xml:space="preserve">的食材品类</w:t>
            </w:r>
            <w:r/>
          </w:p>
        </w:tc>
        <w:tc>
          <w:tcPr>
            <w:tcW w:w="3402" w:type="dxa"/>
            <w:vAlign w:val="center"/>
            <w:textDirection w:val="lrTb"/>
            <w:noWrap w:val="false"/>
          </w:tcPr>
          <w:p>
            <w:pPr>
              <w:pStyle w:val="902"/>
              <w:jc w:val="center"/>
              <w:spacing w:line="360" w:lineRule="auto"/>
              <w:rPr>
                <w:rFonts w:hAnsi="宋体" w:eastAsia="宋体" w:cs="宋体"/>
                <w:color w:val="000000"/>
                <w:sz w:val="24"/>
              </w:rPr>
            </w:pPr>
            <w:r>
              <w:rPr>
                <w:rFonts w:hint="eastAsia" w:hAnsi="宋体" w:eastAsia="宋体" w:cs="宋体"/>
                <w:color w:val="000000"/>
                <w:sz w:val="24"/>
              </w:rPr>
              <w:t xml:space="preserve">以苏州市</w:t>
            </w:r>
            <w:r>
              <w:rPr>
                <w:rFonts w:hint="eastAsia" w:hAnsi="宋体" w:eastAsia="宋体" w:cs="宋体"/>
                <w:color w:val="000000"/>
                <w:sz w:val="24"/>
              </w:rPr>
              <w:t xml:space="preserve">发改委官网</w:t>
            </w:r>
            <w:r>
              <w:rPr>
                <w:rFonts w:hint="eastAsia" w:hAnsi="宋体" w:eastAsia="宋体" w:cs="宋体"/>
                <w:color w:val="000000"/>
                <w:sz w:val="24"/>
              </w:rPr>
              <w:t xml:space="preserve">公布苏州市部分农贸市场零售均价为基准价（100%）</w:t>
            </w:r>
            <w:r/>
          </w:p>
        </w:tc>
        <w:tc>
          <w:tcPr>
            <w:tcW w:w="1701" w:type="dxa"/>
            <w:vAlign w:val="center"/>
            <w:vMerge w:val="restart"/>
            <w:textDirection w:val="lrTb"/>
            <w:noWrap w:val="false"/>
          </w:tcPr>
          <w:p>
            <w:pPr>
              <w:pStyle w:val="902"/>
              <w:jc w:val="center"/>
              <w:spacing w:line="360" w:lineRule="auto"/>
              <w:rPr>
                <w:rFonts w:hAnsi="宋体" w:eastAsia="宋体" w:cs="宋体"/>
                <w:color w:val="000000"/>
                <w:sz w:val="24"/>
              </w:rPr>
            </w:pPr>
            <w:r>
              <w:rPr>
                <w:rFonts w:hAnsi="宋体" w:eastAsia="宋体" w:cs="宋体"/>
                <w:color w:val="000000"/>
                <w:sz w:val="24"/>
              </w:rPr>
            </w:r>
            <w:r/>
          </w:p>
        </w:tc>
        <w:tc>
          <w:tcPr>
            <w:tcW w:w="992" w:type="dxa"/>
            <w:vAlign w:val="center"/>
            <w:vMerge w:val="restart"/>
            <w:textDirection w:val="lrTb"/>
            <w:noWrap w:val="false"/>
          </w:tcPr>
          <w:p>
            <w:pPr>
              <w:pStyle w:val="902"/>
              <w:jc w:val="center"/>
              <w:spacing w:line="360" w:lineRule="auto"/>
              <w:rPr>
                <w:rFonts w:hAnsi="宋体" w:eastAsia="宋体" w:cs="宋体"/>
                <w:color w:val="000000"/>
                <w:sz w:val="24"/>
              </w:rPr>
            </w:pPr>
            <w:r>
              <w:rPr>
                <w:rFonts w:hAnsi="宋体" w:eastAsia="宋体" w:cs="宋体"/>
                <w:color w:val="000000"/>
                <w:sz w:val="24"/>
              </w:rPr>
            </w:r>
            <w:r/>
          </w:p>
        </w:tc>
      </w:tr>
      <w:tr>
        <w:trPr>
          <w:cantSplit/>
        </w:trPr>
        <w:tc>
          <w:tcPr>
            <w:tcW w:w="78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3261"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苏州市发展和改革</w:t>
            </w:r>
            <w:r>
              <w:rPr>
                <w:rFonts w:hint="eastAsia" w:ascii="宋体" w:hAnsi="宋体" w:eastAsia="宋体" w:cs="宋体"/>
                <w:color w:val="000000"/>
                <w:sz w:val="24"/>
              </w:rPr>
              <w:t xml:space="preserve">委员会网未公布</w:t>
            </w:r>
            <w:r>
              <w:rPr>
                <w:rFonts w:hint="eastAsia" w:ascii="宋体" w:hAnsi="宋体" w:eastAsia="宋体" w:cs="宋体"/>
                <w:color w:val="000000"/>
                <w:sz w:val="24"/>
              </w:rPr>
              <w:t xml:space="preserve">批发价格</w:t>
            </w:r>
            <w:r>
              <w:rPr>
                <w:rFonts w:hint="eastAsia" w:ascii="宋体" w:hAnsi="宋体" w:eastAsia="宋体" w:cs="宋体"/>
                <w:color w:val="000000"/>
                <w:sz w:val="24"/>
              </w:rPr>
              <w:t xml:space="preserve">的食材品类</w:t>
            </w:r>
            <w:r/>
          </w:p>
        </w:tc>
        <w:tc>
          <w:tcPr>
            <w:tcW w:w="3402" w:type="dxa"/>
            <w:vAlign w:val="center"/>
            <w:textDirection w:val="lrTb"/>
            <w:noWrap w:val="false"/>
          </w:tcPr>
          <w:p>
            <w:pPr>
              <w:pStyle w:val="902"/>
              <w:jc w:val="center"/>
              <w:spacing w:line="360" w:lineRule="auto"/>
              <w:rPr>
                <w:rFonts w:hAnsi="宋体" w:eastAsia="宋体" w:cs="宋体"/>
                <w:color w:val="000000"/>
                <w:sz w:val="24"/>
              </w:rPr>
            </w:pPr>
            <w:r>
              <w:rPr>
                <w:rFonts w:hint="eastAsia" w:hAnsi="宋体" w:eastAsia="宋体" w:cs="宋体"/>
                <w:color w:val="000000"/>
                <w:sz w:val="24"/>
                <w:szCs w:val="24"/>
              </w:rPr>
              <w:t xml:space="preserve">所在地农产品市场每月定期所</w:t>
            </w:r>
            <w:r>
              <w:rPr>
                <w:rFonts w:hint="eastAsia" w:hAnsi="宋体" w:eastAsia="宋体" w:cs="宋体"/>
                <w:color w:val="000000"/>
                <w:sz w:val="24"/>
                <w:szCs w:val="24"/>
              </w:rPr>
              <w:t xml:space="preserve">询</w:t>
            </w:r>
            <w:r>
              <w:rPr>
                <w:rFonts w:hint="eastAsia" w:hAnsi="宋体" w:eastAsia="宋体" w:cs="宋体"/>
                <w:color w:val="000000"/>
                <w:sz w:val="24"/>
                <w:szCs w:val="24"/>
              </w:rPr>
              <w:t xml:space="preserve">得的平均价格（主要农贸市场及超市，不含超市特价）</w:t>
            </w:r>
            <w:r>
              <w:rPr>
                <w:rFonts w:hint="eastAsia" w:hAnsi="宋体" w:eastAsia="宋体" w:cs="宋体"/>
                <w:color w:val="000000"/>
                <w:sz w:val="24"/>
              </w:rPr>
              <w:t xml:space="preserve">的</w:t>
            </w:r>
            <w:r>
              <w:rPr>
                <w:rFonts w:hAnsi="宋体" w:eastAsia="宋体" w:cs="宋体"/>
                <w:color w:val="000000"/>
                <w:sz w:val="24"/>
              </w:rPr>
              <w:t xml:space="preserve">100%</w:t>
            </w:r>
            <w:r/>
          </w:p>
        </w:tc>
        <w:tc>
          <w:tcPr>
            <w:tcW w:w="1701" w:type="dxa"/>
            <w:vAlign w:val="center"/>
            <w:vMerge w:val="continue"/>
            <w:textDirection w:val="lrTb"/>
            <w:noWrap w:val="false"/>
          </w:tcPr>
          <w:p>
            <w:pPr>
              <w:pStyle w:val="902"/>
              <w:jc w:val="center"/>
              <w:spacing w:line="360" w:lineRule="auto"/>
              <w:rPr>
                <w:rFonts w:hAnsi="宋体" w:eastAsia="宋体" w:cs="宋体"/>
                <w:color w:val="000000"/>
                <w:sz w:val="24"/>
              </w:rPr>
            </w:pPr>
            <w:r>
              <w:rPr>
                <w:rFonts w:hAnsi="宋体" w:eastAsia="宋体" w:cs="宋体"/>
                <w:color w:val="000000"/>
                <w:sz w:val="24"/>
              </w:rPr>
            </w:r>
            <w:r/>
          </w:p>
        </w:tc>
        <w:tc>
          <w:tcPr>
            <w:tcW w:w="992" w:type="dxa"/>
            <w:vAlign w:val="center"/>
            <w:vMerge w:val="continue"/>
            <w:textDirection w:val="lrTb"/>
            <w:noWrap w:val="false"/>
          </w:tcPr>
          <w:p>
            <w:pPr>
              <w:pStyle w:val="902"/>
              <w:jc w:val="center"/>
              <w:spacing w:line="360" w:lineRule="auto"/>
              <w:rPr>
                <w:rFonts w:hAnsi="宋体" w:eastAsia="宋体" w:cs="宋体"/>
                <w:color w:val="000000"/>
                <w:sz w:val="24"/>
              </w:rPr>
            </w:pPr>
            <w:r>
              <w:rPr>
                <w:rFonts w:hAnsi="宋体" w:eastAsia="宋体" w:cs="宋体"/>
                <w:color w:val="000000"/>
                <w:sz w:val="24"/>
              </w:rPr>
            </w:r>
            <w:r/>
          </w:p>
        </w:tc>
      </w:tr>
    </w:tbl>
    <w:p>
      <w:pPr>
        <w:pStyle w:val="902"/>
        <w:spacing w:line="360" w:lineRule="auto"/>
        <w:rPr>
          <w:rFonts w:hAnsi="宋体" w:eastAsia="宋体" w:cs="宋体"/>
          <w:color w:val="000000"/>
          <w:sz w:val="24"/>
          <w:szCs w:val="24"/>
        </w:rPr>
      </w:pPr>
      <w:r>
        <w:rPr>
          <w:rFonts w:hAnsi="宋体" w:eastAsia="宋体" w:cs="宋体"/>
          <w:color w:val="000000"/>
          <w:sz w:val="24"/>
          <w:szCs w:val="24"/>
        </w:rPr>
        <w:t xml:space="preserve">    </w:t>
      </w:r>
      <w:r/>
    </w:p>
    <w:p>
      <w:pPr>
        <w:pStyle w:val="902"/>
        <w:spacing w:line="360" w:lineRule="auto"/>
        <w:rPr>
          <w:rFonts w:hAnsi="宋体" w:eastAsia="宋体" w:cs="宋体"/>
          <w:color w:val="000000"/>
          <w:sz w:val="24"/>
          <w:szCs w:val="24"/>
        </w:rPr>
      </w:pPr>
      <w:r>
        <w:rPr>
          <w:rFonts w:hint="eastAsia" w:hAnsi="宋体" w:eastAsia="宋体" w:cs="宋体"/>
          <w:color w:val="000000"/>
          <w:sz w:val="24"/>
          <w:szCs w:val="24"/>
        </w:rPr>
        <w:t xml:space="preserve">供应商（单位盖章）：</w:t>
      </w:r>
      <w:r/>
    </w:p>
    <w:p>
      <w:pPr>
        <w:pStyle w:val="902"/>
        <w:spacing w:line="360" w:lineRule="auto"/>
        <w:rPr>
          <w:rFonts w:hAnsi="宋体" w:eastAsia="宋体" w:cs="宋体"/>
          <w:color w:val="000000"/>
          <w:sz w:val="24"/>
          <w:szCs w:val="24"/>
        </w:rPr>
      </w:pPr>
      <w:r>
        <w:rPr>
          <w:rFonts w:hint="eastAsia" w:hAnsi="宋体" w:eastAsia="宋体" w:cs="宋体"/>
          <w:color w:val="000000"/>
          <w:sz w:val="24"/>
          <w:szCs w:val="24"/>
        </w:rPr>
        <w:t xml:space="preserve">法定代表人或代理人（签字或盖章）：</w:t>
      </w:r>
      <w:r/>
    </w:p>
    <w:p>
      <w:pPr>
        <w:pStyle w:val="1019"/>
        <w:spacing w:line="360" w:lineRule="auto"/>
        <w:rPr>
          <w:rFonts w:hAnsi="宋体" w:eastAsia="宋体" w:cs="宋体"/>
          <w:color w:val="000000"/>
          <w:sz w:val="24"/>
          <w:szCs w:val="24"/>
          <w:lang w:eastAsia="zh-CN"/>
        </w:rPr>
      </w:pPr>
      <w:r>
        <w:rPr>
          <w:rFonts w:hint="eastAsia" w:hAnsi="宋体" w:eastAsia="宋体" w:cs="宋体"/>
          <w:color w:val="000000"/>
          <w:sz w:val="24"/>
          <w:szCs w:val="24"/>
          <w:lang w:eastAsia="zh-CN"/>
        </w:rPr>
        <w:t xml:space="preserve">日期：</w:t>
      </w:r>
      <w:r>
        <w:rPr>
          <w:rFonts w:hAnsi="宋体" w:eastAsia="宋体" w:cs="宋体"/>
          <w:color w:val="000000"/>
          <w:sz w:val="24"/>
          <w:szCs w:val="24"/>
          <w:lang w:eastAsia="zh-CN"/>
        </w:rPr>
        <w:t xml:space="preserve">     </w:t>
      </w:r>
      <w:r>
        <w:rPr>
          <w:rFonts w:hint="eastAsia" w:hAnsi="宋体" w:eastAsia="宋体" w:cs="宋体"/>
          <w:color w:val="000000"/>
          <w:sz w:val="24"/>
          <w:szCs w:val="24"/>
          <w:lang w:eastAsia="zh-CN"/>
        </w:rPr>
        <w:t xml:space="preserve">年</w:t>
      </w:r>
      <w:r>
        <w:rPr>
          <w:rFonts w:hAnsi="宋体" w:eastAsia="宋体" w:cs="宋体"/>
          <w:color w:val="000000"/>
          <w:sz w:val="24"/>
          <w:szCs w:val="24"/>
          <w:lang w:eastAsia="zh-CN"/>
        </w:rPr>
        <w:t xml:space="preserve">     </w:t>
      </w:r>
      <w:r>
        <w:rPr>
          <w:rFonts w:hint="eastAsia" w:hAnsi="宋体" w:eastAsia="宋体" w:cs="宋体"/>
          <w:color w:val="000000"/>
          <w:sz w:val="24"/>
          <w:szCs w:val="24"/>
          <w:lang w:eastAsia="zh-CN"/>
        </w:rPr>
        <w:t xml:space="preserve">月</w:t>
      </w:r>
      <w:r>
        <w:rPr>
          <w:rFonts w:hAnsi="宋体" w:eastAsia="宋体" w:cs="宋体"/>
          <w:color w:val="000000"/>
          <w:sz w:val="24"/>
          <w:szCs w:val="24"/>
          <w:lang w:eastAsia="zh-CN"/>
        </w:rPr>
        <w:t xml:space="preserve">     </w:t>
      </w:r>
      <w:r>
        <w:rPr>
          <w:rFonts w:hint="eastAsia" w:hAnsi="宋体" w:eastAsia="宋体" w:cs="宋体"/>
          <w:color w:val="000000"/>
          <w:sz w:val="24"/>
          <w:szCs w:val="24"/>
          <w:lang w:eastAsia="zh-CN"/>
        </w:rPr>
        <w:t xml:space="preserve">日</w:t>
      </w:r>
      <w:r/>
    </w:p>
    <w:p>
      <w:pP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说明：</w:t>
      </w:r>
      <w:r/>
    </w:p>
    <w:p>
      <w:pPr>
        <w:ind w:firstLine="720"/>
        <w:spacing w:line="360" w:lineRule="auto"/>
        <w:rPr>
          <w:rFonts w:ascii="宋体" w:hAnsi="宋体" w:cs="宋体"/>
          <w:bCs/>
          <w:color w:val="000000"/>
          <w:sz w:val="24"/>
          <w:szCs w:val="24"/>
        </w:rPr>
      </w:pPr>
      <w:r>
        <w:rPr>
          <w:rFonts w:hint="eastAsia" w:ascii="宋体" w:hAnsi="宋体" w:eastAsia="宋体" w:cs="宋体"/>
          <w:color w:val="000000"/>
          <w:sz w:val="24"/>
          <w:szCs w:val="24"/>
        </w:rPr>
        <w:t xml:space="preserve">1、本项目供货价以以下方式为准</w:t>
      </w:r>
      <w:r/>
    </w:p>
    <w:p>
      <w:pPr>
        <w:ind w:firstLine="48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（1）苏州市发展和改革委员会官方网站（http://fg.suzhou.gov.cn/）</w:t>
      </w:r>
      <w:r>
        <w:rPr>
          <w:rFonts w:hint="eastAsia" w:ascii="宋体" w:hAnsi="宋体" w:eastAsia="宋体" w:cs="宋体"/>
          <w:color w:val="000000"/>
          <w:sz w:val="24"/>
          <w:szCs w:val="24"/>
        </w:rPr>
        <w:t xml:space="preserve">价格</w:t>
      </w:r>
      <w:r>
        <w:rPr>
          <w:rFonts w:hint="eastAsia" w:ascii="宋体" w:hAnsi="宋体" w:eastAsia="宋体" w:cs="宋体"/>
          <w:color w:val="000000"/>
          <w:sz w:val="24"/>
          <w:szCs w:val="24"/>
        </w:rPr>
        <w:t xml:space="preserve">管理</w:t>
      </w:r>
      <w:r>
        <w:rPr>
          <w:rFonts w:hint="eastAsia" w:ascii="宋体" w:hAnsi="宋体" w:eastAsia="宋体" w:cs="宋体"/>
          <w:color w:val="000000"/>
          <w:sz w:val="24"/>
          <w:szCs w:val="24"/>
        </w:rPr>
        <w:t xml:space="preserve">（市场动态）页面每月</w:t>
      </w:r>
      <w:r>
        <w:rPr>
          <w:rFonts w:hint="eastAsia" w:ascii="宋体" w:hAnsi="宋体" w:eastAsia="宋体" w:cs="宋体"/>
          <w:color w:val="000000"/>
          <w:sz w:val="24"/>
          <w:szCs w:val="24"/>
        </w:rPr>
        <w:t xml:space="preserve">1号</w:t>
      </w:r>
      <w:r>
        <w:rPr>
          <w:rFonts w:hint="eastAsia" w:ascii="宋体" w:hAnsi="宋体" w:eastAsia="宋体" w:cs="宋体"/>
          <w:color w:val="000000"/>
          <w:sz w:val="24"/>
          <w:szCs w:val="24"/>
        </w:rPr>
        <w:t xml:space="preserve">公布的苏州市部分农贸市场零售均价。</w:t>
      </w:r>
      <w:r/>
    </w:p>
    <w:p>
      <w:pPr>
        <w:ind w:firstLine="480"/>
        <w:spacing w:line="520" w:lineRule="exact"/>
        <w:rPr>
          <w:rFonts w:ascii="宋体" w:hAnsi="宋体" w:cs="宋体"/>
          <w:color w:val="000000"/>
          <w:sz w:val="24"/>
          <w:szCs w:val="24"/>
        </w:rPr>
      </w:pPr>
      <w:r>
        <w:rPr>
          <w:rFonts w:hint="eastAsia" w:ascii="宋体" w:hAnsi="宋体" w:eastAsia="宋体" w:cs="宋体"/>
          <w:color w:val="000000"/>
          <w:sz w:val="24"/>
          <w:szCs w:val="24"/>
        </w:rPr>
        <w:t xml:space="preserve">苏州市发展和改革委员会官方网站（</w:t>
      </w:r>
      <w:r>
        <w:rPr>
          <w:rFonts w:ascii="宋体" w:hAnsi="宋体" w:eastAsia="宋体" w:cs="宋体"/>
          <w:color w:val="000000"/>
          <w:sz w:val="24"/>
          <w:szCs w:val="24"/>
        </w:rPr>
        <w:t xml:space="preserve">http://fg.suzhou.gov.cn/</w:t>
      </w:r>
      <w:r>
        <w:rPr>
          <w:rFonts w:hint="eastAsia" w:ascii="宋体" w:hAnsi="宋体" w:eastAsia="宋体" w:cs="宋体"/>
          <w:color w:val="000000"/>
          <w:sz w:val="24"/>
          <w:szCs w:val="24"/>
        </w:rPr>
        <w:t xml:space="preserve">）价格在线（农贸市场价格）页面每月第一个周三公布的苏州市重要民生商品价格采集表</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主副食品（新民桥农贸市场）。</w:t>
      </w:r>
      <w:r/>
    </w:p>
    <w:p>
      <w:pPr>
        <w:ind w:firstLine="480"/>
        <w:spacing w:line="520" w:lineRule="exact"/>
        <w:rPr>
          <w:rFonts w:ascii="宋体" w:hAnsi="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网站未</w:t>
      </w:r>
      <w:r>
        <w:rPr>
          <w:rFonts w:hint="eastAsia" w:ascii="宋体" w:hAnsi="宋体" w:eastAsia="宋体" w:cs="宋体"/>
          <w:color w:val="000000"/>
          <w:sz w:val="24"/>
          <w:szCs w:val="24"/>
        </w:rPr>
        <w:t xml:space="preserve">公布价格按照所在地农产品市场每月定期所</w:t>
      </w:r>
      <w:r>
        <w:rPr>
          <w:rFonts w:hint="eastAsia" w:ascii="宋体" w:hAnsi="宋体" w:eastAsia="宋体" w:cs="宋体"/>
          <w:color w:val="000000"/>
          <w:sz w:val="24"/>
          <w:szCs w:val="24"/>
        </w:rPr>
        <w:t xml:space="preserve">询</w:t>
      </w:r>
      <w:r>
        <w:rPr>
          <w:rFonts w:hint="eastAsia" w:ascii="宋体" w:hAnsi="宋体" w:eastAsia="宋体" w:cs="宋体"/>
          <w:color w:val="000000"/>
          <w:sz w:val="24"/>
          <w:szCs w:val="24"/>
        </w:rPr>
        <w:t xml:space="preserve">得的平均价格（主要农贸市场及超市，不含超市特价）。乙方需充分信任、尊重采购人工作人员、相关食堂工作人员市场调查结果，如有必要，乙方可委派公司人员随行价格调查。</w:t>
      </w:r>
      <w:r/>
    </w:p>
    <w:p>
      <w:pPr>
        <w:ind w:firstLine="48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每月供货前由甲乙双方根据上述说明确定本项目供货价。最终结算价格按市场平均价乘以（</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投标优惠率）为准，且最终结算价格不得高于市场零售价。</w:t>
      </w:r>
      <w:r/>
    </w:p>
    <w:p>
      <w:pPr>
        <w:ind w:firstLine="480"/>
        <w:spacing w:line="520" w:lineRule="exact"/>
        <w:rPr>
          <w:rFonts w:ascii="宋体" w:hAnsi="宋体" w:cs="宋体"/>
          <w:b/>
          <w:color w:val="000000"/>
          <w:sz w:val="24"/>
          <w:szCs w:val="24"/>
        </w:rPr>
      </w:pPr>
      <w:r>
        <w:rPr>
          <w:rFonts w:hint="eastAsia" w:ascii="宋体" w:hAnsi="宋体" w:eastAsia="宋体" w:cs="宋体"/>
          <w:color w:val="000000"/>
          <w:sz w:val="24"/>
          <w:szCs w:val="24"/>
        </w:rPr>
        <w:t xml:space="preserve">2、本次报价报的是优惠率，不报总价，总报价填写格式，按照优惠率报价，例如优惠率</w:t>
      </w: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t xml:space="preserve">即最终</w:t>
      </w:r>
      <w:r>
        <w:rPr>
          <w:rFonts w:hint="eastAsia" w:ascii="宋体" w:hAnsi="宋体" w:eastAsia="宋体" w:cs="宋体"/>
          <w:color w:val="000000"/>
          <w:sz w:val="24"/>
          <w:szCs w:val="24"/>
        </w:rPr>
        <w:t xml:space="preserve">结算价格按市场平均价*（1-20%），优惠率取整（四舍五入），其他数字以此类推。价格得分计算方法：根据各投标人通过符合性审查的有效投标优惠率中的最高优惠率作为评标基准优惠率，其价格分为满分。例如各投标人的投标优惠率分别为20%、25%、30%、40%，以上数字中，40%为评标</w:t>
      </w:r>
      <w:r>
        <w:rPr>
          <w:rFonts w:hint="eastAsia" w:ascii="宋体" w:hAnsi="宋体" w:eastAsia="宋体" w:cs="宋体"/>
          <w:color w:val="000000"/>
          <w:sz w:val="24"/>
        </w:rPr>
        <w:t xml:space="preserve">基准优惠率</w:t>
      </w:r>
      <w:r>
        <w:rPr>
          <w:rFonts w:hint="eastAsia" w:ascii="宋体" w:hAnsi="宋体" w:eastAsia="宋体" w:cs="宋体"/>
          <w:color w:val="000000"/>
          <w:sz w:val="24"/>
          <w:szCs w:val="24"/>
        </w:rPr>
        <w:t xml:space="preserve">，报价分为满分，价格分计算公式：价格得分=</w:t>
      </w:r>
      <w:r>
        <w:rPr>
          <w:rFonts w:hint="eastAsia" w:ascii="宋体" w:hAnsi="宋体" w:eastAsia="宋体" w:cs="宋体"/>
          <w:color w:val="000000"/>
          <w:sz w:val="24"/>
        </w:rPr>
        <w:t xml:space="preserve">[（1-基准优惠率）/（1-</w:t>
      </w:r>
      <w:r>
        <w:rPr>
          <w:rFonts w:hint="eastAsia" w:ascii="宋体" w:hAnsi="宋体" w:eastAsia="宋体" w:cs="宋体"/>
          <w:color w:val="000000"/>
          <w:sz w:val="24"/>
          <w:szCs w:val="24"/>
        </w:rPr>
        <w:t xml:space="preserve">投标优惠率</w:t>
      </w:r>
      <w:r>
        <w:rPr>
          <w:rFonts w:hint="eastAsia" w:ascii="宋体" w:hAnsi="宋体" w:eastAsia="宋体" w:cs="宋体"/>
          <w:color w:val="000000"/>
          <w:sz w:val="24"/>
        </w:rPr>
        <w:t xml:space="preserve">）]</w:t>
      </w:r>
      <w:r>
        <w:rPr>
          <w:rFonts w:hint="eastAsia" w:ascii="宋体" w:hAnsi="宋体" w:eastAsia="宋体" w:cs="宋体"/>
          <w:color w:val="000000"/>
          <w:sz w:val="24"/>
          <w:szCs w:val="24"/>
        </w:rPr>
        <w:t xml:space="preserve">×价格权重；（计算到小数点后二位，四舍五入）。</w:t>
      </w:r>
      <w:r/>
    </w:p>
    <w:p>
      <w:pPr>
        <w:pStyle w:val="889"/>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ascii="宋体" w:hAnsi="宋体" w:eastAsia="宋体"/>
          <w:b/>
          <w:szCs w:val="24"/>
        </w:rPr>
        <w:t xml:space="preserve">4</w:t>
      </w:r>
      <w:r>
        <w:rPr>
          <w:rFonts w:hint="eastAsia" w:ascii="宋体" w:hAnsi="宋体" w:eastAsia="宋体"/>
          <w:b/>
          <w:szCs w:val="24"/>
        </w:rPr>
        <w:t xml:space="preserve">、商务条款偏离表</w:t>
      </w:r>
      <w:r/>
    </w:p>
    <w:p>
      <w:pPr>
        <w:pStyle w:val="889"/>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p>
    <w:p>
      <w:pPr>
        <w:spacing w:line="360" w:lineRule="auto"/>
        <w:rPr>
          <w:rFonts w:ascii="宋体" w:hAnsi="宋体" w:eastAsia="宋体"/>
          <w:sz w:val="24"/>
          <w:szCs w:val="24"/>
        </w:rPr>
      </w:pPr>
      <w:r>
        <w:rPr>
          <w:rFonts w:ascii="宋体" w:hAnsi="宋体" w:eastAsia="宋体"/>
          <w:sz w:val="24"/>
          <w:szCs w:val="24"/>
        </w:rPr>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96"/>
        <w:gridCol w:w="2159"/>
        <w:gridCol w:w="2699"/>
        <w:gridCol w:w="2699"/>
        <w:gridCol w:w="1233"/>
      </w:tblGrid>
      <w:tr>
        <w:trPr>
          <w:jc w:val="center"/>
          <w:trHeight w:val="915"/>
        </w:trPr>
        <w:tc>
          <w:tcPr>
            <w:tcW w:w="796"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p>
        </w:tc>
        <w:tc>
          <w:tcPr>
            <w:tcW w:w="2159"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p>
        </w:tc>
        <w:tc>
          <w:tcPr>
            <w:tcW w:w="2699"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p>
        </w:tc>
        <w:tc>
          <w:tcPr>
            <w:tcW w:w="2699"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p>
        </w:tc>
        <w:tc>
          <w:tcPr>
            <w:tcW w:w="1233"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p>
        </w:tc>
      </w:tr>
      <w:tr>
        <w:trPr>
          <w:jc w:val="center"/>
          <w:trHeight w:val="915"/>
        </w:trPr>
        <w:tc>
          <w:tcPr>
            <w:tcW w:w="796"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15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233"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Height w:val="915"/>
        </w:trPr>
        <w:tc>
          <w:tcPr>
            <w:tcW w:w="796"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15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233"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Height w:val="915"/>
        </w:trPr>
        <w:tc>
          <w:tcPr>
            <w:tcW w:w="796"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15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233"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Height w:val="901"/>
        </w:trPr>
        <w:tc>
          <w:tcPr>
            <w:tcW w:w="796"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15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233"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Height w:val="915"/>
        </w:trPr>
        <w:tc>
          <w:tcPr>
            <w:tcW w:w="796"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15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233"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Height w:val="915"/>
        </w:trPr>
        <w:tc>
          <w:tcPr>
            <w:tcW w:w="796"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15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699"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233"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bl>
    <w:p>
      <w:pPr>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w:t>
      </w:r>
      <w:r>
        <w:rPr>
          <w:rFonts w:hint="eastAsia" w:ascii="宋体" w:hAnsi="宋体" w:eastAsia="宋体"/>
          <w:bCs/>
          <w:sz w:val="24"/>
          <w:szCs w:val="24"/>
        </w:rPr>
        <w:t xml:space="preserve">完全响应</w:t>
      </w:r>
      <w:r>
        <w:rPr>
          <w:rFonts w:hint="eastAsia" w:ascii="宋体" w:hAnsi="宋体" w:eastAsia="宋体"/>
          <w:bCs/>
          <w:sz w:val="24"/>
          <w:szCs w:val="24"/>
        </w:rPr>
        <w:t xml:space="preserve">磋商采购文件的规定。但该表不作为供应商对所投标的物关于商务条款等详细描述和说明的替代。</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供应商：（单位盖章）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pStyle w:val="889"/>
        <w:ind w:firstLine="0"/>
        <w:jc w:val="both"/>
        <w:spacing w:line="360" w:lineRule="auto"/>
        <w:rPr>
          <w:rFonts w:ascii="宋体" w:hAnsi="宋体" w:eastAsia="宋体"/>
          <w:szCs w:val="24"/>
        </w:rPr>
      </w:pPr>
      <w:r>
        <w:rPr>
          <w:rFonts w:hint="eastAsia" w:ascii="宋体" w:hAnsi="宋体" w:eastAsia="宋体"/>
          <w:szCs w:val="24"/>
        </w:rPr>
        <w:t xml:space="preserve">日期：    年    月    日</w:t>
      </w:r>
      <w:r/>
    </w:p>
    <w:p>
      <w:pPr>
        <w:pStyle w:val="889"/>
        <w:ind w:firstLine="0"/>
        <w:rPr>
          <w:rFonts w:ascii="宋体" w:hAnsi="宋体" w:eastAsia="宋体"/>
          <w:b/>
        </w:rPr>
        <w:outlineLvl w:val="1"/>
      </w:pPr>
      <w:r>
        <w:rPr>
          <w:rFonts w:ascii="宋体" w:hAnsi="宋体" w:eastAsia="宋体"/>
          <w:szCs w:val="24"/>
        </w:rPr>
        <w:br w:type="page" w:clear="all"/>
      </w:r>
      <w:r>
        <w:rPr>
          <w:rFonts w:ascii="宋体" w:hAnsi="宋体" w:eastAsia="宋体"/>
          <w:b/>
        </w:rPr>
        <w:t xml:space="preserve">5</w:t>
      </w:r>
      <w:r>
        <w:rPr>
          <w:rFonts w:hint="eastAsia" w:ascii="宋体" w:hAnsi="宋体" w:eastAsia="宋体"/>
          <w:b/>
        </w:rPr>
        <w:t xml:space="preserve">、服务要求偏离表</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p>
        </w:tc>
        <w:tc>
          <w:tcPr>
            <w:tcW w:w="180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采购内容</w:t>
            </w:r>
            <w:r/>
          </w:p>
        </w:tc>
        <w:tc>
          <w:tcPr>
            <w:tcW w:w="162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采购要求</w:t>
            </w:r>
            <w:r/>
          </w:p>
        </w:tc>
        <w:tc>
          <w:tcPr>
            <w:tcW w:w="144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响应要求</w:t>
            </w:r>
            <w:r/>
          </w:p>
        </w:tc>
        <w:tc>
          <w:tcPr>
            <w:tcW w:w="169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偏离/响应</w:t>
            </w:r>
            <w:r/>
          </w:p>
        </w:tc>
        <w:tc>
          <w:tcPr>
            <w:tcW w:w="175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说明</w:t>
            </w:r>
            <w:r/>
          </w:p>
        </w:tc>
      </w:tr>
      <w:tr>
        <w:trPr>
          <w:jc w:val="center"/>
        </w:trPr>
        <w:tc>
          <w:tcPr>
            <w:tcW w:w="82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80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2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44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99"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757"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jc w:val="center"/>
        </w:trPr>
        <w:tc>
          <w:tcPr>
            <w:tcW w:w="82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80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2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44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99"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757"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jc w:val="center"/>
        </w:trPr>
        <w:tc>
          <w:tcPr>
            <w:tcW w:w="82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80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2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44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99"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757"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jc w:val="center"/>
        </w:trPr>
        <w:tc>
          <w:tcPr>
            <w:tcW w:w="82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80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2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44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99"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757"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jc w:val="center"/>
        </w:trPr>
        <w:tc>
          <w:tcPr>
            <w:tcW w:w="82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80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2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44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699"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757"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bl>
    <w:p>
      <w:pPr>
        <w:pStyle w:val="967"/>
        <w:rPr>
          <w:rFonts w:ascii="宋体" w:hAnsi="宋体"/>
          <w:lang w:eastAsia="zh-CN"/>
        </w:rPr>
      </w:pPr>
      <w:r>
        <w:rPr>
          <w:rFonts w:hint="eastAsia" w:ascii="宋体" w:hAnsi="宋体"/>
          <w:lang w:eastAsia="zh-CN"/>
        </w:rPr>
        <w:t xml:space="preserve">注：1、响应人应对照采购文件服务要求等要求，所投标的物与采购文件的规定有偏离的，应在此表中申明与设计要求条文的偏差和例外。</w:t>
      </w:r>
      <w:r/>
    </w:p>
    <w:p>
      <w:pPr>
        <w:pStyle w:val="967"/>
        <w:ind w:firstLine="960"/>
        <w:rPr>
          <w:rFonts w:ascii="宋体" w:hAnsi="宋体"/>
          <w:lang w:eastAsia="zh-CN"/>
        </w:rPr>
      </w:pPr>
      <w:r>
        <w:rPr>
          <w:rFonts w:hint="eastAsia" w:ascii="宋体" w:hAnsi="宋体"/>
          <w:lang w:eastAsia="zh-CN"/>
        </w:rPr>
        <w:t xml:space="preserve">2、未在上表中说明的，如在响应文件其他内容中已有文字说明的，则以已有文字说明为准，否则，将被认为</w:t>
      </w:r>
      <w:r>
        <w:rPr>
          <w:rFonts w:hint="eastAsia" w:ascii="宋体" w:hAnsi="宋体"/>
          <w:lang w:eastAsia="zh-CN"/>
        </w:rPr>
        <w:t xml:space="preserve">完全响应</w:t>
      </w:r>
      <w:r>
        <w:rPr>
          <w:rFonts w:hint="eastAsia" w:ascii="宋体" w:hAnsi="宋体"/>
          <w:lang w:eastAsia="zh-CN"/>
        </w:rPr>
        <w:t xml:space="preserve">磋商文件的规定。但该表不作为响应人对所投标的物关于服务要求等详细描述和说明的替代。</w:t>
      </w:r>
      <w:r/>
    </w:p>
    <w:p>
      <w:pPr>
        <w:spacing w:line="360" w:lineRule="auto"/>
        <w:rPr>
          <w:rFonts w:ascii="宋体" w:hAnsi="宋体" w:eastAsia="宋体"/>
          <w:sz w:val="24"/>
          <w:szCs w:val="24"/>
        </w:rPr>
      </w:pPr>
      <w:r>
        <w:rPr>
          <w:rFonts w:ascii="宋体" w:hAnsi="宋体" w:eastAsia="宋体"/>
          <w:sz w:val="24"/>
          <w:szCs w:val="24"/>
        </w:rPr>
      </w:r>
      <w:r/>
    </w:p>
    <w:p>
      <w:pPr>
        <w:pStyle w:val="978"/>
        <w:ind w:firstLine="480"/>
        <w:spacing w:line="360" w:lineRule="auto"/>
        <w:rPr>
          <w:rFonts w:hAnsi="宋体" w:eastAsia="宋体"/>
          <w:sz w:val="24"/>
          <w:szCs w:val="24"/>
        </w:rPr>
      </w:pPr>
      <w:r>
        <w:rPr>
          <w:rFonts w:hint="eastAsia" w:hAnsi="宋体" w:eastAsia="宋体"/>
          <w:sz w:val="24"/>
          <w:szCs w:val="24"/>
        </w:rPr>
        <w:t xml:space="preserve">供应商：（公章）</w:t>
      </w:r>
      <w:r/>
    </w:p>
    <w:p>
      <w:pPr>
        <w:pStyle w:val="97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p>
    <w:p>
      <w:pPr>
        <w:pStyle w:val="978"/>
        <w:ind w:firstLine="480"/>
        <w:spacing w:line="360" w:lineRule="auto"/>
        <w:rPr>
          <w:rFonts w:hAnsi="宋体" w:eastAsia="宋体"/>
          <w:b/>
          <w:sz w:val="24"/>
          <w:szCs w:val="24"/>
        </w:rPr>
      </w:pPr>
      <w:r>
        <w:rPr>
          <w:rFonts w:hint="eastAsia" w:hAnsi="宋体" w:eastAsia="宋体"/>
          <w:sz w:val="24"/>
          <w:szCs w:val="24"/>
        </w:rPr>
        <w:t xml:space="preserve">日期：   年   月   日</w:t>
      </w:r>
      <w:r/>
    </w:p>
    <w:p>
      <w:pPr>
        <w:spacing w:line="360" w:lineRule="auto"/>
        <w:tabs>
          <w:tab w:val="left" w:pos="8930" w:leader="none"/>
          <w:tab w:val="left" w:pos="9306" w:leader="none"/>
        </w:tabs>
        <w:rPr>
          <w:rFonts w:ascii="宋体" w:hAnsi="宋体" w:eastAsia="宋体" w:cs="宋体"/>
          <w:b/>
          <w:bCs/>
          <w:sz w:val="24"/>
          <w:szCs w:val="24"/>
        </w:rPr>
      </w:pPr>
      <w:r>
        <w:rPr>
          <w:rFonts w:ascii="宋体" w:hAnsi="宋体" w:eastAsia="宋体"/>
          <w:b/>
          <w:szCs w:val="24"/>
        </w:rPr>
        <w:br w:type="page" w:clear="all"/>
      </w:r>
      <w:r>
        <w:rPr>
          <w:rFonts w:ascii="宋体" w:hAnsi="宋体" w:eastAsia="宋体"/>
          <w:b/>
          <w:bCs/>
          <w:szCs w:val="24"/>
        </w:rPr>
        <w:t xml:space="preserve">6</w:t>
      </w:r>
      <w:r>
        <w:rPr>
          <w:rFonts w:hint="eastAsia" w:ascii="宋体" w:hAnsi="宋体" w:eastAsia="宋体"/>
          <w:b/>
          <w:bCs/>
          <w:szCs w:val="24"/>
        </w:rPr>
        <w:t xml:space="preserve">、</w:t>
      </w:r>
      <w:r>
        <w:rPr>
          <w:rFonts w:hint="eastAsia" w:ascii="宋体" w:hAnsi="宋体" w:eastAsia="宋体" w:cs="宋体"/>
          <w:b/>
          <w:bCs/>
          <w:sz w:val="24"/>
          <w:szCs w:val="24"/>
        </w:rPr>
        <w:t xml:space="preserve">投入本项目人员配备一览表</w:t>
      </w:r>
      <w:r/>
    </w:p>
    <w:p>
      <w:pPr>
        <w:ind w:left="825"/>
        <w:jc w:val="center"/>
        <w:spacing w:before="218" w:line="218" w:lineRule="auto"/>
        <w:rPr>
          <w:rFonts w:ascii="宋体" w:hAnsi="宋体" w:eastAsia="宋体" w:cs="宋体"/>
          <w:b/>
          <w:spacing w:val="-1"/>
          <w:sz w:val="24"/>
          <w:szCs w:val="24"/>
        </w:rPr>
      </w:pPr>
      <w:r>
        <w:rPr>
          <w:rFonts w:hint="eastAsia" w:ascii="宋体" w:hAnsi="宋体" w:eastAsia="宋体" w:cs="宋体"/>
          <w:b/>
          <w:spacing w:val="-1"/>
          <w:sz w:val="24"/>
          <w:szCs w:val="24"/>
        </w:rPr>
        <w:t xml:space="preserve">投入本项目人员配备一览表</w:t>
      </w:r>
      <w:r/>
    </w:p>
    <w:p>
      <w:pPr>
        <w:rPr>
          <w:rFonts w:ascii="宋体" w:hAnsi="宋体" w:eastAsia="宋体" w:cs="宋体"/>
          <w:sz w:val="21"/>
          <w:szCs w:val="22"/>
        </w:rPr>
      </w:pPr>
      <w:r>
        <w:rPr>
          <w:rFonts w:ascii="宋体" w:hAnsi="宋体" w:eastAsia="宋体" w:cs="宋体"/>
          <w:sz w:val="21"/>
          <w:szCs w:val="22"/>
        </w:rPr>
      </w:r>
      <w:r/>
    </w:p>
    <w:p>
      <w:pPr>
        <w:spacing w:line="208" w:lineRule="exact"/>
        <w:rPr>
          <w:rFonts w:ascii="宋体" w:hAnsi="宋体" w:eastAsia="宋体" w:cs="宋体"/>
        </w:rPr>
      </w:pPr>
      <w:r>
        <w:rPr>
          <w:rFonts w:ascii="宋体" w:hAnsi="宋体" w:eastAsia="宋体" w:cs="宋体"/>
        </w:rPr>
      </w:r>
      <w:r/>
    </w:p>
    <w:tbl>
      <w:tblPr>
        <w:tblW w:w="840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70"/>
        <w:gridCol w:w="1247"/>
        <w:gridCol w:w="1182"/>
        <w:gridCol w:w="921"/>
        <w:gridCol w:w="797"/>
        <w:gridCol w:w="955"/>
        <w:gridCol w:w="1033"/>
        <w:gridCol w:w="1397"/>
      </w:tblGrid>
      <w:tr>
        <w:trPr>
          <w:jc w:val="center"/>
          <w:trHeight w:val="874"/>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spacing w:val="-2"/>
              </w:rPr>
              <w:t xml:space="preserve">序</w:t>
            </w:r>
            <w:r>
              <w:rPr>
                <w:rFonts w:hint="eastAsia" w:ascii="宋体" w:hAnsi="宋体" w:eastAsia="宋体" w:cs="宋体"/>
                <w:spacing w:val="-1"/>
              </w:rPr>
              <w:t xml:space="preserve">号</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岗位</w:t>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姓名</w:t>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性别</w:t>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年龄</w:t>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学历</w:t>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职称</w:t>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备注</w:t>
            </w:r>
            <w:r/>
          </w:p>
        </w:tc>
      </w:tr>
      <w:tr>
        <w:trPr>
          <w:jc w:val="center"/>
          <w:trHeight w:val="423"/>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szCs w:val="22"/>
              </w:rPr>
            </w:pPr>
            <w:r>
              <w:rPr>
                <w:rFonts w:hint="eastAsia"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24"/>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18"/>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40"/>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29"/>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36"/>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6</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27"/>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7</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34"/>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8</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40"/>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9</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31"/>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spacing w:val="-7"/>
              </w:rPr>
              <w:t xml:space="preserve">1</w:t>
            </w:r>
            <w:r>
              <w:rPr>
                <w:rFonts w:hint="eastAsia" w:ascii="宋体" w:hAnsi="宋体" w:eastAsia="宋体" w:cs="宋体"/>
                <w:spacing w:val="-5"/>
              </w:rPr>
              <w:t xml:space="preserve">0</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40"/>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spacing w:val="-7"/>
              </w:rPr>
              <w:t xml:space="preserve">1</w:t>
            </w:r>
            <w:r>
              <w:rPr>
                <w:rFonts w:hint="eastAsia" w:ascii="宋体" w:hAnsi="宋体" w:eastAsia="宋体" w:cs="宋体"/>
                <w:spacing w:val="-5"/>
              </w:rPr>
              <w:t xml:space="preserve">1</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30"/>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spacing w:val="-7"/>
              </w:rPr>
              <w:t xml:space="preserve">1</w:t>
            </w:r>
            <w:r>
              <w:rPr>
                <w:rFonts w:hint="eastAsia" w:ascii="宋体" w:hAnsi="宋体" w:eastAsia="宋体" w:cs="宋体"/>
                <w:spacing w:val="-5"/>
              </w:rPr>
              <w:t xml:space="preserve">2</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36"/>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spacing w:val="-7"/>
              </w:rPr>
              <w:t xml:space="preserve">1</w:t>
            </w:r>
            <w:r>
              <w:rPr>
                <w:rFonts w:hint="eastAsia" w:ascii="宋体" w:hAnsi="宋体" w:eastAsia="宋体" w:cs="宋体"/>
                <w:spacing w:val="-5"/>
              </w:rPr>
              <w:t xml:space="preserve">3</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427"/>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宋体"/>
                <w:spacing w:val="-7"/>
              </w:rPr>
              <w:t xml:space="preserve">1</w:t>
            </w:r>
            <w:r>
              <w:rPr>
                <w:rFonts w:hint="eastAsia" w:ascii="宋体" w:hAnsi="宋体" w:eastAsia="宋体" w:cs="宋体"/>
                <w:spacing w:val="-5"/>
              </w:rPr>
              <w:t xml:space="preserve">4</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599"/>
        </w:trPr>
        <w:tc>
          <w:tcPr>
            <w:tcBorders>
              <w:top w:val="single" w:color="000000" w:sz="2" w:space="0"/>
              <w:left w:val="single" w:color="000000" w:sz="2" w:space="0"/>
              <w:bottom w:val="single" w:color="000000" w:sz="2" w:space="0"/>
              <w:right w:val="single" w:color="000000" w:sz="2" w:space="0"/>
            </w:tcBorders>
            <w:tcW w:w="870" w:type="dxa"/>
            <w:vAlign w:val="center"/>
            <w:textDirection w:val="lrTb"/>
            <w:noWrap w:val="false"/>
          </w:tcPr>
          <w:p>
            <w:pPr>
              <w:jc w:val="center"/>
              <w:rPr>
                <w:rFonts w:ascii="宋体" w:hAnsi="宋体" w:eastAsia="宋体" w:cs="宋体"/>
              </w:rPr>
            </w:pPr>
            <w:r>
              <w:rPr>
                <w:rFonts w:hint="eastAsia" w:ascii="宋体" w:hAnsi="宋体" w:eastAsia="宋体" w:cs="微软雅黑"/>
                <w:spacing w:val="84"/>
              </w:rPr>
              <w:t xml:space="preserve">„</w:t>
            </w:r>
            <w:r/>
          </w:p>
        </w:tc>
        <w:tc>
          <w:tcPr>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182"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2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797"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033"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W w:w="1397" w:type="dxa"/>
            <w:vAlign w:val="center"/>
            <w:textDirection w:val="lrTb"/>
            <w:noWrap w:val="false"/>
          </w:tcPr>
          <w:p>
            <w:pPr>
              <w:jc w:val="center"/>
              <w:rPr>
                <w:rFonts w:ascii="宋体" w:hAnsi="宋体" w:eastAsia="宋体" w:cs="宋体"/>
              </w:rPr>
            </w:pPr>
            <w:r>
              <w:rPr>
                <w:rFonts w:ascii="宋体" w:hAnsi="宋体" w:eastAsia="宋体" w:cs="宋体"/>
              </w:rPr>
            </w:r>
            <w:r/>
          </w:p>
        </w:tc>
      </w:tr>
    </w:tbl>
    <w:p>
      <w:pPr>
        <w:spacing w:line="261" w:lineRule="auto"/>
        <w:rPr>
          <w:rFonts w:ascii="宋体" w:hAnsi="宋体" w:eastAsia="宋体" w:cs="宋体"/>
          <w:sz w:val="21"/>
          <w:szCs w:val="22"/>
        </w:rPr>
      </w:pPr>
      <w:r>
        <w:rPr>
          <w:rFonts w:ascii="宋体" w:hAnsi="宋体" w:eastAsia="宋体" w:cs="宋体"/>
          <w:sz w:val="21"/>
          <w:szCs w:val="22"/>
        </w:rPr>
      </w:r>
      <w:r/>
    </w:p>
    <w:p>
      <w:pPr>
        <w:spacing w:line="261"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Cs w:val="21"/>
          <w:lang w:val="zh-CN"/>
        </w:rPr>
      </w:pPr>
      <w:r>
        <w:rPr>
          <w:rFonts w:ascii="宋体" w:hAnsi="宋体" w:eastAsia="宋体" w:cs="宋体"/>
          <w:szCs w:val="21"/>
          <w:lang w:val="zh-CN"/>
        </w:rPr>
      </w:r>
      <w:r/>
    </w:p>
    <w:p>
      <w:pPr>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供应商：（单位盖章）</w:t>
      </w:r>
      <w:r/>
    </w:p>
    <w:p>
      <w:pPr>
        <w:jc w:val="left"/>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法定代表人或授权代理人：（签字或盖章）</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889"/>
        <w:ind w:firstLine="0"/>
        <w:jc w:val="both"/>
        <w:spacing w:line="360" w:lineRule="auto"/>
        <w:rPr>
          <w:rFonts w:ascii="宋体" w:hAnsi="宋体" w:eastAsia="宋体"/>
          <w:szCs w:val="24"/>
        </w:rPr>
        <w:outlineLvl w:val="1"/>
      </w:pPr>
      <w:r>
        <w:rPr>
          <w:rFonts w:ascii="宋体" w:hAnsi="宋体" w:eastAsia="宋体"/>
          <w:szCs w:val="24"/>
        </w:rPr>
      </w:r>
      <w:r/>
    </w:p>
    <w:p>
      <w:pPr>
        <w:pStyle w:val="889"/>
        <w:ind w:firstLine="0"/>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7</w:t>
      </w:r>
      <w:r>
        <w:rPr>
          <w:rFonts w:hint="eastAsia" w:ascii="宋体" w:hAnsi="宋体" w:eastAsia="宋体"/>
          <w:b/>
          <w:szCs w:val="24"/>
        </w:rPr>
        <w:t xml:space="preserve">、服务方案说明</w:t>
      </w:r>
      <w:r/>
    </w:p>
    <w:p>
      <w:pPr>
        <w:pStyle w:val="889"/>
        <w:ind w:firstLine="0"/>
        <w:jc w:val="center"/>
        <w:spacing w:line="360" w:lineRule="auto"/>
        <w:rPr>
          <w:rFonts w:ascii="宋体" w:hAnsi="宋体" w:eastAsia="宋体"/>
          <w:b/>
          <w:bCs/>
          <w:sz w:val="21"/>
          <w:szCs w:val="21"/>
        </w:rPr>
      </w:pPr>
      <w:r>
        <w:rPr>
          <w:rFonts w:ascii="宋体" w:hAnsi="宋体" w:eastAsia="宋体"/>
          <w:b/>
          <w:bCs/>
          <w:sz w:val="21"/>
          <w:szCs w:val="21"/>
        </w:rPr>
      </w:r>
      <w:r/>
    </w:p>
    <w:p>
      <w:pPr>
        <w:pStyle w:val="889"/>
        <w:ind w:firstLine="0"/>
        <w:jc w:val="center"/>
        <w:spacing w:line="360" w:lineRule="auto"/>
        <w:rPr>
          <w:rFonts w:ascii="宋体" w:hAnsi="宋体" w:eastAsia="宋体"/>
          <w:b/>
          <w:bCs/>
          <w:sz w:val="21"/>
          <w:szCs w:val="21"/>
        </w:rPr>
      </w:pPr>
      <w:r>
        <w:rPr>
          <w:rFonts w:ascii="宋体" w:hAnsi="宋体" w:eastAsia="宋体"/>
          <w:b/>
          <w:bCs/>
          <w:sz w:val="21"/>
          <w:szCs w:val="21"/>
        </w:rPr>
        <w:t xml:space="preserve">服务方案说明</w:t>
      </w:r>
      <w:r/>
    </w:p>
    <w:p>
      <w:pPr>
        <w:pStyle w:val="889"/>
        <w:ind w:firstLine="0"/>
        <w:jc w:val="center"/>
        <w:spacing w:line="360" w:lineRule="auto"/>
        <w:rPr>
          <w:rFonts w:ascii="宋体" w:hAnsi="宋体" w:eastAsia="宋体"/>
          <w:b/>
          <w:sz w:val="21"/>
          <w:szCs w:val="21"/>
        </w:rPr>
      </w:pPr>
      <w:r>
        <w:rPr>
          <w:rFonts w:ascii="宋体" w:hAnsi="宋体" w:eastAsia="宋体"/>
          <w:b/>
          <w:sz w:val="21"/>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726"/>
      </w:tblGrid>
      <w:tr>
        <w:trPr>
          <w:jc w:val="center"/>
          <w:trHeight w:val="620"/>
        </w:trPr>
        <w:tc>
          <w:tcPr>
            <w:tcW w:w="9726" w:type="dxa"/>
            <w:textDirection w:val="lrTb"/>
            <w:noWrap w:val="false"/>
          </w:tcPr>
          <w:p>
            <w:pPr>
              <w:pStyle w:val="889"/>
              <w:ind w:firstLine="0"/>
              <w:jc w:val="both"/>
              <w:spacing w:line="360" w:lineRule="auto"/>
              <w:rPr>
                <w:rFonts w:ascii="宋体" w:hAnsi="宋体" w:eastAsia="宋体"/>
                <w:bCs/>
                <w:szCs w:val="24"/>
              </w:rPr>
            </w:pPr>
            <w:r>
              <w:rPr>
                <w:rFonts w:hint="eastAsia" w:ascii="宋体" w:hAnsi="宋体" w:eastAsia="宋体"/>
                <w:bCs/>
                <w:szCs w:val="24"/>
              </w:rPr>
              <w:t xml:space="preserve">提示：</w:t>
            </w:r>
            <w:r/>
          </w:p>
          <w:p>
            <w:pPr>
              <w:pStyle w:val="889"/>
              <w:ind w:firstLine="0"/>
              <w:jc w:val="both"/>
              <w:spacing w:line="360" w:lineRule="auto"/>
              <w:rPr>
                <w:rFonts w:ascii="宋体" w:hAnsi="宋体"/>
                <w:szCs w:val="24"/>
              </w:rPr>
            </w:pPr>
            <w:r>
              <w:rPr>
                <w:rFonts w:hint="eastAsia" w:ascii="宋体" w:hAnsi="宋体" w:eastAsia="宋体"/>
                <w:bCs/>
                <w:szCs w:val="24"/>
              </w:rPr>
              <w:t xml:space="preserve">1、磋商响应单位应根据本次采购项目要求，对</w:t>
            </w:r>
            <w:r>
              <w:rPr>
                <w:rFonts w:hint="eastAsia" w:ascii="宋体" w:hAnsi="宋体" w:eastAsia="宋体" w:cs="宋体"/>
                <w:szCs w:val="24"/>
              </w:rPr>
              <w:t xml:space="preserve">服务方案</w:t>
            </w:r>
            <w:r>
              <w:rPr>
                <w:rFonts w:hint="eastAsia" w:ascii="宋体" w:hAnsi="宋体" w:eastAsia="宋体"/>
                <w:bCs/>
                <w:szCs w:val="24"/>
              </w:rPr>
              <w:t xml:space="preserve">进行说明与描述。</w:t>
            </w:r>
            <w:r/>
          </w:p>
        </w:tc>
      </w:tr>
      <w:tr>
        <w:trPr>
          <w:jc w:val="center"/>
          <w:trHeight w:val="9395"/>
        </w:trPr>
        <w:tc>
          <w:tcPr>
            <w:tcW w:w="9726" w:type="dxa"/>
            <w:textDirection w:val="lrTb"/>
            <w:noWrap w:val="false"/>
          </w:tcPr>
          <w:p>
            <w:pPr>
              <w:pStyle w:val="889"/>
              <w:spacing w:line="360" w:lineRule="auto"/>
              <w:rPr>
                <w:rFonts w:ascii="宋体" w:hAnsi="宋体" w:eastAsia="宋体"/>
                <w:bCs/>
                <w:szCs w:val="24"/>
              </w:rPr>
            </w:pPr>
            <w:r>
              <w:rPr>
                <w:rFonts w:ascii="宋体" w:hAnsi="宋体" w:eastAsia="宋体"/>
                <w:bCs/>
                <w:szCs w:val="24"/>
              </w:rPr>
            </w:r>
            <w:r/>
          </w:p>
        </w:tc>
      </w:tr>
    </w:tbl>
    <w:p>
      <w:pPr>
        <w:spacing w:line="360" w:lineRule="auto"/>
        <w:rPr>
          <w:rFonts w:ascii="宋体" w:hAnsi="宋体" w:eastAsia="宋体"/>
          <w:bCs/>
          <w:sz w:val="21"/>
          <w:szCs w:val="21"/>
        </w:rPr>
      </w:pPr>
      <w:r>
        <w:rPr>
          <w:rFonts w:ascii="宋体" w:hAnsi="宋体" w:eastAsia="宋体"/>
          <w:bCs/>
          <w:sz w:val="21"/>
          <w:szCs w:val="21"/>
        </w:rPr>
      </w:r>
      <w:r/>
    </w:p>
    <w:p>
      <w:pPr>
        <w:pStyle w:val="978"/>
        <w:ind w:firstLine="480"/>
        <w:spacing w:line="360" w:lineRule="auto"/>
        <w:rPr>
          <w:rFonts w:hAnsi="宋体" w:eastAsia="宋体"/>
          <w:sz w:val="24"/>
          <w:szCs w:val="24"/>
        </w:rPr>
      </w:pPr>
      <w:r>
        <w:rPr>
          <w:rFonts w:hint="eastAsia" w:hAnsi="宋体" w:eastAsia="宋体"/>
          <w:sz w:val="24"/>
          <w:szCs w:val="24"/>
        </w:rPr>
        <w:t xml:space="preserve">供应商：（公章）</w:t>
      </w:r>
      <w:r/>
    </w:p>
    <w:p>
      <w:pPr>
        <w:pStyle w:val="97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p>
    <w:p>
      <w:pPr>
        <w:pStyle w:val="978"/>
        <w:ind w:firstLine="480"/>
        <w:spacing w:line="360" w:lineRule="auto"/>
        <w:rPr>
          <w:rFonts w:hAnsi="宋体" w:eastAsia="宋体"/>
          <w:b/>
          <w:sz w:val="24"/>
          <w:szCs w:val="24"/>
        </w:rPr>
      </w:pPr>
      <w:r>
        <w:rPr>
          <w:rFonts w:hint="eastAsia" w:hAnsi="宋体" w:eastAsia="宋体"/>
          <w:sz w:val="24"/>
          <w:szCs w:val="24"/>
        </w:rPr>
        <w:t xml:space="preserve">日期：   年   月   日</w:t>
      </w:r>
      <w:r/>
    </w:p>
    <w:p>
      <w:pPr>
        <w:pStyle w:val="889"/>
        <w:ind w:firstLine="0"/>
        <w:rPr>
          <w:rFonts w:ascii="宋体" w:hAnsi="宋体" w:eastAsia="宋体"/>
          <w:b/>
        </w:rPr>
        <w:outlineLvl w:val="1"/>
      </w:pPr>
      <w:r>
        <w:rPr>
          <w:rFonts w:ascii="宋体" w:hAnsi="宋体" w:eastAsia="宋体"/>
          <w:b/>
          <w:szCs w:val="24"/>
        </w:rPr>
        <w:br w:type="page" w:clear="all"/>
      </w:r>
      <w:r>
        <w:rPr>
          <w:rFonts w:ascii="宋体" w:hAnsi="宋体" w:eastAsia="宋体"/>
          <w:b/>
          <w:szCs w:val="24"/>
        </w:rPr>
        <w:t xml:space="preserve">8</w:t>
      </w:r>
      <w:r>
        <w:rPr>
          <w:rFonts w:hint="eastAsia" w:ascii="宋体" w:hAnsi="宋体" w:eastAsia="宋体"/>
          <w:b/>
          <w:szCs w:val="24"/>
        </w:rPr>
        <w:t xml:space="preserve">、</w:t>
      </w:r>
      <w:r>
        <w:rPr>
          <w:rFonts w:hint="eastAsia" w:ascii="宋体" w:hAnsi="宋体" w:eastAsia="宋体"/>
          <w:b/>
        </w:rPr>
        <w:t xml:space="preserve">类似项目一览表</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类似项目一览表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1021"/>
        <w:gridCol w:w="1957"/>
        <w:gridCol w:w="1787"/>
        <w:gridCol w:w="1787"/>
        <w:gridCol w:w="2085"/>
        <w:gridCol w:w="1425"/>
      </w:tblGrid>
      <w:tr>
        <w:trPr>
          <w:jc w:val="center"/>
          <w:trHeight w:val="1243"/>
        </w:trPr>
        <w:tc>
          <w:tcPr>
            <w:tcW w:w="102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序号</w:t>
            </w:r>
            <w:r/>
          </w:p>
        </w:tc>
        <w:tc>
          <w:tcPr>
            <w:tcW w:w="195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合同名称</w:t>
            </w:r>
            <w:r/>
          </w:p>
        </w:tc>
        <w:tc>
          <w:tcPr>
            <w:tcW w:w="1787"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p>
        </w:tc>
        <w:tc>
          <w:tcPr>
            <w:tcW w:w="1787"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p>
        </w:tc>
        <w:tc>
          <w:tcPr>
            <w:tcW w:w="2085"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p>
        </w:tc>
        <w:tc>
          <w:tcPr>
            <w:tcW w:w="1425"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备注</w:t>
            </w:r>
            <w:r/>
          </w:p>
        </w:tc>
      </w:tr>
      <w:tr>
        <w:trPr>
          <w:jc w:val="center"/>
          <w:trHeight w:val="562" w:hRule="exact"/>
        </w:trPr>
        <w:tc>
          <w:tcPr>
            <w:tcW w:w="102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1957"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2" w:hRule="exact"/>
        </w:trPr>
        <w:tc>
          <w:tcPr>
            <w:tcW w:w="102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1957"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2" w:hRule="exact"/>
        </w:trPr>
        <w:tc>
          <w:tcPr>
            <w:tcW w:w="102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1957"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2" w:hRule="exact"/>
        </w:trPr>
        <w:tc>
          <w:tcPr>
            <w:tcW w:w="102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1957"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2" w:hRule="exact"/>
        </w:trPr>
        <w:tc>
          <w:tcPr>
            <w:tcW w:w="102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tcW w:w="1957"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2" w:hRule="exact"/>
        </w:trPr>
        <w:tc>
          <w:tcPr>
            <w:tcW w:w="102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W w:w="1957"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2" w:hRule="exact"/>
        </w:trPr>
        <w:tc>
          <w:tcPr>
            <w:tcW w:w="102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7</w:t>
            </w:r>
            <w:r/>
          </w:p>
        </w:tc>
        <w:tc>
          <w:tcPr>
            <w:tcW w:w="1957"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2" w:hRule="exact"/>
        </w:trPr>
        <w:tc>
          <w:tcPr>
            <w:tcW w:w="102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w:t>
            </w:r>
            <w:r/>
          </w:p>
        </w:tc>
        <w:tc>
          <w:tcPr>
            <w:tcW w:w="1957"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87"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bl>
    <w:p>
      <w:pPr>
        <w:spacing w:before="120" w:line="360" w:lineRule="auto"/>
        <w:rPr>
          <w:rFonts w:ascii="宋体" w:hAnsi="宋体" w:eastAsia="宋体"/>
          <w:sz w:val="24"/>
          <w:szCs w:val="24"/>
        </w:rPr>
      </w:pPr>
      <w:r>
        <w:rPr>
          <w:rFonts w:ascii="宋体" w:hAnsi="宋体" w:eastAsia="宋体"/>
          <w:sz w:val="24"/>
          <w:szCs w:val="24"/>
        </w:rPr>
      </w:r>
      <w:r/>
    </w:p>
    <w:p>
      <w:pPr>
        <w:pStyle w:val="978"/>
        <w:ind w:firstLine="480"/>
        <w:spacing w:line="360" w:lineRule="auto"/>
        <w:rPr>
          <w:rFonts w:hAnsi="宋体" w:eastAsia="宋体"/>
          <w:sz w:val="24"/>
          <w:szCs w:val="24"/>
        </w:rPr>
      </w:pPr>
      <w:r>
        <w:rPr>
          <w:rFonts w:hint="eastAsia" w:hAnsi="宋体" w:eastAsia="宋体"/>
          <w:sz w:val="24"/>
          <w:szCs w:val="24"/>
        </w:rPr>
        <w:t xml:space="preserve">供应商：（公章）</w:t>
      </w:r>
      <w:r/>
    </w:p>
    <w:p>
      <w:pPr>
        <w:pStyle w:val="978"/>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p>
    <w:p>
      <w:pPr>
        <w:pStyle w:val="978"/>
        <w:ind w:firstLine="480"/>
        <w:spacing w:line="360" w:lineRule="auto"/>
        <w:rPr>
          <w:rFonts w:hAnsi="宋体" w:eastAsia="宋体"/>
          <w:b/>
          <w:sz w:val="24"/>
          <w:szCs w:val="24"/>
        </w:rPr>
      </w:pPr>
      <w:r>
        <w:rPr>
          <w:rFonts w:hint="eastAsia" w:hAnsi="宋体" w:eastAsia="宋体"/>
          <w:sz w:val="24"/>
          <w:szCs w:val="24"/>
        </w:rPr>
        <w:t xml:space="preserve">日期：   年   月   日</w:t>
      </w:r>
      <w:r/>
    </w:p>
    <w:p>
      <w:pPr>
        <w:pStyle w:val="714"/>
        <w:rPr>
          <w:rFonts w:eastAsia="宋体"/>
          <w:szCs w:val="24"/>
        </w:rPr>
      </w:pPr>
      <w:r>
        <w:rPr>
          <w:rFonts w:eastAsia="宋体"/>
          <w:b w:val="0"/>
          <w:szCs w:val="24"/>
        </w:rPr>
        <w:br w:type="page" w:clear="all"/>
      </w:r>
      <w:r>
        <w:rPr>
          <w:rFonts w:eastAsia="宋体"/>
          <w:sz w:val="24"/>
          <w:szCs w:val="22"/>
        </w:rPr>
        <w:t xml:space="preserve">9</w:t>
      </w:r>
      <w:r>
        <w:rPr>
          <w:rFonts w:hint="eastAsia" w:eastAsia="宋体"/>
          <w:sz w:val="24"/>
          <w:szCs w:val="22"/>
        </w:rPr>
        <w:t xml:space="preserve">、资格证明文件</w:t>
      </w:r>
      <w:r/>
    </w:p>
    <w:p>
      <w:pPr>
        <w:pStyle w:val="889"/>
        <w:ind w:firstLine="0"/>
        <w:jc w:val="both"/>
        <w:spacing w:line="360" w:lineRule="auto"/>
        <w:rPr>
          <w:rFonts w:ascii="宋体" w:hAnsi="宋体" w:eastAsia="宋体"/>
          <w:szCs w:val="24"/>
        </w:rPr>
      </w:pPr>
      <w:r>
        <w:rPr>
          <w:rFonts w:ascii="宋体" w:hAnsi="宋体" w:eastAsia="宋体"/>
          <w:szCs w:val="24"/>
        </w:rPr>
      </w:r>
      <w:r/>
    </w:p>
    <w:p>
      <w:pPr>
        <w:pStyle w:val="889"/>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p>
    <w:p>
      <w:pPr>
        <w:pStyle w:val="889"/>
        <w:ind w:firstLine="0"/>
        <w:jc w:val="center"/>
        <w:spacing w:line="360" w:lineRule="auto"/>
        <w:rPr>
          <w:rFonts w:ascii="宋体" w:hAnsi="宋体" w:eastAsia="宋体"/>
          <w:szCs w:val="24"/>
        </w:rPr>
      </w:pPr>
      <w:r>
        <w:rPr>
          <w:rFonts w:ascii="宋体" w:hAnsi="宋体" w:eastAsia="宋体"/>
          <w:szCs w:val="24"/>
        </w:rPr>
      </w:r>
      <w:r/>
    </w:p>
    <w:p>
      <w:pPr>
        <w:pStyle w:val="889"/>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p>
    <w:p>
      <w:pPr>
        <w:pStyle w:val="889"/>
        <w:ind w:firstLine="0"/>
        <w:jc w:val="center"/>
        <w:spacing w:line="360" w:lineRule="auto"/>
        <w:rPr>
          <w:rFonts w:ascii="宋体" w:hAnsi="宋体" w:eastAsia="宋体"/>
          <w:szCs w:val="24"/>
        </w:rPr>
      </w:pPr>
      <w:r>
        <w:rPr>
          <w:rFonts w:ascii="宋体" w:hAnsi="宋体" w:eastAsia="宋体"/>
          <w:szCs w:val="24"/>
        </w:rPr>
      </w:r>
      <w:r/>
    </w:p>
    <w:p>
      <w:pPr>
        <w:pStyle w:val="889"/>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p>
    <w:p>
      <w:pPr>
        <w:pStyle w:val="889"/>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p>
    <w:p>
      <w:pPr>
        <w:pStyle w:val="889"/>
        <w:spacing w:line="360" w:lineRule="auto"/>
        <w:rPr>
          <w:rFonts w:ascii="宋体" w:hAnsi="宋体" w:eastAsia="宋体"/>
          <w:szCs w:val="24"/>
        </w:rPr>
      </w:pPr>
      <w:r>
        <w:rPr>
          <w:rFonts w:ascii="宋体" w:hAnsi="宋体" w:eastAsia="宋体"/>
          <w:szCs w:val="24"/>
        </w:rPr>
      </w:r>
      <w:r/>
    </w:p>
    <w:p>
      <w:pPr>
        <w:pStyle w:val="889"/>
        <w:spacing w:line="360" w:lineRule="auto"/>
        <w:rPr>
          <w:rFonts w:ascii="宋体" w:hAnsi="宋体" w:eastAsia="宋体"/>
          <w:szCs w:val="24"/>
        </w:rPr>
      </w:pPr>
      <w:r>
        <w:rPr>
          <w:rFonts w:ascii="宋体" w:hAnsi="宋体" w:eastAsia="宋体"/>
          <w:szCs w:val="24"/>
        </w:rPr>
      </w:r>
      <w:r/>
    </w:p>
    <w:p>
      <w:pPr>
        <w:pStyle w:val="978"/>
        <w:spacing w:line="360" w:lineRule="auto"/>
        <w:rPr>
          <w:rFonts w:hAnsi="宋体" w:eastAsia="宋体"/>
          <w:sz w:val="24"/>
          <w:szCs w:val="24"/>
        </w:rPr>
      </w:pPr>
      <w:r>
        <w:rPr>
          <w:rFonts w:hint="eastAsia" w:hAnsi="宋体" w:eastAsia="宋体"/>
          <w:sz w:val="24"/>
          <w:szCs w:val="24"/>
        </w:rPr>
        <w:t xml:space="preserve">供应商：（单位盖章）</w:t>
      </w:r>
      <w:r/>
    </w:p>
    <w:p>
      <w:pPr>
        <w:pStyle w:val="978"/>
        <w:spacing w:line="360" w:lineRule="auto"/>
        <w:rPr>
          <w:rFonts w:hAnsi="宋体" w:eastAsia="宋体"/>
          <w:sz w:val="24"/>
          <w:szCs w:val="24"/>
        </w:rPr>
      </w:pPr>
      <w:r>
        <w:rPr>
          <w:rFonts w:hint="eastAsia" w:hAnsi="宋体" w:eastAsia="宋体"/>
          <w:sz w:val="24"/>
          <w:szCs w:val="24"/>
        </w:rPr>
        <w:t xml:space="preserve">法定代表人或代理人：（签字或盖章）</w:t>
      </w:r>
      <w:r/>
    </w:p>
    <w:p>
      <w:pPr>
        <w:pStyle w:val="978"/>
        <w:spacing w:line="360" w:lineRule="auto"/>
        <w:rPr>
          <w:rFonts w:hAnsi="宋体" w:eastAsia="宋体"/>
          <w:sz w:val="24"/>
          <w:szCs w:val="24"/>
        </w:rPr>
      </w:pPr>
      <w:r>
        <w:rPr>
          <w:rFonts w:hint="eastAsia" w:hAnsi="宋体" w:eastAsia="宋体"/>
          <w:sz w:val="24"/>
          <w:szCs w:val="24"/>
        </w:rPr>
        <w:t xml:space="preserve">日期：   年   月    日</w:t>
      </w:r>
      <w:r/>
    </w:p>
    <w:p>
      <w:pPr>
        <w:pStyle w:val="889"/>
        <w:ind w:left="3507" w:firstLine="1145"/>
        <w:spacing w:line="360" w:lineRule="auto"/>
        <w:rPr>
          <w:rFonts w:ascii="宋体" w:hAnsi="宋体" w:eastAsia="宋体"/>
          <w:szCs w:val="24"/>
        </w:rPr>
      </w:pPr>
      <w:r>
        <w:rPr>
          <w:rFonts w:ascii="宋体" w:hAnsi="宋体" w:eastAsia="宋体"/>
          <w:szCs w:val="24"/>
        </w:rPr>
      </w:r>
      <w:r/>
    </w:p>
    <w:p>
      <w:pPr>
        <w:pStyle w:val="88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p>
    <w:p>
      <w:pPr>
        <w:pStyle w:val="889"/>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p>
    <w:p>
      <w:pPr>
        <w:pStyle w:val="889"/>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法定代表人</w:t>
            </w:r>
            <w:r/>
          </w:p>
        </w:tc>
        <w:tc>
          <w:tcPr>
            <w:tcW w:w="2005" w:type="dxa"/>
            <w:textDirection w:val="lrTb"/>
            <w:noWrap w:val="false"/>
          </w:tcPr>
          <w:p>
            <w:pPr>
              <w:pStyle w:val="889"/>
              <w:ind w:firstLine="0"/>
              <w:rPr>
                <w:rFonts w:ascii="宋体" w:hAnsi="宋体" w:eastAsia="宋体"/>
                <w:szCs w:val="24"/>
              </w:rPr>
            </w:pPr>
            <w:r>
              <w:rPr>
                <w:rFonts w:ascii="宋体" w:hAnsi="宋体" w:eastAsia="宋体"/>
                <w:szCs w:val="24"/>
              </w:rPr>
            </w:r>
            <w:r/>
          </w:p>
        </w:tc>
        <w:tc>
          <w:tcPr>
            <w:tcW w:w="1461"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成立日期</w:t>
            </w:r>
            <w:r/>
          </w:p>
        </w:tc>
        <w:tc>
          <w:tcPr>
            <w:gridSpan w:val="2"/>
            <w:tcW w:w="3292"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单位地址</w:t>
            </w:r>
            <w:r/>
          </w:p>
        </w:tc>
        <w:tc>
          <w:tcPr>
            <w:tcW w:w="2005" w:type="dxa"/>
            <w:textDirection w:val="lrTb"/>
            <w:noWrap w:val="false"/>
          </w:tcPr>
          <w:p>
            <w:pPr>
              <w:pStyle w:val="889"/>
              <w:ind w:firstLine="0"/>
              <w:rPr>
                <w:rFonts w:ascii="宋体" w:hAnsi="宋体" w:eastAsia="宋体"/>
                <w:szCs w:val="24"/>
              </w:rPr>
            </w:pPr>
            <w:r>
              <w:rPr>
                <w:rFonts w:ascii="宋体" w:hAnsi="宋体" w:eastAsia="宋体"/>
                <w:szCs w:val="24"/>
              </w:rPr>
            </w:r>
            <w:r/>
          </w:p>
        </w:tc>
        <w:tc>
          <w:tcPr>
            <w:tcW w:w="1461"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注册资本</w:t>
            </w:r>
            <w:r/>
          </w:p>
        </w:tc>
        <w:tc>
          <w:tcPr>
            <w:gridSpan w:val="2"/>
            <w:tcW w:w="3292" w:type="dxa"/>
            <w:textDirection w:val="lrTb"/>
            <w:noWrap w:val="false"/>
          </w:tcPr>
          <w:p>
            <w:pPr>
              <w:pStyle w:val="889"/>
              <w:ind w:firstLine="2160"/>
              <w:rPr>
                <w:rFonts w:ascii="宋体" w:hAnsi="宋体" w:eastAsia="宋体"/>
                <w:szCs w:val="24"/>
              </w:rPr>
            </w:pPr>
            <w:r>
              <w:rPr>
                <w:rFonts w:hint="eastAsia" w:ascii="宋体" w:hAnsi="宋体" w:eastAsia="宋体"/>
                <w:szCs w:val="24"/>
              </w:rPr>
              <w:t xml:space="preserve">万元</w:t>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经营范围</w:t>
            </w:r>
            <w:r/>
          </w:p>
        </w:tc>
        <w:tc>
          <w:tcPr>
            <w:gridSpan w:val="4"/>
            <w:tcW w:w="6758"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职工人数</w:t>
            </w:r>
            <w:r/>
          </w:p>
        </w:tc>
        <w:tc>
          <w:tcPr>
            <w:tcW w:w="2005" w:type="dxa"/>
            <w:textDirection w:val="lrTb"/>
            <w:noWrap w:val="false"/>
          </w:tcPr>
          <w:p>
            <w:pPr>
              <w:pStyle w:val="889"/>
              <w:ind w:firstLine="0"/>
              <w:rPr>
                <w:rFonts w:ascii="宋体" w:hAnsi="宋体" w:eastAsia="宋体"/>
                <w:szCs w:val="24"/>
              </w:rPr>
            </w:pPr>
            <w:r>
              <w:rPr>
                <w:rFonts w:ascii="宋体" w:hAnsi="宋体" w:eastAsia="宋体"/>
                <w:szCs w:val="24"/>
              </w:rPr>
            </w:r>
            <w:r/>
          </w:p>
        </w:tc>
        <w:tc>
          <w:tcPr>
            <w:gridSpan w:val="2"/>
            <w:tcW w:w="3517"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其中：有中高级以上职称的人数</w:t>
            </w:r>
            <w:r/>
          </w:p>
        </w:tc>
        <w:tc>
          <w:tcPr>
            <w:tcW w:w="1236"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vAlign w:val="center"/>
            <w:textDirection w:val="lrTb"/>
            <w:noWrap w:val="false"/>
          </w:tcPr>
          <w:p>
            <w:pPr>
              <w:pStyle w:val="889"/>
              <w:ind w:firstLine="0"/>
              <w:jc w:val="both"/>
              <w:rPr>
                <w:rFonts w:ascii="宋体" w:hAnsi="宋体" w:eastAsia="宋体"/>
                <w:szCs w:val="24"/>
              </w:rPr>
            </w:pPr>
            <w:r>
              <w:rPr>
                <w:rFonts w:hint="eastAsia" w:ascii="宋体" w:hAnsi="宋体" w:eastAsia="宋体"/>
                <w:szCs w:val="24"/>
              </w:rPr>
              <w:t xml:space="preserve">资产总计</w:t>
            </w:r>
            <w:r/>
          </w:p>
        </w:tc>
        <w:tc>
          <w:tcPr>
            <w:tcW w:w="2005" w:type="dxa"/>
            <w:vAlign w:val="center"/>
            <w:textDirection w:val="lrTb"/>
            <w:noWrap w:val="false"/>
          </w:tcPr>
          <w:p>
            <w:pPr>
              <w:pStyle w:val="889"/>
              <w:ind w:firstLine="0"/>
              <w:jc w:val="center"/>
              <w:rPr>
                <w:rFonts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889"/>
              <w:ind w:firstLine="0"/>
              <w:jc w:val="both"/>
              <w:rPr>
                <w:rFonts w:ascii="宋体" w:hAnsi="宋体" w:eastAsia="宋体"/>
                <w:szCs w:val="24"/>
              </w:rPr>
            </w:pPr>
            <w:r>
              <w:rPr>
                <w:rFonts w:hint="eastAsia" w:ascii="宋体" w:hAnsi="宋体" w:eastAsia="宋体"/>
                <w:szCs w:val="24"/>
              </w:rPr>
              <w:t xml:space="preserve">净资产</w:t>
            </w:r>
            <w:r/>
          </w:p>
        </w:tc>
        <w:tc>
          <w:tcPr>
            <w:gridSpan w:val="2"/>
            <w:tcW w:w="3292" w:type="dxa"/>
            <w:vAlign w:val="center"/>
            <w:textDirection w:val="lrTb"/>
            <w:noWrap w:val="false"/>
          </w:tcPr>
          <w:p>
            <w:pPr>
              <w:pStyle w:val="889"/>
              <w:ind w:firstLine="0"/>
              <w:jc w:val="center"/>
              <w:rPr>
                <w:rFonts w:ascii="宋体" w:hAnsi="宋体" w:eastAsia="宋体"/>
                <w:szCs w:val="24"/>
              </w:rPr>
            </w:pPr>
            <w:r>
              <w:rPr>
                <w:rFonts w:hint="eastAsia" w:ascii="宋体" w:hAnsi="宋体" w:eastAsia="宋体"/>
                <w:szCs w:val="24"/>
              </w:rPr>
              <w:t xml:space="preserve">                万元</w:t>
            </w:r>
            <w:r/>
          </w:p>
        </w:tc>
      </w:tr>
      <w:tr>
        <w:trPr>
          <w:cantSplit/>
          <w:jc w:val="center"/>
        </w:trPr>
        <w:tc>
          <w:tcPr>
            <w:tcW w:w="2510" w:type="dxa"/>
            <w:vAlign w:val="center"/>
            <w:textDirection w:val="lrTb"/>
            <w:noWrap w:val="false"/>
          </w:tcPr>
          <w:p>
            <w:pPr>
              <w:pStyle w:val="889"/>
              <w:ind w:firstLine="0"/>
              <w:jc w:val="both"/>
              <w:rPr>
                <w:rFonts w:ascii="宋体" w:hAnsi="宋体" w:eastAsia="宋体"/>
                <w:szCs w:val="24"/>
              </w:rPr>
            </w:pPr>
            <w:r>
              <w:rPr>
                <w:rFonts w:hint="eastAsia" w:ascii="宋体" w:hAnsi="宋体" w:eastAsia="宋体"/>
                <w:szCs w:val="24"/>
              </w:rPr>
              <w:t xml:space="preserve">股东权益</w:t>
            </w:r>
            <w:r/>
          </w:p>
        </w:tc>
        <w:tc>
          <w:tcPr>
            <w:tcW w:w="2005" w:type="dxa"/>
            <w:vAlign w:val="center"/>
            <w:textDirection w:val="lrTb"/>
            <w:noWrap w:val="false"/>
          </w:tcPr>
          <w:p>
            <w:pPr>
              <w:pStyle w:val="889"/>
              <w:ind w:firstLine="0"/>
              <w:jc w:val="center"/>
              <w:rPr>
                <w:rFonts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889"/>
              <w:ind w:firstLine="0"/>
              <w:jc w:val="both"/>
              <w:rPr>
                <w:rFonts w:ascii="宋体" w:hAnsi="宋体" w:eastAsia="宋体"/>
                <w:szCs w:val="24"/>
              </w:rPr>
            </w:pPr>
            <w:r>
              <w:rPr>
                <w:rFonts w:hint="eastAsia" w:ascii="宋体" w:hAnsi="宋体" w:eastAsia="宋体"/>
                <w:szCs w:val="24"/>
              </w:rPr>
              <w:t xml:space="preserve">销售收入</w:t>
            </w:r>
            <w:r/>
          </w:p>
        </w:tc>
        <w:tc>
          <w:tcPr>
            <w:gridSpan w:val="2"/>
            <w:tcW w:w="3292" w:type="dxa"/>
            <w:vAlign w:val="center"/>
            <w:textDirection w:val="lrTb"/>
            <w:noWrap w:val="false"/>
          </w:tcPr>
          <w:p>
            <w:pPr>
              <w:pStyle w:val="889"/>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 </w:t>
            </w:r>
            <w:r>
              <w:rPr>
                <w:rFonts w:hint="eastAsia" w:ascii="宋体" w:hAnsi="宋体" w:eastAsia="宋体"/>
                <w:szCs w:val="24"/>
              </w:rPr>
              <w:t xml:space="preserve">年         万元</w:t>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实现利润</w:t>
            </w:r>
            <w:r/>
          </w:p>
        </w:tc>
        <w:tc>
          <w:tcPr>
            <w:tcW w:w="2005"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 </w:t>
            </w:r>
            <w:r>
              <w:rPr>
                <w:rFonts w:hint="eastAsia" w:ascii="宋体" w:hAnsi="宋体" w:eastAsia="宋体"/>
                <w:szCs w:val="24"/>
              </w:rPr>
              <w:t xml:space="preserve">年   万元</w:t>
            </w:r>
            <w:r/>
          </w:p>
        </w:tc>
        <w:tc>
          <w:tcPr>
            <w:tcW w:w="1461" w:type="dxa"/>
            <w:textDirection w:val="lrTb"/>
            <w:noWrap w:val="false"/>
          </w:tcPr>
          <w:p>
            <w:pPr>
              <w:pStyle w:val="889"/>
              <w:ind w:firstLine="0"/>
              <w:rPr>
                <w:rFonts w:ascii="宋体" w:hAnsi="宋体" w:eastAsia="宋体"/>
                <w:szCs w:val="24"/>
              </w:rPr>
            </w:pPr>
            <w:r>
              <w:rPr>
                <w:rFonts w:ascii="宋体" w:hAnsi="宋体" w:eastAsia="宋体"/>
                <w:szCs w:val="24"/>
              </w:rPr>
            </w:r>
            <w:r/>
          </w:p>
        </w:tc>
        <w:tc>
          <w:tcPr>
            <w:gridSpan w:val="2"/>
            <w:tcW w:w="3292"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营业面积（含厂房面积）</w:t>
            </w:r>
            <w:r/>
          </w:p>
        </w:tc>
        <w:tc>
          <w:tcPr>
            <w:tcW w:w="2005" w:type="dxa"/>
            <w:vAlign w:val="center"/>
            <w:textDirection w:val="lrTb"/>
            <w:noWrap w:val="false"/>
          </w:tcPr>
          <w:p>
            <w:pPr>
              <w:pStyle w:val="889"/>
              <w:ind w:firstLine="0"/>
              <w:jc w:val="both"/>
              <w:rPr>
                <w:rFonts w:ascii="宋体" w:hAnsi="宋体" w:eastAsia="宋体"/>
                <w:szCs w:val="24"/>
              </w:rPr>
            </w:pPr>
            <w:r>
              <w:rPr>
                <w:rFonts w:hint="eastAsia" w:ascii="宋体" w:hAnsi="宋体" w:eastAsia="宋体"/>
                <w:szCs w:val="24"/>
              </w:rPr>
              <w:t xml:space="preserve">        平方米</w:t>
            </w:r>
            <w:r/>
          </w:p>
        </w:tc>
        <w:tc>
          <w:tcPr>
            <w:tcW w:w="1461"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其中：</w:t>
            </w:r>
            <w:r/>
          </w:p>
        </w:tc>
        <w:tc>
          <w:tcPr>
            <w:gridSpan w:val="2"/>
            <w:tcW w:w="3292"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自有面积        平方米</w:t>
            </w:r>
            <w:r/>
          </w:p>
          <w:p>
            <w:pPr>
              <w:pStyle w:val="889"/>
              <w:ind w:firstLine="0"/>
              <w:rPr>
                <w:rFonts w:ascii="宋体" w:hAnsi="宋体" w:eastAsia="宋体"/>
                <w:szCs w:val="24"/>
              </w:rPr>
            </w:pPr>
            <w:r>
              <w:rPr>
                <w:rFonts w:hint="eastAsia" w:ascii="宋体" w:hAnsi="宋体" w:eastAsia="宋体"/>
                <w:szCs w:val="24"/>
              </w:rPr>
              <w:t xml:space="preserve">承租面积        平方米</w:t>
            </w:r>
            <w:r/>
          </w:p>
        </w:tc>
      </w:tr>
      <w:tr>
        <w:trPr>
          <w:cantSplit/>
          <w:jc w:val="center"/>
        </w:trPr>
        <w:tc>
          <w:tcPr>
            <w:tcW w:w="2510" w:type="dxa"/>
            <w:textDirection w:val="lrTb"/>
            <w:noWrap w:val="false"/>
          </w:tcPr>
          <w:p>
            <w:pPr>
              <w:pStyle w:val="889"/>
              <w:ind w:firstLine="0"/>
              <w:rPr>
                <w:rFonts w:ascii="宋体" w:hAnsi="宋体" w:eastAsia="宋体"/>
                <w:szCs w:val="24"/>
              </w:rPr>
            </w:pPr>
            <w:r>
              <w:rPr>
                <w:rFonts w:ascii="宋体" w:hAnsi="宋体" w:eastAsia="宋体"/>
                <w:szCs w:val="24"/>
              </w:rPr>
            </w:r>
            <w:r/>
          </w:p>
          <w:p>
            <w:pPr>
              <w:pStyle w:val="889"/>
              <w:ind w:firstLine="0"/>
              <w:rPr>
                <w:rFonts w:ascii="宋体" w:hAnsi="宋体" w:eastAsia="宋体"/>
                <w:szCs w:val="24"/>
              </w:rPr>
            </w:pPr>
            <w:r>
              <w:rPr>
                <w:rFonts w:hint="eastAsia" w:ascii="宋体" w:hAnsi="宋体" w:eastAsia="宋体"/>
                <w:szCs w:val="24"/>
              </w:rPr>
              <w:t xml:space="preserve">单位简历及内设机构情况</w:t>
            </w:r>
            <w:r/>
          </w:p>
          <w:p>
            <w:pPr>
              <w:pStyle w:val="889"/>
              <w:ind w:firstLine="0"/>
              <w:rPr>
                <w:rFonts w:ascii="宋体" w:hAnsi="宋体" w:eastAsia="宋体"/>
                <w:szCs w:val="24"/>
              </w:rPr>
            </w:pPr>
            <w:r>
              <w:rPr>
                <w:rFonts w:ascii="宋体" w:hAnsi="宋体" w:eastAsia="宋体"/>
                <w:szCs w:val="24"/>
              </w:rPr>
            </w:r>
            <w:r/>
          </w:p>
        </w:tc>
        <w:tc>
          <w:tcPr>
            <w:gridSpan w:val="4"/>
            <w:tcW w:w="6758"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textDirection w:val="lrTb"/>
            <w:noWrap w:val="false"/>
          </w:tcPr>
          <w:p>
            <w:pPr>
              <w:pStyle w:val="889"/>
              <w:ind w:firstLine="0"/>
              <w:rPr>
                <w:rFonts w:ascii="宋体" w:hAnsi="宋体" w:eastAsia="宋体"/>
                <w:szCs w:val="24"/>
              </w:rPr>
            </w:pPr>
            <w:r>
              <w:rPr>
                <w:rFonts w:ascii="宋体" w:hAnsi="宋体" w:eastAsia="宋体"/>
                <w:szCs w:val="24"/>
              </w:rPr>
            </w:r>
            <w:r/>
          </w:p>
          <w:p>
            <w:pPr>
              <w:pStyle w:val="889"/>
              <w:ind w:firstLine="0"/>
              <w:rPr>
                <w:rFonts w:ascii="宋体" w:hAnsi="宋体" w:eastAsia="宋体"/>
                <w:szCs w:val="24"/>
              </w:rPr>
            </w:pPr>
            <w:r>
              <w:rPr>
                <w:rFonts w:hint="eastAsia" w:ascii="宋体" w:hAnsi="宋体" w:eastAsia="宋体"/>
                <w:szCs w:val="24"/>
              </w:rPr>
              <w:t xml:space="preserve">单位优势及特长</w:t>
            </w:r>
            <w:r/>
          </w:p>
          <w:p>
            <w:pPr>
              <w:pStyle w:val="889"/>
              <w:ind w:firstLine="0"/>
              <w:rPr>
                <w:rFonts w:ascii="宋体" w:hAnsi="宋体" w:eastAsia="宋体"/>
                <w:szCs w:val="24"/>
              </w:rPr>
            </w:pPr>
            <w:r>
              <w:rPr>
                <w:rFonts w:ascii="宋体" w:hAnsi="宋体" w:eastAsia="宋体"/>
                <w:szCs w:val="24"/>
              </w:rPr>
            </w:r>
            <w:r/>
          </w:p>
        </w:tc>
        <w:tc>
          <w:tcPr>
            <w:gridSpan w:val="4"/>
            <w:tcW w:w="6758"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近三年来完成或正在履行的重大合同情况</w:t>
            </w:r>
            <w:r/>
          </w:p>
        </w:tc>
        <w:tc>
          <w:tcPr>
            <w:gridSpan w:val="4"/>
            <w:tcW w:w="6758"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p>
        </w:tc>
        <w:tc>
          <w:tcPr>
            <w:gridSpan w:val="4"/>
            <w:tcW w:w="6758"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p>
        </w:tc>
        <w:tc>
          <w:tcPr>
            <w:gridSpan w:val="4"/>
            <w:tcW w:w="6758"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p>
        </w:tc>
        <w:tc>
          <w:tcPr>
            <w:gridSpan w:val="4"/>
            <w:tcW w:w="6758"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获得技术认证的工程师及简介</w:t>
            </w:r>
            <w:r/>
          </w:p>
        </w:tc>
        <w:tc>
          <w:tcPr>
            <w:gridSpan w:val="4"/>
            <w:tcW w:w="6758" w:type="dxa"/>
            <w:textDirection w:val="lrTb"/>
            <w:noWrap w:val="false"/>
          </w:tcPr>
          <w:p>
            <w:pPr>
              <w:pStyle w:val="889"/>
              <w:ind w:firstLine="0"/>
              <w:rPr>
                <w:rFonts w:ascii="宋体" w:hAnsi="宋体" w:eastAsia="宋体"/>
                <w:szCs w:val="24"/>
              </w:rPr>
            </w:pPr>
            <w:r>
              <w:rPr>
                <w:rFonts w:ascii="宋体" w:hAnsi="宋体" w:eastAsia="宋体"/>
                <w:szCs w:val="24"/>
              </w:rPr>
            </w:r>
            <w:r/>
          </w:p>
        </w:tc>
      </w:tr>
      <w:tr>
        <w:trPr>
          <w:cantSplit/>
          <w:jc w:val="center"/>
          <w:trHeight w:val="560"/>
        </w:trPr>
        <w:tc>
          <w:tcPr>
            <w:tcW w:w="2510" w:type="dxa"/>
            <w:textDirection w:val="lrTb"/>
            <w:noWrap w:val="false"/>
          </w:tcPr>
          <w:p>
            <w:pPr>
              <w:pStyle w:val="889"/>
              <w:ind w:firstLine="0"/>
              <w:rPr>
                <w:rFonts w:ascii="宋体" w:hAnsi="宋体" w:eastAsia="宋体"/>
                <w:szCs w:val="24"/>
              </w:rPr>
            </w:pPr>
            <w:r>
              <w:rPr>
                <w:rFonts w:hint="eastAsia" w:ascii="宋体" w:hAnsi="宋体" w:eastAsia="宋体"/>
                <w:szCs w:val="24"/>
              </w:rPr>
              <w:t xml:space="preserve">其他需要说明的情况</w:t>
            </w:r>
            <w:r/>
          </w:p>
        </w:tc>
        <w:tc>
          <w:tcPr>
            <w:gridSpan w:val="4"/>
            <w:tcW w:w="6758" w:type="dxa"/>
            <w:textDirection w:val="lrTb"/>
            <w:noWrap w:val="false"/>
          </w:tcPr>
          <w:p>
            <w:pPr>
              <w:pStyle w:val="889"/>
              <w:ind w:firstLine="0"/>
              <w:rPr>
                <w:rFonts w:ascii="宋体" w:hAnsi="宋体" w:eastAsia="宋体"/>
                <w:szCs w:val="24"/>
              </w:rPr>
            </w:pPr>
            <w:r>
              <w:rPr>
                <w:rFonts w:ascii="宋体" w:hAnsi="宋体" w:eastAsia="宋体"/>
                <w:szCs w:val="24"/>
              </w:rPr>
            </w:r>
            <w:r/>
          </w:p>
        </w:tc>
      </w:tr>
    </w:tbl>
    <w:p>
      <w:pPr>
        <w:pStyle w:val="889"/>
        <w:ind w:firstLine="0"/>
        <w:spacing w:line="360" w:lineRule="auto"/>
        <w:rPr>
          <w:rFonts w:ascii="宋体" w:hAnsi="宋体" w:eastAsia="宋体"/>
          <w:szCs w:val="24"/>
        </w:rPr>
      </w:pPr>
      <w:r>
        <w:rPr>
          <w:rFonts w:ascii="宋体" w:hAnsi="宋体" w:eastAsia="宋体"/>
          <w:szCs w:val="24"/>
        </w:rPr>
      </w:r>
      <w:r/>
    </w:p>
    <w:p>
      <w:pPr>
        <w:pStyle w:val="889"/>
        <w:ind w:firstLine="0"/>
        <w:spacing w:line="360" w:lineRule="auto"/>
        <w:rPr>
          <w:rFonts w:ascii="宋体" w:hAnsi="宋体" w:eastAsia="宋体"/>
          <w:szCs w:val="24"/>
        </w:rPr>
      </w:pPr>
      <w:r>
        <w:rPr>
          <w:rFonts w:ascii="宋体" w:hAnsi="宋体" w:eastAsia="宋体"/>
          <w:szCs w:val="24"/>
        </w:rPr>
      </w:r>
      <w:r/>
    </w:p>
    <w:p>
      <w:pPr>
        <w:pStyle w:val="88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p>
    <w:p>
      <w:pPr>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p>
    <w:p>
      <w:pPr>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1000"/>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1000"/>
        <w:spacing w:line="360" w:lineRule="auto"/>
        <w:rPr>
          <w:rFonts w:hAnsi="宋体" w:eastAsia="宋体" w:cs="宋体"/>
          <w:sz w:val="24"/>
          <w:szCs w:val="24"/>
          <w:lang w:val="zh-CN"/>
        </w:rPr>
      </w:pPr>
      <w:r>
        <w:rPr>
          <w:rFonts w:hAnsi="宋体" w:eastAsia="宋体" w:cs="宋体"/>
          <w:sz w:val="24"/>
          <w:szCs w:val="24"/>
          <w:lang w:val="zh-CN"/>
        </w:rPr>
      </w:r>
      <w:r/>
    </w:p>
    <w:p>
      <w:pPr>
        <w:pStyle w:val="100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p>
    <w:p>
      <w:pPr>
        <w:pStyle w:val="100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餐饮业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 ，属于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100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餐饮业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100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p>
    <w:p>
      <w:pPr>
        <w:pStyle w:val="100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100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1000"/>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1000"/>
        <w:spacing w:line="360" w:lineRule="auto"/>
        <w:rPr>
          <w:rFonts w:hAnsi="宋体" w:eastAsia="宋体"/>
          <w:sz w:val="24"/>
          <w:szCs w:val="24"/>
        </w:rPr>
      </w:pPr>
      <w:r>
        <w:rPr>
          <w:rFonts w:hAnsi="宋体" w:eastAsia="宋体"/>
          <w:sz w:val="24"/>
          <w:szCs w:val="24"/>
        </w:rPr>
        <w:t xml:space="preserve">法定代表人或代理人：（签字或盖章）</w:t>
      </w:r>
      <w:r/>
    </w:p>
    <w:p>
      <w:pPr>
        <w:spacing w:line="360" w:lineRule="auto"/>
        <w:rPr>
          <w:rFonts w:ascii="宋体" w:hAnsi="宋体" w:eastAsia="宋体"/>
          <w:sz w:val="24"/>
          <w:szCs w:val="24"/>
        </w:rPr>
      </w:pPr>
      <w:r>
        <w:rPr>
          <w:rFonts w:ascii="宋体" w:hAnsi="宋体" w:eastAsia="宋体"/>
          <w:sz w:val="24"/>
          <w:szCs w:val="24"/>
        </w:rPr>
        <w:t xml:space="preserve">日期：      年    月    日</w:t>
      </w:r>
      <w:r/>
    </w:p>
    <w:p>
      <w:pPr>
        <w:jc w:val="left"/>
        <w:spacing w:line="240" w:lineRule="atLeast"/>
        <w:rPr>
          <w:rFonts w:ascii="宋体" w:hAnsi="宋体" w:eastAsia="宋体" w:cs="宋体"/>
          <w:b/>
          <w:sz w:val="21"/>
          <w:szCs w:val="21"/>
        </w:rPr>
      </w:pPr>
      <w:r>
        <w:br w:type="page" w:clear="all"/>
      </w:r>
      <w:r>
        <w:rPr>
          <w:rFonts w:hint="eastAsia" w:ascii="宋体" w:hAnsi="宋体" w:eastAsia="宋体" w:cs="宋体"/>
          <w:b/>
          <w:sz w:val="21"/>
          <w:szCs w:val="21"/>
        </w:rPr>
        <w:t xml:space="preserve">附：中小企业划型标准规定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（一）农、林、牧、渔业。</w:t>
      </w:r>
      <w:r>
        <w:rPr>
          <w:rFonts w:hint="eastAsia" w:ascii="宋体" w:hAnsi="宋体" w:eastAsia="宋体" w:cs="宋体"/>
          <w:sz w:val="21"/>
          <w:szCs w:val="21"/>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（二）工业。</w:t>
      </w:r>
      <w:r>
        <w:rPr>
          <w:rFonts w:hint="eastAsia" w:ascii="宋体" w:hAnsi="宋体" w:eastAsia="宋体" w:cs="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（三）建筑业。</w:t>
      </w:r>
      <w:r>
        <w:rPr>
          <w:rFonts w:hint="eastAsia" w:ascii="宋体" w:hAnsi="宋体" w:eastAsia="宋体" w:cs="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（四）批发业。</w:t>
      </w:r>
      <w:r>
        <w:rPr>
          <w:rFonts w:hint="eastAsia" w:ascii="宋体" w:hAnsi="宋体" w:eastAsia="宋体" w:cs="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（五）零售业。</w:t>
      </w:r>
      <w:r>
        <w:rPr>
          <w:rFonts w:hint="eastAsia" w:ascii="宋体" w:hAnsi="宋体" w:eastAsia="宋体" w:cs="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（六）交通运输业。</w:t>
      </w:r>
      <w:r>
        <w:rPr>
          <w:rFonts w:hint="eastAsia" w:ascii="宋体" w:hAnsi="宋体" w:eastAsia="宋体" w:cs="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（七）仓储业。</w:t>
      </w:r>
      <w:r>
        <w:rPr>
          <w:rFonts w:hint="eastAsia" w:ascii="宋体" w:hAnsi="宋体" w:eastAsia="宋体" w:cs="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（八）邮政业。</w:t>
      </w:r>
      <w:r>
        <w:rPr>
          <w:rFonts w:hint="eastAsia" w:ascii="宋体" w:hAnsi="宋体" w:eastAsia="宋体" w:cs="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（九）住宿业。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（十）餐饮业。</w:t>
      </w:r>
      <w:r>
        <w:rPr>
          <w:rFonts w:hint="eastAsia" w:ascii="宋体" w:hAnsi="宋体" w:eastAsia="宋体" w:cs="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（十一）信息传输业。</w:t>
      </w:r>
      <w:r>
        <w:rPr>
          <w:rFonts w:hint="eastAsia" w:ascii="宋体" w:hAnsi="宋体" w:eastAsia="宋体" w:cs="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（十二）软件和信息技术服务业。</w:t>
      </w:r>
      <w:r>
        <w:rPr>
          <w:rFonts w:hint="eastAsia" w:ascii="宋体" w:hAnsi="宋体" w:eastAsia="宋体" w:cs="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（十三）房地产开发经营。</w:t>
      </w:r>
      <w:r>
        <w:rPr>
          <w:rFonts w:hint="eastAsia" w:ascii="宋体" w:hAnsi="宋体" w:eastAsia="宋体" w:cs="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（十四）物业管理。</w:t>
      </w:r>
      <w:r>
        <w:rPr>
          <w:rFonts w:hint="eastAsia" w:ascii="宋体" w:hAnsi="宋体" w:eastAsia="宋体" w:cs="宋体"/>
          <w:sz w:val="2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（十五）租赁和商务服务业。</w:t>
      </w:r>
      <w:r>
        <w:rPr>
          <w:rFonts w:hint="eastAsia" w:ascii="宋体" w:hAnsi="宋体" w:eastAsia="宋体" w:cs="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ascii="宋体" w:hAnsi="宋体" w:eastAsia="宋体" w:cs="宋体"/>
          <w:sz w:val="21"/>
          <w:szCs w:val="21"/>
        </w:rPr>
      </w:pPr>
      <w:r>
        <w:rPr>
          <w:rFonts w:hint="eastAsia" w:ascii="宋体" w:hAnsi="宋体" w:eastAsia="宋体" w:cs="宋体"/>
          <w:b/>
          <w:sz w:val="21"/>
          <w:szCs w:val="21"/>
        </w:rPr>
        <w:t xml:space="preserve">（十六）其他未列明行业。</w:t>
      </w:r>
      <w:r>
        <w:rPr>
          <w:rFonts w:hint="eastAsia" w:ascii="宋体"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p>
    <w:p>
      <w:pPr>
        <w:pStyle w:val="884"/>
      </w:pPr>
      <w:r/>
      <w:r/>
    </w:p>
    <w:p>
      <w:pPr>
        <w:pStyle w:val="715"/>
        <w:rPr>
          <w:rFonts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spacing w:line="360" w:lineRule="auto"/>
        <w:rPr>
          <w:rFonts w:ascii="宋体" w:hAnsi="宋体" w:eastAsia="宋体"/>
          <w:b/>
          <w:bCs/>
          <w:sz w:val="24"/>
          <w:szCs w:val="24"/>
        </w:rPr>
      </w:pPr>
      <w:r>
        <w:rPr>
          <w:rFonts w:ascii="宋体" w:hAnsi="宋体" w:eastAsia="宋体"/>
          <w:b/>
          <w:bCs/>
          <w:sz w:val="24"/>
          <w:szCs w:val="24"/>
        </w:rPr>
      </w:r>
      <w:r/>
    </w:p>
    <w:p>
      <w:pPr>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p>
    <w:p>
      <w:pPr>
        <w:pStyle w:val="926"/>
        <w:ind w:firstLine="480"/>
        <w:spacing w:before="0" w:beforeAutospacing="0" w:after="0" w:afterAutospacing="0" w:line="360" w:lineRule="auto"/>
      </w:pPr>
      <w:r/>
      <w:r/>
    </w:p>
    <w:p>
      <w:pPr>
        <w:pStyle w:val="926"/>
        <w:ind w:firstLine="480"/>
        <w:spacing w:before="0" w:beforeAutospacing="0" w:after="0" w:afterAutospacing="0" w:line="360" w:lineRule="auto"/>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6"/>
        <w:ind w:firstLine="480"/>
        <w:spacing w:before="0" w:beforeAutospacing="0" w:after="0" w:afterAutospacing="0" w:line="360" w:lineRule="auto"/>
      </w:pPr>
      <w:r>
        <w:rPr>
          <w:rFonts w:hint="eastAsia"/>
        </w:rPr>
        <w:t xml:space="preserve">本单位对上述声明的真实性负责。如有虚假，将依法承担相应责任。</w:t>
      </w:r>
      <w:r/>
    </w:p>
    <w:p>
      <w:pPr>
        <w:pStyle w:val="926"/>
        <w:ind w:firstLine="480"/>
        <w:spacing w:before="0" w:beforeAutospacing="0" w:after="0" w:afterAutospacing="0" w:line="360" w:lineRule="auto"/>
      </w:pPr>
      <w:r/>
      <w:r/>
    </w:p>
    <w:p>
      <w:pPr>
        <w:pStyle w:val="926"/>
        <w:ind w:firstLine="480"/>
        <w:spacing w:before="0" w:beforeAutospacing="0" w:after="0" w:afterAutospacing="0" w:line="360" w:lineRule="auto"/>
      </w:pPr>
      <w:r/>
      <w:r/>
    </w:p>
    <w:p>
      <w:pPr>
        <w:pStyle w:val="926"/>
        <w:ind w:firstLine="480"/>
        <w:spacing w:before="0" w:beforeAutospacing="0" w:after="0" w:afterAutospacing="0" w:line="360" w:lineRule="auto"/>
      </w:pPr>
      <w:r>
        <w:rPr>
          <w:rFonts w:hint="eastAsia"/>
        </w:rPr>
        <w:t xml:space="preserve">单位名称（盖章）：</w:t>
      </w:r>
      <w:r/>
    </w:p>
    <w:p>
      <w:pPr>
        <w:pStyle w:val="926"/>
        <w:ind w:firstLine="480"/>
        <w:spacing w:before="0" w:beforeAutospacing="0" w:after="0" w:afterAutospacing="0" w:line="360" w:lineRule="auto"/>
      </w:pPr>
      <w:r>
        <w:rPr>
          <w:rFonts w:hint="eastAsia"/>
        </w:rPr>
        <w:t xml:space="preserve">日期：</w:t>
      </w:r>
      <w:r/>
    </w:p>
    <w:p>
      <w:pPr>
        <w:pStyle w:val="926"/>
        <w:ind w:firstLine="480"/>
        <w:spacing w:before="0" w:beforeAutospacing="0" w:after="0" w:afterAutospacing="0" w:line="360" w:lineRule="auto"/>
      </w:p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pStyle w:val="713"/>
        <w:jc w:val="center"/>
        <w:spacing w:line="360" w:lineRule="auto"/>
        <w:rPr>
          <w:rFonts w:ascii="宋体" w:hAnsi="宋体" w:eastAsia="宋体"/>
          <w:sz w:val="52"/>
          <w:szCs w:val="52"/>
        </w:rPr>
      </w:pPr>
      <w:r/>
      <w:bookmarkStart w:id="38" w:name="_Toc13642115"/>
      <w:r/>
      <w:bookmarkStart w:id="39" w:name="_Toc187755905"/>
      <w:r>
        <w:rPr>
          <w:rFonts w:hint="eastAsia" w:ascii="宋体" w:hAnsi="宋体" w:eastAsia="宋体"/>
          <w:sz w:val="52"/>
          <w:szCs w:val="52"/>
        </w:rPr>
        <w:t xml:space="preserve">第三章 </w:t>
      </w:r>
      <w:bookmarkEnd w:id="38"/>
      <w:r>
        <w:rPr>
          <w:rFonts w:hint="eastAsia" w:ascii="宋体" w:hAnsi="宋体" w:eastAsia="宋体"/>
          <w:sz w:val="52"/>
          <w:szCs w:val="52"/>
        </w:rPr>
        <w:t xml:space="preserve">采购内容</w:t>
      </w:r>
      <w:bookmarkEnd w:id="39"/>
      <w:r/>
      <w:r/>
    </w:p>
    <w:p>
      <w:pPr>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p>
    <w:p>
      <w:pPr>
        <w:ind w:firstLine="420"/>
        <w:jc w:val="left"/>
        <w:spacing w:line="360" w:lineRule="auto"/>
        <w:tabs>
          <w:tab w:val="left" w:pos="988" w:leader="none"/>
        </w:tabs>
        <w:rPr>
          <w:rFonts w:ascii="宋体" w:hAnsi="宋体" w:eastAsia="宋体" w:cs="宋体"/>
          <w:sz w:val="24"/>
          <w:szCs w:val="24"/>
        </w:rPr>
      </w:pPr>
      <w:r>
        <w:rPr>
          <w:rFonts w:hint="eastAsia" w:ascii="宋体" w:hAnsi="宋体" w:eastAsia="宋体" w:cs="宋体"/>
          <w:sz w:val="21"/>
          <w:szCs w:val="21"/>
        </w:rPr>
        <w:t xml:space="preserve">苏</w:t>
      </w:r>
      <w:r>
        <w:rPr>
          <w:rFonts w:hint="eastAsia" w:ascii="宋体" w:hAnsi="宋体" w:eastAsia="宋体" w:cs="宋体"/>
          <w:sz w:val="24"/>
          <w:szCs w:val="24"/>
        </w:rPr>
        <w:t xml:space="preserve">州鸿鑫工程咨询有限公司受苏州太湖国家旅游度假区管理委员会的委托，就其所需的</w:t>
      </w:r>
      <w:r>
        <w:rPr>
          <w:rFonts w:hint="eastAsia" w:ascii="宋体" w:hAnsi="宋体" w:eastAsia="宋体" w:cs="宋体"/>
          <w:sz w:val="24"/>
          <w:szCs w:val="24"/>
        </w:rPr>
        <w:t xml:space="preserve">消防食堂副食品配送采购服务</w:t>
      </w:r>
      <w:r>
        <w:rPr>
          <w:rFonts w:hint="eastAsia" w:ascii="宋体" w:hAnsi="宋体" w:eastAsia="宋体" w:cs="宋体"/>
          <w:sz w:val="24"/>
          <w:szCs w:val="24"/>
        </w:rPr>
        <w:t xml:space="preserve">项目采用竞争性磋商方式进行采购，欢迎有资格的供应商前来参加本次磋商采购活动。</w:t>
      </w:r>
      <w:r/>
    </w:p>
    <w:p>
      <w:pPr>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rPr>
        <w:t xml:space="preserve">一、采购编号：</w:t>
      </w:r>
      <w:r>
        <w:rPr>
          <w:rFonts w:hint="eastAsia" w:ascii="宋体" w:hAnsi="宋体" w:eastAsia="宋体"/>
          <w:b/>
          <w:sz w:val="24"/>
          <w:szCs w:val="24"/>
        </w:rPr>
        <w:t xml:space="preserve">JSZC-320506-SZHX-C2026-0012</w:t>
      </w:r>
      <w:r/>
    </w:p>
    <w:p>
      <w:pPr>
        <w:ind w:firstLine="482"/>
        <w:spacing w:line="360" w:lineRule="auto"/>
        <w:tabs>
          <w:tab w:val="left" w:pos="753" w:leader="none"/>
        </w:tabs>
        <w:rPr>
          <w:rFonts w:ascii="宋体" w:hAnsi="宋体" w:eastAsia="宋体"/>
          <w:b/>
          <w:sz w:val="24"/>
          <w:szCs w:val="24"/>
        </w:rPr>
        <w:outlineLvl w:val="1"/>
      </w:pPr>
      <w:r/>
      <w:bookmarkStart w:id="40" w:name="_Toc13642116"/>
      <w:r>
        <w:rPr>
          <w:rFonts w:hint="eastAsia" w:ascii="宋体" w:hAnsi="宋体" w:eastAsia="宋体"/>
          <w:b/>
          <w:sz w:val="24"/>
          <w:szCs w:val="24"/>
        </w:rPr>
        <w:t xml:space="preserve">二、项目名称：</w:t>
      </w:r>
      <w:r>
        <w:rPr>
          <w:rFonts w:hint="eastAsia" w:ascii="宋体" w:hAnsi="宋体" w:eastAsia="宋体"/>
          <w:b/>
          <w:sz w:val="24"/>
          <w:szCs w:val="24"/>
        </w:rPr>
        <w:t xml:space="preserve">消防食堂副食品配送采购服务</w:t>
      </w:r>
      <w:r/>
    </w:p>
    <w:p>
      <w:pPr>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rPr>
        <w:t xml:space="preserve">三、采购预算：人民币</w:t>
      </w:r>
      <w:r>
        <w:rPr>
          <w:rFonts w:hint="eastAsia" w:ascii="宋体" w:hAnsi="宋体" w:eastAsia="宋体"/>
          <w:b/>
          <w:sz w:val="24"/>
          <w:szCs w:val="24"/>
        </w:rPr>
        <w:t xml:space="preserve">壹佰贰拾伍万</w:t>
      </w:r>
      <w:r>
        <w:rPr>
          <w:rFonts w:hint="eastAsia" w:ascii="宋体" w:hAnsi="宋体" w:eastAsia="宋体"/>
          <w:b/>
          <w:sz w:val="24"/>
          <w:szCs w:val="24"/>
        </w:rPr>
        <w:t xml:space="preserve">元整（￥</w:t>
      </w:r>
      <w:r>
        <w:rPr>
          <w:rFonts w:ascii="宋体" w:hAnsi="宋体" w:eastAsia="宋体"/>
          <w:b/>
          <w:sz w:val="24"/>
          <w:szCs w:val="24"/>
        </w:rPr>
        <w:t xml:space="preserve">125</w:t>
      </w:r>
      <w:r>
        <w:rPr>
          <w:rFonts w:ascii="宋体" w:hAnsi="宋体" w:eastAsia="宋体"/>
          <w:b/>
          <w:sz w:val="24"/>
          <w:szCs w:val="24"/>
        </w:rPr>
        <w:t xml:space="preserve">0000.00</w:t>
      </w:r>
      <w:r>
        <w:rPr>
          <w:rFonts w:hint="eastAsia" w:ascii="宋体" w:hAnsi="宋体" w:eastAsia="宋体"/>
          <w:b/>
          <w:sz w:val="24"/>
          <w:szCs w:val="24"/>
        </w:rPr>
        <w:t xml:space="preserve">）</w:t>
      </w:r>
      <w:r/>
    </w:p>
    <w:p>
      <w:pPr>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rPr>
        <w:t xml:space="preserve">四、采购需求：</w:t>
      </w:r>
      <w:r/>
    </w:p>
    <w:p>
      <w:pPr>
        <w:ind w:firstLine="482"/>
        <w:jc w:val="left"/>
        <w:spacing w:line="360" w:lineRule="auto"/>
        <w:widowControl/>
        <w:rPr>
          <w:rFonts w:ascii="宋体" w:hAnsi="宋体" w:eastAsia="宋体" w:cs="宋体"/>
          <w:bCs/>
          <w:sz w:val="24"/>
          <w:szCs w:val="24"/>
        </w:rPr>
      </w:pPr>
      <w:r>
        <w:rPr>
          <w:rFonts w:hint="eastAsia" w:ascii="宋体" w:hAnsi="宋体" w:eastAsia="宋体" w:cs="宋体"/>
          <w:b/>
          <w:bCs/>
          <w:sz w:val="24"/>
          <w:szCs w:val="24"/>
        </w:rPr>
        <w:t xml:space="preserve">（一）项目概况：</w:t>
      </w:r>
      <w:r>
        <w:rPr>
          <w:rFonts w:hint="eastAsia" w:ascii="宋体" w:hAnsi="宋体" w:eastAsia="宋体" w:cs="宋体"/>
          <w:color w:val="000000"/>
          <w:sz w:val="24"/>
          <w:szCs w:val="24"/>
        </w:rPr>
        <w:t xml:space="preserve">苏州太湖国家旅游度假区消防救援大队、江苏省苏州市吴中区金庭镇林屋路金</w:t>
      </w:r>
      <w:r>
        <w:rPr>
          <w:rFonts w:hint="eastAsia" w:ascii="宋体" w:hAnsi="宋体" w:eastAsia="宋体" w:cs="宋体"/>
          <w:color w:val="000000"/>
          <w:sz w:val="24"/>
          <w:szCs w:val="24"/>
        </w:rPr>
        <w:t xml:space="preserve">庭政府</w:t>
      </w:r>
      <w:r>
        <w:rPr>
          <w:rFonts w:hint="eastAsia" w:ascii="宋体" w:hAnsi="宋体" w:eastAsia="宋体" w:cs="宋体"/>
          <w:color w:val="000000"/>
          <w:sz w:val="24"/>
          <w:szCs w:val="24"/>
        </w:rPr>
        <w:t xml:space="preserve">专职消防救援队、江苏省苏州市吴中区光福镇福湖路光</w:t>
      </w:r>
      <w:r>
        <w:rPr>
          <w:rFonts w:hint="eastAsia" w:ascii="宋体" w:hAnsi="宋体" w:eastAsia="宋体" w:cs="宋体"/>
          <w:color w:val="000000"/>
          <w:sz w:val="24"/>
          <w:szCs w:val="24"/>
        </w:rPr>
        <w:t xml:space="preserve">福政府</w:t>
      </w:r>
      <w:r>
        <w:rPr>
          <w:rFonts w:hint="eastAsia" w:ascii="宋体" w:hAnsi="宋体" w:eastAsia="宋体" w:cs="宋体"/>
          <w:color w:val="000000"/>
          <w:sz w:val="24"/>
          <w:szCs w:val="24"/>
        </w:rPr>
        <w:t xml:space="preserve">专职消防救援队</w:t>
      </w:r>
      <w:r>
        <w:rPr>
          <w:rFonts w:hint="eastAsia" w:ascii="宋体" w:hAnsi="宋体" w:eastAsia="宋体" w:cs="宋体"/>
          <w:color w:val="000000"/>
          <w:sz w:val="24"/>
          <w:szCs w:val="24"/>
        </w:rPr>
        <w:t xml:space="preserve">、苏州市吴中区</w:t>
      </w:r>
      <w:r>
        <w:rPr>
          <w:rFonts w:hint="eastAsia" w:ascii="宋体" w:hAnsi="宋体" w:eastAsia="宋体" w:cs="宋体"/>
          <w:color w:val="000000"/>
          <w:sz w:val="24"/>
          <w:szCs w:val="24"/>
        </w:rPr>
        <w:t xml:space="preserve">光</w:t>
      </w:r>
      <w:r>
        <w:rPr>
          <w:rFonts w:hint="eastAsia" w:ascii="宋体" w:hAnsi="宋体" w:eastAsia="宋体" w:cs="宋体"/>
          <w:color w:val="000000"/>
          <w:sz w:val="24"/>
          <w:szCs w:val="24"/>
        </w:rPr>
        <w:t xml:space="preserve">福产业</w:t>
      </w:r>
      <w:r>
        <w:rPr>
          <w:rFonts w:hint="eastAsia" w:ascii="宋体" w:hAnsi="宋体" w:eastAsia="宋体" w:cs="宋体"/>
          <w:color w:val="000000"/>
          <w:sz w:val="24"/>
          <w:szCs w:val="24"/>
        </w:rPr>
        <w:t xml:space="preserve">园消防站</w:t>
      </w:r>
      <w:r>
        <w:rPr>
          <w:rFonts w:hint="eastAsia" w:ascii="宋体" w:hAnsi="宋体" w:eastAsia="宋体" w:cs="宋体"/>
          <w:bCs/>
          <w:sz w:val="24"/>
          <w:szCs w:val="24"/>
        </w:rPr>
        <w:t xml:space="preserve">就餐人数大约</w:t>
      </w:r>
      <w:r>
        <w:rPr>
          <w:rFonts w:hint="eastAsia" w:ascii="宋体" w:hAnsi="宋体" w:eastAsia="宋体" w:cs="宋体"/>
          <w:bCs/>
          <w:sz w:val="24"/>
          <w:szCs w:val="24"/>
        </w:rPr>
        <w:t xml:space="preserve">在</w:t>
      </w:r>
      <w:r>
        <w:rPr>
          <w:rFonts w:ascii="宋体" w:hAnsi="宋体" w:eastAsia="宋体" w:cs="宋体"/>
          <w:bCs/>
          <w:sz w:val="24"/>
          <w:szCs w:val="24"/>
        </w:rPr>
        <w:t xml:space="preserve">110</w:t>
      </w:r>
      <w:r>
        <w:rPr>
          <w:rFonts w:hint="eastAsia" w:ascii="宋体" w:hAnsi="宋体" w:eastAsia="宋体" w:cs="宋体"/>
          <w:bCs/>
          <w:sz w:val="24"/>
          <w:szCs w:val="24"/>
        </w:rPr>
        <w:t xml:space="preserve">人左右</w:t>
      </w:r>
      <w:r>
        <w:rPr>
          <w:rFonts w:hint="eastAsia" w:ascii="宋体" w:hAnsi="宋体" w:eastAsia="宋体" w:cs="宋体"/>
          <w:bCs/>
          <w:sz w:val="24"/>
          <w:szCs w:val="24"/>
        </w:rPr>
        <w:t xml:space="preserve">。食堂每日早餐需提供粥、面条、包子等主食，搭配鸡蛋、小菜等，面条需配1大荤1素两种浇头；午餐、晚餐至少提供二个大荤、二个素菜、白米饭</w:t>
      </w:r>
      <w:r>
        <w:rPr>
          <w:rFonts w:hint="eastAsia" w:ascii="宋体" w:hAnsi="宋体" w:eastAsia="宋体" w:cs="宋体"/>
          <w:bCs/>
          <w:sz w:val="24"/>
          <w:szCs w:val="24"/>
        </w:rPr>
        <w:t xml:space="preserve">及汤供工作人员</w:t>
      </w:r>
      <w:r>
        <w:rPr>
          <w:rFonts w:hint="eastAsia" w:ascii="宋体" w:hAnsi="宋体" w:eastAsia="宋体" w:cs="宋体"/>
          <w:bCs/>
          <w:sz w:val="24"/>
          <w:szCs w:val="24"/>
        </w:rPr>
        <w:t xml:space="preserve">挑选。</w:t>
      </w:r>
      <w:r/>
    </w:p>
    <w:p>
      <w:pPr>
        <w:ind w:firstLine="482"/>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（二）服务内容：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配送食材包括</w:t>
      </w:r>
      <w:r>
        <w:rPr>
          <w:rFonts w:hint="eastAsia" w:ascii="宋体" w:hAnsi="宋体" w:eastAsia="宋体" w:cs="宋体"/>
          <w:bCs/>
          <w:sz w:val="24"/>
          <w:szCs w:val="24"/>
        </w:rPr>
        <w:t xml:space="preserve">：食堂所需的粮油、肉类、面粉、蔬菜、调味品、乳制品、水果等。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2、质量标准：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（1）大米配送标准：一年内新大米（国标一级），质量符合</w:t>
      </w:r>
      <w:r>
        <w:rPr>
          <w:rFonts w:ascii="宋体" w:hAnsi="宋体" w:eastAsia="宋体" w:cs="宋体"/>
          <w:bCs/>
          <w:sz w:val="24"/>
          <w:szCs w:val="24"/>
        </w:rPr>
        <w:t xml:space="preserve"> GB/T 1354-2018</w:t>
      </w:r>
      <w:r>
        <w:rPr>
          <w:rFonts w:hint="eastAsia" w:ascii="宋体" w:hAnsi="宋体" w:eastAsia="宋体" w:cs="宋体"/>
          <w:bCs/>
          <w:sz w:val="24"/>
          <w:szCs w:val="24"/>
        </w:rPr>
        <w:t xml:space="preserve">《大米》、卫生符合相关的国家食品安全标准要求、包装符合</w:t>
      </w:r>
      <w:r>
        <w:rPr>
          <w:rFonts w:ascii="宋体" w:hAnsi="宋体" w:eastAsia="宋体" w:cs="宋体"/>
          <w:bCs/>
          <w:sz w:val="24"/>
          <w:szCs w:val="24"/>
        </w:rPr>
        <w:t xml:space="preserve"> GB/T 17109</w:t>
      </w:r>
      <w:r>
        <w:rPr>
          <w:rFonts w:hint="eastAsia" w:ascii="宋体" w:hAnsi="宋体" w:eastAsia="宋体" w:cs="宋体"/>
          <w:bCs/>
          <w:sz w:val="24"/>
          <w:szCs w:val="24"/>
        </w:rPr>
        <w:t xml:space="preserve">的规定和食品安全要求，并拥有 “SC食品生产许可证”</w:t>
      </w:r>
      <w:r>
        <w:rPr>
          <w:rFonts w:hint="eastAsia"/>
        </w:rPr>
        <w:t xml:space="preserve"> </w:t>
      </w:r>
      <w:r>
        <w:rPr>
          <w:rFonts w:hint="eastAsia" w:ascii="宋体" w:hAnsi="宋体" w:eastAsia="宋体" w:cs="宋体"/>
          <w:bCs/>
          <w:sz w:val="24"/>
          <w:szCs w:val="24"/>
        </w:rPr>
        <w:t xml:space="preserve">标识。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（2）面粉配送标准：面粉级别为</w:t>
      </w:r>
      <w:r>
        <w:rPr>
          <w:rFonts w:hint="eastAsia" w:ascii="宋体" w:hAnsi="宋体" w:eastAsia="宋体" w:cs="宋体"/>
          <w:bCs/>
          <w:sz w:val="24"/>
          <w:szCs w:val="24"/>
        </w:rPr>
        <w:t xml:space="preserve">特</w:t>
      </w:r>
      <w:r>
        <w:rPr>
          <w:rFonts w:hint="eastAsia" w:ascii="宋体" w:hAnsi="宋体" w:eastAsia="宋体" w:cs="宋体"/>
          <w:bCs/>
          <w:sz w:val="24"/>
          <w:szCs w:val="24"/>
        </w:rPr>
        <w:t xml:space="preserve">一级，</w:t>
      </w:r>
      <w:r>
        <w:rPr>
          <w:rFonts w:hint="eastAsia" w:ascii="宋体" w:hAnsi="宋体" w:eastAsia="宋体" w:cs="宋体"/>
          <w:bCs/>
          <w:sz w:val="24"/>
          <w:szCs w:val="24"/>
        </w:rPr>
        <w:t xml:space="preserve">符合</w:t>
      </w:r>
      <w:r>
        <w:rPr>
          <w:rFonts w:ascii="宋体" w:hAnsi="宋体" w:eastAsia="宋体" w:cs="宋体"/>
          <w:bCs/>
          <w:sz w:val="24"/>
          <w:szCs w:val="24"/>
        </w:rPr>
        <w:t xml:space="preserve">GB/T 1355-2021</w:t>
      </w:r>
      <w:r>
        <w:rPr>
          <w:rFonts w:hint="eastAsia" w:ascii="宋体" w:hAnsi="宋体" w:eastAsia="宋体" w:cs="宋体"/>
          <w:bCs/>
          <w:sz w:val="24"/>
          <w:szCs w:val="24"/>
        </w:rPr>
        <w:t xml:space="preserve">《小麦粉》标准。不接受散装面粉；</w:t>
      </w:r>
      <w:r>
        <w:rPr>
          <w:rFonts w:hint="eastAsia" w:ascii="宋体" w:hAnsi="宋体" w:eastAsia="宋体" w:cs="宋体"/>
          <w:bCs/>
          <w:sz w:val="24"/>
          <w:szCs w:val="24"/>
        </w:rPr>
        <w:t xml:space="preserve">并拥有 “SC食品生产许可证”</w:t>
      </w:r>
      <w:r>
        <w:rPr>
          <w:rFonts w:hint="eastAsia"/>
        </w:rPr>
        <w:t xml:space="preserve"> </w:t>
      </w:r>
      <w:r>
        <w:rPr>
          <w:rFonts w:hint="eastAsia" w:ascii="宋体" w:hAnsi="宋体" w:eastAsia="宋体" w:cs="宋体"/>
          <w:bCs/>
          <w:sz w:val="24"/>
          <w:szCs w:val="24"/>
        </w:rPr>
        <w:t xml:space="preserve">标识。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（3）食用油配送标准：非转基因食用油，每桶5升左右，必须符合</w:t>
      </w:r>
      <w:r>
        <w:rPr>
          <w:rFonts w:ascii="宋体" w:hAnsi="宋体" w:eastAsia="宋体" w:cs="宋体"/>
          <w:bCs/>
          <w:sz w:val="24"/>
          <w:szCs w:val="24"/>
        </w:rPr>
        <w:t xml:space="preserve">GB 2716-2018</w:t>
      </w:r>
      <w:r>
        <w:rPr>
          <w:rFonts w:hint="eastAsia" w:ascii="宋体" w:hAnsi="宋体" w:eastAsia="宋体" w:cs="宋体"/>
          <w:bCs/>
          <w:sz w:val="24"/>
          <w:szCs w:val="24"/>
        </w:rPr>
        <w:t xml:space="preserve">《食品安全国家标准植物油》标准，并具有 “SC食品生产许可证”标识。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（4）猪肉配送标准：使用冷鲜肉品牌产品，猪肉质量必须符合</w:t>
      </w:r>
      <w:r>
        <w:rPr>
          <w:rFonts w:ascii="宋体" w:hAnsi="宋体" w:eastAsia="宋体" w:cs="宋体"/>
          <w:bCs/>
          <w:sz w:val="24"/>
          <w:szCs w:val="24"/>
        </w:rPr>
        <w:t xml:space="preserve">GB/T 9959.1-2019</w:t>
      </w:r>
      <w:r>
        <w:rPr>
          <w:rFonts w:hint="eastAsia" w:ascii="宋体" w:hAnsi="宋体" w:eastAsia="宋体" w:cs="宋体"/>
          <w:bCs/>
          <w:sz w:val="24"/>
          <w:szCs w:val="24"/>
        </w:rPr>
        <w:t xml:space="preserve">标准</w:t>
      </w:r>
      <w:r>
        <w:rPr>
          <w:rFonts w:hint="eastAsia" w:ascii="宋体" w:hAnsi="宋体" w:eastAsia="宋体" w:cs="宋体"/>
          <w:bCs/>
          <w:sz w:val="24"/>
          <w:szCs w:val="24"/>
        </w:rPr>
        <w:t xml:space="preserve">，主要产品包括大排、肉丝、肉片、方肉、小排、肉酱、猪蹄、鲜猪肝等。其中排肉是指无骨腿肉和无骨夹心肉，其中腿肉要求剔除大股骨，夹心</w:t>
      </w:r>
      <w:r>
        <w:rPr>
          <w:rFonts w:hint="eastAsia" w:ascii="宋体" w:hAnsi="宋体" w:eastAsia="宋体" w:cs="宋体"/>
          <w:bCs/>
          <w:sz w:val="24"/>
          <w:szCs w:val="24"/>
        </w:rPr>
        <w:t xml:space="preserve">肉要求割除下懒</w:t>
      </w:r>
      <w:r>
        <w:rPr>
          <w:rFonts w:hint="eastAsia" w:ascii="宋体" w:hAnsi="宋体" w:eastAsia="宋体" w:cs="宋体"/>
          <w:bCs/>
          <w:sz w:val="24"/>
          <w:szCs w:val="24"/>
        </w:rPr>
        <w:t xml:space="preserve">肉，</w:t>
      </w:r>
      <w:r>
        <w:rPr>
          <w:rFonts w:hint="eastAsia" w:ascii="宋体" w:hAnsi="宋体" w:eastAsia="宋体" w:cs="宋体"/>
          <w:bCs/>
          <w:sz w:val="24"/>
          <w:szCs w:val="24"/>
        </w:rPr>
        <w:t xml:space="preserve">整方供应</w:t>
      </w:r>
      <w:r>
        <w:rPr>
          <w:rFonts w:hint="eastAsia" w:ascii="宋体" w:hAnsi="宋体" w:eastAsia="宋体" w:cs="宋体"/>
          <w:bCs/>
          <w:sz w:val="24"/>
          <w:szCs w:val="24"/>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（5）家禽冻品（鸡腿、鸡翅等）质量要求：配送单位须提供产品合格证明文件，动物产</w:t>
      </w:r>
      <w:r>
        <w:rPr>
          <w:rFonts w:hint="eastAsia" w:ascii="宋体" w:hAnsi="宋体" w:eastAsia="宋体" w:cs="宋体"/>
          <w:bCs/>
          <w:sz w:val="24"/>
          <w:szCs w:val="24"/>
        </w:rPr>
        <w:t xml:space="preserve">品提供《动物或动物产品分销信息凭证》或《动物检疫合格证》。</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（6）豆制品质量要求：</w:t>
      </w:r>
      <w:r>
        <w:rPr>
          <w:rFonts w:hint="eastAsia" w:ascii="宋体" w:hAnsi="宋体" w:eastAsia="宋体" w:cs="宋体"/>
          <w:bCs/>
          <w:sz w:val="24"/>
          <w:szCs w:val="24"/>
        </w:rPr>
        <w:t xml:space="preserve">原</w:t>
      </w:r>
      <w:r>
        <w:rPr>
          <w:rFonts w:hint="eastAsia" w:ascii="宋体" w:hAnsi="宋体" w:eastAsia="宋体" w:cs="宋体"/>
          <w:bCs/>
          <w:sz w:val="24"/>
          <w:szCs w:val="24"/>
        </w:rPr>
        <w:t xml:space="preserve">料须为非转基因产品</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发酵性豆制品必须符合</w:t>
      </w:r>
      <w:r>
        <w:rPr>
          <w:rFonts w:ascii="宋体" w:hAnsi="宋体" w:eastAsia="宋体" w:cs="宋体"/>
          <w:bCs/>
          <w:sz w:val="24"/>
          <w:szCs w:val="24"/>
        </w:rPr>
        <w:t xml:space="preserve">GB2712-2014</w:t>
      </w:r>
      <w:r>
        <w:rPr>
          <w:rFonts w:hint="eastAsia" w:ascii="宋体" w:hAnsi="宋体" w:eastAsia="宋体" w:cs="宋体"/>
          <w:bCs/>
          <w:sz w:val="24"/>
          <w:szCs w:val="24"/>
        </w:rPr>
        <w:t xml:space="preserve">《食品安全国家标准</w:t>
      </w:r>
      <w:r>
        <w:rPr>
          <w:rFonts w:ascii="宋体" w:hAnsi="宋体" w:eastAsia="宋体" w:cs="宋体"/>
          <w:bCs/>
          <w:sz w:val="24"/>
          <w:szCs w:val="24"/>
        </w:rPr>
        <w:t xml:space="preserve"> </w:t>
      </w:r>
      <w:r>
        <w:rPr>
          <w:rFonts w:hint="eastAsia" w:ascii="宋体" w:hAnsi="宋体" w:eastAsia="宋体" w:cs="宋体"/>
          <w:bCs/>
          <w:sz w:val="24"/>
          <w:szCs w:val="24"/>
        </w:rPr>
        <w:t xml:space="preserve">豆制品》</w:t>
      </w:r>
      <w:r>
        <w:rPr>
          <w:rFonts w:hint="eastAsia" w:ascii="宋体" w:hAnsi="宋体" w:eastAsia="宋体" w:cs="宋体"/>
          <w:bCs/>
          <w:sz w:val="24"/>
          <w:szCs w:val="24"/>
        </w:rPr>
        <w:t xml:space="preserve">，非发酵豆制品必须符合GBT 22106-2008标准、</w:t>
      </w:r>
      <w:r>
        <w:rPr>
          <w:rFonts w:ascii="宋体" w:hAnsi="宋体" w:eastAsia="宋体" w:cs="宋体"/>
          <w:bCs/>
          <w:sz w:val="24"/>
          <w:szCs w:val="24"/>
        </w:rPr>
        <w:t xml:space="preserve">GB2711-2014</w:t>
      </w:r>
      <w:r>
        <w:rPr>
          <w:rFonts w:hint="eastAsia" w:ascii="宋体" w:hAnsi="宋体" w:eastAsia="宋体" w:cs="宋体"/>
          <w:bCs/>
          <w:sz w:val="24"/>
          <w:szCs w:val="24"/>
        </w:rPr>
        <w:t xml:space="preserve">《食品安全国家标准</w:t>
      </w:r>
      <w:r>
        <w:rPr>
          <w:rFonts w:ascii="宋体" w:hAnsi="宋体" w:eastAsia="宋体" w:cs="宋体"/>
          <w:bCs/>
          <w:sz w:val="24"/>
          <w:szCs w:val="24"/>
        </w:rPr>
        <w:t xml:space="preserve"> </w:t>
      </w:r>
      <w:r>
        <w:rPr>
          <w:rFonts w:hint="eastAsia" w:ascii="宋体" w:hAnsi="宋体" w:eastAsia="宋体" w:cs="宋体"/>
          <w:bCs/>
          <w:sz w:val="24"/>
          <w:szCs w:val="24"/>
        </w:rPr>
        <w:t xml:space="preserve">面筋制品》</w:t>
      </w:r>
      <w:r>
        <w:rPr>
          <w:rFonts w:hint="eastAsia" w:ascii="宋体" w:hAnsi="宋体" w:eastAsia="宋体" w:cs="宋体"/>
          <w:bCs/>
          <w:sz w:val="24"/>
          <w:szCs w:val="24"/>
        </w:rPr>
        <w:t xml:space="preserve">标准，对豆制品的有关安全健康指标符合国家规定，并具有“</w:t>
      </w:r>
      <w:r>
        <w:rPr>
          <w:rFonts w:ascii="宋体" w:hAnsi="宋体" w:eastAsia="宋体" w:cs="宋体"/>
          <w:bCs/>
          <w:sz w:val="24"/>
          <w:szCs w:val="24"/>
        </w:rPr>
        <w:t xml:space="preserve">SC</w:t>
      </w:r>
      <w:r>
        <w:rPr>
          <w:rFonts w:hint="eastAsia" w:ascii="宋体" w:hAnsi="宋体" w:eastAsia="宋体" w:cs="宋体"/>
          <w:bCs/>
          <w:sz w:val="24"/>
          <w:szCs w:val="24"/>
        </w:rPr>
        <w:t xml:space="preserve">”食品质量安全认证。</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（7）水产品质量要求：必须符合GB</w:t>
      </w:r>
      <w:r>
        <w:rPr>
          <w:rFonts w:ascii="宋体" w:hAnsi="宋体" w:eastAsia="宋体" w:cs="宋体"/>
          <w:bCs/>
          <w:sz w:val="24"/>
          <w:szCs w:val="24"/>
        </w:rPr>
        <w:t xml:space="preserve">2733-2015</w:t>
      </w:r>
      <w:r>
        <w:rPr>
          <w:rFonts w:hint="eastAsia" w:ascii="宋体" w:hAnsi="宋体" w:eastAsia="宋体" w:cs="宋体"/>
          <w:bCs/>
          <w:sz w:val="24"/>
          <w:szCs w:val="24"/>
        </w:rPr>
        <w:t xml:space="preserve">《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（8）无公害蔬菜质量要求：必须符合GB18406.1-2001 农产品安全质量无公害蔬菜安全要求，对蔬菜中有害物质严格控制在标准规定范围之内。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（9）调味品质量要求：食用</w:t>
      </w:r>
      <w:r>
        <w:rPr>
          <w:rFonts w:hint="eastAsia" w:ascii="宋体" w:hAnsi="宋体" w:eastAsia="宋体" w:cs="宋体"/>
          <w:bCs/>
          <w:sz w:val="24"/>
          <w:szCs w:val="24"/>
        </w:rPr>
        <w:t xml:space="preserve">盐必须</w:t>
      </w:r>
      <w:r>
        <w:rPr>
          <w:rFonts w:hint="eastAsia" w:ascii="宋体" w:hAnsi="宋体" w:eastAsia="宋体" w:cs="宋体"/>
          <w:bCs/>
          <w:sz w:val="24"/>
          <w:szCs w:val="24"/>
        </w:rPr>
        <w:t xml:space="preserve">符合GB5461-</w:t>
      </w:r>
      <w:r>
        <w:rPr>
          <w:rFonts w:ascii="宋体" w:hAnsi="宋体" w:eastAsia="宋体" w:cs="宋体"/>
          <w:bCs/>
          <w:sz w:val="24"/>
          <w:szCs w:val="24"/>
        </w:rPr>
        <w:t xml:space="preserve">2016</w:t>
      </w:r>
      <w:r>
        <w:rPr>
          <w:rFonts w:hint="eastAsia" w:ascii="宋体" w:hAnsi="宋体" w:eastAsia="宋体" w:cs="宋体"/>
          <w:bCs/>
          <w:sz w:val="24"/>
          <w:szCs w:val="24"/>
        </w:rPr>
        <w:t xml:space="preserve">标准，酱油必须符合GB 18186-2000标准，味精必须符合GB2720-2015标准，生粉（淀粉制品）必须符合GB2713-2015标准，食糖必须符合GB13104-2014卫生标准，食醋必须符合GB/T18623-2011标准,酿造食醋必须符合GB18187-2000标准</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白砂糖符合</w:t>
      </w:r>
      <w:r>
        <w:rPr>
          <w:rFonts w:ascii="宋体" w:hAnsi="宋体" w:eastAsia="宋体" w:cs="宋体"/>
          <w:bCs/>
          <w:sz w:val="24"/>
          <w:szCs w:val="24"/>
        </w:rPr>
        <w:t xml:space="preserve">GB/T 317-2018</w:t>
      </w:r>
      <w:r>
        <w:rPr>
          <w:rFonts w:hint="eastAsia" w:ascii="宋体" w:hAnsi="宋体" w:eastAsia="宋体" w:cs="宋体"/>
          <w:bCs/>
          <w:sz w:val="24"/>
          <w:szCs w:val="24"/>
        </w:rPr>
        <w:t xml:space="preserve">标准；绵白糖符合</w:t>
      </w:r>
      <w:r>
        <w:rPr>
          <w:rFonts w:ascii="宋体" w:hAnsi="宋体" w:eastAsia="宋体" w:cs="宋体"/>
          <w:bCs/>
          <w:sz w:val="24"/>
          <w:szCs w:val="24"/>
        </w:rPr>
        <w:t xml:space="preserve">GB/T 1445-2018</w:t>
      </w: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（10）鲜蛋质量要求：</w:t>
      </w:r>
      <w:r>
        <w:rPr>
          <w:rFonts w:hint="eastAsia" w:ascii="宋体" w:hAnsi="宋体" w:eastAsia="宋体" w:cs="宋体"/>
          <w:bCs/>
          <w:sz w:val="24"/>
          <w:szCs w:val="24"/>
        </w:rPr>
        <w:t xml:space="preserve">必须保证新鲜，无破损，禽蛋等新鲜蛋类必须符合</w:t>
      </w:r>
      <w:r>
        <w:rPr>
          <w:rFonts w:ascii="宋体" w:hAnsi="宋体" w:eastAsia="宋体" w:cs="宋体"/>
          <w:bCs/>
          <w:sz w:val="24"/>
          <w:szCs w:val="24"/>
        </w:rPr>
        <w:t xml:space="preserve">GB2749-2015</w:t>
      </w:r>
      <w:r>
        <w:rPr>
          <w:rFonts w:hint="eastAsia" w:ascii="宋体" w:hAnsi="宋体" w:eastAsia="宋体" w:cs="宋体"/>
          <w:bCs/>
          <w:sz w:val="24"/>
          <w:szCs w:val="24"/>
        </w:rPr>
        <w:t xml:space="preserve">《食品安全国家标准</w:t>
      </w:r>
      <w:r>
        <w:rPr>
          <w:rFonts w:ascii="宋体" w:hAnsi="宋体" w:eastAsia="宋体" w:cs="宋体"/>
          <w:bCs/>
          <w:sz w:val="24"/>
          <w:szCs w:val="24"/>
        </w:rPr>
        <w:t xml:space="preserve"> </w:t>
      </w:r>
      <w:r>
        <w:rPr>
          <w:rFonts w:hint="eastAsia" w:ascii="宋体" w:hAnsi="宋体" w:eastAsia="宋体" w:cs="宋体"/>
          <w:bCs/>
          <w:sz w:val="24"/>
          <w:szCs w:val="24"/>
        </w:rPr>
        <w:t xml:space="preserve">蛋与蛋制品》标准。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（11）乳制品质量要求：必须符合GB/12693-2010标准。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（12）水果质量要求：必须符合GB/T23351-2009标准。</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注：涉及食品质量标准如有新的国家或行业标准出台，则以最新标准执行。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食材检测</w:t>
      </w:r>
      <w:r>
        <w:rPr>
          <w:rFonts w:hint="eastAsia" w:ascii="宋体" w:hAnsi="宋体" w:eastAsia="宋体" w:cs="宋体"/>
          <w:bCs/>
          <w:sz w:val="24"/>
          <w:szCs w:val="24"/>
        </w:rPr>
        <w:t xml:space="preserve">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（1）肉类（含家禽、鱼、肉、冷鲜肉及冷冻肉等）、豆制品、调味品、食用油必须使用优质品牌产品，即由所处经营领域中有较高知名度与美誉度的大型企业提供，其产品可以追根溯源。</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（2）每次配送</w:t>
      </w:r>
      <w:r>
        <w:rPr>
          <w:rFonts w:hint="eastAsia" w:ascii="宋体" w:hAnsi="宋体" w:eastAsia="宋体" w:cs="宋体"/>
          <w:bCs/>
          <w:sz w:val="24"/>
          <w:szCs w:val="24"/>
        </w:rPr>
        <w:t xml:space="preserve">的食材均需</w:t>
      </w:r>
      <w:r>
        <w:rPr>
          <w:rFonts w:hint="eastAsia" w:ascii="宋体" w:hAnsi="宋体" w:eastAsia="宋体" w:cs="宋体"/>
          <w:bCs/>
          <w:sz w:val="24"/>
          <w:szCs w:val="24"/>
        </w:rPr>
        <w:t xml:space="preserve">提供相关的检测报告或检验合格证。</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（3）采购单位将委托权威部门定期对配送单位提供</w:t>
      </w:r>
      <w:r>
        <w:rPr>
          <w:rFonts w:hint="eastAsia" w:ascii="宋体" w:hAnsi="宋体" w:eastAsia="宋体" w:cs="宋体"/>
          <w:bCs/>
          <w:sz w:val="24"/>
          <w:szCs w:val="24"/>
        </w:rPr>
        <w:t xml:space="preserve">的食材进行</w:t>
      </w:r>
      <w:r>
        <w:rPr>
          <w:rFonts w:hint="eastAsia" w:ascii="宋体" w:hAnsi="宋体" w:eastAsia="宋体" w:cs="宋体"/>
          <w:bCs/>
          <w:sz w:val="24"/>
          <w:szCs w:val="24"/>
        </w:rPr>
        <w:t xml:space="preserve">抽样检测，如检测发现质量问题，由配送单位承担检测费用及相关责任。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食材配送</w:t>
      </w:r>
      <w:r>
        <w:rPr>
          <w:rFonts w:hint="eastAsia" w:ascii="宋体" w:hAnsi="宋体" w:eastAsia="宋体" w:cs="宋体"/>
          <w:bCs/>
          <w:sz w:val="24"/>
          <w:szCs w:val="24"/>
        </w:rPr>
        <w:t xml:space="preserve">日常要求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4.1配送单位供应的</w:t>
      </w:r>
      <w:r>
        <w:rPr>
          <w:rFonts w:hint="eastAsia" w:ascii="宋体" w:hAnsi="宋体" w:eastAsia="宋体" w:cs="宋体"/>
          <w:bCs/>
          <w:sz w:val="24"/>
          <w:szCs w:val="24"/>
        </w:rPr>
        <w:t xml:space="preserve">食材必须</w:t>
      </w:r>
      <w:r>
        <w:rPr>
          <w:rFonts w:hint="eastAsia" w:ascii="宋体" w:hAnsi="宋体" w:eastAsia="宋体" w:cs="宋体"/>
          <w:bCs/>
          <w:sz w:val="24"/>
          <w:szCs w:val="24"/>
        </w:rPr>
        <w:t xml:space="preserve">符合《中华人民共和国食品安全法》标准，并根据协议约定</w:t>
      </w:r>
      <w:r>
        <w:rPr>
          <w:rFonts w:hint="eastAsia" w:ascii="宋体" w:hAnsi="宋体" w:eastAsia="宋体" w:cs="宋体"/>
          <w:bCs/>
          <w:sz w:val="24"/>
          <w:szCs w:val="24"/>
        </w:rPr>
        <w:t xml:space="preserve">和采购单位食堂提出的品种、规格、品牌、数量、质量要求在规定的时间内及时送到。每日的配送清单须是打印稿，如发现</w:t>
      </w:r>
      <w:r>
        <w:rPr>
          <w:rFonts w:hint="eastAsia" w:ascii="宋体" w:hAnsi="宋体" w:eastAsia="宋体" w:cs="宋体"/>
          <w:bCs/>
          <w:sz w:val="24"/>
          <w:szCs w:val="24"/>
        </w:rPr>
        <w:t xml:space="preserve">食材卫生</w:t>
      </w:r>
      <w:r>
        <w:rPr>
          <w:rFonts w:hint="eastAsia" w:ascii="宋体" w:hAnsi="宋体" w:eastAsia="宋体" w:cs="宋体"/>
          <w:bCs/>
          <w:sz w:val="24"/>
          <w:szCs w:val="24"/>
        </w:rPr>
        <w:t xml:space="preserve">质量问题或者以次充好，采购单位可立即无条件退货或换货。</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4.2配送单位严禁提供以</w:t>
      </w:r>
      <w:r>
        <w:rPr>
          <w:rFonts w:hint="eastAsia" w:ascii="宋体" w:hAnsi="宋体" w:eastAsia="宋体" w:cs="宋体"/>
          <w:bCs/>
          <w:sz w:val="24"/>
          <w:szCs w:val="24"/>
        </w:rPr>
        <w:t xml:space="preserve">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卫生标准和要求的食品。</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4.3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4.4</w:t>
      </w:r>
      <w:r>
        <w:rPr>
          <w:rFonts w:ascii="宋体" w:hAnsi="宋体" w:eastAsia="宋体" w:cs="宋体"/>
          <w:bCs/>
          <w:sz w:val="24"/>
          <w:szCs w:val="24"/>
        </w:rPr>
        <w:t xml:space="preserve"> </w:t>
      </w:r>
      <w:r>
        <w:rPr>
          <w:rFonts w:hint="eastAsia" w:ascii="宋体" w:hAnsi="宋体" w:eastAsia="宋体" w:cs="宋体"/>
          <w:bCs/>
          <w:sz w:val="24"/>
          <w:szCs w:val="24"/>
        </w:rPr>
        <w:t xml:space="preserve">实行每日供货制，特殊情况除外；成交单位需在每日早</w:t>
      </w:r>
      <w:r>
        <w:rPr>
          <w:rFonts w:hint="eastAsia" w:ascii="宋体" w:hAnsi="宋体" w:eastAsia="宋体" w:cs="宋体"/>
          <w:bCs/>
          <w:sz w:val="24"/>
          <w:szCs w:val="24"/>
        </w:rPr>
        <w:t xml:space="preserve"> 7:</w:t>
      </w:r>
      <w:r>
        <w:rPr>
          <w:rFonts w:ascii="宋体" w:hAnsi="宋体" w:eastAsia="宋体" w:cs="宋体"/>
          <w:bCs/>
          <w:sz w:val="24"/>
          <w:szCs w:val="24"/>
        </w:rPr>
        <w:t xml:space="preserve">00</w:t>
      </w:r>
      <w:r>
        <w:rPr>
          <w:rFonts w:hint="eastAsia" w:ascii="宋体" w:hAnsi="宋体" w:eastAsia="宋体" w:cs="宋体"/>
          <w:bCs/>
          <w:sz w:val="24"/>
          <w:szCs w:val="24"/>
        </w:rPr>
        <w:t xml:space="preserve">前将当日所需原材料配送至采购方各单位。如遇采购方要求需要紧急临时增加</w:t>
      </w:r>
      <w:r>
        <w:rPr>
          <w:rFonts w:hint="eastAsia" w:ascii="宋体" w:hAnsi="宋体" w:eastAsia="宋体" w:cs="宋体"/>
          <w:bCs/>
          <w:sz w:val="24"/>
          <w:szCs w:val="24"/>
        </w:rPr>
        <w:t xml:space="preserve">配送食材时</w:t>
      </w:r>
      <w:r>
        <w:rPr>
          <w:rFonts w:hint="eastAsia" w:ascii="宋体" w:hAnsi="宋体" w:eastAsia="宋体" w:cs="宋体"/>
          <w:bCs/>
          <w:sz w:val="24"/>
          <w:szCs w:val="24"/>
        </w:rPr>
        <w:t xml:space="preserve">，按照采购方要求时限提供配送。</w:t>
      </w:r>
      <w:r>
        <w:rPr>
          <w:rFonts w:hint="eastAsia" w:ascii="宋体" w:hAnsi="宋体" w:eastAsia="宋体" w:cs="宋体"/>
          <w:bCs/>
          <w:sz w:val="24"/>
          <w:szCs w:val="24"/>
        </w:rPr>
        <w:t xml:space="preserve">应急配送在收到通知后半小时内响应，1小时内完成或提出解决方案。</w:t>
      </w:r>
      <w:r>
        <w:rPr>
          <w:rFonts w:hint="eastAsia" w:ascii="宋体" w:hAnsi="宋体" w:eastAsia="宋体" w:cs="宋体"/>
          <w:bCs/>
          <w:sz w:val="24"/>
          <w:szCs w:val="24"/>
        </w:rPr>
        <w:t xml:space="preserve">配送地点如下：</w:t>
      </w:r>
      <w:r/>
    </w:p>
    <w:tbl>
      <w:tblPr>
        <w:tblStyle w:val="74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07"/>
        <w:gridCol w:w="4109"/>
      </w:tblGrid>
      <w:tr>
        <w:trPr/>
        <w:tc>
          <w:tcPr>
            <w:tcW w:w="5807"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单位名称</w:t>
            </w:r>
            <w:r/>
          </w:p>
        </w:tc>
        <w:tc>
          <w:tcPr>
            <w:tcW w:w="4109"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配送地址</w:t>
            </w:r>
            <w:r/>
          </w:p>
        </w:tc>
      </w:tr>
      <w:tr>
        <w:trPr/>
        <w:tc>
          <w:tcPr>
            <w:tcW w:w="5807"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color w:val="000000"/>
                <w:sz w:val="24"/>
                <w:szCs w:val="24"/>
              </w:rPr>
              <w:t xml:space="preserve">苏州太湖国家旅游度假区消防救援大队</w:t>
            </w:r>
            <w:r/>
          </w:p>
        </w:tc>
        <w:tc>
          <w:tcPr>
            <w:tcW w:w="4109"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吴中区香山南路</w:t>
            </w:r>
            <w:r>
              <w:rPr>
                <w:rFonts w:ascii="宋体" w:hAnsi="宋体" w:eastAsia="宋体" w:cs="宋体"/>
                <w:bCs/>
                <w:sz w:val="24"/>
                <w:szCs w:val="24"/>
              </w:rPr>
              <w:t xml:space="preserve">119</w:t>
            </w:r>
            <w:r>
              <w:rPr>
                <w:rFonts w:hint="eastAsia" w:ascii="宋体" w:hAnsi="宋体" w:eastAsia="宋体" w:cs="宋体"/>
                <w:bCs/>
                <w:sz w:val="24"/>
                <w:szCs w:val="24"/>
              </w:rPr>
              <w:t xml:space="preserve">号</w:t>
            </w:r>
            <w:r/>
          </w:p>
        </w:tc>
      </w:tr>
      <w:tr>
        <w:trPr/>
        <w:tc>
          <w:tcPr>
            <w:tcW w:w="5807" w:type="dxa"/>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苏州市吴中区金庭镇林屋路金</w:t>
            </w:r>
            <w:r>
              <w:rPr>
                <w:rFonts w:hint="eastAsia" w:ascii="宋体" w:hAnsi="宋体" w:eastAsia="宋体" w:cs="宋体"/>
                <w:color w:val="000000"/>
                <w:sz w:val="24"/>
                <w:szCs w:val="24"/>
              </w:rPr>
              <w:t xml:space="preserve">庭政府</w:t>
            </w:r>
            <w:r>
              <w:rPr>
                <w:rFonts w:hint="eastAsia" w:ascii="宋体" w:hAnsi="宋体" w:eastAsia="宋体" w:cs="宋体"/>
                <w:color w:val="000000"/>
                <w:sz w:val="24"/>
                <w:szCs w:val="24"/>
              </w:rPr>
              <w:t xml:space="preserve">专职消防救援队</w:t>
            </w:r>
            <w:r/>
          </w:p>
        </w:tc>
        <w:tc>
          <w:tcPr>
            <w:tcW w:w="4109"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苏州市吴中区金庭路9号</w:t>
            </w:r>
            <w:r/>
          </w:p>
        </w:tc>
      </w:tr>
      <w:tr>
        <w:trPr/>
        <w:tc>
          <w:tcPr>
            <w:tcW w:w="5807" w:type="dxa"/>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苏州市吴中区光福镇福湖路光</w:t>
            </w:r>
            <w:r>
              <w:rPr>
                <w:rFonts w:hint="eastAsia" w:ascii="宋体" w:hAnsi="宋体" w:eastAsia="宋体" w:cs="宋体"/>
                <w:color w:val="000000"/>
                <w:sz w:val="24"/>
                <w:szCs w:val="24"/>
              </w:rPr>
              <w:t xml:space="preserve">福政府</w:t>
            </w:r>
            <w:r>
              <w:rPr>
                <w:rFonts w:hint="eastAsia" w:ascii="宋体" w:hAnsi="宋体" w:eastAsia="宋体" w:cs="宋体"/>
                <w:color w:val="000000"/>
                <w:sz w:val="24"/>
                <w:szCs w:val="24"/>
              </w:rPr>
              <w:t xml:space="preserve">专职消防救援队</w:t>
            </w:r>
            <w:r/>
          </w:p>
        </w:tc>
        <w:tc>
          <w:tcPr>
            <w:tcW w:w="4109"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吴中区光福镇宝泉路2号</w:t>
            </w:r>
            <w:r/>
          </w:p>
        </w:tc>
      </w:tr>
      <w:tr>
        <w:trPr/>
        <w:tc>
          <w:tcPr>
            <w:tcW w:w="5807" w:type="dxa"/>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苏州市吴中区</w:t>
            </w:r>
            <w:r>
              <w:rPr>
                <w:rFonts w:hint="eastAsia" w:ascii="宋体" w:hAnsi="宋体" w:eastAsia="宋体" w:cs="宋体"/>
                <w:color w:val="000000"/>
                <w:sz w:val="24"/>
                <w:szCs w:val="24"/>
              </w:rPr>
              <w:t xml:space="preserve">光</w:t>
            </w:r>
            <w:r>
              <w:rPr>
                <w:rFonts w:hint="eastAsia" w:ascii="宋体" w:hAnsi="宋体" w:eastAsia="宋体" w:cs="宋体"/>
                <w:color w:val="000000"/>
                <w:sz w:val="24"/>
                <w:szCs w:val="24"/>
              </w:rPr>
              <w:t xml:space="preserve">福产业</w:t>
            </w:r>
            <w:r>
              <w:rPr>
                <w:rFonts w:hint="eastAsia" w:ascii="宋体" w:hAnsi="宋体" w:eastAsia="宋体" w:cs="宋体"/>
                <w:color w:val="000000"/>
                <w:sz w:val="24"/>
                <w:szCs w:val="24"/>
              </w:rPr>
              <w:t xml:space="preserve">园消防站</w:t>
            </w:r>
            <w:r/>
          </w:p>
        </w:tc>
        <w:tc>
          <w:tcPr>
            <w:tcW w:w="4109"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吴中区</w:t>
            </w:r>
            <w:r>
              <w:rPr>
                <w:rFonts w:hint="eastAsia" w:ascii="宋体" w:hAnsi="宋体" w:eastAsia="宋体" w:cs="宋体"/>
                <w:bCs/>
                <w:sz w:val="24"/>
                <w:szCs w:val="24"/>
              </w:rPr>
              <w:t xml:space="preserve">田舍东路北侧、龙山南路东侧</w:t>
            </w:r>
            <w:r/>
          </w:p>
        </w:tc>
      </w:tr>
    </w:tbl>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4.5配送单位必须仔细核对采购清单，确保所需的食品原材料品种、规格、品牌、数量、质量等准确无误，并在规定时间内及时送达。配送单位向采购方</w:t>
      </w:r>
      <w:r>
        <w:rPr>
          <w:rFonts w:hint="eastAsia" w:ascii="宋体" w:hAnsi="宋体" w:eastAsia="宋体" w:cs="宋体"/>
          <w:bCs/>
          <w:sz w:val="24"/>
          <w:szCs w:val="24"/>
        </w:rPr>
        <w:t xml:space="preserve">提供食材的</w:t>
      </w:r>
      <w:r>
        <w:rPr>
          <w:rFonts w:hint="eastAsia" w:ascii="宋体" w:hAnsi="宋体" w:eastAsia="宋体" w:cs="宋体"/>
          <w:bCs/>
          <w:sz w:val="24"/>
          <w:szCs w:val="24"/>
        </w:rPr>
        <w:t xml:space="preserve">品牌、规格必须与采购方要求的一致，严禁擅自更换品牌、规格。</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4.6本项目需配备项目负责人1名，服务人员至少6名。</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4.7若采购单位有特殊情况需临时要求供货，配送单位须有相应的应急预案，并承诺在采购单位规定的合理时间范围内能送货至采购单位指定地点。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4.8配送单位自行配备车辆，</w:t>
      </w:r>
      <w:r>
        <w:rPr>
          <w:rFonts w:hint="eastAsia" w:ascii="宋体" w:hAnsi="宋体" w:eastAsia="宋体" w:cs="宋体"/>
          <w:sz w:val="24"/>
          <w:szCs w:val="24"/>
        </w:rPr>
        <w:t xml:space="preserve">配送车辆符合国家食品运输相关规定。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5、考核要求：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甲方每月对乙方服务项目进行考核，具体详见附件《</w:t>
      </w:r>
      <w:r>
        <w:rPr>
          <w:rFonts w:hint="eastAsia" w:ascii="宋体" w:hAnsi="宋体" w:eastAsia="宋体" w:cs="宋体"/>
          <w:sz w:val="24"/>
          <w:szCs w:val="24"/>
        </w:rPr>
        <w:t xml:space="preserve">食材配送情况考核表</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5.1乙方在上级部门检查中不合格受到处罚，甲方将从乙方的服务费中扣除200元。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5.2因乙方提供不洁食物造成甲方人员食物中毒等食品安全事故的，由乙方负责赔偿并承担相应的法律后果。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5.3乙方所配送甲方的食材，必须是通过严格</w:t>
      </w:r>
      <w:r>
        <w:rPr>
          <w:rFonts w:hint="eastAsia" w:ascii="宋体" w:hAnsi="宋体" w:eastAsia="宋体" w:cs="宋体"/>
          <w:sz w:val="24"/>
          <w:szCs w:val="24"/>
        </w:rPr>
        <w:t xml:space="preserve">删</w:t>
      </w:r>
      <w:r>
        <w:rPr>
          <w:rFonts w:hint="eastAsia" w:ascii="宋体" w:hAnsi="宋体" w:eastAsia="宋体" w:cs="宋体"/>
          <w:sz w:val="24"/>
          <w:szCs w:val="24"/>
        </w:rPr>
        <w:t xml:space="preserve">选的，</w:t>
      </w:r>
      <w:r>
        <w:rPr>
          <w:rFonts w:hint="eastAsia" w:ascii="宋体" w:hAnsi="宋体" w:eastAsia="宋体" w:cs="宋体"/>
          <w:sz w:val="24"/>
          <w:szCs w:val="24"/>
        </w:rPr>
        <w:t xml:space="preserve">食材要</w:t>
      </w:r>
      <w:r>
        <w:rPr>
          <w:rFonts w:hint="eastAsia" w:ascii="宋体" w:hAnsi="宋体" w:eastAsia="宋体" w:cs="宋体"/>
          <w:sz w:val="24"/>
          <w:szCs w:val="24"/>
        </w:rPr>
        <w:t xml:space="preserve">新鲜、安全，若在配送过程中，出现2次不合格情况，甲方将从乙方的服务费中扣除500元，以示警告。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5.4乙方在配送过程中，如若因为特殊因素，不能及时将货物送达，乙方必须提前通知甲方，与甲方协商处理方案，出现2次以上情况的，甲方将从乙方的服务费中扣除500元，以示警告。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5.5原材料进货单据必须齐全，单货相符，货物出入库手续完备，甲方会不定时的抽查乙方上述单据情况，</w:t>
      </w:r>
      <w:r>
        <w:rPr>
          <w:rFonts w:hint="eastAsia" w:ascii="宋体" w:hAnsi="宋体" w:eastAsia="宋体" w:cs="宋体"/>
          <w:sz w:val="24"/>
          <w:szCs w:val="24"/>
        </w:rPr>
        <w:t xml:space="preserve">若完善</w:t>
      </w:r>
      <w:r>
        <w:rPr>
          <w:rFonts w:hint="eastAsia" w:ascii="宋体" w:hAnsi="宋体" w:eastAsia="宋体" w:cs="宋体"/>
          <w:sz w:val="24"/>
          <w:szCs w:val="24"/>
        </w:rPr>
        <w:t xml:space="preserve">结果中，出现2次不合格情况的，甲方将从乙方的服务费中扣除500元，以示警告。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5.6配送货物单据，必须齐全，包括检测报告、送货单等，若一月累计出现3次不合格情况的，甲方将从乙方的服务费中扣除500元，以示警告。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5.7原材料供应商，索证需要齐全，甲方会不定时的抽查乙方索证情况，若抽查累计出现3次不合格情况的，甲方将从乙方的服务费中扣除500元，以示警告。</w:t>
      </w:r>
      <w:r/>
    </w:p>
    <w:p>
      <w:pPr>
        <w:pStyle w:val="884"/>
        <w:rPr>
          <w:rFonts w:ascii="宋体" w:hAnsi="宋体" w:eastAsia="宋体"/>
          <w:sz w:val="24"/>
          <w:szCs w:val="24"/>
        </w:rPr>
      </w:pPr>
      <w:r>
        <w:rPr>
          <w:rFonts w:hint="eastAsia" w:ascii="宋体" w:hAnsi="宋体" w:eastAsia="宋体"/>
          <w:sz w:val="24"/>
          <w:szCs w:val="24"/>
        </w:rPr>
        <w:t xml:space="preserve">附件1：货验收日常追踪考核表</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1417"/>
        <w:gridCol w:w="1701"/>
        <w:gridCol w:w="1418"/>
        <w:gridCol w:w="950"/>
        <w:gridCol w:w="751"/>
        <w:gridCol w:w="1134"/>
        <w:gridCol w:w="565"/>
      </w:tblGrid>
      <w:tr>
        <w:trPr>
          <w:jc w:val="center"/>
        </w:trPr>
        <w:tc>
          <w:tcPr>
            <w:tcW w:w="704"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序号</w:t>
            </w:r>
            <w:r/>
          </w:p>
        </w:tc>
        <w:tc>
          <w:tcPr>
            <w:tcW w:w="127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验收时间</w:t>
            </w:r>
            <w:r/>
          </w:p>
        </w:tc>
        <w:tc>
          <w:tcPr>
            <w:tcW w:w="1417"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供应商名称</w:t>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违规问题描述</w:t>
            </w:r>
            <w:r/>
          </w:p>
        </w:tc>
        <w:tc>
          <w:tcPr>
            <w:tcW w:w="1418"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追踪结果</w:t>
            </w:r>
            <w:r/>
          </w:p>
        </w:tc>
        <w:tc>
          <w:tcPr>
            <w:tcW w:w="950"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是否及时整改</w:t>
            </w:r>
            <w:r/>
          </w:p>
        </w:tc>
        <w:tc>
          <w:tcPr>
            <w:tcW w:w="75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扣分分值</w:t>
            </w:r>
            <w:r/>
          </w:p>
        </w:tc>
        <w:tc>
          <w:tcPr>
            <w:tcW w:w="1134"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使用人/验收人</w:t>
            </w:r>
            <w:r/>
          </w:p>
        </w:tc>
        <w:tc>
          <w:tcPr>
            <w:tcW w:w="565"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备注</w:t>
            </w:r>
            <w:r/>
          </w:p>
        </w:tc>
      </w:tr>
      <w:tr>
        <w:trPr>
          <w:jc w:val="center"/>
          <w:trHeight w:val="1242"/>
        </w:trPr>
        <w:tc>
          <w:tcPr>
            <w:tcW w:w="70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7"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950"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75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13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565"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991"/>
        </w:trPr>
        <w:tc>
          <w:tcPr>
            <w:tcW w:w="70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7"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950"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75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13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565"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977"/>
        </w:trPr>
        <w:tc>
          <w:tcPr>
            <w:tcW w:w="70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7"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950"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75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13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565"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bl>
    <w:p>
      <w:pPr>
        <w:pStyle w:val="884"/>
        <w:rPr>
          <w:rFonts w:ascii="宋体" w:hAnsi="宋体" w:eastAsia="宋体"/>
          <w:sz w:val="24"/>
          <w:szCs w:val="24"/>
        </w:rPr>
      </w:pPr>
      <w:r>
        <w:rPr>
          <w:rFonts w:hint="eastAsia" w:ascii="宋体" w:hAnsi="宋体" w:eastAsia="宋体"/>
          <w:sz w:val="24"/>
          <w:szCs w:val="24"/>
        </w:rPr>
        <w:t xml:space="preserve">附件2：</w:t>
      </w:r>
      <w:r>
        <w:rPr>
          <w:rFonts w:ascii="宋体" w:hAnsi="宋体" w:eastAsia="宋体"/>
          <w:sz w:val="24"/>
          <w:szCs w:val="24"/>
        </w:rPr>
        <w:t xml:space="preserve">食材配送</w:t>
      </w:r>
      <w:r>
        <w:rPr>
          <w:rFonts w:ascii="宋体" w:hAnsi="宋体" w:eastAsia="宋体"/>
          <w:sz w:val="24"/>
          <w:szCs w:val="24"/>
        </w:rPr>
        <w:t xml:space="preserve">项目供应商整改通知单</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6"/>
        <w:gridCol w:w="3686"/>
        <w:gridCol w:w="1701"/>
        <w:gridCol w:w="2833"/>
      </w:tblGrid>
      <w:tr>
        <w:trPr>
          <w:jc w:val="center"/>
          <w:trHeight w:val="1125"/>
        </w:trPr>
        <w:tc>
          <w:tcPr>
            <w:tcW w:w="169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供应商名称</w:t>
            </w:r>
            <w:r/>
          </w:p>
        </w:tc>
        <w:tc>
          <w:tcPr>
            <w:tcW w:w="368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整改通知发出时间</w:t>
            </w:r>
            <w:r/>
          </w:p>
        </w:tc>
        <w:tc>
          <w:tcPr>
            <w:tcW w:w="2833"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1119"/>
        </w:trPr>
        <w:tc>
          <w:tcPr>
            <w:tcW w:w="169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整改事项</w:t>
            </w:r>
            <w:r/>
          </w:p>
        </w:tc>
        <w:tc>
          <w:tcPr>
            <w:tcW w:w="368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整改期限</w:t>
            </w:r>
            <w:r/>
          </w:p>
        </w:tc>
        <w:tc>
          <w:tcPr>
            <w:tcW w:w="2833"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1261"/>
        </w:trPr>
        <w:tc>
          <w:tcPr>
            <w:tcW w:w="169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违规扣分项</w:t>
            </w:r>
            <w:r/>
          </w:p>
        </w:tc>
        <w:tc>
          <w:tcPr>
            <w:tcW w:w="368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扣分分值</w:t>
            </w:r>
            <w:r/>
          </w:p>
        </w:tc>
        <w:tc>
          <w:tcPr>
            <w:tcW w:w="2833"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1260"/>
        </w:trPr>
        <w:tc>
          <w:tcPr>
            <w:tcW w:w="169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通知书发出部门</w:t>
            </w:r>
            <w:r/>
          </w:p>
        </w:tc>
        <w:tc>
          <w:tcPr>
            <w:tcW w:w="368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发出人</w:t>
            </w:r>
            <w:r/>
          </w:p>
        </w:tc>
        <w:tc>
          <w:tcPr>
            <w:tcW w:w="2833"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Pr>
        <w:tc>
          <w:tcPr>
            <w:gridSpan w:val="4"/>
            <w:tcW w:w="9916" w:type="dxa"/>
            <w:vAlign w:val="center"/>
            <w:textDirection w:val="lrTb"/>
            <w:noWrap w:val="false"/>
          </w:tcPr>
          <w:p>
            <w:pPr>
              <w:pStyle w:val="884"/>
              <w:jc w:val="left"/>
              <w:rPr>
                <w:rFonts w:ascii="宋体" w:hAnsi="宋体" w:eastAsia="宋体"/>
                <w:sz w:val="24"/>
                <w:szCs w:val="24"/>
              </w:rPr>
            </w:pPr>
            <w:r>
              <w:rPr>
                <w:rFonts w:ascii="宋体" w:hAnsi="宋体" w:eastAsia="宋体"/>
                <w:sz w:val="24"/>
                <w:szCs w:val="24"/>
              </w:rPr>
              <w:t xml:space="preserve">整改情况（供应商填写）</w:t>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left"/>
              <w:rPr>
                <w:rFonts w:ascii="宋体" w:hAnsi="宋体" w:eastAsia="宋体"/>
                <w:sz w:val="24"/>
                <w:szCs w:val="24"/>
              </w:rPr>
            </w:pPr>
            <w:r>
              <w:rPr>
                <w:rFonts w:ascii="宋体" w:hAnsi="宋体" w:eastAsia="宋体"/>
                <w:sz w:val="24"/>
                <w:szCs w:val="24"/>
              </w:rPr>
              <w:t xml:space="preserve">供应商责任人</w:t>
            </w:r>
            <w:r/>
          </w:p>
        </w:tc>
      </w:tr>
      <w:tr>
        <w:trPr>
          <w:jc w:val="center"/>
        </w:trPr>
        <w:tc>
          <w:tcPr>
            <w:gridSpan w:val="4"/>
            <w:tcW w:w="9916" w:type="dxa"/>
            <w:vAlign w:val="center"/>
            <w:textDirection w:val="lrTb"/>
            <w:noWrap w:val="false"/>
          </w:tcPr>
          <w:p>
            <w:pPr>
              <w:pStyle w:val="884"/>
              <w:rPr>
                <w:rFonts w:ascii="宋体" w:hAnsi="宋体" w:eastAsia="宋体"/>
                <w:sz w:val="24"/>
                <w:szCs w:val="24"/>
              </w:rPr>
            </w:pPr>
            <w:r>
              <w:rPr>
                <w:rFonts w:hint="eastAsia" w:ascii="宋体" w:hAnsi="宋体" w:eastAsia="宋体"/>
                <w:sz w:val="24"/>
                <w:szCs w:val="24"/>
              </w:rPr>
              <w:t xml:space="preserve">结果验证（发出部门填写）</w:t>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hint="eastAsia" w:ascii="宋体" w:hAnsi="宋体" w:eastAsia="宋体"/>
                <w:sz w:val="24"/>
                <w:szCs w:val="24"/>
              </w:rPr>
              <w:t xml:space="preserve">确认人：</w:t>
            </w:r>
            <w:r/>
          </w:p>
        </w:tc>
      </w:tr>
    </w:tbl>
    <w:p>
      <w:pPr>
        <w:pStyle w:val="884"/>
        <w:rPr>
          <w:rFonts w:ascii="宋体" w:hAnsi="宋体" w:eastAsia="宋体"/>
          <w:sz w:val="24"/>
          <w:szCs w:val="24"/>
        </w:rPr>
      </w:pPr>
      <w:r>
        <w:rPr>
          <w:rFonts w:hint="eastAsia" w:ascii="宋体" w:hAnsi="宋体" w:eastAsia="宋体"/>
          <w:sz w:val="24"/>
          <w:szCs w:val="24"/>
        </w:rPr>
        <w:t xml:space="preserve">附件3：</w:t>
      </w:r>
      <w:r>
        <w:rPr>
          <w:rFonts w:ascii="宋体" w:hAnsi="宋体" w:eastAsia="宋体"/>
          <w:sz w:val="24"/>
          <w:szCs w:val="24"/>
        </w:rPr>
        <w:t xml:space="preserve">食材配送</w:t>
      </w:r>
      <w:r>
        <w:rPr>
          <w:rFonts w:ascii="宋体" w:hAnsi="宋体" w:eastAsia="宋体"/>
          <w:sz w:val="24"/>
          <w:szCs w:val="24"/>
        </w:rPr>
        <w:t xml:space="preserve">情况每</w:t>
      </w:r>
      <w:r>
        <w:rPr>
          <w:rFonts w:ascii="宋体" w:hAnsi="宋体" w:eastAsia="宋体"/>
          <w:sz w:val="24"/>
          <w:szCs w:val="24"/>
        </w:rPr>
        <w:t xml:space="preserve">周考核</w:t>
      </w:r>
      <w:r>
        <w:rPr>
          <w:rFonts w:ascii="宋体" w:hAnsi="宋体" w:eastAsia="宋体"/>
          <w:sz w:val="24"/>
          <w:szCs w:val="24"/>
        </w:rPr>
        <w:t xml:space="preserve">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4"/>
        <w:gridCol w:w="631"/>
        <w:gridCol w:w="6620"/>
        <w:gridCol w:w="754"/>
        <w:gridCol w:w="1037"/>
      </w:tblGrid>
      <w:tr>
        <w:trPr>
          <w:trHeight w:val="6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食材配送</w:t>
            </w:r>
            <w:r>
              <w:rPr>
                <w:rFonts w:hint="eastAsia" w:ascii="宋体" w:hAnsi="宋体" w:eastAsia="宋体" w:cs="宋体"/>
                <w:spacing w:val="-1"/>
                <w:sz w:val="24"/>
                <w:szCs w:val="24"/>
              </w:rPr>
              <w:t xml:space="preserve">情况考核表</w:t>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考核指标</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考核要素、评估内容及其标准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具体扣分情况</w:t>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一、送货时间</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能够按照合同约定时间准时送达的，得10分；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出现意外状况导致未能准时送达，但能主动与甲方及时沟通，未造成影响的,得8分；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出现意外状况导致未能准时送达，对食堂工作造成一定影响的,得4分；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出现意外状况导致未能准时送达，对食堂工作造成严重影响的,得1分；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出现问题后未与甲方沟通或沟通不及时,未</w:t>
            </w:r>
            <w:r>
              <w:rPr>
                <w:rFonts w:hint="eastAsia" w:ascii="宋体" w:hAnsi="宋体" w:eastAsia="宋体" w:cs="宋体"/>
                <w:spacing w:val="-1"/>
                <w:sz w:val="24"/>
                <w:szCs w:val="24"/>
              </w:rPr>
              <w:t xml:space="preserve">作出</w:t>
            </w:r>
            <w:r>
              <w:rPr>
                <w:rFonts w:hint="eastAsia" w:ascii="宋体" w:hAnsi="宋体" w:eastAsia="宋体" w:cs="宋体"/>
                <w:spacing w:val="-1"/>
                <w:sz w:val="24"/>
                <w:szCs w:val="24"/>
              </w:rPr>
              <w:t xml:space="preserve">补救措施的不得分。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二、服务态度</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工作人员工作认真，服务热情周到，运送搬</w:t>
            </w:r>
            <w:r>
              <w:rPr>
                <w:rFonts w:hint="eastAsia" w:ascii="宋体" w:hAnsi="宋体" w:eastAsia="宋体" w:cs="宋体"/>
                <w:spacing w:val="-1"/>
                <w:sz w:val="24"/>
                <w:szCs w:val="24"/>
              </w:rPr>
              <w:t xml:space="preserve">装文明</w:t>
            </w:r>
            <w:r>
              <w:rPr>
                <w:rFonts w:hint="eastAsia" w:ascii="宋体" w:hAnsi="宋体" w:eastAsia="宋体" w:cs="宋体"/>
                <w:spacing w:val="-1"/>
                <w:sz w:val="24"/>
                <w:szCs w:val="24"/>
              </w:rPr>
              <w:t xml:space="preserve">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工作态度不认真，因搬装等原因造成食物污染、破损，发现一次扣5分，扣完为止。</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三、品种情况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送货无差错，与送货清单保持一致的，得10分；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送货种类与清单不一致，但能够及时与甲方沟通并调换正确货物的，每有一次扣2分，扣完为止；</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送货种类与清单不一致，未与甲方沟通或沟通不及时，对食堂工作造成严重影响的，每有一次扣5分，扣完为止。</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四、数量情况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做到无短斤缺两现象（负偏差在2%以内），严格按照采购清单上约定的数量送货的，得10分；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送货数量与清单不一致，负偏差超过2%的，但能够及时与甲方沟通并补足数量的，每有一次扣2分；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送货数量与清单不一致，偏差超过2%的，未与甲方沟通或沟通不及时，对食堂工作造成严重影响，每有一次扣5分。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五、价格情况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价格严格按照合同约定的定价方式制定的，得10分；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价格未按照合同约定的定价方式制定的，发现一次扣5分。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六、食材质量</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numPr>
                <w:ilvl w:val="0"/>
                <w:numId w:val="13"/>
              </w:numPr>
              <w:jc w:val="left"/>
              <w:rPr>
                <w:rFonts w:ascii="宋体" w:hAnsi="宋体" w:eastAsia="宋体" w:cs="宋体"/>
                <w:spacing w:val="-1"/>
                <w:sz w:val="24"/>
                <w:szCs w:val="24"/>
              </w:rPr>
            </w:pPr>
            <w:r>
              <w:rPr>
                <w:rFonts w:hint="eastAsia" w:ascii="宋体" w:hAnsi="宋体" w:eastAsia="宋体" w:cs="宋体"/>
                <w:spacing w:val="-1"/>
                <w:sz w:val="24"/>
                <w:szCs w:val="24"/>
              </w:rPr>
              <w:t xml:space="preserve">所提供的食材质</w:t>
            </w:r>
            <w:r>
              <w:rPr>
                <w:rFonts w:hint="eastAsia" w:ascii="宋体" w:hAnsi="宋体" w:eastAsia="宋体" w:cs="宋体"/>
                <w:spacing w:val="-1"/>
                <w:sz w:val="24"/>
                <w:szCs w:val="24"/>
              </w:rPr>
              <w:t xml:space="preserve">量经过</w:t>
            </w:r>
            <w:r>
              <w:rPr>
                <w:rFonts w:hint="eastAsia" w:ascii="宋体" w:hAnsi="宋体" w:eastAsia="宋体" w:cs="宋体"/>
                <w:spacing w:val="-1"/>
                <w:sz w:val="24"/>
                <w:szCs w:val="24"/>
              </w:rPr>
              <w:t xml:space="preserve">甲方检查后能够正常使用的，得10分；所提供的食材质</w:t>
            </w:r>
            <w:r>
              <w:rPr>
                <w:rFonts w:hint="eastAsia" w:ascii="宋体" w:hAnsi="宋体" w:eastAsia="宋体" w:cs="宋体"/>
                <w:spacing w:val="-1"/>
                <w:sz w:val="24"/>
                <w:szCs w:val="24"/>
              </w:rPr>
              <w:t xml:space="preserve">量经过</w:t>
            </w:r>
            <w:r>
              <w:rPr>
                <w:rFonts w:hint="eastAsia" w:ascii="宋体" w:hAnsi="宋体" w:eastAsia="宋体" w:cs="宋体"/>
                <w:spacing w:val="-1"/>
                <w:sz w:val="24"/>
                <w:szCs w:val="24"/>
              </w:rPr>
              <w:t xml:space="preserve">甲方检查发现有超过1%（按重量）不能够正常使用的，每次扣2分；</w:t>
            </w:r>
            <w:r/>
          </w:p>
          <w:p>
            <w:pPr>
              <w:numPr>
                <w:ilvl w:val="0"/>
                <w:numId w:val="13"/>
              </w:numPr>
              <w:jc w:val="left"/>
              <w:rPr>
                <w:rFonts w:ascii="宋体" w:hAnsi="宋体" w:eastAsia="宋体" w:cs="宋体"/>
                <w:spacing w:val="-1"/>
                <w:sz w:val="24"/>
                <w:szCs w:val="24"/>
              </w:rPr>
            </w:pPr>
            <w:r>
              <w:rPr>
                <w:rFonts w:hint="eastAsia" w:ascii="宋体" w:hAnsi="宋体" w:eastAsia="宋体" w:cs="宋体"/>
                <w:spacing w:val="-1"/>
                <w:sz w:val="24"/>
                <w:szCs w:val="24"/>
              </w:rPr>
              <w:t xml:space="preserve">所提供</w:t>
            </w:r>
            <w:r>
              <w:rPr>
                <w:rFonts w:hint="eastAsia" w:ascii="宋体" w:hAnsi="宋体" w:eastAsia="宋体" w:cs="宋体"/>
                <w:spacing w:val="-1"/>
                <w:sz w:val="24"/>
                <w:szCs w:val="24"/>
              </w:rPr>
              <w:t xml:space="preserve">的食材未经</w:t>
            </w:r>
            <w:r>
              <w:rPr>
                <w:rFonts w:hint="eastAsia" w:ascii="宋体" w:hAnsi="宋体" w:eastAsia="宋体" w:cs="宋体"/>
                <w:spacing w:val="-1"/>
                <w:sz w:val="24"/>
                <w:szCs w:val="24"/>
              </w:rPr>
              <w:t xml:space="preserve">挑选并有腐烂等影响食堂正常使用的，本项不得分。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七、送货车辆</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严格按与甲方约定的车辆类型进行送货的得10分；未与甲方沟通擅自变更送货车辆类型的，发现1次扣5分。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八、联系制度</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发生需要</w:t>
            </w:r>
            <w:r>
              <w:rPr>
                <w:rFonts w:hint="eastAsia" w:ascii="宋体" w:hAnsi="宋体" w:eastAsia="宋体" w:cs="宋体"/>
                <w:spacing w:val="-1"/>
                <w:sz w:val="24"/>
                <w:szCs w:val="24"/>
              </w:rPr>
              <w:t xml:space="preserve">更换食材品种</w:t>
            </w:r>
            <w:r>
              <w:rPr>
                <w:rFonts w:hint="eastAsia" w:ascii="宋体" w:hAnsi="宋体" w:eastAsia="宋体" w:cs="宋体"/>
                <w:spacing w:val="-1"/>
                <w:sz w:val="24"/>
                <w:szCs w:val="24"/>
              </w:rPr>
              <w:t xml:space="preserve">、</w:t>
            </w:r>
            <w:r>
              <w:rPr>
                <w:rFonts w:hint="eastAsia" w:ascii="宋体" w:hAnsi="宋体" w:eastAsia="宋体" w:cs="宋体"/>
                <w:spacing w:val="-1"/>
                <w:sz w:val="24"/>
                <w:szCs w:val="24"/>
              </w:rPr>
              <w:t xml:space="preserve">食材价格</w:t>
            </w:r>
            <w:r>
              <w:rPr>
                <w:rFonts w:hint="eastAsia" w:ascii="宋体" w:hAnsi="宋体" w:eastAsia="宋体" w:cs="宋体"/>
                <w:spacing w:val="-1"/>
                <w:sz w:val="24"/>
                <w:szCs w:val="24"/>
              </w:rPr>
              <w:t xml:space="preserve">波动较大、出现意外情况等，能够及时与甲方联系沟通，没有对食堂工作造成不良影响的，得10分；因为没有与甲方及时沟通，对食堂工作造成不良影响，发现一次扣5分。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九、跟踪随访</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乙方能主动到甲方食堂随访，听取甲方对于食堂供货的意见建议的，能做到每周至少随访1次，一个月不少于4次的，得10分；少随访一次扣2.5分。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十、检测资料</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能够按照合同及招标文件约定向甲方提供有关商品的检测资料的，得10分；每发现遗漏1次，扣2分。一个月出现3次及以上，本项不得分。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ab/>
              <w:t xml:space="preserve">总分：</w:t>
            </w:r>
            <w:r/>
          </w:p>
        </w:tc>
        <w:tc>
          <w:tcPr>
            <w:gridSpan w:val="2"/>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处罚办法</w:t>
      </w:r>
      <w:r/>
    </w:p>
    <w:p>
      <w:pPr>
        <w:ind w:firstLine="476"/>
        <w:jc w:val="left"/>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根据《食材配送情况考核表》（附件）考评打分结果计算出月度考核评分。当月度得分 </w:t>
      </w:r>
      <w:r>
        <w:rPr>
          <w:rFonts w:hint="eastAsia" w:ascii="宋体" w:hAnsi="宋体" w:eastAsia="宋体" w:cs="宋体"/>
          <w:spacing w:val="-1"/>
          <w:sz w:val="24"/>
          <w:szCs w:val="24"/>
        </w:rPr>
        <w:t xml:space="preserve">【95】分（含）以上的，当月的费用按实际配送</w:t>
      </w:r>
      <w:r>
        <w:rPr>
          <w:rFonts w:hint="eastAsia" w:ascii="宋体" w:hAnsi="宋体" w:eastAsia="宋体" w:cs="宋体"/>
          <w:spacing w:val="-1"/>
          <w:sz w:val="24"/>
          <w:szCs w:val="24"/>
        </w:rPr>
        <w:t xml:space="preserve">食材金额</w:t>
      </w:r>
      <w:r>
        <w:rPr>
          <w:rFonts w:hint="eastAsia" w:ascii="宋体" w:hAnsi="宋体" w:eastAsia="宋体" w:cs="宋体"/>
          <w:spacing w:val="-1"/>
          <w:sz w:val="24"/>
          <w:szCs w:val="24"/>
        </w:rPr>
        <w:t xml:space="preserve">全额向乙方支付；当月度得分 【95】分（不含）—【85】分（含），支付当月费用时在合同金额中从【95】分起计，按每扣【1】 分扣除当月费用3000元后支付；当月度得分检查结果为 【85】分（不含）以下，则扣除当月费用的 50%。若月度考核评定低于【95】分，则乙方须就服务工作方面的问题向采购人甲方提供整改</w:t>
      </w:r>
      <w:r>
        <w:rPr>
          <w:rFonts w:hint="eastAsia" w:ascii="宋体" w:hAnsi="宋体" w:eastAsia="宋体" w:cs="宋体"/>
          <w:spacing w:val="-1"/>
          <w:sz w:val="24"/>
          <w:szCs w:val="24"/>
        </w:rPr>
        <w:t xml:space="preserve">通知单</w:t>
      </w:r>
      <w:r>
        <w:rPr>
          <w:rFonts w:hint="eastAsia" w:ascii="宋体" w:hAnsi="宋体" w:eastAsia="宋体" w:cs="宋体"/>
          <w:spacing w:val="-1"/>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（三）服务期限：</w:t>
      </w:r>
      <w:r>
        <w:rPr>
          <w:rFonts w:hint="eastAsia" w:ascii="宋体" w:hAnsi="宋体" w:eastAsia="宋体"/>
          <w:sz w:val="24"/>
          <w:szCs w:val="24"/>
        </w:rPr>
        <w:t xml:space="preserve">合同签订生效之日起一年（具体起始日期以合同签订为准）。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（四）服务地点：采购单位指定地点。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（五）其它说明：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1、响应单位所提供的相关服务应符合根据国家标准和规范，并遵循采购文件的要求，其服务的质量和标准应达到或优于招标要求。</w:t>
      </w:r>
      <w:r/>
    </w:p>
    <w:p>
      <w:pPr>
        <w:ind w:firstLine="480"/>
        <w:spacing w:line="360" w:lineRule="auto"/>
        <w:rPr>
          <w:rFonts w:ascii="宋体" w:hAnsi="宋体" w:eastAsia="宋体"/>
          <w:sz w:val="24"/>
          <w:szCs w:val="24"/>
        </w:rPr>
      </w:pPr>
      <w:r>
        <w:rPr>
          <w:rFonts w:hint="eastAsia" w:ascii="宋体" w:hAnsi="宋体" w:eastAsia="宋体" w:cs="宋体"/>
          <w:sz w:val="24"/>
          <w:szCs w:val="24"/>
        </w:rPr>
        <w:t xml:space="preserve">2、响应单位</w:t>
      </w:r>
      <w:r>
        <w:rPr>
          <w:rFonts w:hint="eastAsia" w:ascii="宋体" w:hAnsi="宋体" w:eastAsia="宋体"/>
          <w:sz w:val="24"/>
          <w:szCs w:val="24"/>
        </w:rPr>
        <w:t xml:space="preserve">必须承诺采购文件中提出的全部要求，如果其中某些条款不响应时，应在响应文件中逐条列出，未列出的视同响应。</w:t>
      </w:r>
      <w:r/>
    </w:p>
    <w:p>
      <w:pPr>
        <w:ind w:firstLine="480"/>
        <w:spacing w:line="360" w:lineRule="auto"/>
        <w:rPr>
          <w:rFonts w:ascii="宋体" w:hAnsi="宋体" w:eastAsia="宋体" w:cs="宋体"/>
          <w:bCs/>
          <w:sz w:val="24"/>
          <w:szCs w:val="24"/>
        </w:rPr>
      </w:pPr>
      <w:r>
        <w:rPr>
          <w:rFonts w:hint="eastAsia" w:ascii="宋体" w:hAnsi="宋体" w:eastAsia="宋体"/>
          <w:sz w:val="24"/>
          <w:szCs w:val="24"/>
        </w:rPr>
        <w:t xml:space="preserve">3、</w:t>
      </w:r>
      <w:r>
        <w:rPr>
          <w:rFonts w:hint="eastAsia" w:ascii="宋体" w:hAnsi="宋体" w:eastAsia="宋体" w:cs="宋体"/>
          <w:bCs/>
          <w:sz w:val="24"/>
          <w:szCs w:val="24"/>
        </w:rPr>
        <w:t xml:space="preserve">供应商提供的技术资料必须真实、准确，如提供的参数虚假或对采购文件所要求说明的情况故意隐瞒或虚报，按《中华人民共和国政府采购法》第七十七条的相关办法处理。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4、采购单位有关部门负责成交单位日常服务工作的监管、协调、考核。</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5、成交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w:t>
      </w:r>
      <w:r>
        <w:rPr>
          <w:rFonts w:hint="eastAsia" w:ascii="宋体" w:hAnsi="宋体" w:eastAsia="宋体" w:cs="宋体"/>
          <w:color w:val="000000"/>
          <w:sz w:val="24"/>
          <w:szCs w:val="24"/>
        </w:rPr>
        <w:t xml:space="preserve">由成交</w:t>
      </w:r>
      <w:r>
        <w:rPr>
          <w:rFonts w:hint="eastAsia" w:ascii="宋体" w:hAnsi="宋体" w:eastAsia="宋体" w:cs="宋体"/>
          <w:color w:val="000000"/>
          <w:sz w:val="24"/>
          <w:szCs w:val="24"/>
        </w:rPr>
        <w:t xml:space="preserve">单位承担。合同履行期间，服务人员与采购单位无任何劳动人事关系，用工事宜</w:t>
      </w:r>
      <w:r>
        <w:rPr>
          <w:rFonts w:hint="eastAsia" w:ascii="宋体" w:hAnsi="宋体" w:eastAsia="宋体" w:cs="宋体"/>
          <w:color w:val="000000"/>
          <w:sz w:val="24"/>
          <w:szCs w:val="24"/>
        </w:rPr>
        <w:t xml:space="preserve">由成交</w:t>
      </w:r>
      <w:r>
        <w:rPr>
          <w:rFonts w:hint="eastAsia" w:ascii="宋体" w:hAnsi="宋体" w:eastAsia="宋体" w:cs="宋体"/>
          <w:color w:val="000000"/>
          <w:sz w:val="24"/>
          <w:szCs w:val="24"/>
        </w:rPr>
        <w:t xml:space="preserve">单位负责。</w:t>
      </w:r>
      <w:r/>
    </w:p>
    <w:p>
      <w:pPr>
        <w:ind w:firstLine="480"/>
        <w:spacing w:line="360" w:lineRule="auto"/>
        <w:rPr>
          <w:rFonts w:ascii="宋体" w:hAnsi="宋体" w:eastAsia="宋体" w:cs="宋体"/>
          <w:bCs/>
          <w:sz w:val="24"/>
          <w:szCs w:val="24"/>
        </w:rPr>
      </w:pPr>
      <w:r>
        <w:rPr>
          <w:rFonts w:ascii="宋体" w:hAnsi="宋体" w:eastAsia="宋体" w:cs="宋体"/>
          <w:bCs/>
          <w:sz w:val="24"/>
          <w:szCs w:val="24"/>
        </w:rPr>
        <w:t xml:space="preserve">6</w:t>
      </w:r>
      <w:r>
        <w:rPr>
          <w:rFonts w:hint="eastAsia" w:ascii="宋体" w:hAnsi="宋体" w:eastAsia="宋体" w:cs="宋体"/>
          <w:bCs/>
          <w:sz w:val="24"/>
          <w:szCs w:val="24"/>
        </w:rPr>
        <w:t xml:space="preserve">、采购文件提出的是最低限度的要求，并未对一切细节</w:t>
      </w:r>
      <w:r>
        <w:rPr>
          <w:rFonts w:hint="eastAsia" w:ascii="宋体" w:hAnsi="宋体" w:eastAsia="宋体" w:cs="宋体"/>
          <w:bCs/>
          <w:sz w:val="24"/>
          <w:szCs w:val="24"/>
        </w:rPr>
        <w:t xml:space="preserve">作出</w:t>
      </w:r>
      <w:r>
        <w:rPr>
          <w:rFonts w:hint="eastAsia" w:ascii="宋体" w:hAnsi="宋体" w:eastAsia="宋体" w:cs="宋体"/>
          <w:bCs/>
          <w:sz w:val="24"/>
          <w:szCs w:val="24"/>
        </w:rPr>
        <w:t xml:space="preserve">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2"/>
        <w:spacing w:line="360" w:lineRule="auto"/>
        <w:rPr>
          <w:rFonts w:ascii="宋体" w:hAnsi="宋体" w:eastAsia="宋体"/>
          <w:sz w:val="24"/>
          <w:szCs w:val="24"/>
        </w:rPr>
      </w:pPr>
      <w:r>
        <w:rPr>
          <w:rFonts w:ascii="宋体" w:hAnsi="宋体" w:eastAsia="宋体"/>
          <w:b/>
          <w:sz w:val="24"/>
          <w:szCs w:val="24"/>
        </w:rPr>
        <w:t xml:space="preserve">7</w:t>
      </w:r>
      <w:r>
        <w:rPr>
          <w:rFonts w:hint="eastAsia" w:ascii="宋体" w:hAnsi="宋体" w:eastAsia="宋体"/>
          <w:b/>
          <w:sz w:val="24"/>
          <w:szCs w:val="24"/>
        </w:rPr>
        <w:t xml:space="preserve">、付款方式：供货价格每月结算一次。</w:t>
      </w:r>
      <w:r>
        <w:rPr>
          <w:rFonts w:hint="eastAsia" w:ascii="宋体" w:hAnsi="宋体" w:eastAsia="宋体" w:cs="宋体"/>
          <w:b/>
          <w:bCs/>
          <w:color w:val="000000"/>
          <w:sz w:val="24"/>
          <w:szCs w:val="24"/>
          <w:lang w:bidi="en-US"/>
        </w:rPr>
        <w:t xml:space="preserve">费用结算=甲乙双方确定供货价×（1-优惠率）-考核扣款，</w:t>
      </w:r>
      <w:r>
        <w:rPr>
          <w:rFonts w:hint="eastAsia" w:ascii="宋体" w:hAnsi="宋体" w:eastAsia="宋体"/>
          <w:b/>
          <w:sz w:val="24"/>
          <w:szCs w:val="24"/>
        </w:rPr>
        <w:t xml:space="preserve">所有</w:t>
      </w:r>
      <w:r>
        <w:rPr>
          <w:rFonts w:hint="eastAsia" w:ascii="宋体" w:hAnsi="宋体" w:eastAsia="宋体"/>
          <w:b/>
          <w:sz w:val="24"/>
          <w:szCs w:val="24"/>
        </w:rPr>
        <w:t xml:space="preserve">食材均</w:t>
      </w:r>
      <w:r>
        <w:rPr>
          <w:rFonts w:hint="eastAsia" w:ascii="宋体" w:hAnsi="宋体" w:eastAsia="宋体"/>
          <w:b/>
          <w:sz w:val="24"/>
          <w:szCs w:val="24"/>
        </w:rPr>
        <w:t xml:space="preserve">按实结算，</w:t>
      </w:r>
      <w:r>
        <w:rPr>
          <w:rFonts w:hint="eastAsia" w:ascii="宋体" w:hAnsi="宋体" w:eastAsia="宋体" w:cs="宋体"/>
          <w:b/>
          <w:color w:val="000000"/>
          <w:sz w:val="24"/>
          <w:szCs w:val="24"/>
        </w:rPr>
        <w:t xml:space="preserve">双方在合同签订后协商产生服务考核办法，并约定供应商的服务工作目标，对其提供的配送服务进行考核。</w:t>
      </w:r>
      <w:r/>
    </w:p>
    <w:p>
      <w:pPr>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rPr>
        <w:t xml:space="preserve">五、响应文件的组成及要求</w:t>
      </w:r>
      <w:r/>
    </w:p>
    <w:p>
      <w:pPr>
        <w:pStyle w:val="889"/>
        <w:ind w:firstLine="482"/>
        <w:spacing w:line="360" w:lineRule="auto"/>
        <w:rPr>
          <w:rFonts w:ascii="宋体" w:hAnsi="宋体" w:eastAsia="宋体" w:cs="宋体"/>
          <w:b/>
          <w:szCs w:val="24"/>
        </w:rPr>
      </w:pPr>
      <w:r>
        <w:rPr>
          <w:rFonts w:hint="eastAsia" w:ascii="宋体" w:hAnsi="宋体" w:eastAsia="宋体" w:cs="宋体"/>
          <w:b/>
          <w:szCs w:val="24"/>
        </w:rPr>
        <w:t xml:space="preserve">1、封面</w:t>
      </w:r>
      <w:r/>
    </w:p>
    <w:p>
      <w:pPr>
        <w:pStyle w:val="889"/>
        <w:ind w:firstLine="482"/>
        <w:spacing w:line="360" w:lineRule="auto"/>
        <w:rPr>
          <w:rFonts w:ascii="宋体" w:hAnsi="宋体" w:eastAsia="宋体" w:cs="宋体"/>
          <w:b/>
          <w:szCs w:val="24"/>
        </w:rPr>
      </w:pPr>
      <w:r>
        <w:rPr>
          <w:rFonts w:hint="eastAsia" w:ascii="宋体" w:hAnsi="宋体" w:eastAsia="宋体" w:cs="宋体"/>
          <w:b/>
          <w:szCs w:val="24"/>
        </w:rPr>
        <w:t xml:space="preserve">2、开标一览表</w:t>
      </w:r>
      <w:r/>
    </w:p>
    <w:p>
      <w:pPr>
        <w:pStyle w:val="889"/>
        <w:ind w:firstLine="482"/>
        <w:spacing w:line="360" w:lineRule="auto"/>
        <w:rPr>
          <w:rFonts w:ascii="宋体" w:hAnsi="宋体" w:eastAsia="宋体" w:cs="宋体"/>
          <w:b/>
          <w:szCs w:val="24"/>
        </w:rPr>
      </w:pPr>
      <w:r>
        <w:rPr>
          <w:rFonts w:hint="eastAsia" w:ascii="宋体" w:hAnsi="宋体" w:eastAsia="宋体" w:cs="宋体"/>
          <w:b/>
          <w:szCs w:val="24"/>
        </w:rPr>
        <w:t xml:space="preserve">3、资格审查响应文件</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3.1关于资格文件的声明函（格式见第二章）；</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3.2磋商响应单位情况表（格式见第二章）；</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3.3磋商响应单位法定代表人身份证复印件；</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3.4法定代表人授权委托书（如有授权，格式见第二章）；</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3.5磋商响应单位授权代理人身份证复印件（如有授权）；</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3.6合格供应商的基本条件</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3.6.1具有独立承担民事责任的能力证明。包括法人或者其他组织的营业执照等证明文件，自然人的身份证明；</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3.6.2具有良好的商业信誉和健全的财务会计制度证明</w:t>
      </w:r>
      <w:r>
        <w:rPr>
          <w:rFonts w:hint="eastAsia" w:ascii="宋体" w:hAnsi="宋体" w:eastAsia="宋体" w:cs="宋体"/>
          <w:b/>
          <w:szCs w:val="24"/>
        </w:rPr>
        <w:t xml:space="preserve">（法人应提供最近一期经会计师事务所审计的财务报告，其他组织、自然人及成立未满一年的法人应提供银行出具的资信证明）</w:t>
      </w:r>
      <w:r>
        <w:rPr>
          <w:rFonts w:hint="eastAsia" w:ascii="宋体" w:hAnsi="宋体" w:eastAsia="宋体" w:cs="宋体"/>
          <w:bCs/>
          <w:szCs w:val="24"/>
        </w:rPr>
        <w:t xml:space="preserve">；</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3.6.3履行合同所必需的设备和专业技术能力的证明材料或承诺；</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3.6.4有依法缴纳税收和社会保障资金的良好记录</w:t>
      </w:r>
      <w:r>
        <w:rPr>
          <w:rFonts w:hint="eastAsia" w:ascii="宋体" w:hAnsi="宋体" w:eastAsia="宋体"/>
          <w:b/>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Cs w:val="24"/>
        </w:rPr>
        <w:t xml:space="preserve">；</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3.6.5参加政府采购活动前三年内在经营活动中没有重大违法记录的书面声明函；</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w:t>
      </w:r>
      <w:r>
        <w:rPr>
          <w:rFonts w:ascii="宋体" w:hAnsi="宋体" w:eastAsia="宋体" w:cs="宋体"/>
          <w:bCs/>
          <w:szCs w:val="24"/>
        </w:rPr>
        <w:t xml:space="preserve">.7</w:t>
      </w:r>
      <w:r>
        <w:rPr>
          <w:rFonts w:hint="eastAsia" w:ascii="宋体" w:hAnsi="宋体" w:eastAsia="宋体" w:cs="宋体"/>
          <w:bCs/>
          <w:szCs w:val="24"/>
        </w:rPr>
        <w:t xml:space="preserve">《中小企业声明函》或《残疾人福利性单位声明函》或由省级以上监狱管理局、戒毒管理局（含新疆生产建设兵团）出具的属于监狱企业的证明文件；</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w:t>
      </w:r>
      <w:r>
        <w:rPr>
          <w:rFonts w:ascii="宋体" w:hAnsi="宋体" w:eastAsia="宋体" w:cs="宋体"/>
          <w:bCs/>
          <w:szCs w:val="24"/>
        </w:rPr>
        <w:t xml:space="preserve">.8</w:t>
      </w:r>
      <w:r>
        <w:rPr>
          <w:rFonts w:hint="eastAsia" w:ascii="宋体" w:hAnsi="宋体" w:eastAsia="宋体" w:cs="宋体"/>
          <w:bCs/>
          <w:szCs w:val="24"/>
        </w:rPr>
        <w:t xml:space="preserve">本项目的特定资格要求：响应单位具备有效期内的《食品经营许可证》扫描件；</w:t>
      </w:r>
      <w:r/>
    </w:p>
    <w:p>
      <w:pPr>
        <w:pStyle w:val="889"/>
        <w:ind w:firstLine="480"/>
        <w:spacing w:line="360" w:lineRule="auto"/>
        <w:rPr>
          <w:rFonts w:ascii="宋体" w:hAnsi="宋体" w:eastAsia="宋体" w:cs="宋体"/>
          <w:bCs/>
          <w:szCs w:val="24"/>
        </w:rPr>
      </w:pPr>
      <w:r>
        <w:rPr>
          <w:rFonts w:hint="eastAsia" w:ascii="宋体" w:hAnsi="宋体" w:eastAsia="宋体" w:cs="宋体"/>
          <w:bCs/>
          <w:szCs w:val="24"/>
        </w:rPr>
        <w:t xml:space="preserve">3.</w:t>
      </w:r>
      <w:r>
        <w:rPr>
          <w:rFonts w:ascii="宋体" w:hAnsi="宋体" w:eastAsia="宋体" w:cs="宋体"/>
          <w:bCs/>
          <w:szCs w:val="24"/>
        </w:rPr>
        <w:t xml:space="preserve">9</w:t>
      </w:r>
      <w:r>
        <w:rPr>
          <w:rFonts w:hint="eastAsia" w:ascii="宋体" w:hAnsi="宋体" w:eastAsia="宋体" w:cs="宋体"/>
          <w:bCs/>
          <w:szCs w:val="24"/>
        </w:rPr>
        <w:t xml:space="preserve">其它有关资格证明的文件；</w:t>
      </w:r>
      <w:r/>
    </w:p>
    <w:p>
      <w:pPr>
        <w:pStyle w:val="889"/>
        <w:ind w:firstLine="482"/>
        <w:spacing w:line="360" w:lineRule="auto"/>
        <w:rPr>
          <w:rFonts w:ascii="宋体" w:hAnsi="宋体" w:eastAsia="宋体" w:cs="宋体"/>
          <w:b/>
          <w:szCs w:val="24"/>
        </w:rPr>
      </w:pPr>
      <w:r>
        <w:rPr>
          <w:rFonts w:hint="eastAsia" w:ascii="宋体" w:hAnsi="宋体" w:eastAsia="宋体" w:cs="宋体"/>
          <w:b/>
          <w:szCs w:val="24"/>
        </w:rPr>
        <w:t xml:space="preserve">4、符合性审查响应文件</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4</w:t>
      </w:r>
      <w:r>
        <w:rPr>
          <w:rFonts w:ascii="宋体" w:hAnsi="宋体" w:eastAsia="宋体" w:cs="宋体"/>
          <w:szCs w:val="24"/>
        </w:rPr>
        <w:t xml:space="preserve">.1</w:t>
      </w:r>
      <w:r>
        <w:rPr>
          <w:rFonts w:hint="eastAsia" w:ascii="宋体" w:hAnsi="宋体" w:eastAsia="宋体" w:cs="宋体"/>
          <w:szCs w:val="24"/>
        </w:rPr>
        <w:t xml:space="preserve">磋商响应函（格式见第二章）；</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4.2商务条款偏离表（格式见第二章）；</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4</w:t>
      </w:r>
      <w:r>
        <w:rPr>
          <w:rFonts w:ascii="宋体" w:hAnsi="宋体" w:eastAsia="宋体" w:cs="宋体"/>
          <w:szCs w:val="24"/>
        </w:rPr>
        <w:t xml:space="preserve">.</w:t>
      </w:r>
      <w:r>
        <w:rPr>
          <w:rFonts w:hint="eastAsia" w:ascii="宋体" w:hAnsi="宋体" w:eastAsia="宋体" w:cs="宋体"/>
          <w:szCs w:val="24"/>
        </w:rPr>
        <w:t xml:space="preserve">3服务要求偏离表（格式见第二章）；</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4.</w:t>
      </w:r>
      <w:r>
        <w:rPr>
          <w:rFonts w:ascii="宋体" w:hAnsi="宋体" w:eastAsia="宋体" w:cs="宋体"/>
          <w:szCs w:val="24"/>
        </w:rPr>
        <w:t xml:space="preserve">4</w:t>
      </w:r>
      <w:r>
        <w:rPr>
          <w:rFonts w:hint="eastAsia" w:ascii="宋体" w:hAnsi="宋体" w:eastAsia="宋体" w:cs="宋体"/>
          <w:szCs w:val="24"/>
        </w:rPr>
        <w:t xml:space="preserve">其他有关符合性证明的文件；</w:t>
      </w:r>
      <w:r/>
    </w:p>
    <w:p>
      <w:pPr>
        <w:pStyle w:val="889"/>
        <w:ind w:firstLine="482"/>
        <w:spacing w:line="360" w:lineRule="auto"/>
        <w:rPr>
          <w:rFonts w:ascii="宋体" w:hAnsi="宋体" w:eastAsia="宋体" w:cs="宋体"/>
          <w:szCs w:val="24"/>
        </w:rPr>
      </w:pPr>
      <w:r>
        <w:rPr>
          <w:rFonts w:hint="eastAsia" w:ascii="宋体" w:hAnsi="宋体" w:eastAsia="宋体" w:cs="宋体"/>
          <w:b/>
          <w:szCs w:val="24"/>
        </w:rPr>
        <w:t xml:space="preserve">5、综合评审响应文件</w:t>
      </w:r>
      <w:r/>
    </w:p>
    <w:p>
      <w:pPr>
        <w:pStyle w:val="889"/>
        <w:ind w:firstLine="480"/>
        <w:spacing w:line="360" w:lineRule="auto"/>
        <w:rPr>
          <w:rFonts w:ascii="宋体" w:hAnsi="宋体" w:eastAsia="宋体" w:cs="宋体"/>
          <w:szCs w:val="24"/>
          <w:highlight w:val="yellow"/>
        </w:rPr>
      </w:pPr>
      <w:r>
        <w:rPr>
          <w:rFonts w:hint="eastAsia" w:ascii="宋体" w:hAnsi="宋体" w:eastAsia="宋体" w:cs="宋体"/>
          <w:szCs w:val="24"/>
        </w:rPr>
        <w:t xml:space="preserve">5.1针对本项目</w:t>
      </w:r>
      <w:r>
        <w:rPr>
          <w:rFonts w:hint="eastAsia" w:ascii="宋体" w:hAnsi="宋体" w:eastAsia="宋体" w:cs="宋体"/>
          <w:szCs w:val="24"/>
        </w:rPr>
        <w:t xml:space="preserve">服务方案比较</w:t>
      </w:r>
      <w:r>
        <w:rPr>
          <w:rFonts w:hint="eastAsia" w:ascii="宋体" w:hAnsi="宋体" w:eastAsia="宋体" w:cs="宋体"/>
          <w:szCs w:val="24"/>
        </w:rPr>
        <w:t xml:space="preserve">；</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5.2</w:t>
      </w:r>
      <w:r>
        <w:rPr>
          <w:rFonts w:hint="eastAsia" w:ascii="宋体" w:hAnsi="宋体" w:eastAsia="宋体" w:cs="宋体"/>
          <w:szCs w:val="24"/>
        </w:rPr>
        <w:t xml:space="preserve">基础设施情况比较</w:t>
      </w:r>
      <w:r>
        <w:rPr>
          <w:rFonts w:hint="eastAsia" w:ascii="宋体" w:hAnsi="宋体" w:eastAsia="宋体" w:cs="宋体"/>
          <w:szCs w:val="24"/>
        </w:rPr>
        <w:t xml:space="preserve">；</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5.3</w:t>
      </w:r>
      <w:r>
        <w:rPr>
          <w:rFonts w:hint="eastAsia" w:ascii="宋体" w:hAnsi="宋体" w:eastAsia="宋体" w:cs="宋体"/>
          <w:szCs w:val="24"/>
        </w:rPr>
        <w:t xml:space="preserve">人员及车辆配备比较</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5.4</w:t>
      </w:r>
      <w:r>
        <w:rPr>
          <w:rFonts w:hint="eastAsia" w:ascii="宋体" w:hAnsi="宋体" w:eastAsia="宋体" w:cs="宋体"/>
          <w:szCs w:val="24"/>
        </w:rPr>
        <w:t xml:space="preserve">综合实力比较</w:t>
      </w:r>
      <w:r>
        <w:rPr>
          <w:rFonts w:hint="eastAsia" w:ascii="宋体" w:hAnsi="宋体" w:eastAsia="宋体" w:cs="宋体"/>
          <w:szCs w:val="24"/>
        </w:rPr>
        <w:t xml:space="preserve">；</w:t>
      </w:r>
      <w:r/>
    </w:p>
    <w:p>
      <w:pPr>
        <w:pStyle w:val="889"/>
        <w:ind w:firstLine="482"/>
        <w:spacing w:line="360" w:lineRule="auto"/>
        <w:rPr>
          <w:rFonts w:ascii="宋体" w:hAnsi="宋体" w:eastAsia="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（1）以上3.1</w:t>
      </w:r>
      <w:r>
        <w:rPr>
          <w:rFonts w:ascii="宋体" w:hAnsi="宋体" w:eastAsia="宋体" w:cs="宋体"/>
          <w:b/>
          <w:bCs/>
          <w:szCs w:val="24"/>
        </w:rPr>
        <w:t xml:space="preserve">-</w:t>
      </w:r>
      <w:r>
        <w:rPr>
          <w:rFonts w:hint="eastAsia" w:ascii="宋体" w:hAnsi="宋体" w:eastAsia="宋体" w:cs="宋体"/>
          <w:b/>
          <w:bCs/>
          <w:szCs w:val="24"/>
        </w:rPr>
        <w:t xml:space="preserve">3.</w:t>
      </w:r>
      <w:r>
        <w:rPr>
          <w:rFonts w:ascii="宋体" w:hAnsi="宋体" w:eastAsia="宋体" w:cs="宋体"/>
          <w:b/>
          <w:bCs/>
          <w:szCs w:val="24"/>
        </w:rPr>
        <w:t xml:space="preserve">9</w:t>
      </w:r>
      <w:r>
        <w:rPr>
          <w:rFonts w:hint="eastAsia" w:ascii="宋体" w:hAnsi="宋体" w:eastAsia="宋体" w:cs="宋体"/>
          <w:b/>
          <w:bCs/>
          <w:szCs w:val="24"/>
        </w:rPr>
        <w:t xml:space="preserve">为资格审查要求提供的材料，是作为对供应商资格审查、质疑身份认定的依据，响应供应商必须提供并加盖电子公章。否则，磋商响应文件将被认定为不符合资格审查要求。</w:t>
      </w:r>
      <w:r/>
    </w:p>
    <w:p>
      <w:pPr>
        <w:pStyle w:val="889"/>
        <w:ind w:firstLine="964"/>
        <w:spacing w:line="360" w:lineRule="auto"/>
        <w:rPr>
          <w:rFonts w:ascii="宋体" w:hAnsi="宋体" w:eastAsia="宋体"/>
          <w:szCs w:val="24"/>
        </w:rPr>
      </w:pPr>
      <w:r>
        <w:rPr>
          <w:rFonts w:hint="eastAsia" w:ascii="宋体" w:hAnsi="宋体" w:eastAsia="宋体" w:cs="宋体"/>
          <w:b/>
          <w:bCs/>
          <w:szCs w:val="24"/>
        </w:rPr>
        <w:t xml:space="preserve">（2）以上4.1-4.</w:t>
      </w:r>
      <w:r>
        <w:rPr>
          <w:rFonts w:ascii="宋体" w:hAnsi="宋体" w:eastAsia="宋体" w:cs="宋体"/>
          <w:b/>
          <w:bCs/>
          <w:szCs w:val="24"/>
        </w:rPr>
        <w:t xml:space="preserve">4</w:t>
      </w:r>
      <w:r>
        <w:rPr>
          <w:rFonts w:hint="eastAsia" w:ascii="宋体" w:hAnsi="宋体" w:eastAsia="宋体" w:cs="宋体"/>
          <w:b/>
          <w:bCs/>
          <w:szCs w:val="24"/>
        </w:rPr>
        <w:t xml:space="preserve">为符合性审查须提供的资料，响应供应商必须提供并加盖电子公章。否则，磋商响应文件将被认定为未实质性响应。</w:t>
      </w:r>
      <w:r/>
    </w:p>
    <w:p>
      <w:pPr>
        <w:pStyle w:val="889"/>
        <w:ind w:firstLine="964"/>
        <w:spacing w:line="360" w:lineRule="auto"/>
        <w:rPr>
          <w:rFonts w:ascii="宋体" w:hAnsi="宋体" w:eastAsia="宋体" w:cs="宋体"/>
          <w:b/>
          <w:bCs/>
          <w:szCs w:val="24"/>
        </w:rPr>
      </w:pPr>
      <w:r>
        <w:rPr>
          <w:rFonts w:hint="eastAsia" w:ascii="宋体" w:hAnsi="宋体" w:eastAsia="宋体" w:cs="宋体"/>
          <w:b/>
          <w:bCs/>
          <w:szCs w:val="24"/>
        </w:rPr>
        <w:t xml:space="preserve">（3）制作电子响应文件时必须与投标文件制作软件目录一一对应，将相关资料上传至相应模块。</w:t>
      </w:r>
      <w:r/>
    </w:p>
    <w:p>
      <w:pPr>
        <w:pStyle w:val="889"/>
        <w:ind w:firstLine="964"/>
        <w:spacing w:line="360" w:lineRule="auto"/>
        <w:rPr>
          <w:rFonts w:ascii="宋体" w:hAnsi="宋体" w:eastAsia="宋体"/>
          <w:szCs w:val="24"/>
        </w:rPr>
      </w:pPr>
      <w:r>
        <w:rPr>
          <w:rFonts w:hint="eastAsia" w:ascii="宋体" w:hAnsi="宋体" w:eastAsia="宋体"/>
          <w:b/>
          <w:szCs w:val="24"/>
        </w:rPr>
        <w:t xml:space="preserve">（4）磋商响应文件编制要求：</w:t>
      </w:r>
      <w:r>
        <w:rPr>
          <w:rFonts w:hint="eastAsia" w:ascii="宋体" w:hAnsi="宋体" w:eastAsia="宋体" w:cs="宋体"/>
          <w:bCs/>
          <w:szCs w:val="24"/>
        </w:rPr>
        <w:t xml:space="preserve">本项目采用电子招投标形式，请供应商按照《苏</w:t>
      </w:r>
      <w:r>
        <w:rPr>
          <w:rFonts w:hint="eastAsia" w:ascii="宋体" w:hAnsi="宋体" w:eastAsia="宋体" w:cs="宋体"/>
          <w:bCs/>
          <w:szCs w:val="24"/>
        </w:rPr>
        <w:t xml:space="preserve">采云</w:t>
      </w:r>
      <w:r>
        <w:rPr>
          <w:rFonts w:hint="eastAsia" w:ascii="宋体" w:hAnsi="宋体" w:eastAsia="宋体" w:cs="宋体"/>
          <w:bCs/>
          <w:szCs w:val="24"/>
        </w:rPr>
        <w:t xml:space="preserve">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w:t>
      </w:r>
      <w:r>
        <w:rPr>
          <w:rFonts w:hint="eastAsia" w:ascii="宋体" w:hAnsi="宋体" w:eastAsia="宋体" w:cs="宋体"/>
          <w:b/>
          <w:bCs/>
          <w:szCs w:val="24"/>
        </w:rPr>
        <w:t xml:space="preserve">采云</w:t>
      </w:r>
      <w:r>
        <w:rPr>
          <w:rFonts w:hint="eastAsia" w:ascii="宋体" w:hAnsi="宋体" w:eastAsia="宋体" w:cs="宋体"/>
          <w:b/>
          <w:bCs/>
          <w:szCs w:val="24"/>
        </w:rPr>
        <w:t xml:space="preserve">政府采购一体化平台”，否则视为放弃参加该采购项目。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p>
    <w:p>
      <w:pPr>
        <w:pStyle w:val="889"/>
        <w:ind w:firstLine="964"/>
        <w:spacing w:line="360" w:lineRule="auto"/>
        <w:rPr>
          <w:rFonts w:ascii="宋体" w:hAnsi="宋体" w:eastAsia="宋体"/>
          <w:b/>
          <w:szCs w:val="24"/>
        </w:rPr>
      </w:pPr>
      <w:r>
        <w:rPr>
          <w:rFonts w:hint="eastAsia" w:ascii="宋体" w:hAnsi="宋体" w:eastAsia="宋体"/>
          <w:b/>
          <w:szCs w:val="24"/>
        </w:rPr>
        <w:t xml:space="preserve">（5）磋商过程中如有问题采购代理机构工作人员会及时通《投标供应商确认函》留存的手机号与供应商联系。请供应商确保该手机号磋商当日通讯畅通，</w:t>
      </w:r>
      <w:r>
        <w:rPr>
          <w:rFonts w:hint="eastAsia" w:ascii="宋体" w:hAnsi="宋体" w:eastAsia="宋体"/>
          <w:b/>
          <w:szCs w:val="24"/>
        </w:rPr>
        <w:t xml:space="preserve">否则导致</w:t>
      </w:r>
      <w:r>
        <w:rPr>
          <w:rFonts w:hint="eastAsia" w:ascii="宋体" w:hAnsi="宋体" w:eastAsia="宋体"/>
          <w:b/>
          <w:szCs w:val="24"/>
        </w:rPr>
        <w:t xml:space="preserve">的对供应商不利的后果由供应商自行承担。</w:t>
      </w:r>
      <w:r/>
    </w:p>
    <w:p>
      <w:pPr>
        <w:ind w:firstLine="482"/>
        <w:spacing w:line="348" w:lineRule="auto"/>
        <w:rPr>
          <w:rFonts w:ascii="宋体" w:hAnsi="宋体" w:eastAsia="宋体"/>
          <w:b/>
          <w:bCs/>
          <w:sz w:val="24"/>
          <w:szCs w:val="24"/>
        </w:rPr>
      </w:pPr>
      <w:r>
        <w:rPr>
          <w:rFonts w:hint="eastAsia" w:ascii="宋体" w:hAnsi="宋体" w:eastAsia="宋体"/>
          <w:b/>
          <w:bCs/>
          <w:sz w:val="24"/>
          <w:szCs w:val="24"/>
        </w:rPr>
        <w:t xml:space="preserve">六、磋商程序</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1、采购代理机构按本须知规定的时间、地点主持磋商采购活动。</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2、供应商通过“苏</w:t>
      </w:r>
      <w:r>
        <w:rPr>
          <w:rFonts w:hint="eastAsia" w:ascii="宋体" w:hAnsi="宋体" w:eastAsia="宋体" w:cs="宋体"/>
          <w:szCs w:val="24"/>
        </w:rPr>
        <w:t xml:space="preserve">采云</w:t>
      </w:r>
      <w:r>
        <w:rPr>
          <w:rFonts w:hint="eastAsia" w:ascii="宋体" w:hAnsi="宋体" w:eastAsia="宋体" w:cs="宋体"/>
          <w:szCs w:val="24"/>
        </w:rPr>
        <w:t xml:space="preserve">政府采购一体化平台”在线参与磋商活动。供应商应当按照《苏</w:t>
      </w:r>
      <w:r>
        <w:rPr>
          <w:rFonts w:hint="eastAsia" w:ascii="宋体" w:hAnsi="宋体" w:eastAsia="宋体" w:cs="宋体"/>
          <w:szCs w:val="24"/>
        </w:rPr>
        <w:t xml:space="preserve">采云</w:t>
      </w:r>
      <w:r>
        <w:rPr>
          <w:rFonts w:hint="eastAsia" w:ascii="宋体" w:hAnsi="宋体" w:eastAsia="宋体" w:cs="宋体"/>
          <w:szCs w:val="24"/>
        </w:rPr>
        <w:t xml:space="preserve">系统供应商操作手册》规定在“苏</w:t>
      </w:r>
      <w:r>
        <w:rPr>
          <w:rFonts w:hint="eastAsia" w:ascii="宋体" w:hAnsi="宋体" w:eastAsia="宋体" w:cs="宋体"/>
          <w:szCs w:val="24"/>
        </w:rPr>
        <w:t xml:space="preserve">采云</w:t>
      </w:r>
      <w:r>
        <w:rPr>
          <w:rFonts w:hint="eastAsia" w:ascii="宋体" w:hAnsi="宋体" w:eastAsia="宋体" w:cs="宋体"/>
          <w:szCs w:val="24"/>
        </w:rPr>
        <w:t xml:space="preserve">政府采购一体化平台”规定的时间内对响应文件进行解密。</w:t>
      </w:r>
      <w:r/>
    </w:p>
    <w:p>
      <w:pPr>
        <w:pStyle w:val="889"/>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、在磋商响应文件网上递交截止时间</w:t>
      </w:r>
      <w:r>
        <w:rPr>
          <w:rFonts w:hint="eastAsia" w:ascii="宋体" w:hAnsi="宋体" w:eastAsia="宋体" w:cs="宋体"/>
          <w:szCs w:val="24"/>
        </w:rPr>
        <w:t xml:space="preserve">止</w:t>
      </w:r>
      <w:r>
        <w:rPr>
          <w:rFonts w:hint="eastAsia" w:ascii="宋体" w:hAnsi="宋体" w:eastAsia="宋体" w:cs="宋体"/>
          <w:szCs w:val="24"/>
        </w:rPr>
        <w:t xml:space="preserve">成功解密的磋商供应商少于三家，则本次采购失败。</w:t>
      </w:r>
      <w:r/>
    </w:p>
    <w:p>
      <w:pPr>
        <w:pStyle w:val="889"/>
        <w:ind w:firstLine="480"/>
        <w:spacing w:line="360" w:lineRule="auto"/>
        <w:rPr>
          <w:rFonts w:ascii="宋体" w:hAnsi="宋体" w:eastAsia="宋体" w:cs="宋体"/>
          <w:szCs w:val="24"/>
        </w:rPr>
      </w:pPr>
      <w:r>
        <w:rPr>
          <w:rFonts w:ascii="宋体" w:hAnsi="宋体" w:eastAsia="宋体" w:cs="宋体"/>
          <w:szCs w:val="24"/>
        </w:rPr>
        <w:t xml:space="preserve">4</w:t>
      </w:r>
      <w:r>
        <w:rPr>
          <w:rFonts w:hint="eastAsia" w:ascii="宋体" w:hAnsi="宋体" w:eastAsia="宋体" w:cs="宋体"/>
          <w:szCs w:val="24"/>
        </w:rPr>
        <w:t xml:space="preserve">、由磋商小组审查供应商解密的响应文件。</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6、磋商小组要求供应商澄清、说明或者更正响应文件应当以书面形式做出。供应商的澄清、说明或者更正应当由其单位加盖电子公章。</w:t>
      </w:r>
      <w:r/>
    </w:p>
    <w:p>
      <w:pPr>
        <w:pStyle w:val="1035"/>
        <w:ind w:left="0" w:firstLine="482"/>
        <w:spacing w:line="360" w:lineRule="auto"/>
        <w:rPr>
          <w:rFonts w:ascii="宋体" w:hAnsi="宋体" w:cs="宋体"/>
          <w:b/>
          <w:color w:val="ff0000"/>
          <w:sz w:val="24"/>
          <w:szCs w:val="24"/>
        </w:rPr>
      </w:pPr>
      <w:r>
        <w:rPr>
          <w:rFonts w:hint="eastAsia" w:ascii="宋体" w:hAnsi="宋体" w:cs="宋体"/>
          <w:b/>
          <w:sz w:val="24"/>
          <w:szCs w:val="24"/>
        </w:rPr>
        <w:t xml:space="preserve">本项目供应商的澄清、说明或者补正采用线上澄清:磋商小组将通过“苏</w:t>
      </w:r>
      <w:r>
        <w:rPr>
          <w:rFonts w:hint="eastAsia" w:ascii="宋体" w:hAnsi="宋体" w:cs="宋体"/>
          <w:b/>
          <w:sz w:val="24"/>
          <w:szCs w:val="24"/>
        </w:rPr>
        <w:t xml:space="preserve">采云</w:t>
      </w:r>
      <w:r>
        <w:rPr>
          <w:rFonts w:hint="eastAsia" w:ascii="宋体" w:hAnsi="宋体" w:cs="宋体"/>
          <w:b/>
          <w:sz w:val="24"/>
          <w:szCs w:val="24"/>
        </w:rPr>
        <w:t xml:space="preserve">政府采购一体化平台”向供应商发布“澄清要求函”，接到“澄清要求函”的供应商应当按要求在规定时间内通过“苏</w:t>
      </w:r>
      <w:r>
        <w:rPr>
          <w:rFonts w:hint="eastAsia" w:ascii="宋体" w:hAnsi="宋体" w:cs="宋体"/>
          <w:b/>
          <w:sz w:val="24"/>
          <w:szCs w:val="24"/>
        </w:rPr>
        <w:t xml:space="preserve">采云</w:t>
      </w:r>
      <w:r>
        <w:rPr>
          <w:rFonts w:hint="eastAsia" w:ascii="宋体" w:hAnsi="宋体" w:cs="宋体"/>
          <w:b/>
          <w:sz w:val="24"/>
          <w:szCs w:val="24"/>
        </w:rPr>
        <w:t xml:space="preserve">政府采购一体化平台”提交“澄清响应函”并加盖CA电子公章，澄清、说明和补充的内容作为响应文件的补充部分。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pStyle w:val="889"/>
        <w:ind w:firstLine="480"/>
        <w:spacing w:line="360" w:lineRule="auto"/>
        <w:rPr>
          <w:rFonts w:ascii="宋体" w:hAnsi="宋体" w:eastAsia="宋体" w:cs="宋体"/>
          <w:szCs w:val="24"/>
        </w:rPr>
      </w:pPr>
      <w:r>
        <w:rPr>
          <w:rFonts w:ascii="宋体" w:hAnsi="宋体" w:eastAsia="宋体" w:cs="宋体"/>
          <w:szCs w:val="24"/>
        </w:rPr>
        <w:t xml:space="preserve">7</w:t>
      </w:r>
      <w:r>
        <w:rPr>
          <w:rFonts w:hint="eastAsia" w:ascii="宋体" w:hAnsi="宋体" w:eastAsia="宋体" w:cs="宋体"/>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Cs w:val="24"/>
        </w:rPr>
        <w:t xml:space="preserve">磋商小组通过“苏</w:t>
      </w:r>
      <w:r>
        <w:rPr>
          <w:rFonts w:hint="eastAsia" w:ascii="宋体" w:hAnsi="宋体" w:eastAsia="宋体" w:cs="宋体"/>
          <w:b/>
          <w:szCs w:val="24"/>
        </w:rPr>
        <w:t xml:space="preserve">采云</w:t>
      </w:r>
      <w:r>
        <w:rPr>
          <w:rFonts w:hint="eastAsia" w:ascii="宋体" w:hAnsi="宋体" w:eastAsia="宋体" w:cs="宋体"/>
          <w:b/>
          <w:szCs w:val="24"/>
        </w:rPr>
        <w:t xml:space="preserve">政府采购一体化平台”向供应商发布“磋商函”，供应商应当按照要求在“苏</w:t>
      </w:r>
      <w:r>
        <w:rPr>
          <w:rFonts w:hint="eastAsia" w:ascii="宋体" w:hAnsi="宋体" w:eastAsia="宋体" w:cs="宋体"/>
          <w:b/>
          <w:szCs w:val="24"/>
        </w:rPr>
        <w:t xml:space="preserve">采云</w:t>
      </w:r>
      <w:r>
        <w:rPr>
          <w:rFonts w:hint="eastAsia" w:ascii="宋体" w:hAnsi="宋体" w:eastAsia="宋体" w:cs="宋体"/>
          <w:b/>
          <w:szCs w:val="24"/>
        </w:rPr>
        <w:t xml:space="preserve">政府采购一体化平台”提交“磋商响应函”并加盖CA电子公章。</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szCs w:val="24"/>
        </w:rPr>
        <w:t xml:space="preserve">采云</w:t>
      </w:r>
      <w:r>
        <w:rPr>
          <w:rFonts w:hint="eastAsia" w:ascii="宋体" w:hAnsi="宋体" w:eastAsia="宋体" w:cs="宋体"/>
          <w:szCs w:val="24"/>
        </w:rPr>
        <w:t xml:space="preserve">政府采购一体化平台”中同时通知所有参加磋商的供应商，供应商应当按照磋商文件的变动情况和磋商小组的要求在“苏</w:t>
      </w:r>
      <w:r>
        <w:rPr>
          <w:rFonts w:hint="eastAsia" w:ascii="宋体" w:hAnsi="宋体" w:eastAsia="宋体" w:cs="宋体"/>
          <w:szCs w:val="24"/>
        </w:rPr>
        <w:t xml:space="preserve">采云</w:t>
      </w:r>
      <w:r>
        <w:rPr>
          <w:rFonts w:hint="eastAsia" w:ascii="宋体" w:hAnsi="宋体" w:eastAsia="宋体" w:cs="宋体"/>
          <w:szCs w:val="24"/>
        </w:rPr>
        <w:t xml:space="preserve">政府采购一体化平台”中重新提交响应文件，并加盖CA电子公章。</w:t>
      </w:r>
      <w:r/>
    </w:p>
    <w:p>
      <w:pPr>
        <w:pStyle w:val="889"/>
        <w:ind w:firstLine="482"/>
        <w:spacing w:line="360" w:lineRule="auto"/>
        <w:rPr>
          <w:rFonts w:ascii="宋体" w:hAnsi="宋体" w:eastAsia="宋体" w:cs="宋体"/>
          <w:b/>
          <w:szCs w:val="24"/>
        </w:rPr>
      </w:pPr>
      <w:r>
        <w:rPr>
          <w:rFonts w:ascii="宋体" w:hAnsi="宋体" w:eastAsia="宋体" w:cs="宋体"/>
          <w:b/>
          <w:szCs w:val="24"/>
        </w:rPr>
        <w:t xml:space="preserve">9</w:t>
      </w:r>
      <w:r>
        <w:rPr>
          <w:rFonts w:hint="eastAsia" w:ascii="宋体" w:hAnsi="宋体" w:eastAsia="宋体" w:cs="宋体"/>
          <w:b/>
          <w:szCs w:val="24"/>
        </w:rPr>
        <w:t xml:space="preserve">、磋商结束后，磋商小组将在“苏</w:t>
      </w:r>
      <w:r>
        <w:rPr>
          <w:rFonts w:hint="eastAsia" w:ascii="宋体" w:hAnsi="宋体" w:eastAsia="宋体" w:cs="宋体"/>
          <w:b/>
          <w:szCs w:val="24"/>
        </w:rPr>
        <w:t xml:space="preserve">采云</w:t>
      </w:r>
      <w:r>
        <w:rPr>
          <w:rFonts w:hint="eastAsia" w:ascii="宋体" w:hAnsi="宋体" w:eastAsia="宋体" w:cs="宋体"/>
          <w:b/>
          <w:szCs w:val="24"/>
        </w:rPr>
        <w:t xml:space="preserve">政府采购一体化平台”向所有实质性响应的供应商发布“最后报价要求函”及最后报价格式表，要求所有实质性响应的供应商在规定时间内提交最后报价。</w:t>
      </w:r>
      <w:r/>
    </w:p>
    <w:p>
      <w:pPr>
        <w:pStyle w:val="889"/>
        <w:ind w:firstLine="482"/>
        <w:spacing w:line="360" w:lineRule="auto"/>
        <w:rPr>
          <w:rFonts w:ascii="宋体" w:hAnsi="宋体" w:eastAsia="宋体" w:cs="宋体"/>
          <w:b/>
          <w:szCs w:val="24"/>
        </w:rPr>
      </w:pPr>
      <w:r>
        <w:rPr>
          <w:rFonts w:hint="eastAsia" w:ascii="宋体" w:hAnsi="宋体" w:eastAsia="宋体" w:cs="宋体"/>
          <w:b/>
          <w:color w:val="000000"/>
          <w:szCs w:val="24"/>
        </w:rPr>
        <w:t xml:space="preserve">1</w:t>
      </w:r>
      <w:r>
        <w:rPr>
          <w:rFonts w:ascii="宋体" w:hAnsi="宋体" w:eastAsia="宋体" w:cs="宋体"/>
          <w:b/>
          <w:color w:val="000000"/>
          <w:szCs w:val="24"/>
        </w:rPr>
        <w:t xml:space="preserve">0</w:t>
      </w:r>
      <w:r>
        <w:rPr>
          <w:rFonts w:hint="eastAsia" w:ascii="宋体" w:hAnsi="宋体" w:eastAsia="宋体" w:cs="宋体"/>
          <w:b/>
          <w:color w:val="000000"/>
          <w:szCs w:val="24"/>
        </w:rPr>
        <w:t xml:space="preserve">、供应商未在磋商小组规定的时间内在“苏</w:t>
      </w:r>
      <w:r>
        <w:rPr>
          <w:rFonts w:hint="eastAsia" w:ascii="宋体" w:hAnsi="宋体" w:eastAsia="宋体" w:cs="宋体"/>
          <w:b/>
          <w:color w:val="000000"/>
          <w:szCs w:val="24"/>
        </w:rPr>
        <w:t xml:space="preserve">采云</w:t>
      </w:r>
      <w:r>
        <w:rPr>
          <w:rFonts w:hint="eastAsia" w:ascii="宋体" w:hAnsi="宋体" w:eastAsia="宋体" w:cs="宋体"/>
          <w:b/>
          <w:color w:val="000000"/>
          <w:szCs w:val="24"/>
        </w:rPr>
        <w:t xml:space="preserve">政府采购一体化平台”中提交最后报价的视为放弃磋商，其响应文件按无效响应处理，最后报价格式表须加盖CA电子公章,否则视为未提交最后报价。</w:t>
      </w:r>
      <w:r>
        <w:rPr>
          <w:rFonts w:hint="eastAsia" w:ascii="宋体" w:hAnsi="宋体" w:eastAsia="宋体" w:cs="宋体"/>
          <w:b/>
          <w:szCs w:val="24"/>
        </w:rPr>
        <w:t xml:space="preserve">（此处规定时间的计算以系统中的倒计时间为准，系统中的线上最后报价只有一次机会，提交后无法撤回，请供应商慎重提交）</w:t>
      </w:r>
      <w:r/>
    </w:p>
    <w:p>
      <w:pPr>
        <w:pStyle w:val="889"/>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已提交响应文件的供应商，在提交最后报价之前，可以根据磋商情况退出磋商，并在“苏</w:t>
      </w:r>
      <w:r>
        <w:rPr>
          <w:rFonts w:hint="eastAsia" w:ascii="宋体" w:hAnsi="宋体" w:eastAsia="宋体" w:cs="宋体"/>
          <w:b/>
          <w:color w:val="000000"/>
          <w:szCs w:val="24"/>
        </w:rPr>
        <w:t xml:space="preserve">采云</w:t>
      </w:r>
      <w:r>
        <w:rPr>
          <w:rFonts w:hint="eastAsia" w:ascii="宋体" w:hAnsi="宋体" w:eastAsia="宋体" w:cs="宋体"/>
          <w:b/>
          <w:color w:val="000000"/>
          <w:szCs w:val="24"/>
        </w:rPr>
        <w:t xml:space="preserve">政府采购一体化平台”中提交“退出磋商函”并加盖CA电子公章。</w:t>
      </w:r>
      <w:r/>
    </w:p>
    <w:p>
      <w:pPr>
        <w:pStyle w:val="889"/>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*进入项目评审流程后，建议各供应</w:t>
      </w:r>
      <w:r>
        <w:rPr>
          <w:rFonts w:hint="eastAsia" w:ascii="宋体" w:hAnsi="宋体" w:eastAsia="宋体" w:cs="宋体"/>
          <w:b/>
          <w:color w:val="000000"/>
          <w:szCs w:val="24"/>
        </w:rPr>
        <w:t xml:space="preserve">商法定</w:t>
      </w:r>
      <w:r>
        <w:rPr>
          <w:rFonts w:hint="eastAsia" w:ascii="宋体" w:hAnsi="宋体" w:eastAsia="宋体" w:cs="宋体"/>
          <w:b/>
          <w:color w:val="000000"/>
          <w:szCs w:val="24"/>
        </w:rPr>
        <w:t xml:space="preserve">代表人或授权委托人始终保持通讯顺畅，时刻关注不见面开标大厅，不离开不见面开标大厅。</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11、经磋商确定最终采购需求和提交最后报价的供应商后，由磋商小组采用综合评分法对提交最后报价的供应商的响应文件和最后报价进行综合评分。</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12、磋商小组根据磋商成交原则确定成交供应商，并将结果通知所有参加磋商的供应商。</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13、如磋商过程中出现本采购文件未尽事宜，由磋商小组根据政府采购有关法律、法规讨论决定。</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七、质疑处理</w:t>
      </w:r>
      <w:r/>
    </w:p>
    <w:p>
      <w:pPr>
        <w:pStyle w:val="889"/>
        <w:ind w:firstLine="480"/>
        <w:spacing w:line="360" w:lineRule="auto"/>
        <w:rPr>
          <w:rFonts w:ascii="宋体" w:hAnsi="宋体" w:eastAsia="宋体" w:cs="宋体"/>
          <w:szCs w:val="24"/>
        </w:rPr>
      </w:pPr>
      <w:r>
        <w:rPr>
          <w:rFonts w:ascii="宋体" w:hAnsi="宋体" w:eastAsia="宋体" w:cs="宋体"/>
          <w:szCs w:val="24"/>
        </w:rPr>
        <w:t xml:space="preserve">1</w:t>
      </w:r>
      <w:r>
        <w:rPr>
          <w:rFonts w:hint="eastAsia" w:ascii="宋体" w:hAnsi="宋体" w:eastAsia="宋体" w:cs="宋体"/>
          <w:szCs w:val="24"/>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eastAsia="宋体" w:cs="宋体"/>
          <w:szCs w:val="24"/>
        </w:rPr>
        <w:t xml:space="preserve">作出</w:t>
      </w:r>
      <w:r>
        <w:rPr>
          <w:rFonts w:hint="eastAsia" w:ascii="宋体" w:hAnsi="宋体" w:eastAsia="宋体" w:cs="宋体"/>
          <w:szCs w:val="24"/>
        </w:rPr>
        <w:t xml:space="preserve">答复。</w:t>
      </w:r>
      <w:r/>
    </w:p>
    <w:p>
      <w:pPr>
        <w:pStyle w:val="889"/>
        <w:ind w:firstLine="480"/>
        <w:spacing w:line="360" w:lineRule="auto"/>
        <w:rPr>
          <w:rFonts w:ascii="宋体" w:hAnsi="宋体" w:eastAsia="宋体" w:cs="宋体"/>
          <w:szCs w:val="24"/>
        </w:rPr>
      </w:pPr>
      <w:r>
        <w:rPr>
          <w:rFonts w:ascii="宋体" w:hAnsi="宋体" w:eastAsia="宋体" w:cs="宋体"/>
          <w:szCs w:val="24"/>
        </w:rPr>
        <w:t xml:space="preserve">2</w:t>
      </w:r>
      <w:r>
        <w:rPr>
          <w:rFonts w:hint="eastAsia" w:ascii="宋体" w:hAnsi="宋体" w:eastAsia="宋体" w:cs="宋体"/>
          <w:szCs w:val="24"/>
        </w:rPr>
        <w:t xml:space="preserve">、本次采购文件要求供应商在法定质疑期内一次性提出针对同一采购程序环节的质疑。</w:t>
      </w:r>
      <w:r/>
    </w:p>
    <w:p>
      <w:pPr>
        <w:pStyle w:val="889"/>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、供应商提出质疑应当提交质疑函和必要的证明材料，质疑</w:t>
      </w:r>
      <w:r>
        <w:rPr>
          <w:rFonts w:hint="eastAsia" w:ascii="宋体" w:hAnsi="宋体" w:eastAsia="宋体" w:cs="宋体"/>
          <w:szCs w:val="24"/>
        </w:rPr>
        <w:t xml:space="preserve">函应当</w:t>
      </w:r>
      <w:r>
        <w:rPr>
          <w:rFonts w:hint="eastAsia" w:ascii="宋体" w:hAnsi="宋体" w:eastAsia="宋体" w:cs="宋体"/>
          <w:szCs w:val="24"/>
        </w:rPr>
        <w:t xml:space="preserve">包括下列内容：</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（2）质疑项目的名称、编号；</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（3）具体、明确的质疑事项和与质疑事项相关的请求；</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（4）事实依据；</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（5）必要的法律依据；</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（6）提出质疑的日期。</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p>
    <w:p>
      <w:pPr>
        <w:pStyle w:val="889"/>
        <w:ind w:firstLine="482"/>
        <w:spacing w:line="360" w:lineRule="auto"/>
        <w:rPr>
          <w:rFonts w:ascii="宋体" w:hAnsi="宋体" w:eastAsia="宋体"/>
          <w:b/>
          <w:szCs w:val="24"/>
        </w:rPr>
      </w:pPr>
      <w:r>
        <w:rPr>
          <w:rFonts w:hint="eastAsia" w:ascii="宋体" w:hAnsi="宋体" w:eastAsia="宋体"/>
          <w:b/>
          <w:szCs w:val="24"/>
        </w:rPr>
        <w:t xml:space="preserve">供应商提交的质疑</w:t>
      </w:r>
      <w:r>
        <w:rPr>
          <w:rFonts w:hint="eastAsia" w:ascii="宋体" w:hAnsi="宋体" w:eastAsia="宋体"/>
          <w:b/>
          <w:szCs w:val="24"/>
        </w:rPr>
        <w:t xml:space="preserve">函必须</w:t>
      </w:r>
      <w:r>
        <w:rPr>
          <w:rFonts w:hint="eastAsia" w:ascii="宋体" w:hAnsi="宋体" w:eastAsia="宋体"/>
          <w:b/>
          <w:szCs w:val="24"/>
        </w:rPr>
        <w:t xml:space="preserve">按照《政府采购供应商质疑函范本》要求的格式和内容进行填写，质疑函范本下载网址详见链接：https://czju.suzhou.gov.cn/zfcg/html/content/20180305093615738.shtml</w:t>
      </w:r>
      <w:r>
        <w:rPr>
          <w:rFonts w:hint="eastAsia" w:ascii="宋体" w:hAnsi="宋体" w:eastAsia="宋体"/>
          <w:szCs w:val="24"/>
        </w:rPr>
        <w:t xml:space="preserve">。</w:t>
      </w:r>
      <w:r/>
    </w:p>
    <w:p>
      <w:pPr>
        <w:pStyle w:val="889"/>
        <w:ind w:firstLine="480"/>
        <w:spacing w:line="360" w:lineRule="auto"/>
        <w:rPr>
          <w:rFonts w:ascii="宋体" w:hAnsi="宋体" w:eastAsia="宋体"/>
          <w:b/>
          <w:szCs w:val="24"/>
        </w:rPr>
      </w:pPr>
      <w:r>
        <w:rPr>
          <w:rFonts w:ascii="宋体" w:hAnsi="宋体" w:eastAsia="宋体" w:cs="宋体"/>
          <w:szCs w:val="24"/>
        </w:rPr>
        <w:t xml:space="preserve">4</w:t>
      </w:r>
      <w:r>
        <w:rPr>
          <w:rFonts w:hint="eastAsia" w:ascii="宋体" w:hAnsi="宋体" w:eastAsia="宋体" w:cs="宋体"/>
          <w:szCs w:val="24"/>
        </w:rPr>
        <w:t xml:space="preserve">、根据《政府采购质疑和投诉办法》（财政部第94号令）第十一条规定，提出质疑的供应商应当是参与所质疑项目采购活动的供应商。</w:t>
      </w:r>
      <w:r>
        <w:rPr>
          <w:rFonts w:hint="eastAsia" w:ascii="宋体" w:hAnsi="宋体" w:eastAsia="宋体"/>
          <w:szCs w:val="24"/>
        </w:rPr>
        <w:t xml:space="preserve">因此凡是对采购文件提出质疑的供应商，必须是依法获取采购文件，请将合法获取采购文件的证明材料（即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w:t>
      </w:r>
      <w:r>
        <w:rPr>
          <w:rFonts w:hint="eastAsia" w:ascii="宋体" w:hAnsi="宋体" w:eastAsia="宋体"/>
          <w:szCs w:val="24"/>
        </w:rPr>
        <w:t xml:space="preserve">函一起</w:t>
      </w:r>
      <w:r>
        <w:rPr>
          <w:rFonts w:hint="eastAsia" w:ascii="宋体" w:hAnsi="宋体" w:eastAsia="宋体"/>
          <w:szCs w:val="24"/>
        </w:rPr>
        <w:t xml:space="preserve">递交，否则不予受理。</w:t>
      </w:r>
      <w:r/>
    </w:p>
    <w:p>
      <w:pPr>
        <w:pStyle w:val="889"/>
        <w:ind w:firstLine="480"/>
        <w:spacing w:line="360" w:lineRule="auto"/>
        <w:rPr>
          <w:rFonts w:ascii="宋体" w:hAnsi="宋体" w:eastAsia="宋体" w:cs="宋体"/>
          <w:szCs w:val="24"/>
        </w:rPr>
      </w:pPr>
      <w:r>
        <w:rPr>
          <w:rFonts w:ascii="宋体" w:hAnsi="宋体" w:eastAsia="宋体" w:cs="宋体"/>
          <w:szCs w:val="24"/>
        </w:rPr>
        <w:t xml:space="preserve">5</w:t>
      </w:r>
      <w:r>
        <w:rPr>
          <w:rFonts w:hint="eastAsia" w:ascii="宋体" w:hAnsi="宋体" w:eastAsia="宋体" w:cs="宋体"/>
          <w:szCs w:val="24"/>
        </w:rPr>
        <w:t xml:space="preserve">、接收质疑函的方式：书面形式（当场送达或邮寄方式）</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质疑联系人：吴极</w:t>
      </w:r>
      <w:r/>
    </w:p>
    <w:p>
      <w:pPr>
        <w:pStyle w:val="889"/>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olor w:val="000000"/>
          <w:szCs w:val="24"/>
        </w:rPr>
        <w:t xml:space="preserve">0512-6598159</w:t>
      </w:r>
      <w:r>
        <w:rPr>
          <w:rFonts w:ascii="宋体" w:hAnsi="宋体" w:eastAsia="宋体"/>
          <w:color w:val="000000"/>
          <w:szCs w:val="24"/>
        </w:rPr>
        <w:t xml:space="preserve">6</w:t>
      </w:r>
      <w:r>
        <w:rPr>
          <w:rFonts w:hint="eastAsia" w:ascii="宋体" w:hAnsi="宋体" w:eastAsia="宋体"/>
          <w:color w:val="000000"/>
          <w:szCs w:val="24"/>
        </w:rPr>
        <w:t xml:space="preserve">-812</w:t>
      </w:r>
      <w:r>
        <w:rPr>
          <w:rFonts w:ascii="宋体" w:hAnsi="宋体" w:eastAsia="宋体"/>
          <w:color w:val="000000"/>
          <w:szCs w:val="24"/>
        </w:rPr>
        <w:t xml:space="preserve">2</w:t>
      </w:r>
      <w:r/>
    </w:p>
    <w:p>
      <w:pPr>
        <w:pStyle w:val="889"/>
        <w:ind w:firstLine="480"/>
        <w:spacing w:line="360" w:lineRule="auto"/>
        <w:rPr>
          <w:rFonts w:ascii="宋体" w:hAnsi="宋体" w:eastAsia="宋体"/>
          <w:szCs w:val="24"/>
        </w:rPr>
      </w:pPr>
      <w:r>
        <w:rPr>
          <w:rFonts w:hint="eastAsia" w:ascii="宋体" w:hAnsi="宋体" w:eastAsia="宋体"/>
          <w:szCs w:val="24"/>
        </w:rPr>
        <w:t xml:space="preserve">现场递交地址：</w:t>
      </w:r>
      <w:r>
        <w:rPr>
          <w:rFonts w:hint="eastAsia" w:ascii="宋体" w:hAnsi="宋体" w:eastAsia="宋体" w:cs="宋体"/>
          <w:szCs w:val="24"/>
        </w:rPr>
        <w:t xml:space="preserve">苏州市相城区嘉元路1018号元联大厦10层</w:t>
      </w:r>
      <w:r/>
    </w:p>
    <w:p>
      <w:pPr>
        <w:pStyle w:val="889"/>
        <w:ind w:firstLine="480"/>
        <w:spacing w:line="360" w:lineRule="auto"/>
        <w:rPr>
          <w:rFonts w:ascii="宋体" w:hAnsi="宋体" w:eastAsia="宋体"/>
          <w:szCs w:val="24"/>
        </w:rPr>
      </w:pPr>
      <w:r>
        <w:rPr>
          <w:rFonts w:hint="eastAsia" w:ascii="宋体" w:hAnsi="宋体" w:eastAsia="宋体"/>
          <w:szCs w:val="24"/>
        </w:rPr>
        <w:t xml:space="preserve">邮寄收取地址：</w:t>
      </w:r>
      <w:r>
        <w:rPr>
          <w:rFonts w:hint="eastAsia" w:ascii="宋体" w:hAnsi="宋体" w:eastAsia="宋体" w:cs="宋体"/>
          <w:szCs w:val="24"/>
        </w:rPr>
        <w:t xml:space="preserve">苏州市相城区嘉元路1018号元联大厦10层</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八</w:t>
      </w:r>
      <w:r>
        <w:rPr>
          <w:rFonts w:ascii="宋体" w:hAnsi="宋体" w:eastAsia="宋体"/>
          <w:b/>
          <w:bCs/>
          <w:sz w:val="24"/>
          <w:szCs w:val="24"/>
        </w:rPr>
        <w:t xml:space="preserve">、项目的终止</w:t>
      </w:r>
      <w:r/>
    </w:p>
    <w:p>
      <w:pPr>
        <w:ind w:firstLine="480"/>
        <w:spacing w:line="360" w:lineRule="auto"/>
        <w:rPr>
          <w:rFonts w:ascii="宋体" w:hAnsi="宋体" w:eastAsia="宋体"/>
          <w:bCs/>
          <w:sz w:val="24"/>
          <w:szCs w:val="24"/>
        </w:rPr>
      </w:pPr>
      <w:r>
        <w:rPr>
          <w:rFonts w:ascii="宋体" w:hAnsi="宋体" w:eastAsia="宋体"/>
          <w:bCs/>
          <w:sz w:val="24"/>
          <w:szCs w:val="24"/>
        </w:rPr>
        <w:t xml:space="preserve">出现下列情形之一的，将终止竞争性磋商采购活动：</w:t>
      </w:r>
      <w:r/>
    </w:p>
    <w:p>
      <w:pPr>
        <w:ind w:firstLine="480"/>
        <w:spacing w:line="360" w:lineRule="auto"/>
        <w:rPr>
          <w:rFonts w:ascii="宋体" w:hAnsi="宋体" w:eastAsia="宋体"/>
          <w:bCs/>
          <w:sz w:val="24"/>
          <w:szCs w:val="24"/>
        </w:rPr>
      </w:pPr>
      <w:r>
        <w:rPr>
          <w:rFonts w:ascii="宋体" w:hAnsi="宋体" w:eastAsia="宋体"/>
          <w:bCs/>
          <w:sz w:val="24"/>
          <w:szCs w:val="24"/>
        </w:rPr>
        <w:t xml:space="preserve">1、因情况变化，不再符合规定的竞争性磋商采购方式适用情形的；</w:t>
      </w:r>
      <w:r/>
    </w:p>
    <w:p>
      <w:pPr>
        <w:ind w:firstLine="480"/>
        <w:spacing w:line="360" w:lineRule="auto"/>
        <w:rPr>
          <w:rFonts w:ascii="宋体" w:hAnsi="宋体" w:eastAsia="宋体"/>
          <w:bCs/>
          <w:sz w:val="24"/>
          <w:szCs w:val="24"/>
        </w:rPr>
      </w:pPr>
      <w:r>
        <w:rPr>
          <w:rFonts w:ascii="宋体" w:hAnsi="宋体" w:eastAsia="宋体"/>
          <w:bCs/>
          <w:sz w:val="24"/>
          <w:szCs w:val="24"/>
        </w:rPr>
        <w:t xml:space="preserve">2、出现影响采购公正的违法、违规行为的；</w:t>
      </w:r>
      <w:r/>
    </w:p>
    <w:p>
      <w:pPr>
        <w:ind w:firstLine="480"/>
        <w:spacing w:line="360" w:lineRule="auto"/>
        <w:rPr>
          <w:rFonts w:ascii="宋体" w:hAnsi="宋体" w:eastAsia="宋体"/>
          <w:bCs/>
          <w:sz w:val="24"/>
          <w:szCs w:val="24"/>
        </w:rPr>
      </w:pPr>
      <w:r>
        <w:rPr>
          <w:rFonts w:ascii="宋体" w:hAnsi="宋体" w:eastAsia="宋体"/>
          <w:bCs/>
          <w:sz w:val="24"/>
          <w:szCs w:val="24"/>
        </w:rPr>
        <w:t xml:space="preserve">3、在采购过程中符合要求的供应商或者报价未超过采购预算的供应商不足3家的；</w:t>
      </w:r>
      <w:r/>
    </w:p>
    <w:p>
      <w:pPr>
        <w:ind w:firstLine="480"/>
        <w:spacing w:line="360" w:lineRule="auto"/>
        <w:rPr>
          <w:rFonts w:ascii="宋体" w:hAnsi="宋体" w:eastAsia="宋体"/>
          <w:bCs/>
          <w:sz w:val="24"/>
          <w:szCs w:val="24"/>
        </w:rPr>
      </w:pPr>
      <w:r>
        <w:rPr>
          <w:rFonts w:ascii="宋体" w:hAnsi="宋体" w:eastAsia="宋体"/>
          <w:bCs/>
          <w:sz w:val="24"/>
          <w:szCs w:val="24"/>
        </w:rPr>
        <w:t xml:space="preserve">4、在采购活动中因重大变故，采购任务取消的。</w:t>
      </w:r>
      <w:r/>
    </w:p>
    <w:p>
      <w:pPr>
        <w:ind w:firstLine="482"/>
        <w:spacing w:line="360" w:lineRule="auto"/>
        <w:tabs>
          <w:tab w:val="left" w:pos="753" w:leader="none"/>
        </w:tabs>
        <w:rPr>
          <w:rFonts w:ascii="宋体" w:hAnsi="宋体" w:eastAsia="宋体"/>
          <w:b/>
          <w:sz w:val="24"/>
          <w:szCs w:val="24"/>
        </w:rPr>
      </w:pPr>
      <w:r>
        <w:rPr>
          <w:rFonts w:hint="eastAsia" w:ascii="宋体" w:hAnsi="宋体" w:eastAsia="宋体"/>
          <w:b/>
          <w:sz w:val="24"/>
          <w:szCs w:val="24"/>
        </w:rPr>
        <w:t xml:space="preserve">九、综合说明：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cs="宋体"/>
          <w:sz w:val="24"/>
          <w:szCs w:val="24"/>
        </w:rPr>
        <w:t xml:space="preserve">磋商供应商提供的服务能够至少达到以上要求，同时明确详细的服务方案。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2、磋商供应商必须承诺文件中提出的全部要求，如果其中某些条款不响应时，应在文件中逐条列出，未列出的视同响应。</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3、服务费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（1）成交单位须按前附表的规定计算并支付服务费，该费用应在领取成交通知书时付清。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（2）成交单位如果未按规定缴纳服务费，磋商采购单位将不予退还其磋商保证金，并保留诉讼的权利。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jc w:val="center"/>
        <w:rPr>
          <w:rFonts w:ascii="宋体" w:hAnsi="宋体" w:eastAsia="宋体"/>
          <w:b/>
          <w:bCs/>
          <w:sz w:val="24"/>
          <w:szCs w:val="24"/>
        </w:rPr>
      </w:pPr>
      <w:r>
        <w:rPr>
          <w:rFonts w:hint="eastAsia" w:ascii="宋体" w:hAnsi="宋体" w:eastAsia="宋体"/>
          <w:b/>
          <w:bCs/>
          <w:sz w:val="24"/>
          <w:szCs w:val="24"/>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88"/>
        <w:gridCol w:w="3990"/>
      </w:tblGrid>
      <w:tr>
        <w:trPr>
          <w:jc w:val="center"/>
        </w:trPr>
        <w:tc>
          <w:tcPr>
            <w:tcW w:w="2288" w:type="dxa"/>
            <w:textDirection w:val="lrTb"/>
            <w:noWrap w:val="false"/>
          </w:tcPr>
          <w:p>
            <w:pPr>
              <w:rPr>
                <w:rFonts w:ascii="宋体" w:hAnsi="宋体" w:eastAsia="宋体"/>
                <w:sz w:val="24"/>
                <w:szCs w:val="24"/>
              </w:rPr>
            </w:pPr>
            <w:r>
              <w:rPr>
                <w:rFonts w:hint="eastAsia" w:ascii="宋体" w:hAnsi="宋体" w:eastAsia="宋体"/>
                <w:sz w:val="24"/>
                <w:szCs w:val="24"/>
              </w:rPr>
              <w:t xml:space="preserve">报名单位名称</w:t>
            </w:r>
            <w:r/>
          </w:p>
        </w:tc>
        <w:tc>
          <w:tcPr>
            <w:tcW w:w="3990"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Pr>
        <w:tc>
          <w:tcPr>
            <w:tcW w:w="2288" w:type="dxa"/>
            <w:textDirection w:val="lrTb"/>
            <w:noWrap w:val="false"/>
          </w:tcPr>
          <w:p>
            <w:pPr>
              <w:rPr>
                <w:rFonts w:ascii="宋体" w:hAnsi="宋体" w:eastAsia="宋体"/>
                <w:sz w:val="24"/>
                <w:szCs w:val="24"/>
              </w:rPr>
            </w:pPr>
            <w:r>
              <w:rPr>
                <w:rFonts w:hint="eastAsia" w:ascii="宋体" w:hAnsi="宋体" w:eastAsia="宋体"/>
                <w:sz w:val="24"/>
                <w:szCs w:val="24"/>
              </w:rPr>
              <w:t xml:space="preserve">地址</w:t>
            </w:r>
            <w:r/>
          </w:p>
        </w:tc>
        <w:tc>
          <w:tcPr>
            <w:tcW w:w="3990"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Pr>
        <w:tc>
          <w:tcPr>
            <w:tcW w:w="2288" w:type="dxa"/>
            <w:textDirection w:val="lrTb"/>
            <w:noWrap w:val="false"/>
          </w:tcPr>
          <w:p>
            <w:pPr>
              <w:rPr>
                <w:rFonts w:ascii="宋体" w:hAnsi="宋体" w:eastAsia="宋体"/>
                <w:sz w:val="24"/>
                <w:szCs w:val="24"/>
              </w:rPr>
            </w:pPr>
            <w:r>
              <w:rPr>
                <w:rFonts w:hint="eastAsia" w:ascii="宋体" w:hAnsi="宋体" w:eastAsia="宋体"/>
                <w:sz w:val="24"/>
                <w:szCs w:val="24"/>
              </w:rPr>
              <w:t xml:space="preserve">电话</w:t>
            </w:r>
            <w:r/>
          </w:p>
        </w:tc>
        <w:tc>
          <w:tcPr>
            <w:tcW w:w="3990"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Pr>
        <w:tc>
          <w:tcPr>
            <w:tcW w:w="2288" w:type="dxa"/>
            <w:textDirection w:val="lrTb"/>
            <w:noWrap w:val="false"/>
          </w:tcPr>
          <w:p>
            <w:pPr>
              <w:rPr>
                <w:rFonts w:ascii="宋体" w:hAnsi="宋体" w:eastAsia="宋体"/>
                <w:sz w:val="24"/>
                <w:szCs w:val="24"/>
              </w:rPr>
            </w:pPr>
            <w:r>
              <w:rPr>
                <w:rFonts w:hint="eastAsia" w:ascii="宋体" w:hAnsi="宋体" w:eastAsia="宋体"/>
                <w:sz w:val="24"/>
                <w:szCs w:val="24"/>
              </w:rPr>
              <w:t xml:space="preserve">税号</w:t>
            </w:r>
            <w:r/>
          </w:p>
        </w:tc>
        <w:tc>
          <w:tcPr>
            <w:tcW w:w="3990"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Pr>
        <w:tc>
          <w:tcPr>
            <w:tcW w:w="2288" w:type="dxa"/>
            <w:textDirection w:val="lrTb"/>
            <w:noWrap w:val="false"/>
          </w:tcPr>
          <w:p>
            <w:pPr>
              <w:rPr>
                <w:rFonts w:ascii="宋体" w:hAnsi="宋体" w:eastAsia="宋体"/>
                <w:sz w:val="24"/>
                <w:szCs w:val="24"/>
              </w:rPr>
            </w:pPr>
            <w:r>
              <w:rPr>
                <w:rFonts w:hint="eastAsia" w:ascii="宋体" w:hAnsi="宋体" w:eastAsia="宋体"/>
                <w:sz w:val="24"/>
                <w:szCs w:val="24"/>
              </w:rPr>
              <w:t xml:space="preserve">开户行</w:t>
            </w:r>
            <w:r/>
          </w:p>
        </w:tc>
        <w:tc>
          <w:tcPr>
            <w:tcW w:w="3990"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Pr>
        <w:tc>
          <w:tcPr>
            <w:tcW w:w="2288" w:type="dxa"/>
            <w:textDirection w:val="lrTb"/>
            <w:noWrap w:val="false"/>
          </w:tcPr>
          <w:p>
            <w:pPr>
              <w:rPr>
                <w:rFonts w:ascii="宋体" w:hAnsi="宋体" w:eastAsia="宋体"/>
                <w:sz w:val="24"/>
                <w:szCs w:val="24"/>
              </w:rPr>
            </w:pPr>
            <w:r>
              <w:rPr>
                <w:rFonts w:hint="eastAsia" w:ascii="宋体" w:hAnsi="宋体" w:eastAsia="宋体"/>
                <w:sz w:val="24"/>
                <w:szCs w:val="24"/>
              </w:rPr>
              <w:t xml:space="preserve">银行账号</w:t>
            </w:r>
            <w:r/>
          </w:p>
        </w:tc>
        <w:tc>
          <w:tcPr>
            <w:tcW w:w="3990" w:type="dxa"/>
            <w:textDirection w:val="lrTb"/>
            <w:noWrap w:val="false"/>
          </w:tcPr>
          <w:p>
            <w:pPr>
              <w:rPr>
                <w:rFonts w:ascii="宋体" w:hAnsi="宋体" w:eastAsia="宋体"/>
                <w:sz w:val="24"/>
                <w:szCs w:val="24"/>
              </w:rPr>
            </w:pPr>
            <w:r>
              <w:rPr>
                <w:rFonts w:ascii="宋体" w:hAnsi="宋体" w:eastAsia="宋体"/>
                <w:sz w:val="24"/>
                <w:szCs w:val="24"/>
              </w:rPr>
            </w:r>
            <w:r/>
          </w:p>
        </w:tc>
      </w:tr>
    </w:tbl>
    <w:p>
      <w:pPr>
        <w:ind w:firstLine="480"/>
        <w:spacing w:line="360" w:lineRule="auto"/>
        <w:rPr>
          <w:rFonts w:ascii="宋体" w:hAnsi="宋体" w:eastAsia="宋体"/>
          <w:b/>
          <w:sz w:val="24"/>
          <w:szCs w:val="24"/>
        </w:rPr>
      </w:pPr>
      <w:r>
        <w:rPr>
          <w:rFonts w:hint="eastAsia" w:ascii="宋体" w:hAnsi="宋体" w:eastAsia="宋体"/>
          <w:sz w:val="24"/>
          <w:szCs w:val="24"/>
        </w:rPr>
        <w:t xml:space="preserve">请成交</w:t>
      </w:r>
      <w:r>
        <w:rPr>
          <w:rFonts w:hint="eastAsia" w:ascii="宋体" w:hAnsi="宋体" w:eastAsia="宋体"/>
          <w:sz w:val="24"/>
          <w:szCs w:val="24"/>
        </w:rPr>
        <w:t xml:space="preserve">单位将公司开票信息以word文档格式发送至邮箱：fortunebid@</w:t>
      </w:r>
      <w:r>
        <w:rPr>
          <w:rFonts w:ascii="宋体" w:hAnsi="宋体" w:eastAsia="宋体"/>
          <w:sz w:val="24"/>
          <w:szCs w:val="24"/>
        </w:rPr>
        <w:t xml:space="preserve">163</w:t>
      </w:r>
      <w:r>
        <w:rPr>
          <w:rFonts w:hint="eastAsia" w:ascii="宋体" w:hAnsi="宋体" w:eastAsia="宋体"/>
          <w:sz w:val="24"/>
          <w:szCs w:val="24"/>
        </w:rPr>
        <w:t xml:space="preserve">.com。成交</w:t>
      </w:r>
      <w:r>
        <w:rPr>
          <w:rFonts w:hint="eastAsia" w:ascii="宋体" w:hAnsi="宋体" w:eastAsia="宋体"/>
          <w:sz w:val="24"/>
          <w:szCs w:val="24"/>
        </w:rPr>
        <w:t xml:space="preserve">单位凭已缴纳</w:t>
      </w:r>
      <w:r>
        <w:rPr>
          <w:rFonts w:hint="eastAsia" w:ascii="宋体" w:hAnsi="宋体" w:eastAsia="宋体"/>
          <w:sz w:val="24"/>
          <w:szCs w:val="24"/>
        </w:rPr>
        <w:t xml:space="preserve">代理服务费的银行回单至代理机构领取成交通知书、合同。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磋商说明：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）不符合供应商资格要求的响应文件将被认定为无效响应；</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）最终报价超过采购预算或最高限价的不能成交；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不</w:t>
      </w:r>
      <w:r>
        <w:rPr>
          <w:rFonts w:hint="eastAsia" w:ascii="宋体" w:hAnsi="宋体" w:eastAsia="宋体"/>
          <w:sz w:val="24"/>
          <w:szCs w:val="24"/>
        </w:rPr>
        <w:t xml:space="preserve">实质性响应采购文件的不能成交。</w:t>
      </w:r>
      <w:r/>
    </w:p>
    <w:p>
      <w:pPr>
        <w:ind w:firstLine="480"/>
        <w:spacing w:line="360" w:lineRule="auto"/>
        <w:rPr>
          <w:rFonts w:ascii="宋体" w:hAnsi="宋体" w:eastAsia="宋体" w:cs="宋体"/>
          <w:sz w:val="24"/>
          <w:szCs w:val="24"/>
        </w:rPr>
      </w:pPr>
      <w:r>
        <w:rPr>
          <w:rFonts w:hint="eastAsia" w:ascii="宋体" w:hAnsi="宋体" w:eastAsia="宋体"/>
          <w:sz w:val="24"/>
          <w:szCs w:val="24"/>
        </w:rPr>
        <w:t xml:space="preserve">5、供应商应对所投项目的全部内容进行报价，只</w:t>
      </w:r>
      <w:r>
        <w:rPr>
          <w:rFonts w:hint="eastAsia" w:ascii="宋体" w:hAnsi="宋体" w:eastAsia="宋体"/>
          <w:sz w:val="24"/>
          <w:szCs w:val="24"/>
        </w:rPr>
        <w:t xml:space="preserve">投其中</w:t>
      </w:r>
      <w:r>
        <w:rPr>
          <w:rFonts w:hint="eastAsia" w:ascii="宋体" w:hAnsi="宋体" w:eastAsia="宋体"/>
          <w:sz w:val="24"/>
          <w:szCs w:val="24"/>
        </w:rPr>
        <w:t xml:space="preserve">部分内容者，其响应文件将被拒绝。成交单位对服务缺陷不予更正，采购方有权另请其他单位更正，所发生的费用</w:t>
      </w:r>
      <w:r>
        <w:rPr>
          <w:rFonts w:hint="eastAsia" w:ascii="宋体" w:hAnsi="宋体" w:eastAsia="宋体"/>
          <w:sz w:val="24"/>
          <w:szCs w:val="24"/>
        </w:rPr>
        <w:t xml:space="preserve">由成交</w:t>
      </w:r>
      <w:r>
        <w:rPr>
          <w:rFonts w:hint="eastAsia" w:ascii="宋体" w:hAnsi="宋体" w:eastAsia="宋体"/>
          <w:sz w:val="24"/>
          <w:szCs w:val="24"/>
        </w:rPr>
        <w:t xml:space="preserve">单位承担。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6、凡涉及采购文件的补充说明和修改，均以江苏省政府采购网、苏州政府采购</w:t>
      </w:r>
      <w:r>
        <w:rPr>
          <w:rFonts w:hint="eastAsia" w:ascii="宋体" w:hAnsi="宋体" w:eastAsia="宋体"/>
          <w:sz w:val="24"/>
          <w:szCs w:val="24"/>
        </w:rPr>
        <w:t xml:space="preserve">网最后</w:t>
      </w:r>
      <w:r>
        <w:rPr>
          <w:rFonts w:hint="eastAsia" w:ascii="宋体" w:hAnsi="宋体" w:eastAsia="宋体"/>
          <w:sz w:val="24"/>
          <w:szCs w:val="24"/>
        </w:rPr>
        <w:t xml:space="preserve">发布的内容为准。</w:t>
      </w:r>
      <w:r/>
    </w:p>
    <w:p>
      <w:pPr>
        <w:ind w:firstLine="482"/>
        <w:spacing w:line="360" w:lineRule="auto"/>
        <w:rPr>
          <w:rFonts w:ascii="宋体" w:hAnsi="宋体" w:eastAsia="宋体"/>
          <w:b/>
          <w:bCs/>
          <w:sz w:val="24"/>
          <w:szCs w:val="24"/>
        </w:rPr>
      </w:pPr>
      <w:r>
        <w:rPr>
          <w:rFonts w:hint="eastAsia" w:ascii="宋体" w:hAnsi="宋体" w:eastAsia="宋体"/>
          <w:b/>
          <w:sz w:val="24"/>
          <w:szCs w:val="24"/>
        </w:rPr>
        <w:t xml:space="preserve">十、</w:t>
      </w:r>
      <w:r>
        <w:rPr>
          <w:rFonts w:hint="eastAsia" w:ascii="宋体" w:hAnsi="宋体" w:eastAsia="宋体"/>
          <w:b/>
          <w:bCs/>
          <w:sz w:val="24"/>
          <w:szCs w:val="24"/>
        </w:rPr>
        <w:t xml:space="preserve">政府采购政策</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、小、微企业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根据《政府采购促进中小企业发展管理办法》（财库〔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w:t>
      </w:r>
      <w:r>
        <w:rPr>
          <w:rFonts w:hint="eastAsia" w:ascii="宋体" w:hAnsi="宋体" w:eastAsia="宋体"/>
          <w:sz w:val="24"/>
          <w:szCs w:val="24"/>
        </w:rPr>
        <w:t xml:space="preserve">号）、《关于做好政府采购支持企业发展有关事项的通知》（</w:t>
      </w:r>
      <w:r>
        <w:rPr>
          <w:rFonts w:hint="eastAsia" w:ascii="宋体" w:hAnsi="宋体" w:eastAsia="宋体"/>
          <w:sz w:val="24"/>
          <w:szCs w:val="24"/>
        </w:rPr>
        <w:t xml:space="preserve">苏财购〔</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52</w:t>
      </w:r>
      <w:r>
        <w:rPr>
          <w:rFonts w:hint="eastAsia" w:ascii="宋体" w:hAnsi="宋体" w:eastAsia="宋体"/>
          <w:sz w:val="24"/>
          <w:szCs w:val="24"/>
        </w:rPr>
        <w:t xml:space="preserve">号）及《关于印发</w:t>
      </w:r>
      <w:r>
        <w:rPr>
          <w:rFonts w:ascii="宋体" w:hAnsi="宋体" w:eastAsia="宋体"/>
          <w:sz w:val="24"/>
          <w:szCs w:val="24"/>
        </w:rPr>
        <w:t xml:space="preserve">&lt;</w:t>
      </w:r>
      <w:r>
        <w:rPr>
          <w:rFonts w:hint="eastAsia" w:ascii="宋体" w:hAnsi="宋体" w:eastAsia="宋体"/>
          <w:sz w:val="24"/>
          <w:szCs w:val="24"/>
        </w:rPr>
        <w:t xml:space="preserve">苏州市政府采购促进中小企业发展实施意见</w:t>
      </w:r>
      <w:r>
        <w:rPr>
          <w:rFonts w:ascii="宋体" w:hAnsi="宋体" w:eastAsia="宋体"/>
          <w:sz w:val="24"/>
          <w:szCs w:val="24"/>
        </w:rPr>
        <w:t xml:space="preserve">&gt;</w:t>
      </w:r>
      <w:r>
        <w:rPr>
          <w:rFonts w:hint="eastAsia" w:ascii="宋体" w:hAnsi="宋体" w:eastAsia="宋体"/>
          <w:sz w:val="24"/>
          <w:szCs w:val="24"/>
        </w:rPr>
        <w:t xml:space="preserve">的通知》（</w:t>
      </w:r>
      <w:r>
        <w:rPr>
          <w:rFonts w:hint="eastAsia" w:ascii="宋体" w:hAnsi="宋体" w:eastAsia="宋体"/>
          <w:sz w:val="24"/>
          <w:szCs w:val="24"/>
        </w:rPr>
        <w:t xml:space="preserve">苏财购〔</w:t>
      </w:r>
      <w:r>
        <w:rPr>
          <w:rFonts w:ascii="宋体" w:hAnsi="宋体" w:eastAsia="宋体"/>
          <w:sz w:val="24"/>
          <w:szCs w:val="24"/>
        </w:rPr>
        <w:t xml:space="preserve">2022</w:t>
      </w:r>
      <w:r>
        <w:rPr>
          <w:rFonts w:hint="eastAsia" w:ascii="宋体" w:hAnsi="宋体" w:eastAsia="宋体"/>
          <w:sz w:val="24"/>
          <w:szCs w:val="24"/>
        </w:rPr>
        <w:t xml:space="preserve">〕</w:t>
      </w:r>
      <w:r>
        <w:rPr>
          <w:rFonts w:ascii="宋体" w:hAnsi="宋体" w:eastAsia="宋体"/>
          <w:sz w:val="24"/>
          <w:szCs w:val="24"/>
        </w:rPr>
        <w:t xml:space="preserve">16</w:t>
      </w:r>
      <w:r>
        <w:rPr>
          <w:rFonts w:hint="eastAsia" w:ascii="宋体" w:hAnsi="宋体" w:eastAsia="宋体"/>
          <w:sz w:val="24"/>
          <w:szCs w:val="24"/>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4"/>
          <w:szCs w:val="24"/>
        </w:rPr>
        <w:t xml:space="preserve">2011</w:t>
      </w:r>
      <w:r>
        <w:rPr>
          <w:rFonts w:hint="eastAsia" w:ascii="宋体" w:hAnsi="宋体" w:eastAsia="宋体"/>
          <w:sz w:val="24"/>
          <w:szCs w:val="24"/>
        </w:rPr>
        <w:t xml:space="preserve">〕</w:t>
      </w:r>
      <w:r>
        <w:rPr>
          <w:rFonts w:ascii="宋体" w:hAnsi="宋体" w:eastAsia="宋体"/>
          <w:sz w:val="24"/>
          <w:szCs w:val="24"/>
        </w:rPr>
        <w:t xml:space="preserve">300</w:t>
      </w:r>
      <w:r>
        <w:rPr>
          <w:rFonts w:hint="eastAsia" w:ascii="宋体" w:hAnsi="宋体" w:eastAsia="宋体"/>
          <w:sz w:val="24"/>
          <w:szCs w:val="24"/>
        </w:rPr>
        <w:t xml:space="preserve">号）提交《中小企业声明函》并加盖公章，</w:t>
      </w:r>
      <w:r>
        <w:rPr>
          <w:rFonts w:hint="eastAsia" w:ascii="宋体" w:hAnsi="宋体" w:eastAsia="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Cs/>
          <w:sz w:val="24"/>
          <w:szCs w:val="24"/>
        </w:rPr>
        <w:t xml:space="preserve">服务类项目中供应商若使用退休人员，将不享受相关扶持政策</w:t>
      </w:r>
      <w:r>
        <w:rPr>
          <w:rFonts w:hint="eastAsia" w:ascii="宋体" w:hAnsi="宋体" w:eastAsia="宋体"/>
          <w:sz w:val="24"/>
          <w:szCs w:val="24"/>
        </w:rPr>
        <w:t xml:space="preserve">。</w:t>
      </w:r>
      <w:r/>
    </w:p>
    <w:p>
      <w:pPr>
        <w:ind w:firstLine="480"/>
        <w:spacing w:line="360" w:lineRule="auto"/>
        <w:rPr>
          <w:rFonts w:ascii="宋体" w:hAnsi="宋体" w:eastAsia="宋体"/>
          <w:b/>
          <w:bCs/>
          <w:sz w:val="24"/>
          <w:szCs w:val="24"/>
        </w:rPr>
      </w:pPr>
      <w:r>
        <w:rPr>
          <w:rFonts w:hint="eastAsia" w:ascii="宋体" w:hAnsi="宋体" w:eastAsia="宋体"/>
          <w:b/>
          <w:bCs/>
          <w:sz w:val="24"/>
          <w:szCs w:val="24"/>
        </w:rPr>
        <w:t xml:space="preserve">根据《政府采购促进中小企业发展管理办法》（财库〔</w:t>
      </w:r>
      <w:r>
        <w:rPr>
          <w:rFonts w:ascii="宋体" w:hAnsi="宋体" w:eastAsia="宋体"/>
          <w:b/>
          <w:bCs/>
          <w:sz w:val="24"/>
          <w:szCs w:val="24"/>
        </w:rPr>
        <w:t xml:space="preserve">2020</w:t>
      </w:r>
      <w:r>
        <w:rPr>
          <w:rFonts w:hint="eastAsia" w:ascii="宋体" w:hAnsi="宋体" w:eastAsia="宋体"/>
          <w:b/>
          <w:bCs/>
          <w:sz w:val="24"/>
          <w:szCs w:val="24"/>
        </w:rPr>
        <w:t xml:space="preserve">〕</w:t>
      </w:r>
      <w:r>
        <w:rPr>
          <w:rFonts w:ascii="宋体" w:hAnsi="宋体" w:eastAsia="宋体"/>
          <w:b/>
          <w:bCs/>
          <w:sz w:val="24"/>
          <w:szCs w:val="24"/>
        </w:rPr>
        <w:t xml:space="preserve">46</w:t>
      </w:r>
      <w:r>
        <w:rPr>
          <w:rFonts w:hint="eastAsia" w:ascii="宋体" w:hAnsi="宋体" w:eastAsia="宋体"/>
          <w:b/>
          <w:bCs/>
          <w:sz w:val="24"/>
          <w:szCs w:val="24"/>
        </w:rPr>
        <w:t xml:space="preserve">号）及《中小企业划型标准规定》（工信部联企业〔</w:t>
      </w:r>
      <w:r>
        <w:rPr>
          <w:rFonts w:ascii="宋体" w:hAnsi="宋体" w:eastAsia="宋体"/>
          <w:b/>
          <w:bCs/>
          <w:sz w:val="24"/>
          <w:szCs w:val="24"/>
        </w:rPr>
        <w:t xml:space="preserve">2011</w:t>
      </w:r>
      <w:r>
        <w:rPr>
          <w:rFonts w:hint="eastAsia" w:ascii="宋体" w:hAnsi="宋体" w:eastAsia="宋体"/>
          <w:b/>
          <w:bCs/>
          <w:sz w:val="24"/>
          <w:szCs w:val="24"/>
        </w:rPr>
        <w:t xml:space="preserve">〕</w:t>
      </w:r>
      <w:r>
        <w:rPr>
          <w:rFonts w:ascii="宋体" w:hAnsi="宋体" w:eastAsia="宋体"/>
          <w:b/>
          <w:bCs/>
          <w:sz w:val="24"/>
          <w:szCs w:val="24"/>
        </w:rPr>
        <w:t xml:space="preserve">300</w:t>
      </w:r>
      <w:r>
        <w:rPr>
          <w:rFonts w:hint="eastAsia" w:ascii="宋体" w:hAnsi="宋体" w:eastAsia="宋体"/>
          <w:b/>
          <w:bCs/>
          <w:sz w:val="24"/>
          <w:szCs w:val="24"/>
        </w:rPr>
        <w:t xml:space="preserve">号），本采购项目对应的中小企业划分标准所属行业为：餐饮业。</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、残疾人福利性单位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根据《关于促进残疾人就业政府采购政策的通知》（财库〔</w:t>
      </w:r>
      <w:r>
        <w:rPr>
          <w:rFonts w:ascii="宋体" w:hAnsi="宋体" w:eastAsia="宋体"/>
          <w:sz w:val="24"/>
          <w:szCs w:val="24"/>
        </w:rPr>
        <w:t xml:space="preserve">2017</w:t>
      </w:r>
      <w:r>
        <w:rPr>
          <w:rFonts w:hint="eastAsia" w:ascii="宋体" w:hAnsi="宋体" w:eastAsia="宋体"/>
          <w:sz w:val="24"/>
          <w:szCs w:val="24"/>
        </w:rPr>
        <w:t xml:space="preserve">〕</w:t>
      </w:r>
      <w:r>
        <w:rPr>
          <w:rFonts w:ascii="宋体" w:hAnsi="宋体" w:eastAsia="宋体"/>
          <w:sz w:val="24"/>
          <w:szCs w:val="24"/>
        </w:rPr>
        <w:t xml:space="preserve">141</w:t>
      </w:r>
      <w:r>
        <w:rPr>
          <w:rFonts w:hint="eastAsia" w:ascii="宋体" w:hAnsi="宋体" w:eastAsia="宋体"/>
          <w:sz w:val="24"/>
          <w:szCs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、监狱企业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w:t>
      </w:r>
      <w:r>
        <w:rPr>
          <w:rFonts w:ascii="宋体" w:hAnsi="宋体" w:eastAsia="宋体"/>
          <w:sz w:val="24"/>
          <w:szCs w:val="24"/>
        </w:rPr>
        <w:t xml:space="preserve">2014</w:t>
      </w:r>
      <w:r>
        <w:rPr>
          <w:rFonts w:hint="eastAsia" w:ascii="宋体" w:hAnsi="宋体" w:eastAsia="宋体"/>
          <w:sz w:val="24"/>
          <w:szCs w:val="24"/>
        </w:rPr>
        <w:t xml:space="preserve">〕</w:t>
      </w:r>
      <w:r>
        <w:rPr>
          <w:rFonts w:ascii="宋体" w:hAnsi="宋体" w:eastAsia="宋体"/>
          <w:sz w:val="24"/>
          <w:szCs w:val="24"/>
        </w:rPr>
        <w:t xml:space="preserve">68</w:t>
      </w:r>
      <w:r>
        <w:rPr>
          <w:rFonts w:hint="eastAsia" w:ascii="宋体" w:hAnsi="宋体" w:eastAsia="宋体"/>
          <w:sz w:val="24"/>
          <w:szCs w:val="24"/>
        </w:rPr>
        <w:t xml:space="preserve">号）的相关规</w:t>
      </w:r>
      <w:r>
        <w:rPr>
          <w:rFonts w:hint="eastAsia" w:ascii="宋体" w:hAnsi="宋体" w:eastAsia="宋体"/>
          <w:sz w:val="24"/>
          <w:szCs w:val="24"/>
        </w:rPr>
        <w:t xml:space="preserve">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、绿色采购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4"/>
          <w:szCs w:val="24"/>
        </w:rPr>
        <w:t xml:space="preserve">“</w:t>
      </w:r>
      <w:r>
        <w:rPr>
          <w:rFonts w:hint="eastAsia" w:ascii="宋体" w:hAnsi="宋体" w:eastAsia="宋体"/>
          <w:sz w:val="24"/>
          <w:szCs w:val="24"/>
        </w:rPr>
        <w:t xml:space="preserve">中国政府采购网</w:t>
      </w:r>
      <w:r>
        <w:rPr>
          <w:rFonts w:hint="c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http://www.ccgp.gov.cn</w:t>
      </w:r>
      <w:r>
        <w:rPr>
          <w:rFonts w:hint="eastAsia" w:ascii="宋体" w:hAnsi="宋体" w:eastAsia="宋体"/>
          <w:sz w:val="24"/>
          <w:szCs w:val="24"/>
        </w:rPr>
        <w:t xml:space="preserve">）查询</w:t>
      </w:r>
      <w:r>
        <w:rPr>
          <w:rFonts w:ascii="宋体" w:hAnsi="宋体" w:eastAsia="宋体"/>
          <w:sz w:val="24"/>
          <w:szCs w:val="24"/>
        </w:rPr>
        <w:t xml:space="preserve">,</w:t>
      </w:r>
      <w:r>
        <w:rPr>
          <w:rFonts w:hint="eastAsia" w:ascii="宋体" w:hAnsi="宋体" w:eastAsia="宋体"/>
          <w:sz w:val="24"/>
          <w:szCs w:val="24"/>
        </w:rPr>
        <w:t xml:space="preserve">并在响应文件中提供由国家确定的认证机构出具的、处于有效期之内的节能产品认证证书复印件，否则视为未实质性响应。</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）为加快数据中心绿色转型，根据财政部、生态环境部、工业和信息化部关于印发《绿色数据中心政府采购需求标准（试行）》的通知（财库〔</w:t>
      </w:r>
      <w:r>
        <w:rPr>
          <w:rFonts w:ascii="宋体" w:hAnsi="宋体" w:eastAsia="宋体"/>
          <w:sz w:val="24"/>
          <w:szCs w:val="24"/>
        </w:rPr>
        <w:t xml:space="preserve">2023</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123 </w:t>
      </w:r>
      <w:r>
        <w:rPr>
          <w:rFonts w:hint="eastAsia" w:ascii="宋体" w:hAnsi="宋体" w:eastAsia="宋体"/>
          <w:sz w:val="24"/>
          <w:szCs w:val="24"/>
        </w:rPr>
        <w:t xml:space="preserve">号文）文件规定，供应商提供产品及相关快递服务的包装应符合标准要求。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5、针对中小型企业、残疾人福利企业和监狱企业的评审：</w:t>
      </w:r>
      <w:r/>
    </w:p>
    <w:p>
      <w:pPr>
        <w:ind w:firstLine="482"/>
        <w:spacing w:line="360" w:lineRule="auto"/>
        <w:rPr>
          <w:rFonts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供应商必须提供《中小企业声明函》或《残疾人福利性单位声明函》或由省级以上监狱管理局、戒毒管理局（含新疆生产建设兵团）出具的属于监狱企业的证明文件。</w:t>
      </w:r>
      <w:r/>
    </w:p>
    <w:p>
      <w:pPr>
        <w:ind w:firstLine="480"/>
        <w:spacing w:line="360" w:lineRule="auto"/>
        <w:tabs>
          <w:tab w:val="left" w:pos="753" w:leader="none"/>
        </w:tabs>
        <w:rPr>
          <w:rFonts w:ascii="宋体" w:hAnsi="宋体" w:eastAsia="宋体"/>
          <w:b/>
          <w:bCs/>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p>
    <w:p>
      <w:pPr>
        <w:ind w:firstLine="482"/>
        <w:spacing w:line="360" w:lineRule="auto"/>
        <w:tabs>
          <w:tab w:val="left" w:pos="753" w:leader="none"/>
        </w:tabs>
        <w:rPr>
          <w:rFonts w:ascii="宋体" w:hAnsi="宋体" w:eastAsia="宋体"/>
          <w:b/>
          <w:bCs/>
          <w:sz w:val="24"/>
          <w:szCs w:val="24"/>
        </w:rPr>
      </w:pPr>
      <w:r>
        <w:rPr>
          <w:rFonts w:hint="eastAsia" w:ascii="宋体" w:hAnsi="宋体" w:eastAsia="宋体"/>
          <w:b/>
          <w:bCs/>
          <w:sz w:val="24"/>
          <w:szCs w:val="24"/>
        </w:rPr>
        <w:t xml:space="preserve">十一、信用记录</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和《财政部关于〈中华人民共和国政府采购法实施条例〉第十九条第一款“较大数额罚款”具体适用问题的意见》的通知(</w:t>
      </w:r>
      <w:r>
        <w:rPr>
          <w:rFonts w:hint="eastAsia" w:ascii="宋体" w:hAnsi="宋体" w:eastAsia="宋体"/>
          <w:sz w:val="24"/>
          <w:szCs w:val="24"/>
        </w:rPr>
        <w:t xml:space="preserve">苏财购〔2022〕</w:t>
      </w:r>
      <w:r>
        <w:rPr>
          <w:rFonts w:hint="eastAsia" w:ascii="宋体" w:hAnsi="宋体" w:eastAsia="宋体"/>
          <w:sz w:val="24"/>
          <w:szCs w:val="24"/>
        </w:rPr>
        <w:t xml:space="preserve">4号)文件的规定，我们将依法对供应商进行信用查询，凡经确认不符合政府采购相</w:t>
      </w:r>
      <w:r>
        <w:rPr>
          <w:rFonts w:hint="eastAsia" w:ascii="宋体" w:hAnsi="宋体" w:eastAsia="宋体"/>
          <w:sz w:val="24"/>
          <w:szCs w:val="24"/>
        </w:rPr>
        <w:t xml:space="preserve">关法律法规规定的，将拒绝其参与政府采购活动。</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1、查询截止时点：响应文件递交截止时间。</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2、查询渠道：</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采购代理机构会在接收响应文件截止时间后，登录信用中国网站（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3、查询证据留存方式：</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对存在失信信息的供应商，由失信供应商进行确认。同时，采购代理机构工作人员应根据评标委员会确认的失信信息，登陆到相关来源网站页面进行复核并打印，作为证据留存。</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4、信用记录使用规则：</w:t>
      </w:r>
      <w:r/>
    </w:p>
    <w:p>
      <w:pPr>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在对供应商进行资格性审查时，应根据查询结果对供应商的不良信用记录逐项甄别确认。</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十二、成交通知书</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1、确定出成交单位后，采购代理机构在法定时间内向成交单位发出成交通知书。</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2、成交通知书将成为合同的组成部分。</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3、采购人或采购代理机构对未成交单位不承担解释未成交原因的义务。</w:t>
      </w:r>
      <w:r/>
    </w:p>
    <w:p>
      <w:pPr>
        <w:ind w:firstLine="480"/>
        <w:spacing w:line="360" w:lineRule="auto"/>
        <w:rPr>
          <w:rFonts w:ascii="宋体" w:hAnsi="宋体" w:eastAsia="宋体"/>
          <w:sz w:val="24"/>
          <w:szCs w:val="24"/>
        </w:rPr>
      </w:pPr>
      <w:r>
        <w:rPr>
          <w:rFonts w:hint="eastAsia" w:ascii="宋体" w:hAnsi="宋体" w:eastAsia="宋体" w:cs="宋体"/>
          <w:sz w:val="24"/>
          <w:szCs w:val="24"/>
          <w:lang w:val="zh-CN"/>
        </w:rPr>
        <w:t xml:space="preserve">4、</w:t>
      </w:r>
      <w:r>
        <w:rPr>
          <w:rFonts w:hint="eastAsia" w:ascii="宋体" w:hAnsi="宋体" w:eastAsia="宋体" w:cs="宋体"/>
          <w:sz w:val="24"/>
          <w:szCs w:val="24"/>
          <w:lang w:val="zh-CN"/>
        </w:rPr>
        <w:t xml:space="preserve">请成交</w:t>
      </w:r>
      <w:r>
        <w:rPr>
          <w:rFonts w:hint="eastAsia" w:ascii="宋体" w:hAnsi="宋体" w:eastAsia="宋体" w:cs="宋体"/>
          <w:sz w:val="24"/>
          <w:szCs w:val="24"/>
          <w:lang w:val="zh-CN"/>
        </w:rPr>
        <w:t xml:space="preserve">单位在成交结果公告届满之日起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日内</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使用</w:t>
      </w:r>
      <w:r>
        <w:rPr>
          <w:rFonts w:ascii="宋体" w:hAnsi="宋体" w:eastAsia="宋体" w:cs="宋体"/>
          <w:sz w:val="24"/>
          <w:szCs w:val="24"/>
          <w:lang w:val="zh-CN"/>
        </w:rPr>
        <w:t xml:space="preserve">CA</w:t>
      </w:r>
      <w:r>
        <w:rPr>
          <w:rFonts w:hint="eastAsia" w:ascii="宋体" w:hAnsi="宋体" w:eastAsia="宋体" w:cs="宋体"/>
          <w:sz w:val="24"/>
          <w:szCs w:val="24"/>
          <w:lang w:val="zh-CN"/>
        </w:rPr>
        <w:t xml:space="preserve">证书登录“苏</w:t>
      </w:r>
      <w:r>
        <w:rPr>
          <w:rFonts w:hint="eastAsia" w:ascii="宋体" w:hAnsi="宋体" w:eastAsia="宋体" w:cs="宋体"/>
          <w:sz w:val="24"/>
          <w:szCs w:val="24"/>
          <w:lang w:val="zh-CN"/>
        </w:rPr>
        <w:t xml:space="preserve">采云</w:t>
      </w:r>
      <w:r>
        <w:rPr>
          <w:rFonts w:hint="eastAsia" w:ascii="宋体" w:hAnsi="宋体" w:eastAsia="宋体" w:cs="宋体"/>
          <w:sz w:val="24"/>
          <w:szCs w:val="24"/>
          <w:lang w:val="zh-CN"/>
        </w:rPr>
        <w:t xml:space="preserve">政府采购一体化平台”及时下载成交通知书。因系统存储空间有限，自成交结果公告届满之日起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日后，“苏</w:t>
      </w:r>
      <w:r>
        <w:rPr>
          <w:rFonts w:hint="eastAsia" w:ascii="宋体" w:hAnsi="宋体" w:eastAsia="宋体" w:cs="宋体"/>
          <w:sz w:val="24"/>
          <w:szCs w:val="24"/>
          <w:lang w:val="zh-CN"/>
        </w:rPr>
        <w:t xml:space="preserve">采云</w:t>
      </w:r>
      <w:r>
        <w:rPr>
          <w:rFonts w:hint="eastAsia" w:ascii="宋体" w:hAnsi="宋体" w:eastAsia="宋体" w:cs="宋体"/>
          <w:sz w:val="24"/>
          <w:szCs w:val="24"/>
          <w:lang w:val="zh-CN"/>
        </w:rPr>
        <w:t xml:space="preserve">政府采购一体化平台”不再保证提供下载中标通知书服务</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因未及时下载而造成的不利后果</w:t>
      </w:r>
      <w:r>
        <w:rPr>
          <w:rFonts w:hint="eastAsia" w:ascii="宋体" w:hAnsi="宋体" w:eastAsia="宋体" w:cs="宋体"/>
          <w:sz w:val="24"/>
          <w:szCs w:val="24"/>
          <w:lang w:val="zh-CN"/>
        </w:rPr>
        <w:t xml:space="preserve">由成交</w:t>
      </w:r>
      <w:r>
        <w:rPr>
          <w:rFonts w:hint="eastAsia" w:ascii="宋体" w:hAnsi="宋体" w:eastAsia="宋体" w:cs="宋体"/>
          <w:sz w:val="24"/>
          <w:szCs w:val="24"/>
          <w:lang w:val="zh-CN"/>
        </w:rPr>
        <w:t xml:space="preserve">单位自行承担。</w:t>
      </w:r>
      <w:r/>
    </w:p>
    <w:p>
      <w:pPr>
        <w:ind w:firstLine="480"/>
        <w:spacing w:line="360" w:lineRule="auto"/>
        <w:rPr>
          <w:rFonts w:ascii="宋体" w:hAnsi="宋体" w:eastAsia="宋体"/>
          <w:sz w:val="24"/>
          <w:szCs w:val="24"/>
        </w:rPr>
      </w:pPr>
      <w:r>
        <w:rPr>
          <w:rFonts w:ascii="宋体" w:hAnsi="宋体" w:eastAsia="宋体"/>
          <w:sz w:val="24"/>
          <w:szCs w:val="24"/>
        </w:rPr>
        <w:br w:type="page" w:clear="all"/>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pStyle w:val="713"/>
        <w:jc w:val="center"/>
        <w:spacing w:line="360" w:lineRule="auto"/>
        <w:rPr>
          <w:rFonts w:ascii="宋体" w:hAnsi="宋体" w:eastAsia="宋体"/>
          <w:sz w:val="52"/>
        </w:rPr>
      </w:pPr>
      <w:r/>
      <w:bookmarkStart w:id="41" w:name="_Toc187755906"/>
      <w:r>
        <w:rPr>
          <w:rFonts w:hint="eastAsia" w:ascii="宋体" w:hAnsi="宋体" w:eastAsia="宋体"/>
          <w:sz w:val="52"/>
        </w:rPr>
        <w:t xml:space="preserve">第四章 合同主要条款</w:t>
      </w:r>
      <w:bookmarkEnd w:id="40"/>
      <w:r/>
      <w:bookmarkEnd w:id="41"/>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p>
    <w:p>
      <w:pPr>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甲方：</w:t>
      </w:r>
      <w:r/>
    </w:p>
    <w:p>
      <w:pPr>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地址：</w:t>
      </w:r>
      <w:r/>
    </w:p>
    <w:p>
      <w:pPr>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电话：</w:t>
      </w:r>
      <w:r/>
    </w:p>
    <w:p>
      <w:pPr>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传真：</w:t>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乙方：</w:t>
      </w:r>
      <w:r/>
    </w:p>
    <w:p>
      <w:pPr>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地址：</w:t>
      </w:r>
      <w:r/>
    </w:p>
    <w:p>
      <w:pPr>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电话： </w:t>
      </w:r>
      <w:r/>
    </w:p>
    <w:p>
      <w:pPr>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传真：</w:t>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lang w:bidi="en-US"/>
        </w:rPr>
        <w:t xml:space="preserve">根据</w:t>
      </w:r>
      <w:r>
        <w:rPr>
          <w:rFonts w:hint="eastAsia" w:ascii="宋体" w:hAnsi="宋体" w:eastAsia="宋体" w:cs="宋体"/>
          <w:color w:val="000000"/>
          <w:sz w:val="24"/>
          <w:szCs w:val="24"/>
          <w:u w:val="single"/>
          <w:lang w:bidi="en-US"/>
        </w:rPr>
        <w:t xml:space="preserve">                        </w:t>
      </w:r>
      <w:r>
        <w:rPr>
          <w:rFonts w:hint="eastAsia" w:ascii="宋体" w:hAnsi="宋体" w:eastAsia="宋体" w:cs="宋体"/>
          <w:color w:val="000000"/>
          <w:sz w:val="24"/>
          <w:szCs w:val="24"/>
          <w:lang w:bidi="en-US"/>
        </w:rPr>
        <w:t xml:space="preserve">公司采购编号</w:t>
      </w:r>
      <w:r>
        <w:rPr>
          <w:rFonts w:hint="eastAsia" w:ascii="宋体" w:hAnsi="宋体" w:eastAsia="宋体" w:cs="宋体"/>
          <w:color w:val="000000"/>
          <w:sz w:val="24"/>
          <w:szCs w:val="24"/>
          <w:u w:val="single"/>
          <w:lang w:bidi="en-US"/>
        </w:rPr>
        <w:t xml:space="preserve">               </w:t>
      </w:r>
      <w:r>
        <w:rPr>
          <w:rFonts w:hint="eastAsia" w:ascii="宋体" w:hAnsi="宋体" w:eastAsia="宋体" w:cs="宋体"/>
          <w:color w:val="000000"/>
          <w:sz w:val="24"/>
          <w:szCs w:val="24"/>
          <w:lang w:bidi="en-US"/>
        </w:rPr>
        <w:t xml:space="preserve">号采购文件及乙方的响应文件和成交通知书，甲乙双方就此次成交的</w:t>
      </w:r>
      <w:r>
        <w:rPr>
          <w:rFonts w:hint="eastAsia" w:ascii="宋体" w:hAnsi="宋体" w:eastAsia="宋体" w:cs="宋体"/>
          <w:color w:val="000000"/>
          <w:sz w:val="24"/>
          <w:szCs w:val="24"/>
          <w:u w:val="single"/>
        </w:rPr>
        <w:t xml:space="preserve">消防食堂副食品配送采购服务</w:t>
      </w:r>
      <w:r>
        <w:rPr>
          <w:rFonts w:hint="eastAsia" w:ascii="宋体" w:hAnsi="宋体" w:eastAsia="宋体" w:cs="宋体"/>
          <w:color w:val="000000"/>
          <w:sz w:val="24"/>
          <w:szCs w:val="24"/>
          <w:lang w:bidi="en-US"/>
        </w:rPr>
        <w:t xml:space="preserve">项目的采购事宜，签订本合同书。</w:t>
      </w:r>
      <w:r/>
    </w:p>
    <w:p>
      <w:pPr>
        <w:ind w:firstLine="480"/>
        <w:jc w:val="left"/>
        <w:spacing w:line="360" w:lineRule="auto"/>
        <w:rPr>
          <w:rFonts w:ascii="宋体" w:hAnsi="宋体" w:cs="宋体"/>
          <w:b/>
          <w:bCs/>
          <w:color w:val="000000"/>
          <w:sz w:val="24"/>
          <w:szCs w:val="24"/>
        </w:rPr>
      </w:pPr>
      <w:r>
        <w:rPr>
          <w:rFonts w:hint="eastAsia" w:ascii="宋体" w:hAnsi="宋体" w:eastAsia="宋体" w:cs="宋体"/>
          <w:b/>
          <w:bCs/>
          <w:color w:val="000000"/>
          <w:sz w:val="24"/>
          <w:szCs w:val="24"/>
          <w:lang w:bidi="en-US"/>
        </w:rPr>
        <w:t xml:space="preserve">一、合同内容：</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1、配送范围：肉类、食用油、调味品、冷冻品、豆制品、蔬菜、禽蛋</w:t>
      </w:r>
      <w:r>
        <w:rPr>
          <w:rFonts w:hint="eastAsia" w:ascii="宋体" w:hAnsi="宋体" w:eastAsia="宋体" w:cs="宋体"/>
          <w:color w:val="000000"/>
          <w:sz w:val="24"/>
          <w:szCs w:val="24"/>
        </w:rPr>
        <w:t xml:space="preserve">等食材进行</w:t>
      </w:r>
      <w:r>
        <w:rPr>
          <w:rFonts w:hint="eastAsia" w:ascii="宋体" w:hAnsi="宋体" w:eastAsia="宋体" w:cs="宋体"/>
          <w:color w:val="000000"/>
          <w:sz w:val="24"/>
          <w:szCs w:val="24"/>
        </w:rPr>
        <w:t xml:space="preserve">统一配送。</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2、配送地址：采购人指定范围内（苏州太湖国家旅游度假区消防救援大队、江苏省苏州市吴中区金庭镇林屋路金</w:t>
      </w:r>
      <w:r>
        <w:rPr>
          <w:rFonts w:hint="eastAsia" w:ascii="宋体" w:hAnsi="宋体" w:eastAsia="宋体" w:cs="宋体"/>
          <w:color w:val="000000"/>
          <w:sz w:val="24"/>
          <w:szCs w:val="24"/>
        </w:rPr>
        <w:t xml:space="preserve">庭政府</w:t>
      </w:r>
      <w:r>
        <w:rPr>
          <w:rFonts w:hint="eastAsia" w:ascii="宋体" w:hAnsi="宋体" w:eastAsia="宋体" w:cs="宋体"/>
          <w:color w:val="000000"/>
          <w:sz w:val="24"/>
          <w:szCs w:val="24"/>
        </w:rPr>
        <w:t xml:space="preserve">专职消防救援队、江苏省苏州市吴中区光福镇福湖路光</w:t>
      </w:r>
      <w:r>
        <w:rPr>
          <w:rFonts w:hint="eastAsia" w:ascii="宋体" w:hAnsi="宋体" w:eastAsia="宋体" w:cs="宋体"/>
          <w:color w:val="000000"/>
          <w:sz w:val="24"/>
          <w:szCs w:val="24"/>
        </w:rPr>
        <w:t xml:space="preserve">福政府</w:t>
      </w:r>
      <w:r>
        <w:rPr>
          <w:rFonts w:hint="eastAsia" w:ascii="宋体" w:hAnsi="宋体" w:eastAsia="宋体" w:cs="宋体"/>
          <w:color w:val="000000"/>
          <w:sz w:val="24"/>
          <w:szCs w:val="24"/>
        </w:rPr>
        <w:t xml:space="preserve">专职消防救援队</w:t>
      </w:r>
      <w:r>
        <w:rPr>
          <w:rFonts w:hint="eastAsia" w:ascii="宋体" w:hAnsi="宋体" w:eastAsia="宋体" w:cs="宋体"/>
          <w:color w:val="000000"/>
          <w:sz w:val="24"/>
          <w:szCs w:val="24"/>
        </w:rPr>
        <w:t xml:space="preserve">、苏州市吴中区</w:t>
      </w:r>
      <w:r>
        <w:rPr>
          <w:rFonts w:hint="eastAsia" w:ascii="宋体" w:hAnsi="宋体" w:eastAsia="宋体" w:cs="宋体"/>
          <w:color w:val="000000"/>
          <w:sz w:val="24"/>
          <w:szCs w:val="24"/>
        </w:rPr>
        <w:t xml:space="preserve">光</w:t>
      </w:r>
      <w:r>
        <w:rPr>
          <w:rFonts w:hint="eastAsia" w:ascii="宋体" w:hAnsi="宋体" w:eastAsia="宋体" w:cs="宋体"/>
          <w:color w:val="000000"/>
          <w:sz w:val="24"/>
          <w:szCs w:val="24"/>
        </w:rPr>
        <w:t xml:space="preserve">福产业</w:t>
      </w:r>
      <w:r>
        <w:rPr>
          <w:rFonts w:hint="eastAsia" w:ascii="宋体" w:hAnsi="宋体" w:eastAsia="宋体" w:cs="宋体"/>
          <w:color w:val="000000"/>
          <w:sz w:val="24"/>
          <w:szCs w:val="24"/>
        </w:rPr>
        <w:t xml:space="preserve">园消防站</w:t>
      </w:r>
      <w:r>
        <w:rPr>
          <w:rFonts w:hint="eastAsia" w:ascii="宋体" w:hAnsi="宋体" w:eastAsia="宋体" w:cs="宋体"/>
          <w:color w:val="000000"/>
          <w:sz w:val="24"/>
          <w:szCs w:val="24"/>
        </w:rPr>
        <w:t xml:space="preserve">）</w:t>
      </w:r>
      <w:r/>
    </w:p>
    <w:tbl>
      <w:tblPr>
        <w:tblStyle w:val="749"/>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49"/>
        <w:gridCol w:w="4111"/>
      </w:tblGrid>
      <w:tr>
        <w:trPr/>
        <w:tc>
          <w:tcPr>
            <w:tcW w:w="5949"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单位名称</w:t>
            </w:r>
            <w:r/>
          </w:p>
        </w:tc>
        <w:tc>
          <w:tcPr>
            <w:tcW w:w="4111"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配送地址</w:t>
            </w:r>
            <w:r/>
          </w:p>
        </w:tc>
      </w:tr>
      <w:tr>
        <w:trPr/>
        <w:tc>
          <w:tcPr>
            <w:tcW w:w="5949"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color w:val="000000"/>
                <w:sz w:val="24"/>
                <w:szCs w:val="24"/>
              </w:rPr>
              <w:t xml:space="preserve">苏州太湖国家旅游度假区消防救援大队</w:t>
            </w:r>
            <w:r/>
          </w:p>
        </w:tc>
        <w:tc>
          <w:tcPr>
            <w:tcW w:w="4111"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吴中区香山南路</w:t>
            </w:r>
            <w:r>
              <w:rPr>
                <w:rFonts w:ascii="宋体" w:hAnsi="宋体" w:eastAsia="宋体" w:cs="宋体"/>
                <w:bCs/>
                <w:sz w:val="24"/>
                <w:szCs w:val="24"/>
              </w:rPr>
              <w:t xml:space="preserve">119</w:t>
            </w:r>
            <w:r>
              <w:rPr>
                <w:rFonts w:hint="eastAsia" w:ascii="宋体" w:hAnsi="宋体" w:eastAsia="宋体" w:cs="宋体"/>
                <w:bCs/>
                <w:sz w:val="24"/>
                <w:szCs w:val="24"/>
              </w:rPr>
              <w:t xml:space="preserve">号</w:t>
            </w:r>
            <w:r/>
          </w:p>
        </w:tc>
      </w:tr>
      <w:tr>
        <w:trPr/>
        <w:tc>
          <w:tcPr>
            <w:tcW w:w="5949" w:type="dxa"/>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苏州市吴中区金庭镇林屋路金</w:t>
            </w:r>
            <w:r>
              <w:rPr>
                <w:rFonts w:hint="eastAsia" w:ascii="宋体" w:hAnsi="宋体" w:eastAsia="宋体" w:cs="宋体"/>
                <w:color w:val="000000"/>
                <w:sz w:val="24"/>
                <w:szCs w:val="24"/>
              </w:rPr>
              <w:t xml:space="preserve">庭政府</w:t>
            </w:r>
            <w:r>
              <w:rPr>
                <w:rFonts w:hint="eastAsia" w:ascii="宋体" w:hAnsi="宋体" w:eastAsia="宋体" w:cs="宋体"/>
                <w:color w:val="000000"/>
                <w:sz w:val="24"/>
                <w:szCs w:val="24"/>
              </w:rPr>
              <w:t xml:space="preserve">专职消防救援队</w:t>
            </w:r>
            <w:r/>
          </w:p>
        </w:tc>
        <w:tc>
          <w:tcPr>
            <w:tcW w:w="4111"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苏州市吴中区金庭路9号</w:t>
            </w:r>
            <w:r/>
          </w:p>
        </w:tc>
      </w:tr>
      <w:tr>
        <w:trPr/>
        <w:tc>
          <w:tcPr>
            <w:tcW w:w="5949" w:type="dxa"/>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苏州市吴中区光福镇福湖路光</w:t>
            </w:r>
            <w:r>
              <w:rPr>
                <w:rFonts w:hint="eastAsia" w:ascii="宋体" w:hAnsi="宋体" w:eastAsia="宋体" w:cs="宋体"/>
                <w:color w:val="000000"/>
                <w:sz w:val="24"/>
                <w:szCs w:val="24"/>
              </w:rPr>
              <w:t xml:space="preserve">福政府</w:t>
            </w:r>
            <w:r>
              <w:rPr>
                <w:rFonts w:hint="eastAsia" w:ascii="宋体" w:hAnsi="宋体" w:eastAsia="宋体" w:cs="宋体"/>
                <w:color w:val="000000"/>
                <w:sz w:val="24"/>
                <w:szCs w:val="24"/>
              </w:rPr>
              <w:t xml:space="preserve">专职消防救援队</w:t>
            </w:r>
            <w:r/>
          </w:p>
        </w:tc>
        <w:tc>
          <w:tcPr>
            <w:tcW w:w="4111"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吴中区光福镇宝泉路2号</w:t>
            </w:r>
            <w:r/>
          </w:p>
        </w:tc>
      </w:tr>
      <w:tr>
        <w:trPr/>
        <w:tc>
          <w:tcPr>
            <w:tcW w:w="5949" w:type="dxa"/>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苏州市吴中区</w:t>
            </w:r>
            <w:r>
              <w:rPr>
                <w:rFonts w:hint="eastAsia" w:ascii="宋体" w:hAnsi="宋体" w:eastAsia="宋体" w:cs="宋体"/>
                <w:color w:val="000000"/>
                <w:sz w:val="24"/>
                <w:szCs w:val="24"/>
              </w:rPr>
              <w:t xml:space="preserve">光</w:t>
            </w:r>
            <w:r>
              <w:rPr>
                <w:rFonts w:hint="eastAsia" w:ascii="宋体" w:hAnsi="宋体" w:eastAsia="宋体" w:cs="宋体"/>
                <w:color w:val="000000"/>
                <w:sz w:val="24"/>
                <w:szCs w:val="24"/>
              </w:rPr>
              <w:t xml:space="preserve">福产业</w:t>
            </w:r>
            <w:r>
              <w:rPr>
                <w:rFonts w:hint="eastAsia" w:ascii="宋体" w:hAnsi="宋体" w:eastAsia="宋体" w:cs="宋体"/>
                <w:color w:val="000000"/>
                <w:sz w:val="24"/>
                <w:szCs w:val="24"/>
              </w:rPr>
              <w:t xml:space="preserve">园消防站</w:t>
            </w:r>
            <w:r/>
          </w:p>
        </w:tc>
        <w:tc>
          <w:tcPr>
            <w:tcW w:w="4111"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吴中区</w:t>
            </w:r>
            <w:r>
              <w:rPr>
                <w:rFonts w:hint="eastAsia" w:ascii="宋体" w:hAnsi="宋体" w:eastAsia="宋体" w:cs="宋体"/>
                <w:bCs/>
                <w:sz w:val="24"/>
                <w:szCs w:val="24"/>
              </w:rPr>
              <w:t xml:space="preserve">田舍东路北侧、龙山南路东侧</w:t>
            </w:r>
            <w:r/>
          </w:p>
        </w:tc>
      </w:tr>
    </w:tbl>
    <w:p>
      <w:pPr>
        <w:ind w:firstLine="480"/>
        <w:jc w:val="left"/>
        <w:spacing w:line="360" w:lineRule="auto"/>
        <w:rPr>
          <w:rFonts w:ascii="宋体" w:hAnsi="宋体" w:cs="宋体"/>
          <w:bCs/>
          <w:color w:val="000000"/>
          <w:sz w:val="24"/>
          <w:szCs w:val="24"/>
        </w:rPr>
      </w:pPr>
      <w:r>
        <w:rPr>
          <w:rFonts w:hint="eastAsia" w:ascii="宋体" w:hAnsi="宋体" w:eastAsia="宋体" w:cs="宋体"/>
          <w:color w:val="000000"/>
          <w:sz w:val="24"/>
          <w:szCs w:val="24"/>
        </w:rPr>
        <w:t xml:space="preserve">3、下列文件为本合同不可分割部分：</w:t>
      </w:r>
      <w:r/>
    </w:p>
    <w:p>
      <w:pPr>
        <w:ind w:firstLine="480"/>
        <w:jc w:val="left"/>
        <w:spacing w:line="360" w:lineRule="auto"/>
        <w:rPr>
          <w:rFonts w:ascii="宋体" w:hAnsi="宋体" w:cs="宋体"/>
          <w:bCs/>
          <w:color w:val="000000"/>
          <w:sz w:val="24"/>
          <w:szCs w:val="24"/>
        </w:rPr>
      </w:pPr>
      <w:r>
        <w:rPr>
          <w:rFonts w:hint="eastAsia" w:ascii="宋体" w:hAnsi="宋体" w:eastAsia="宋体" w:cs="宋体"/>
          <w:bCs/>
          <w:color w:val="000000"/>
          <w:sz w:val="24"/>
          <w:szCs w:val="24"/>
          <w:lang w:bidi="en-US"/>
        </w:rPr>
        <w:t xml:space="preserve">（1）成交通知书；</w:t>
      </w:r>
      <w:r/>
    </w:p>
    <w:p>
      <w:pPr>
        <w:ind w:firstLine="480"/>
        <w:jc w:val="left"/>
        <w:spacing w:line="360" w:lineRule="auto"/>
        <w:rPr>
          <w:rFonts w:ascii="宋体" w:hAnsi="宋体" w:cs="宋体"/>
          <w:bCs/>
          <w:color w:val="000000"/>
          <w:sz w:val="24"/>
          <w:szCs w:val="24"/>
        </w:rPr>
      </w:pPr>
      <w:r>
        <w:rPr>
          <w:rFonts w:hint="eastAsia" w:ascii="宋体" w:hAnsi="宋体" w:eastAsia="宋体" w:cs="宋体"/>
          <w:bCs/>
          <w:color w:val="000000"/>
          <w:sz w:val="24"/>
          <w:szCs w:val="24"/>
          <w:lang w:bidi="en-US"/>
        </w:rPr>
        <w:t xml:space="preserve">（2）乙方的响应文件；</w:t>
      </w:r>
      <w:r/>
    </w:p>
    <w:p>
      <w:pPr>
        <w:ind w:firstLine="480"/>
        <w:jc w:val="left"/>
        <w:spacing w:line="360" w:lineRule="auto"/>
        <w:rPr>
          <w:rFonts w:ascii="宋体" w:hAnsi="宋体" w:cs="宋体"/>
          <w:bCs/>
          <w:color w:val="000000"/>
          <w:sz w:val="24"/>
          <w:szCs w:val="24"/>
        </w:rPr>
      </w:pPr>
      <w:r>
        <w:rPr>
          <w:rFonts w:hint="eastAsia" w:ascii="宋体" w:hAnsi="宋体" w:eastAsia="宋体" w:cs="宋体"/>
          <w:bCs/>
          <w:color w:val="000000"/>
          <w:sz w:val="24"/>
          <w:szCs w:val="24"/>
          <w:lang w:bidi="en-US"/>
        </w:rPr>
        <w:t xml:space="preserve">（3）乙方在磋商过程中所作的其它承诺、声明、书面澄清等；</w:t>
      </w:r>
      <w:r/>
    </w:p>
    <w:p>
      <w:pPr>
        <w:ind w:firstLine="480"/>
        <w:jc w:val="left"/>
        <w:spacing w:line="360" w:lineRule="auto"/>
        <w:rPr>
          <w:rFonts w:ascii="宋体" w:hAnsi="宋体" w:cs="宋体"/>
          <w:bCs/>
          <w:color w:val="000000"/>
          <w:sz w:val="24"/>
          <w:szCs w:val="24"/>
        </w:rPr>
      </w:pPr>
      <w:r>
        <w:rPr>
          <w:rFonts w:hint="eastAsia" w:ascii="宋体" w:hAnsi="宋体" w:eastAsia="宋体" w:cs="宋体"/>
          <w:bCs/>
          <w:color w:val="000000"/>
          <w:sz w:val="24"/>
          <w:szCs w:val="24"/>
          <w:lang w:bidi="en-US"/>
        </w:rPr>
        <w:t xml:space="preserve">（4）采购文件及其附件；</w:t>
      </w:r>
      <w:r/>
    </w:p>
    <w:p>
      <w:pPr>
        <w:ind w:firstLine="480"/>
        <w:jc w:val="left"/>
        <w:spacing w:line="360" w:lineRule="auto"/>
        <w:rPr>
          <w:rFonts w:ascii="宋体" w:hAnsi="宋体" w:cs="宋体"/>
          <w:bCs/>
          <w:color w:val="000000"/>
          <w:sz w:val="24"/>
          <w:szCs w:val="24"/>
        </w:rPr>
      </w:pPr>
      <w:r>
        <w:rPr>
          <w:rFonts w:hint="eastAsia" w:ascii="宋体" w:hAnsi="宋体" w:eastAsia="宋体" w:cs="宋体"/>
          <w:bCs/>
          <w:color w:val="000000"/>
          <w:sz w:val="24"/>
          <w:szCs w:val="24"/>
          <w:lang w:bidi="en-US"/>
        </w:rPr>
        <w:t xml:space="preserve">（5）合同附件；</w:t>
      </w:r>
      <w:r/>
    </w:p>
    <w:p>
      <w:pPr>
        <w:ind w:firstLine="480"/>
        <w:jc w:val="left"/>
        <w:spacing w:line="360" w:lineRule="auto"/>
        <w:rPr>
          <w:rFonts w:ascii="宋体" w:hAnsi="宋体" w:cs="宋体"/>
          <w:bCs/>
          <w:color w:val="000000"/>
          <w:sz w:val="24"/>
          <w:szCs w:val="24"/>
        </w:rPr>
      </w:pPr>
      <w:r>
        <w:rPr>
          <w:rFonts w:hint="eastAsia" w:ascii="宋体" w:hAnsi="宋体" w:eastAsia="宋体" w:cs="宋体"/>
          <w:bCs/>
          <w:color w:val="000000"/>
          <w:sz w:val="24"/>
          <w:szCs w:val="24"/>
          <w:lang w:bidi="en-US"/>
        </w:rPr>
        <w:t xml:space="preserve">以上与本合同具有同等法律效力</w:t>
      </w:r>
      <w:r/>
    </w:p>
    <w:p>
      <w:pPr>
        <w:ind w:firstLine="480"/>
        <w:jc w:val="left"/>
        <w:spacing w:line="360" w:lineRule="auto"/>
        <w:rPr>
          <w:rFonts w:ascii="宋体" w:hAnsi="宋体" w:cs="宋体"/>
          <w:bCs/>
          <w:color w:val="000000"/>
          <w:sz w:val="24"/>
          <w:szCs w:val="24"/>
        </w:rPr>
      </w:pPr>
      <w:r>
        <w:rPr>
          <w:rFonts w:hint="eastAsia" w:ascii="宋体" w:hAnsi="宋体" w:eastAsia="宋体" w:cs="宋体"/>
          <w:bCs/>
          <w:color w:val="000000"/>
          <w:sz w:val="24"/>
          <w:szCs w:val="24"/>
          <w:lang w:bidi="en-US"/>
        </w:rPr>
        <w:t xml:space="preserve">3、服务期限：</w:t>
      </w:r>
      <w:r>
        <w:rPr>
          <w:rFonts w:hint="eastAsia" w:ascii="宋体" w:hAnsi="宋体" w:eastAsia="宋体" w:cs="宋体"/>
          <w:color w:val="000000"/>
          <w:sz w:val="24"/>
          <w:szCs w:val="24"/>
        </w:rPr>
        <w:t xml:space="preserve">一年</w:t>
      </w:r>
      <w:r>
        <w:rPr>
          <w:rFonts w:hint="eastAsia" w:ascii="宋体" w:hAnsi="宋体" w:eastAsia="宋体" w:cs="宋体"/>
          <w:bCs/>
          <w:color w:val="000000"/>
          <w:sz w:val="24"/>
          <w:szCs w:val="24"/>
          <w:lang w:bidi="en-US"/>
        </w:rPr>
        <w:t xml:space="preserve">，</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年</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月</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日至</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年</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月</w:t>
      </w:r>
      <w:r>
        <w:rPr>
          <w:rFonts w:hint="eastAsia" w:ascii="宋体" w:hAnsi="宋体" w:eastAsia="宋体" w:cs="宋体"/>
          <w:bCs/>
          <w:color w:val="000000"/>
          <w:sz w:val="24"/>
          <w:szCs w:val="24"/>
          <w:u w:val="single"/>
          <w:lang w:bidi="en-US"/>
        </w:rPr>
        <w:t xml:space="preserve">    </w:t>
      </w:r>
      <w:r>
        <w:rPr>
          <w:rFonts w:hint="eastAsia" w:ascii="宋体" w:hAnsi="宋体" w:eastAsia="宋体" w:cs="宋体"/>
          <w:bCs/>
          <w:color w:val="000000"/>
          <w:sz w:val="24"/>
          <w:szCs w:val="24"/>
          <w:lang w:bidi="en-US"/>
        </w:rPr>
        <w:t xml:space="preserve">日。</w:t>
      </w:r>
      <w:r/>
    </w:p>
    <w:p>
      <w:pPr>
        <w:ind w:firstLine="480"/>
        <w:jc w:val="left"/>
        <w:spacing w:line="360" w:lineRule="auto"/>
        <w:rPr>
          <w:rFonts w:ascii="宋体" w:hAnsi="宋体" w:cs="宋体"/>
          <w:b/>
          <w:bCs/>
          <w:color w:val="000000"/>
          <w:sz w:val="24"/>
          <w:szCs w:val="24"/>
        </w:rPr>
      </w:pPr>
      <w:r>
        <w:rPr>
          <w:rFonts w:hint="eastAsia" w:ascii="宋体" w:hAnsi="宋体" w:eastAsia="宋体" w:cs="宋体"/>
          <w:b/>
          <w:bCs/>
          <w:color w:val="000000"/>
          <w:sz w:val="24"/>
          <w:szCs w:val="24"/>
          <w:lang w:bidi="en-US"/>
        </w:rPr>
        <w:t xml:space="preserve">二、价格及结算：</w:t>
      </w:r>
      <w:r/>
    </w:p>
    <w:p>
      <w:pPr>
        <w:ind w:firstLine="480"/>
        <w:spacing w:line="360" w:lineRule="auto"/>
        <w:rPr>
          <w:rFonts w:ascii="宋体" w:hAnsi="宋体" w:cs="宋体"/>
          <w:bCs/>
          <w:color w:val="000000"/>
          <w:sz w:val="24"/>
          <w:szCs w:val="24"/>
          <w:u w:val="single"/>
        </w:rPr>
      </w:pPr>
      <w:r>
        <w:rPr>
          <w:rFonts w:hint="eastAsia" w:ascii="宋体" w:hAnsi="宋体" w:eastAsia="宋体" w:cs="宋体"/>
          <w:bCs/>
          <w:color w:val="000000"/>
          <w:sz w:val="24"/>
          <w:szCs w:val="24"/>
          <w:lang w:bidi="en-US"/>
        </w:rPr>
        <w:t xml:space="preserve">1、本项目报价优惠率</w:t>
      </w:r>
      <w:r>
        <w:rPr>
          <w:rFonts w:hint="eastAsia" w:ascii="宋体" w:hAnsi="宋体" w:eastAsia="宋体" w:cs="宋体"/>
          <w:bCs/>
          <w:color w:val="000000"/>
          <w:sz w:val="24"/>
          <w:szCs w:val="24"/>
          <w:u w:val="single"/>
          <w:lang w:bidi="en-US"/>
        </w:rPr>
        <w:t xml:space="preserve"> ：                           </w:t>
      </w:r>
      <w:r/>
    </w:p>
    <w:p>
      <w:pPr>
        <w:ind w:firstLine="480"/>
        <w:spacing w:line="360" w:lineRule="auto"/>
        <w:rPr>
          <w:rFonts w:ascii="宋体" w:hAnsi="宋体" w:cs="宋体"/>
          <w:bCs/>
          <w:color w:val="000000"/>
          <w:sz w:val="24"/>
          <w:szCs w:val="24"/>
        </w:rPr>
      </w:pPr>
      <w:r>
        <w:rPr>
          <w:rFonts w:hint="eastAsia" w:ascii="宋体" w:hAnsi="宋体" w:eastAsia="宋体" w:cs="宋体"/>
          <w:bCs/>
          <w:color w:val="000000"/>
          <w:sz w:val="24"/>
          <w:szCs w:val="24"/>
          <w:lang w:bidi="en-US"/>
        </w:rPr>
        <w:t xml:space="preserve">2、合同价格：</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）苏州市发展和改革委员会官方网站（</w:t>
      </w:r>
      <w:r>
        <w:rPr>
          <w:rFonts w:ascii="宋体" w:hAnsi="宋体" w:eastAsia="宋体" w:cs="宋体"/>
          <w:color w:val="000000"/>
          <w:sz w:val="24"/>
          <w:szCs w:val="24"/>
        </w:rPr>
        <w:t xml:space="preserve">http://fg.suzhou.gov.cn/</w:t>
      </w:r>
      <w:r>
        <w:rPr>
          <w:rFonts w:hint="eastAsia" w:ascii="宋体" w:hAnsi="宋体" w:eastAsia="宋体" w:cs="宋体"/>
          <w:color w:val="000000"/>
          <w:sz w:val="24"/>
          <w:szCs w:val="24"/>
        </w:rPr>
        <w:t xml:space="preserve">）价格</w:t>
      </w:r>
      <w:r>
        <w:rPr>
          <w:rFonts w:hint="eastAsia" w:ascii="宋体" w:hAnsi="宋体" w:eastAsia="宋体" w:cs="宋体"/>
          <w:color w:val="000000"/>
          <w:sz w:val="24"/>
          <w:szCs w:val="24"/>
        </w:rPr>
        <w:t xml:space="preserve">管理（市场动态）页面每月</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号公布的苏州市部分农贸市场零售均价。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苏州市发展和改革委员会官方网站（</w:t>
      </w:r>
      <w:r>
        <w:rPr>
          <w:rFonts w:ascii="宋体" w:hAnsi="宋体" w:eastAsia="宋体" w:cs="宋体"/>
          <w:color w:val="000000"/>
          <w:sz w:val="24"/>
          <w:szCs w:val="24"/>
        </w:rPr>
        <w:t xml:space="preserve">http://fg.suzhou.gov.cn/</w:t>
      </w:r>
      <w:r>
        <w:rPr>
          <w:rFonts w:hint="eastAsia" w:ascii="宋体" w:hAnsi="宋体" w:eastAsia="宋体" w:cs="宋体"/>
          <w:color w:val="000000"/>
          <w:sz w:val="24"/>
          <w:szCs w:val="24"/>
        </w:rPr>
        <w:t xml:space="preserve">）价格在线（农贸市场价格）页面每月第一个周三公布的苏州市重要民生商品价格采集表</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主副食品（新民桥农贸市场）。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网站未</w:t>
      </w:r>
      <w:r>
        <w:rPr>
          <w:rFonts w:hint="eastAsia" w:ascii="宋体" w:hAnsi="宋体" w:eastAsia="宋体" w:cs="宋体"/>
          <w:color w:val="000000"/>
          <w:sz w:val="24"/>
          <w:szCs w:val="24"/>
        </w:rPr>
        <w:t xml:space="preserve">公布价格按照所在地农产品市场每月定期所</w:t>
      </w:r>
      <w:r>
        <w:rPr>
          <w:rFonts w:hint="eastAsia" w:ascii="宋体" w:hAnsi="宋体" w:eastAsia="宋体" w:cs="宋体"/>
          <w:color w:val="000000"/>
          <w:sz w:val="24"/>
          <w:szCs w:val="24"/>
        </w:rPr>
        <w:t xml:space="preserve">询</w:t>
      </w:r>
      <w:r>
        <w:rPr>
          <w:rFonts w:hint="eastAsia" w:ascii="宋体" w:hAnsi="宋体" w:eastAsia="宋体" w:cs="宋体"/>
          <w:color w:val="000000"/>
          <w:sz w:val="24"/>
          <w:szCs w:val="24"/>
        </w:rPr>
        <w:t xml:space="preserve">得的平均价格（主要农贸市场及超市，不含超市特价）。乙方需充分信任、尊重采购人工作人员、相关食堂工作人员市场调查结果，如有必要，乙方可委派公司人员随行价格调查。</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每月供货前由甲乙双方根据上述说明确定本项目供货价。最终结算价格按市场平均价乘以（</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投标优惠率）为准，且最终结算价格不得高于市场零售价。</w:t>
      </w:r>
      <w:r/>
    </w:p>
    <w:p>
      <w:pPr>
        <w:ind w:firstLine="480"/>
        <w:spacing w:line="360" w:lineRule="auto"/>
        <w:rPr>
          <w:rFonts w:ascii="宋体" w:hAnsi="宋体" w:cs="宋体"/>
          <w:color w:val="000000"/>
          <w:sz w:val="24"/>
          <w:szCs w:val="24"/>
        </w:rPr>
      </w:pPr>
      <w:r>
        <w:rPr>
          <w:rFonts w:hint="eastAsia" w:ascii="宋体" w:hAnsi="宋体" w:eastAsia="宋体" w:cs="宋体"/>
          <w:bCs/>
          <w:color w:val="000000"/>
          <w:sz w:val="24"/>
          <w:szCs w:val="24"/>
          <w:lang w:bidi="en-US"/>
        </w:rPr>
        <w:t xml:space="preserve">3、费用结算：供货价格每月结算一次。费用结算=甲乙双方确定供货价×（1-优惠率）-考核扣款，</w:t>
      </w:r>
      <w:r>
        <w:rPr>
          <w:rFonts w:hint="eastAsia" w:ascii="宋体" w:hAnsi="宋体" w:eastAsia="宋体" w:cs="宋体"/>
          <w:color w:val="000000"/>
          <w:sz w:val="24"/>
          <w:szCs w:val="24"/>
        </w:rPr>
        <w:t xml:space="preserve">所有</w:t>
      </w:r>
      <w:r>
        <w:rPr>
          <w:rFonts w:hint="eastAsia" w:ascii="宋体" w:hAnsi="宋体" w:eastAsia="宋体" w:cs="宋体"/>
          <w:color w:val="000000"/>
          <w:sz w:val="24"/>
          <w:szCs w:val="24"/>
        </w:rPr>
        <w:t xml:space="preserve">食材均</w:t>
      </w:r>
      <w:r>
        <w:rPr>
          <w:rFonts w:hint="eastAsia" w:ascii="宋体" w:hAnsi="宋体" w:eastAsia="宋体" w:cs="宋体"/>
          <w:color w:val="000000"/>
          <w:sz w:val="24"/>
          <w:szCs w:val="24"/>
        </w:rPr>
        <w:t xml:space="preserve">按实结算。双方在合同签订后协商产生服务考核办法，并约定供应商的服务工作目标，对其提供的配送服务进行考核。</w:t>
      </w:r>
      <w:r/>
    </w:p>
    <w:p>
      <w:pPr>
        <w:ind w:firstLine="480"/>
        <w:spacing w:line="360" w:lineRule="auto"/>
        <w:rPr>
          <w:rFonts w:ascii="宋体" w:hAnsi="宋体" w:cs="宋体"/>
          <w:b/>
          <w:color w:val="000000"/>
          <w:sz w:val="24"/>
          <w:szCs w:val="24"/>
        </w:rPr>
      </w:pPr>
      <w:r>
        <w:rPr>
          <w:rFonts w:hint="eastAsia" w:ascii="宋体" w:hAnsi="宋体" w:eastAsia="宋体" w:cs="宋体"/>
          <w:b/>
          <w:color w:val="000000"/>
          <w:sz w:val="24"/>
          <w:szCs w:val="24"/>
        </w:rPr>
        <w:t xml:space="preserve">三、甲乙双方权利、义务：</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赔偿损失</w:t>
      </w:r>
      <w:r>
        <w:rPr>
          <w:rFonts w:hint="eastAsia" w:ascii="宋体" w:hAnsi="宋体" w:eastAsia="宋体" w:cs="宋体"/>
          <w:color w:val="000000"/>
          <w:sz w:val="24"/>
          <w:szCs w:val="24"/>
        </w:rPr>
        <w:t xml:space="preserve">货物价</w:t>
      </w:r>
      <w:r>
        <w:rPr>
          <w:rFonts w:hint="eastAsia" w:ascii="宋体" w:hAnsi="宋体" w:eastAsia="宋体" w:cs="宋体"/>
          <w:color w:val="000000"/>
          <w:sz w:val="24"/>
          <w:szCs w:val="24"/>
        </w:rPr>
        <w:t xml:space="preserve">的两倍。</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2、乙方必须持有食品经营许可证、工商营业执照以及其他相关证照，且经营状况良好。</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3、乙方在供货时不得提供以下食品：</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(1)无品名、产地、厂名、生产日期、保质期与中文标识及原料说明的定型包装食品。如无包装之类的早点，由甲方负责质量把关。</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(2)超过保质期限或不符合食品标签规定的定型包装食品。</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(3)腐败变质、油脂酸败、霉变、生虫、污秽不洁、混有异物或者其他感官性状异常，含</w:t>
      </w:r>
      <w:r>
        <w:rPr>
          <w:rFonts w:hint="eastAsia" w:ascii="宋体" w:hAnsi="宋体" w:eastAsia="宋体" w:cs="宋体"/>
          <w:color w:val="000000"/>
          <w:sz w:val="24"/>
          <w:szCs w:val="24"/>
        </w:rPr>
        <w:t xml:space="preserve">毒、有害物质污染，可能对人体健康有害的食品。</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(4)病死或者死因不明的水产品、畜、禽及其制品、劣质食用油、不合格调味品、工业用盐、非碘盐或非食品原料和滥用食品添加剂、农药残留超标的蔬菜等。</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5、乙方必须根据甲方提出的食品、品牌、规格、数量和质量要求送货，并在甲方规定的时间内及时送达甲方指定地点。不按规定时间及地点送达的，将罚款并承担违约责任。</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6、乙方向食堂提供的原材料结算价格必须以苏州市发展和改革委员会官方网站（</w:t>
      </w:r>
      <w:r>
        <w:rPr>
          <w:rFonts w:hint="eastAsia" w:ascii="宋体" w:hAnsi="宋体" w:eastAsia="宋体" w:cs="宋体"/>
          <w:color w:val="000000"/>
          <w:sz w:val="24"/>
          <w:szCs w:val="24"/>
        </w:rPr>
        <w:t xml:space="preserve">http://fg.suzhou.gov.cn/）</w:t>
      </w:r>
      <w:r>
        <w:rPr>
          <w:rFonts w:hint="eastAsia" w:ascii="宋体" w:hAnsi="宋体" w:eastAsia="宋体" w:cs="宋体"/>
          <w:color w:val="000000"/>
          <w:sz w:val="24"/>
          <w:szCs w:val="24"/>
        </w:rPr>
        <w:t xml:space="preserve">价格</w:t>
      </w:r>
      <w:r>
        <w:rPr>
          <w:rFonts w:hint="eastAsia" w:ascii="宋体" w:hAnsi="宋体" w:eastAsia="宋体" w:cs="宋体"/>
          <w:color w:val="000000"/>
          <w:sz w:val="24"/>
          <w:szCs w:val="24"/>
        </w:rPr>
        <w:t xml:space="preserve">管理（市场动态）页面每月1</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rPr>
        <w:t xml:space="preserve">公布的苏州市部分农贸市场零售均价为作参照，</w:t>
      </w:r>
      <w:r>
        <w:rPr>
          <w:rFonts w:hint="eastAsia" w:ascii="宋体" w:hAnsi="宋体" w:eastAsia="宋体" w:cs="宋体"/>
          <w:color w:val="000000"/>
          <w:sz w:val="24"/>
          <w:szCs w:val="24"/>
        </w:rPr>
        <w:t xml:space="preserve">网站未</w:t>
      </w:r>
      <w:r>
        <w:rPr>
          <w:rFonts w:hint="eastAsia" w:ascii="宋体" w:hAnsi="宋体" w:eastAsia="宋体" w:cs="宋体"/>
          <w:color w:val="000000"/>
          <w:sz w:val="24"/>
          <w:szCs w:val="24"/>
        </w:rPr>
        <w:t xml:space="preserve">公布价格按照所在地农产品市场每月定期所</w:t>
      </w:r>
      <w:r>
        <w:rPr>
          <w:rFonts w:hint="eastAsia" w:ascii="宋体" w:hAnsi="宋体" w:eastAsia="宋体" w:cs="宋体"/>
          <w:color w:val="000000"/>
          <w:sz w:val="24"/>
          <w:szCs w:val="24"/>
        </w:rPr>
        <w:t xml:space="preserve">询</w:t>
      </w:r>
      <w:r>
        <w:rPr>
          <w:rFonts w:hint="eastAsia" w:ascii="宋体" w:hAnsi="宋体" w:eastAsia="宋体" w:cs="宋体"/>
          <w:color w:val="000000"/>
          <w:sz w:val="24"/>
          <w:szCs w:val="24"/>
        </w:rPr>
        <w:t xml:space="preserve">得的平均价格（主要农贸市场及超市，不含超市特价），按配送物品类别作一定比例的浮动，并保持相对稳定。</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如乙方不按规定结算，擅自涨价，乙方应向甲方退回涨价部分金额。</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7、因乙方所供应食品的质量问题引起甲方员工食物中毒等食源性疾病的发生或其他事故由乙方负全部责任，并承担由此引起的全部经济损失及相应的法律责任。</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8、甲方食堂所用食品按招标文件采购范围全部由乙方供应，甲方在协议期内一般不得另行采购。(特殊情况除外)</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9、甲方在隔月向乙方付清前一个月发生的货款，不得拖欠。</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10、甲方建立食品索证制度及食品验收制度，向乙方索取食品的检验合格证或者检验报告，并进行验收。做好索证登记工作，加强食品库房管理。</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11、若甲方有特殊情况需临时要求供货，乙方须按照投标文件中承诺的应急预案执行，并在甲方规定的合理时间内能送货至甲方指定地点。</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12、因重大责任事故，取消配送资格的供应商，不得继续为甲方提供所有物质的配送，已签订的合同双方协商解除。</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13、甲、乙双方均自觉遵守国家有关法律、法规。</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14、如有未尽事宜，则由甲方、乙方另行协商决定。</w:t>
      </w:r>
      <w:r/>
    </w:p>
    <w:p>
      <w:pPr>
        <w:ind w:firstLine="480"/>
        <w:jc w:val="left"/>
        <w:spacing w:line="360" w:lineRule="auto"/>
        <w:rPr>
          <w:rFonts w:ascii="宋体" w:hAnsi="宋体" w:cs="宋体"/>
          <w:color w:val="000000"/>
          <w:sz w:val="24"/>
          <w:szCs w:val="24"/>
        </w:rPr>
      </w:pPr>
      <w:r>
        <w:rPr>
          <w:rFonts w:hint="eastAsia" w:ascii="宋体" w:hAnsi="宋体" w:eastAsia="宋体" w:cs="宋体"/>
          <w:b/>
          <w:color w:val="000000"/>
          <w:sz w:val="24"/>
          <w:szCs w:val="24"/>
        </w:rPr>
        <w:t xml:space="preserve">四、配送频率要求：</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sz w:val="24"/>
          <w:szCs w:val="24"/>
        </w:rPr>
        <w:t xml:space="preserve">实行每日供货制，特殊情况除外；</w:t>
      </w:r>
      <w:r>
        <w:rPr>
          <w:rFonts w:hint="eastAsia" w:ascii="宋体" w:hAnsi="宋体" w:eastAsia="宋体" w:cs="宋体"/>
          <w:bCs/>
          <w:sz w:val="24"/>
          <w:szCs w:val="24"/>
        </w:rPr>
        <w:t xml:space="preserve">乙方</w:t>
      </w:r>
      <w:r>
        <w:rPr>
          <w:rFonts w:hint="eastAsia" w:ascii="宋体" w:hAnsi="宋体" w:eastAsia="宋体" w:cs="宋体"/>
          <w:bCs/>
          <w:sz w:val="24"/>
          <w:szCs w:val="24"/>
        </w:rPr>
        <w:t xml:space="preserve">需在每日早</w:t>
      </w:r>
      <w:r>
        <w:rPr>
          <w:rFonts w:hint="eastAsia" w:ascii="宋体" w:hAnsi="宋体" w:eastAsia="宋体" w:cs="宋体"/>
          <w:bCs/>
          <w:sz w:val="24"/>
          <w:szCs w:val="24"/>
        </w:rPr>
        <w:t xml:space="preserve"> 7:</w:t>
      </w:r>
      <w:r>
        <w:rPr>
          <w:rFonts w:ascii="宋体" w:hAnsi="宋体" w:eastAsia="宋体" w:cs="宋体"/>
          <w:bCs/>
          <w:sz w:val="24"/>
          <w:szCs w:val="24"/>
        </w:rPr>
        <w:t xml:space="preserve">00</w:t>
      </w:r>
      <w:r>
        <w:rPr>
          <w:rFonts w:hint="eastAsia" w:ascii="宋体" w:hAnsi="宋体" w:eastAsia="宋体" w:cs="宋体"/>
          <w:bCs/>
          <w:sz w:val="24"/>
          <w:szCs w:val="24"/>
        </w:rPr>
        <w:t xml:space="preserve">前将当日所需原材料配送至</w:t>
      </w:r>
      <w:r>
        <w:rPr>
          <w:rFonts w:hint="eastAsia" w:ascii="宋体" w:hAnsi="宋体" w:eastAsia="宋体" w:cs="宋体"/>
          <w:bCs/>
          <w:sz w:val="24"/>
          <w:szCs w:val="24"/>
        </w:rPr>
        <w:t xml:space="preserve">甲方</w:t>
      </w:r>
      <w:r>
        <w:rPr>
          <w:rFonts w:hint="eastAsia" w:ascii="宋体" w:hAnsi="宋体" w:eastAsia="宋体" w:cs="宋体"/>
          <w:bCs/>
          <w:sz w:val="24"/>
          <w:szCs w:val="24"/>
        </w:rPr>
        <w:t xml:space="preserve">各单位。如遇</w:t>
      </w:r>
      <w:r>
        <w:rPr>
          <w:rFonts w:hint="eastAsia" w:ascii="宋体" w:hAnsi="宋体" w:eastAsia="宋体" w:cs="宋体"/>
          <w:bCs/>
          <w:sz w:val="24"/>
          <w:szCs w:val="24"/>
        </w:rPr>
        <w:t xml:space="preserve">甲方</w:t>
      </w:r>
      <w:r>
        <w:rPr>
          <w:rFonts w:hint="eastAsia" w:ascii="宋体" w:hAnsi="宋体" w:eastAsia="宋体" w:cs="宋体"/>
          <w:bCs/>
          <w:sz w:val="24"/>
          <w:szCs w:val="24"/>
        </w:rPr>
        <w:t xml:space="preserve">要求需要紧急临时增加</w:t>
      </w:r>
      <w:r>
        <w:rPr>
          <w:rFonts w:hint="eastAsia" w:ascii="宋体" w:hAnsi="宋体" w:eastAsia="宋体" w:cs="宋体"/>
          <w:bCs/>
          <w:sz w:val="24"/>
          <w:szCs w:val="24"/>
        </w:rPr>
        <w:t xml:space="preserve">配送食材时</w:t>
      </w:r>
      <w:r>
        <w:rPr>
          <w:rFonts w:hint="eastAsia" w:ascii="宋体" w:hAnsi="宋体" w:eastAsia="宋体" w:cs="宋体"/>
          <w:bCs/>
          <w:sz w:val="24"/>
          <w:szCs w:val="24"/>
        </w:rPr>
        <w:t xml:space="preserve">，按照</w:t>
      </w:r>
      <w:r>
        <w:rPr>
          <w:rFonts w:hint="eastAsia" w:ascii="宋体" w:hAnsi="宋体" w:eastAsia="宋体" w:cs="宋体"/>
          <w:bCs/>
          <w:sz w:val="24"/>
          <w:szCs w:val="24"/>
        </w:rPr>
        <w:t xml:space="preserve">甲方</w:t>
      </w:r>
      <w:r>
        <w:rPr>
          <w:rFonts w:hint="eastAsia" w:ascii="宋体" w:hAnsi="宋体" w:eastAsia="宋体" w:cs="宋体"/>
          <w:bCs/>
          <w:sz w:val="24"/>
          <w:szCs w:val="24"/>
        </w:rPr>
        <w:t xml:space="preserve">要求时限提供配送。</w:t>
      </w:r>
      <w:r>
        <w:rPr>
          <w:rFonts w:hint="eastAsia" w:ascii="宋体" w:hAnsi="宋体" w:eastAsia="宋体" w:cs="宋体"/>
          <w:color w:val="000000"/>
          <w:sz w:val="24"/>
          <w:szCs w:val="24"/>
        </w:rPr>
        <w:t xml:space="preserve">应急配送的在收到通知后半小时内响应，1小时内完成或提出解决方案。</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3、配送车辆符合国家食品运输相关规定。</w:t>
      </w:r>
      <w:r/>
    </w:p>
    <w:p>
      <w:pPr>
        <w:ind w:firstLine="480"/>
        <w:jc w:val="left"/>
        <w:spacing w:line="360" w:lineRule="auto"/>
        <w:rPr>
          <w:rFonts w:ascii="宋体" w:hAnsi="宋体" w:cs="宋体"/>
          <w:b/>
          <w:bCs/>
          <w:color w:val="000000"/>
          <w:sz w:val="24"/>
          <w:szCs w:val="24"/>
        </w:rPr>
      </w:pPr>
      <w:r>
        <w:rPr>
          <w:rFonts w:hint="eastAsia" w:ascii="宋体" w:hAnsi="宋体" w:eastAsia="宋体" w:cs="宋体"/>
          <w:b/>
          <w:bCs/>
          <w:color w:val="000000"/>
          <w:sz w:val="24"/>
          <w:szCs w:val="24"/>
        </w:rPr>
        <w:t xml:space="preserve">五、验收标准及要求：</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1、验收标准：按照采购文件及国家标准执行。原材料验收由管理方、供应方、食堂使用方，三</w:t>
      </w:r>
      <w:r>
        <w:rPr>
          <w:rFonts w:hint="eastAsia" w:ascii="宋体" w:hAnsi="宋体" w:eastAsia="宋体" w:cs="宋体"/>
          <w:color w:val="000000"/>
          <w:sz w:val="24"/>
          <w:szCs w:val="24"/>
        </w:rPr>
        <w:t xml:space="preserve">方现场</w:t>
      </w:r>
      <w:r>
        <w:rPr>
          <w:rFonts w:hint="eastAsia" w:ascii="宋体" w:hAnsi="宋体" w:eastAsia="宋体" w:cs="宋体"/>
          <w:color w:val="000000"/>
          <w:sz w:val="24"/>
          <w:szCs w:val="24"/>
        </w:rPr>
        <w:t xml:space="preserve">检验，对供应产品的质量无异议数量准确无误后，三方签字，各自留存。</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2、数量方面要求：保证配送品种斤两的准确性，以甲方的验货数量为准。</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3、质量方面要求：在供货期间，若甲方对乙方所供货物质</w:t>
      </w:r>
      <w:r>
        <w:rPr>
          <w:rFonts w:hint="eastAsia" w:ascii="宋体" w:hAnsi="宋体" w:eastAsia="宋体" w:cs="宋体"/>
          <w:color w:val="000000"/>
          <w:sz w:val="24"/>
          <w:szCs w:val="24"/>
        </w:rPr>
        <w:t xml:space="preserve">量产生</w:t>
      </w:r>
      <w:r>
        <w:rPr>
          <w:rFonts w:hint="eastAsia" w:ascii="宋体" w:hAnsi="宋体" w:eastAsia="宋体" w:cs="宋体"/>
          <w:color w:val="000000"/>
          <w:sz w:val="24"/>
          <w:szCs w:val="24"/>
        </w:rPr>
        <w:t xml:space="preserve">异议，</w:t>
      </w:r>
      <w:r>
        <w:rPr>
          <w:rFonts w:hint="eastAsia" w:ascii="宋体" w:hAnsi="宋体" w:eastAsia="宋体" w:cs="宋体"/>
          <w:color w:val="000000"/>
          <w:sz w:val="24"/>
          <w:szCs w:val="24"/>
        </w:rPr>
        <w:t xml:space="preserve">送质量</w:t>
      </w:r>
      <w:r>
        <w:rPr>
          <w:rFonts w:hint="eastAsia" w:ascii="宋体" w:hAnsi="宋体" w:eastAsia="宋体" w:cs="宋体"/>
          <w:color w:val="000000"/>
          <w:sz w:val="24"/>
          <w:szCs w:val="24"/>
        </w:rPr>
        <w:t xml:space="preserve">检测部门检验。如检验不合格，检验费用由乙方承担，并接受甲方处罚。</w:t>
      </w:r>
      <w:r/>
    </w:p>
    <w:p>
      <w:pPr>
        <w:ind w:firstLine="480"/>
        <w:jc w:val="left"/>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4、乙方在合同期内应切实做到：保质保量准时送货。凡所供货物的质量、品种、数量与要求不符时，甲方有权拒收，并由配送单位承担由此造成的经济损失。</w:t>
      </w:r>
      <w:r/>
    </w:p>
    <w:p>
      <w:pPr>
        <w:ind w:firstLine="480"/>
        <w:spacing w:line="360" w:lineRule="auto"/>
        <w:rPr>
          <w:rFonts w:ascii="宋体" w:hAnsi="宋体" w:cs="宋体"/>
          <w:b/>
          <w:color w:val="000000"/>
          <w:sz w:val="24"/>
          <w:szCs w:val="24"/>
        </w:rPr>
      </w:pPr>
      <w:r>
        <w:rPr>
          <w:rFonts w:hint="eastAsia" w:ascii="宋体" w:hAnsi="宋体" w:eastAsia="宋体" w:cs="宋体"/>
          <w:b/>
          <w:color w:val="000000"/>
          <w:sz w:val="24"/>
          <w:szCs w:val="24"/>
        </w:rPr>
        <w:t xml:space="preserve">六、违约责任</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1.甲方违约责任：</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1.1在合同生效后，甲方无故要求解除合同的，应向乙方偿付合同总价款5%的违约金，违约金不足以补偿损失的，乙方有权要求甲方补足。</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1.2甲方逾期付款的应按照逾期付款金额的每天万分之四支付逾期付款违约金，总额不超总价款的5%。</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2.乙方的违约责任：</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2.1 在合同生效后，乙方无故要求解除合同的，应向甲方偿付合同总价款5%的违约金，违约金不足以补偿损失的，甲方有权要求乙方补足。</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2.3乙方必须自己完成合同内容，不得自行分包，否则，甲方有权按乙方不能完成合同处理。</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2.4乙方应执行国家有关规定（如苏州最低工资标准和其他规定），负责</w:t>
      </w:r>
      <w:r>
        <w:rPr>
          <w:rFonts w:hint="eastAsia" w:ascii="宋体" w:hAnsi="宋体" w:eastAsia="宋体" w:cs="宋体"/>
          <w:color w:val="000000"/>
          <w:sz w:val="24"/>
          <w:szCs w:val="24"/>
        </w:rPr>
        <w:t xml:space="preserve">乙方员工</w:t>
      </w:r>
      <w:r>
        <w:rPr>
          <w:rFonts w:hint="eastAsia" w:ascii="宋体" w:hAnsi="宋体" w:eastAsia="宋体" w:cs="宋体"/>
          <w:color w:val="000000"/>
          <w:sz w:val="24"/>
          <w:szCs w:val="24"/>
        </w:rPr>
        <w:t xml:space="preserve">的生病、事故、伤残、死亡和劳务纠纷，甲方不承担任何相关责任。</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2.5乙方负有对自己员工的安全责任，甲方不承担任何相关责任。</w:t>
      </w:r>
      <w:r/>
    </w:p>
    <w:p>
      <w:pPr>
        <w:ind w:firstLine="480"/>
        <w:spacing w:line="360" w:lineRule="auto"/>
        <w:rPr>
          <w:rFonts w:ascii="宋体" w:hAnsi="宋体" w:cs="宋体"/>
          <w:b/>
          <w:color w:val="000000"/>
          <w:sz w:val="24"/>
          <w:szCs w:val="24"/>
        </w:rPr>
      </w:pPr>
      <w:r>
        <w:rPr>
          <w:rFonts w:hint="eastAsia" w:ascii="宋体" w:hAnsi="宋体" w:eastAsia="宋体" w:cs="宋体"/>
          <w:b/>
          <w:color w:val="000000"/>
          <w:sz w:val="24"/>
          <w:szCs w:val="24"/>
        </w:rPr>
        <w:t xml:space="preserve">七、不可抗力</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2.本条所述的“不可抗力”系指那些双方无法控制，不可预见的事件，但不包括双方的违</w:t>
      </w:r>
      <w:r>
        <w:rPr>
          <w:rFonts w:hint="eastAsia" w:ascii="宋体" w:hAnsi="宋体" w:eastAsia="宋体" w:cs="宋体"/>
          <w:color w:val="000000"/>
          <w:sz w:val="24"/>
          <w:szCs w:val="24"/>
        </w:rPr>
        <w:t xml:space="preserve">约或疏忽。这些事件包括但不限于：战争、严重火灾、洪水、台风、地震以及其它双方商定的事件。 </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80"/>
        <w:spacing w:line="360" w:lineRule="auto"/>
        <w:rPr>
          <w:rFonts w:ascii="宋体" w:hAnsi="宋体" w:cs="宋体"/>
          <w:b/>
          <w:color w:val="000000"/>
          <w:sz w:val="24"/>
          <w:szCs w:val="24"/>
        </w:rPr>
      </w:pPr>
      <w:r>
        <w:rPr>
          <w:rFonts w:hint="eastAsia" w:ascii="宋体" w:hAnsi="宋体" w:eastAsia="宋体" w:cs="宋体"/>
          <w:b/>
          <w:color w:val="000000"/>
          <w:sz w:val="24"/>
          <w:szCs w:val="24"/>
        </w:rPr>
        <w:t xml:space="preserve">八、争端的解决 </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2.如果调解不成，双方中的任何一方可向人民法院提起诉讼。诉讼由合同签订地人民法院管辖。 </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3.诉讼费由败诉方负担。</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4.因合同部分履行引发诉讼的，在诉讼期间，除正在进行诉讼的部分外，本合同的其它部分应继续执行。</w:t>
      </w:r>
      <w:r/>
    </w:p>
    <w:p>
      <w:pPr>
        <w:ind w:firstLine="480"/>
        <w:spacing w:line="360" w:lineRule="auto"/>
        <w:rPr>
          <w:rFonts w:ascii="宋体" w:hAnsi="宋体" w:cs="宋体"/>
          <w:b/>
          <w:color w:val="000000"/>
          <w:sz w:val="24"/>
          <w:szCs w:val="24"/>
        </w:rPr>
      </w:pPr>
      <w:r>
        <w:rPr>
          <w:rFonts w:hint="eastAsia" w:ascii="宋体" w:hAnsi="宋体" w:eastAsia="宋体" w:cs="宋体"/>
          <w:b/>
          <w:color w:val="000000"/>
          <w:sz w:val="24"/>
          <w:szCs w:val="24"/>
        </w:rPr>
        <w:t xml:space="preserve">九、违约终止合同</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1.在甲方因乙方违约而按合同约定采取的任何补救措施不受影响的情况下，甲方可在下列情况下向乙方发出书面通知，提出终止部分或全部合同。</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1.1 如果乙方未能在合同规定的限期或甲方同意延长的限期内提供部分或全部服务。</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1.2 如果乙方未能履行合同规定的其它任何义务。</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3.如果甲方违约，应承担相应的违约责任。 </w:t>
      </w:r>
      <w:r/>
    </w:p>
    <w:p>
      <w:pPr>
        <w:ind w:firstLine="480"/>
        <w:spacing w:line="360" w:lineRule="auto"/>
        <w:rPr>
          <w:rFonts w:ascii="宋体" w:hAnsi="宋体" w:cs="宋体"/>
          <w:color w:val="000000"/>
          <w:sz w:val="24"/>
          <w:szCs w:val="24"/>
        </w:rPr>
      </w:pPr>
      <w:r>
        <w:rPr>
          <w:rFonts w:hint="eastAsia" w:ascii="宋体" w:hAnsi="宋体" w:eastAsia="宋体" w:cs="宋体"/>
          <w:b/>
          <w:color w:val="000000"/>
          <w:sz w:val="24"/>
          <w:szCs w:val="24"/>
        </w:rPr>
        <w:t xml:space="preserve">十、破产终止合同：</w:t>
      </w:r>
      <w:r>
        <w:rPr>
          <w:rFonts w:hint="eastAsia" w:ascii="宋体" w:hAnsi="宋体" w:eastAsia="宋体" w:cs="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80"/>
        <w:spacing w:line="360" w:lineRule="auto"/>
        <w:rPr>
          <w:rFonts w:ascii="宋体" w:hAnsi="宋体" w:cs="宋体"/>
          <w:color w:val="000000"/>
          <w:sz w:val="24"/>
          <w:szCs w:val="24"/>
        </w:rPr>
      </w:pPr>
      <w:r>
        <w:rPr>
          <w:rFonts w:hint="eastAsia" w:ascii="宋体" w:hAnsi="宋体" w:eastAsia="宋体" w:cs="宋体"/>
          <w:b/>
          <w:color w:val="000000"/>
          <w:sz w:val="24"/>
          <w:szCs w:val="24"/>
        </w:rPr>
        <w:t xml:space="preserve">十一、政府采购法对政府采购合同变更终止的规定：</w:t>
      </w:r>
      <w:r>
        <w:rPr>
          <w:rFonts w:hint="eastAsia" w:ascii="宋体" w:hAnsi="宋体" w:eastAsia="宋体" w:cs="宋体"/>
          <w:color w:val="000000"/>
          <w:sz w:val="24"/>
          <w:szCs w:val="24"/>
        </w:rPr>
        <w:t xml:space="preserve">政府采购合同的双方当事人（指甲乙</w:t>
      </w:r>
      <w:r>
        <w:rPr>
          <w:rFonts w:hint="eastAsia" w:ascii="宋体" w:hAnsi="宋体" w:eastAsia="宋体" w:cs="宋体"/>
          <w:color w:val="000000"/>
          <w:sz w:val="24"/>
          <w:szCs w:val="24"/>
        </w:rPr>
        <w:t xml:space="preserve">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0"/>
        <w:spacing w:line="360" w:lineRule="auto"/>
        <w:rPr>
          <w:rFonts w:ascii="宋体" w:hAnsi="宋体" w:cs="宋体"/>
          <w:color w:val="000000"/>
          <w:sz w:val="24"/>
          <w:szCs w:val="24"/>
        </w:rPr>
      </w:pPr>
      <w:r>
        <w:rPr>
          <w:rFonts w:hint="eastAsia" w:ascii="宋体" w:hAnsi="宋体" w:eastAsia="宋体" w:cs="宋体"/>
          <w:b/>
          <w:color w:val="000000"/>
          <w:sz w:val="24"/>
          <w:szCs w:val="24"/>
        </w:rPr>
        <w:t xml:space="preserve">十二、合同转让和分包：</w:t>
      </w:r>
      <w:r>
        <w:rPr>
          <w:rFonts w:hint="eastAsia" w:ascii="宋体" w:hAnsi="宋体" w:eastAsia="宋体" w:cs="宋体"/>
          <w:color w:val="000000"/>
          <w:sz w:val="24"/>
          <w:szCs w:val="24"/>
        </w:rPr>
        <w:t xml:space="preserve">本项目不得转让和分包。</w:t>
      </w:r>
      <w:r/>
    </w:p>
    <w:p>
      <w:pPr>
        <w:ind w:firstLine="480"/>
        <w:spacing w:line="360" w:lineRule="auto"/>
        <w:rPr>
          <w:rFonts w:ascii="宋体" w:hAnsi="宋体" w:cs="宋体"/>
          <w:b/>
          <w:color w:val="000000"/>
          <w:sz w:val="24"/>
          <w:szCs w:val="24"/>
        </w:rPr>
      </w:pPr>
      <w:r>
        <w:rPr>
          <w:rFonts w:hint="eastAsia" w:ascii="宋体" w:hAnsi="宋体" w:eastAsia="宋体" w:cs="宋体"/>
          <w:b/>
          <w:color w:val="000000"/>
          <w:sz w:val="24"/>
          <w:szCs w:val="24"/>
        </w:rPr>
        <w:t xml:space="preserve">十三、合同生效</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1.双方签约人为各自法定代表人或被授权代表。</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2.本合同系指本文件及其附件中的所有部分，招标文件、中标单位的投标文件、中标通知书、中标单位在采购过程中的澄清和承诺等为本合同不可缺少的组成部分。</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3.本合同自甲乙双方签字盖章之日起生效。</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4.本合同一式</w:t>
      </w:r>
      <w:r>
        <w:rPr>
          <w:rFonts w:hint="eastAsia" w:ascii="宋体" w:hAnsi="宋体" w:eastAsia="宋体" w:cs="宋体"/>
          <w:color w:val="000000"/>
          <w:sz w:val="24"/>
          <w:szCs w:val="24"/>
          <w:u w:val="single"/>
        </w:rPr>
        <w:t xml:space="preserve"> 五 </w:t>
      </w:r>
      <w:r>
        <w:rPr>
          <w:rFonts w:hint="eastAsia" w:ascii="宋体" w:hAnsi="宋体" w:eastAsia="宋体" w:cs="宋体"/>
          <w:color w:val="000000"/>
          <w:sz w:val="24"/>
          <w:szCs w:val="24"/>
        </w:rPr>
        <w:t xml:space="preserve">份，甲、乙方各执</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 xml:space="preserve">份，采购代理机构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5.本合同应按照中华人民共和国的现行法律进行解释。</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6.合同修改：除甲乙双方签署书面修改、补充协议，并成为本合同不可分割的一部分之外，本合同条件不得有任何变化或修改。 </w:t>
      </w:r>
      <w:r/>
    </w:p>
    <w:p>
      <w:pPr>
        <w:pStyle w:val="931"/>
        <w:ind w:left="0" w:firstLine="0"/>
        <w:rPr>
          <w:rFonts w:ascii="宋体" w:hAnsi="宋体" w:eastAsia="宋体" w:cs="宋体"/>
          <w:color w:val="000000"/>
          <w:szCs w:val="24"/>
        </w:rPr>
      </w:pPr>
      <w:r>
        <w:rPr>
          <w:rFonts w:ascii="宋体" w:hAnsi="宋体" w:eastAsia="宋体" w:cs="宋体"/>
          <w:color w:val="000000"/>
          <w:szCs w:val="24"/>
        </w:rPr>
      </w:r>
      <w:r/>
    </w:p>
    <w:p>
      <w:pPr>
        <w:spacing w:line="480" w:lineRule="auto"/>
        <w:rPr>
          <w:rFonts w:ascii="宋体" w:hAnsi="宋体" w:cs="宋体"/>
          <w:color w:val="000000"/>
          <w:sz w:val="24"/>
          <w:szCs w:val="24"/>
        </w:rPr>
      </w:pPr>
      <w:r>
        <w:rPr>
          <w:rFonts w:hint="eastAsia" w:ascii="宋体" w:hAnsi="宋体" w:eastAsia="宋体" w:cs="宋体"/>
          <w:color w:val="000000"/>
          <w:sz w:val="24"/>
          <w:szCs w:val="24"/>
        </w:rPr>
        <w:t xml:space="preserve">甲方（公章）：                               乙方（公章）：</w:t>
      </w:r>
      <w:r/>
    </w:p>
    <w:p>
      <w:pPr>
        <w:spacing w:line="480" w:lineRule="auto"/>
        <w:rPr>
          <w:rFonts w:ascii="宋体" w:hAnsi="宋体" w:cs="宋体"/>
          <w:color w:val="000000"/>
          <w:sz w:val="24"/>
          <w:szCs w:val="24"/>
        </w:rPr>
      </w:pPr>
      <w:r>
        <w:rPr>
          <w:rFonts w:hint="eastAsia" w:ascii="宋体" w:hAnsi="宋体" w:eastAsia="宋体" w:cs="宋体"/>
          <w:color w:val="000000"/>
          <w:sz w:val="24"/>
          <w:szCs w:val="24"/>
        </w:rPr>
        <w:t xml:space="preserve">法定代表人或授权代表（签字或盖章）：         法定代表人或授权代表（签字或盖章）： </w:t>
      </w:r>
      <w:r/>
    </w:p>
    <w:p>
      <w:pPr>
        <w:spacing w:line="480" w:lineRule="auto"/>
        <w:rPr>
          <w:rFonts w:ascii="宋体" w:hAnsi="宋体" w:cs="宋体"/>
          <w:color w:val="000000"/>
          <w:sz w:val="24"/>
          <w:szCs w:val="24"/>
        </w:rPr>
      </w:pPr>
      <w:r>
        <w:rPr>
          <w:rFonts w:hint="eastAsia" w:ascii="宋体" w:hAnsi="宋体" w:eastAsia="宋体" w:cs="宋体"/>
          <w:color w:val="000000"/>
          <w:sz w:val="24"/>
          <w:szCs w:val="24"/>
        </w:rPr>
        <w:t xml:space="preserve">签约日期：                                   签约日期： </w:t>
      </w:r>
      <w:r/>
    </w:p>
    <w:p>
      <w:pPr>
        <w:pStyle w:val="931"/>
        <w:ind w:left="400" w:firstLine="400"/>
        <w:rPr>
          <w:rFonts w:ascii="宋体" w:hAnsi="宋体" w:eastAsia="宋体" w:cs="宋体"/>
          <w:color w:val="000000"/>
          <w:szCs w:val="24"/>
        </w:rPr>
      </w:pPr>
      <w:r>
        <w:rPr>
          <w:rFonts w:ascii="宋体" w:hAnsi="宋体" w:eastAsia="宋体" w:cs="宋体"/>
          <w:color w:val="000000"/>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合同</w:t>
      </w:r>
      <w:r>
        <w:rPr>
          <w:rFonts w:hint="eastAsia" w:ascii="宋体" w:hAnsi="宋体" w:eastAsia="宋体" w:cs="宋体"/>
          <w:color w:val="000000"/>
          <w:sz w:val="24"/>
          <w:szCs w:val="24"/>
        </w:rPr>
        <w:t xml:space="preserve">签定</w:t>
      </w:r>
      <w:r>
        <w:rPr>
          <w:rFonts w:hint="eastAsia" w:ascii="宋体" w:hAnsi="宋体" w:eastAsia="宋体" w:cs="宋体"/>
          <w:color w:val="000000"/>
          <w:sz w:val="24"/>
          <w:szCs w:val="24"/>
        </w:rPr>
        <w:t xml:space="preserve">地：</w:t>
      </w:r>
      <w:r/>
    </w:p>
    <w:p>
      <w:pPr>
        <w:pStyle w:val="884"/>
      </w:pPr>
      <w:r>
        <w:br w:type="page" w:clear="all"/>
      </w:r>
      <w:r/>
    </w:p>
    <w:p>
      <w:pPr>
        <w:pStyle w:val="884"/>
        <w:rPr>
          <w:rFonts w:ascii="宋体" w:hAnsi="宋体" w:eastAsia="宋体"/>
          <w:sz w:val="24"/>
          <w:szCs w:val="24"/>
        </w:rPr>
      </w:pPr>
      <w:r>
        <w:rPr>
          <w:rFonts w:hint="eastAsia" w:ascii="宋体" w:hAnsi="宋体" w:eastAsia="宋体"/>
          <w:sz w:val="24"/>
          <w:szCs w:val="24"/>
        </w:rPr>
        <w:t xml:space="preserve">附件1：货验收日常追踪考核表</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1417"/>
        <w:gridCol w:w="1701"/>
        <w:gridCol w:w="1418"/>
        <w:gridCol w:w="950"/>
        <w:gridCol w:w="751"/>
        <w:gridCol w:w="1134"/>
        <w:gridCol w:w="565"/>
      </w:tblGrid>
      <w:tr>
        <w:trPr>
          <w:jc w:val="center"/>
        </w:trPr>
        <w:tc>
          <w:tcPr>
            <w:tcW w:w="704"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序号</w:t>
            </w:r>
            <w:r/>
          </w:p>
        </w:tc>
        <w:tc>
          <w:tcPr>
            <w:tcW w:w="127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验收时间</w:t>
            </w:r>
            <w:r/>
          </w:p>
        </w:tc>
        <w:tc>
          <w:tcPr>
            <w:tcW w:w="1417"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供应商名称</w:t>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违规问题描述</w:t>
            </w:r>
            <w:r/>
          </w:p>
        </w:tc>
        <w:tc>
          <w:tcPr>
            <w:tcW w:w="1418"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追踪结果</w:t>
            </w:r>
            <w:r/>
          </w:p>
        </w:tc>
        <w:tc>
          <w:tcPr>
            <w:tcW w:w="950"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是否及时整改</w:t>
            </w:r>
            <w:r/>
          </w:p>
        </w:tc>
        <w:tc>
          <w:tcPr>
            <w:tcW w:w="75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扣分分值</w:t>
            </w:r>
            <w:r/>
          </w:p>
        </w:tc>
        <w:tc>
          <w:tcPr>
            <w:tcW w:w="1134"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使用人/验收人</w:t>
            </w:r>
            <w:r/>
          </w:p>
        </w:tc>
        <w:tc>
          <w:tcPr>
            <w:tcW w:w="565"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备注</w:t>
            </w:r>
            <w:r/>
          </w:p>
        </w:tc>
      </w:tr>
      <w:tr>
        <w:trPr>
          <w:jc w:val="center"/>
          <w:trHeight w:val="1477"/>
        </w:trPr>
        <w:tc>
          <w:tcPr>
            <w:tcW w:w="70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7"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950"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75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13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565"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1129"/>
        </w:trPr>
        <w:tc>
          <w:tcPr>
            <w:tcW w:w="70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7"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950"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75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13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565"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1400"/>
        </w:trPr>
        <w:tc>
          <w:tcPr>
            <w:tcW w:w="70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7"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418"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950"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751"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134"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565"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bl>
    <w:p>
      <w:pPr>
        <w:pStyle w:val="884"/>
        <w:rPr>
          <w:rFonts w:ascii="宋体" w:hAnsi="宋体" w:eastAsia="宋体"/>
          <w:sz w:val="24"/>
          <w:szCs w:val="24"/>
        </w:rPr>
      </w:pPr>
      <w:r>
        <w:rPr>
          <w:rFonts w:hint="eastAsia" w:ascii="宋体" w:hAnsi="宋体" w:eastAsia="宋体"/>
          <w:sz w:val="24"/>
          <w:szCs w:val="24"/>
        </w:rPr>
        <w:t xml:space="preserve">附件2：</w:t>
      </w:r>
      <w:r>
        <w:rPr>
          <w:rFonts w:ascii="宋体" w:hAnsi="宋体" w:eastAsia="宋体"/>
          <w:sz w:val="24"/>
          <w:szCs w:val="24"/>
        </w:rPr>
        <w:t xml:space="preserve">食材配送</w:t>
      </w:r>
      <w:r>
        <w:rPr>
          <w:rFonts w:ascii="宋体" w:hAnsi="宋体" w:eastAsia="宋体"/>
          <w:sz w:val="24"/>
          <w:szCs w:val="24"/>
        </w:rPr>
        <w:t xml:space="preserve">项目供应商整改通知单</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6"/>
        <w:gridCol w:w="3686"/>
        <w:gridCol w:w="1701"/>
        <w:gridCol w:w="2833"/>
      </w:tblGrid>
      <w:tr>
        <w:trPr>
          <w:jc w:val="center"/>
          <w:trHeight w:val="1125"/>
        </w:trPr>
        <w:tc>
          <w:tcPr>
            <w:tcW w:w="169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供应商名称</w:t>
            </w:r>
            <w:r/>
          </w:p>
        </w:tc>
        <w:tc>
          <w:tcPr>
            <w:tcW w:w="368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整改通知发出时间</w:t>
            </w:r>
            <w:r/>
          </w:p>
        </w:tc>
        <w:tc>
          <w:tcPr>
            <w:tcW w:w="2833"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1119"/>
        </w:trPr>
        <w:tc>
          <w:tcPr>
            <w:tcW w:w="169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整改事项</w:t>
            </w:r>
            <w:r/>
          </w:p>
        </w:tc>
        <w:tc>
          <w:tcPr>
            <w:tcW w:w="368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整改期限</w:t>
            </w:r>
            <w:r/>
          </w:p>
        </w:tc>
        <w:tc>
          <w:tcPr>
            <w:tcW w:w="2833"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1261"/>
        </w:trPr>
        <w:tc>
          <w:tcPr>
            <w:tcW w:w="169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违规扣分项</w:t>
            </w:r>
            <w:r/>
          </w:p>
        </w:tc>
        <w:tc>
          <w:tcPr>
            <w:tcW w:w="368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扣分分值</w:t>
            </w:r>
            <w:r/>
          </w:p>
        </w:tc>
        <w:tc>
          <w:tcPr>
            <w:tcW w:w="2833"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Height w:val="1260"/>
        </w:trPr>
        <w:tc>
          <w:tcPr>
            <w:tcW w:w="1696"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通知书发出部门</w:t>
            </w:r>
            <w:r/>
          </w:p>
        </w:tc>
        <w:tc>
          <w:tcPr>
            <w:tcW w:w="3686"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c>
          <w:tcPr>
            <w:tcW w:w="1701" w:type="dxa"/>
            <w:vAlign w:val="center"/>
            <w:textDirection w:val="lrTb"/>
            <w:noWrap w:val="false"/>
          </w:tcPr>
          <w:p>
            <w:pPr>
              <w:pStyle w:val="884"/>
              <w:jc w:val="center"/>
              <w:rPr>
                <w:rFonts w:ascii="宋体" w:hAnsi="宋体" w:eastAsia="宋体"/>
                <w:sz w:val="24"/>
                <w:szCs w:val="24"/>
              </w:rPr>
            </w:pPr>
            <w:r>
              <w:rPr>
                <w:rFonts w:hint="eastAsia" w:ascii="宋体" w:hAnsi="宋体" w:eastAsia="宋体"/>
                <w:sz w:val="24"/>
                <w:szCs w:val="24"/>
              </w:rPr>
              <w:t xml:space="preserve">发出人</w:t>
            </w:r>
            <w:r/>
          </w:p>
        </w:tc>
        <w:tc>
          <w:tcPr>
            <w:tcW w:w="2833" w:type="dxa"/>
            <w:vAlign w:val="center"/>
            <w:textDirection w:val="lrTb"/>
            <w:noWrap w:val="false"/>
          </w:tcPr>
          <w:p>
            <w:pPr>
              <w:pStyle w:val="884"/>
              <w:jc w:val="center"/>
              <w:rPr>
                <w:rFonts w:ascii="宋体" w:hAnsi="宋体" w:eastAsia="宋体"/>
                <w:sz w:val="24"/>
                <w:szCs w:val="24"/>
              </w:rPr>
            </w:pPr>
            <w:r>
              <w:rPr>
                <w:rFonts w:ascii="宋体" w:hAnsi="宋体" w:eastAsia="宋体"/>
                <w:sz w:val="24"/>
                <w:szCs w:val="24"/>
              </w:rPr>
            </w:r>
            <w:r/>
          </w:p>
        </w:tc>
      </w:tr>
      <w:tr>
        <w:trPr>
          <w:jc w:val="center"/>
        </w:trPr>
        <w:tc>
          <w:tcPr>
            <w:gridSpan w:val="4"/>
            <w:tcW w:w="9916" w:type="dxa"/>
            <w:vAlign w:val="center"/>
            <w:textDirection w:val="lrTb"/>
            <w:noWrap w:val="false"/>
          </w:tcPr>
          <w:p>
            <w:pPr>
              <w:pStyle w:val="884"/>
              <w:jc w:val="left"/>
              <w:rPr>
                <w:rFonts w:ascii="宋体" w:hAnsi="宋体" w:eastAsia="宋体"/>
                <w:sz w:val="24"/>
                <w:szCs w:val="24"/>
              </w:rPr>
            </w:pPr>
            <w:r>
              <w:rPr>
                <w:rFonts w:ascii="宋体" w:hAnsi="宋体" w:eastAsia="宋体"/>
                <w:sz w:val="24"/>
                <w:szCs w:val="24"/>
              </w:rPr>
              <w:t xml:space="preserve">整改情况（供应商填写）</w:t>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center"/>
              <w:rPr>
                <w:rFonts w:ascii="宋体" w:hAnsi="宋体" w:eastAsia="宋体"/>
                <w:sz w:val="24"/>
                <w:szCs w:val="24"/>
              </w:rPr>
            </w:pPr>
            <w:r>
              <w:rPr>
                <w:rFonts w:ascii="宋体" w:hAnsi="宋体" w:eastAsia="宋体"/>
                <w:sz w:val="24"/>
                <w:szCs w:val="24"/>
              </w:rPr>
            </w:r>
            <w:r/>
          </w:p>
          <w:p>
            <w:pPr>
              <w:pStyle w:val="884"/>
              <w:jc w:val="left"/>
              <w:rPr>
                <w:rFonts w:ascii="宋体" w:hAnsi="宋体" w:eastAsia="宋体"/>
                <w:sz w:val="24"/>
                <w:szCs w:val="24"/>
              </w:rPr>
            </w:pPr>
            <w:r>
              <w:rPr>
                <w:rFonts w:ascii="宋体" w:hAnsi="宋体" w:eastAsia="宋体"/>
                <w:sz w:val="24"/>
                <w:szCs w:val="24"/>
              </w:rPr>
              <w:t xml:space="preserve">供应商责任人</w:t>
            </w:r>
            <w:r/>
          </w:p>
        </w:tc>
      </w:tr>
      <w:tr>
        <w:trPr>
          <w:jc w:val="center"/>
        </w:trPr>
        <w:tc>
          <w:tcPr>
            <w:gridSpan w:val="4"/>
            <w:tcW w:w="9916" w:type="dxa"/>
            <w:vAlign w:val="center"/>
            <w:textDirection w:val="lrTb"/>
            <w:noWrap w:val="false"/>
          </w:tcPr>
          <w:p>
            <w:pPr>
              <w:pStyle w:val="884"/>
              <w:rPr>
                <w:rFonts w:ascii="宋体" w:hAnsi="宋体" w:eastAsia="宋体"/>
                <w:sz w:val="24"/>
                <w:szCs w:val="24"/>
              </w:rPr>
            </w:pPr>
            <w:r>
              <w:rPr>
                <w:rFonts w:hint="eastAsia" w:ascii="宋体" w:hAnsi="宋体" w:eastAsia="宋体"/>
                <w:sz w:val="24"/>
                <w:szCs w:val="24"/>
              </w:rPr>
              <w:t xml:space="preserve">结果验证（发出部门填写）</w:t>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ascii="宋体" w:hAnsi="宋体" w:eastAsia="宋体"/>
                <w:sz w:val="24"/>
                <w:szCs w:val="24"/>
              </w:rPr>
            </w:r>
            <w:r/>
          </w:p>
          <w:p>
            <w:pPr>
              <w:pStyle w:val="884"/>
              <w:rPr>
                <w:rFonts w:ascii="宋体" w:hAnsi="宋体" w:eastAsia="宋体"/>
                <w:sz w:val="24"/>
                <w:szCs w:val="24"/>
              </w:rPr>
            </w:pPr>
            <w:r>
              <w:rPr>
                <w:rFonts w:hint="eastAsia" w:ascii="宋体" w:hAnsi="宋体" w:eastAsia="宋体"/>
                <w:sz w:val="24"/>
                <w:szCs w:val="24"/>
              </w:rPr>
              <w:t xml:space="preserve">确认人：</w:t>
            </w:r>
            <w:r/>
          </w:p>
        </w:tc>
      </w:tr>
    </w:tbl>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w:t>
      </w:r>
      <w:r>
        <w:rPr>
          <w:rFonts w:ascii="宋体" w:hAnsi="宋体" w:eastAsia="宋体" w:cs="宋体"/>
          <w:b/>
          <w:bCs/>
          <w:color w:val="000000"/>
          <w:sz w:val="24"/>
          <w:szCs w:val="24"/>
        </w:rPr>
        <w:t xml:space="preserve">3</w:t>
      </w:r>
      <w:r>
        <w:rPr>
          <w:rFonts w:hint="eastAsia" w:ascii="宋体" w:hAnsi="宋体" w:eastAsia="宋体" w:cs="宋体"/>
          <w:b/>
          <w:bCs/>
          <w:color w:val="000000"/>
          <w:sz w:val="24"/>
          <w:szCs w:val="24"/>
        </w:rPr>
        <w:t xml:space="preserve">：考核办法</w:t>
      </w:r>
      <w:r/>
    </w:p>
    <w:p>
      <w:pPr>
        <w:ind w:firstLine="476"/>
        <w:jc w:val="left"/>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根据《食材配送情况考核表》（附件）考评打分结果计算出月度考核评分。当月度得分 【95】分（含）以上的，当月的费用按实际配送</w:t>
      </w:r>
      <w:r>
        <w:rPr>
          <w:rFonts w:hint="eastAsia" w:ascii="宋体" w:hAnsi="宋体" w:eastAsia="宋体" w:cs="宋体"/>
          <w:spacing w:val="-1"/>
          <w:sz w:val="24"/>
          <w:szCs w:val="24"/>
        </w:rPr>
        <w:t xml:space="preserve">食材金额</w:t>
      </w:r>
      <w:r>
        <w:rPr>
          <w:rFonts w:hint="eastAsia" w:ascii="宋体" w:hAnsi="宋体" w:eastAsia="宋体" w:cs="宋体"/>
          <w:spacing w:val="-1"/>
          <w:sz w:val="24"/>
          <w:szCs w:val="24"/>
        </w:rPr>
        <w:t xml:space="preserve">全额向乙方支付；当月度得分 【95】分（不含）—【85】分（含），支付当月费用时在合同金额中从【95】分起计，按每扣【1】 分扣除当月费用3000元后支付；当月度得分检查结果为 【85】分（不含）以下，则扣除当月费用的 50%。若月度考核评定低于【95】分，则乙方须就服务工作方面的问题向采购人甲方提供整改</w:t>
      </w:r>
      <w:r>
        <w:rPr>
          <w:rFonts w:hint="eastAsia" w:ascii="宋体" w:hAnsi="宋体" w:eastAsia="宋体" w:cs="宋体"/>
          <w:spacing w:val="-1"/>
          <w:sz w:val="24"/>
          <w:szCs w:val="24"/>
        </w:rPr>
        <w:t xml:space="preserve">通知单</w:t>
      </w:r>
      <w:r>
        <w:rPr>
          <w:rFonts w:hint="eastAsia" w:ascii="宋体" w:hAnsi="宋体" w:eastAsia="宋体" w:cs="宋体"/>
          <w:spacing w:val="-1"/>
          <w:sz w:val="24"/>
          <w:szCs w:val="24"/>
        </w:rP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74"/>
        <w:gridCol w:w="631"/>
        <w:gridCol w:w="6620"/>
        <w:gridCol w:w="754"/>
        <w:gridCol w:w="1037"/>
      </w:tblGrid>
      <w:tr>
        <w:trPr>
          <w:trHeight w:val="6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食材配送</w:t>
            </w:r>
            <w:r>
              <w:rPr>
                <w:rFonts w:hint="eastAsia" w:ascii="宋体" w:hAnsi="宋体" w:eastAsia="宋体" w:cs="宋体"/>
                <w:spacing w:val="-1"/>
                <w:sz w:val="24"/>
                <w:szCs w:val="24"/>
              </w:rPr>
              <w:t xml:space="preserve">情况考核表</w:t>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考核指标</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考核要素、评估内容及其标准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rPr>
                <w:rFonts w:ascii="宋体" w:hAnsi="宋体" w:eastAsia="宋体" w:cs="宋体"/>
                <w:spacing w:val="-1"/>
                <w:sz w:val="24"/>
                <w:szCs w:val="24"/>
              </w:rPr>
            </w:pPr>
            <w:r>
              <w:rPr>
                <w:rFonts w:hint="eastAsia" w:ascii="宋体" w:hAnsi="宋体" w:eastAsia="宋体" w:cs="宋体"/>
                <w:spacing w:val="-1"/>
                <w:sz w:val="24"/>
                <w:szCs w:val="24"/>
              </w:rPr>
              <w:t xml:space="preserve">具体扣分情况</w:t>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一、送货时间</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能够按照合同约定时间准时送达的，得10分；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出现意外状况导致未能准时送达，但能主动与甲方及时沟通，未造成影响的,得8分；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出现意外状况导致未能准时送达，对食堂工作造成一定影响的,得4分；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出现意外状况导致未能准时送达，对食堂工作造成严重影响的,得1分；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出现问题后未与甲方沟通或沟通不及时,未</w:t>
            </w:r>
            <w:r>
              <w:rPr>
                <w:rFonts w:hint="eastAsia" w:ascii="宋体" w:hAnsi="宋体" w:eastAsia="宋体" w:cs="宋体"/>
                <w:spacing w:val="-1"/>
                <w:sz w:val="24"/>
                <w:szCs w:val="24"/>
              </w:rPr>
              <w:t xml:space="preserve">作出</w:t>
            </w:r>
            <w:r>
              <w:rPr>
                <w:rFonts w:hint="eastAsia" w:ascii="宋体" w:hAnsi="宋体" w:eastAsia="宋体" w:cs="宋体"/>
                <w:spacing w:val="-1"/>
                <w:sz w:val="24"/>
                <w:szCs w:val="24"/>
              </w:rPr>
              <w:t xml:space="preserve">补救措施的不得分。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二、服务态度</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工作人员工作认真，服务热情周到，运送搬</w:t>
            </w:r>
            <w:r>
              <w:rPr>
                <w:rFonts w:hint="eastAsia" w:ascii="宋体" w:hAnsi="宋体" w:eastAsia="宋体" w:cs="宋体"/>
                <w:spacing w:val="-1"/>
                <w:sz w:val="24"/>
                <w:szCs w:val="24"/>
              </w:rPr>
              <w:t xml:space="preserve">装文明</w:t>
            </w:r>
            <w:r>
              <w:rPr>
                <w:rFonts w:hint="eastAsia" w:ascii="宋体" w:hAnsi="宋体" w:eastAsia="宋体" w:cs="宋体"/>
                <w:spacing w:val="-1"/>
                <w:sz w:val="24"/>
                <w:szCs w:val="24"/>
              </w:rPr>
              <w:t xml:space="preserve">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工作态度不认真，因搬装等原因造成食物污染、破损，发现一次扣5分，扣完为止。</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三、品种情况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送货无差错，与送货清单保持一致的，得10分；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送货种类与清单不一致，但能够及时与甲方沟通并调换正确货物的，每有一次扣2分，扣完为止；</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送货种类与清单不一致，未与甲方沟通或沟通不及时，对食堂工作造成严重影响的，每有一次扣5分，扣完为止。</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四、数量</w:t>
            </w:r>
            <w:r>
              <w:rPr>
                <w:rFonts w:hint="eastAsia" w:ascii="宋体" w:hAnsi="宋体" w:eastAsia="宋体" w:cs="宋体"/>
                <w:spacing w:val="-1"/>
                <w:sz w:val="24"/>
                <w:szCs w:val="24"/>
              </w:rPr>
              <w:t xml:space="preserve">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做到无短斤缺两现象（负偏差在2%以内），严格按照采购清单上约定的数量送货的，得10分；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送货数量与清单不一致，负偏差超过2%的，但能够及时与甲方沟通并补足数量的，每有一次扣2分；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送货数量与清单不一致，偏差超过2%的，未与甲方沟通或沟通不及时，对食堂工作造成严重影响，每有一次扣5分。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五、价格情况</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价格严格按照合同约定的定价方式制定的，得10分；</w:t>
            </w:r>
            <w:r/>
          </w:p>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价格未按照合同约定的定价方式制定的，发现一次扣5分。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六、食材质量</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numPr>
                <w:ilvl w:val="0"/>
                <w:numId w:val="13"/>
              </w:numPr>
              <w:jc w:val="left"/>
              <w:rPr>
                <w:rFonts w:ascii="宋体" w:hAnsi="宋体" w:eastAsia="宋体" w:cs="宋体"/>
                <w:spacing w:val="-1"/>
                <w:sz w:val="24"/>
                <w:szCs w:val="24"/>
              </w:rPr>
            </w:pPr>
            <w:r>
              <w:rPr>
                <w:rFonts w:hint="eastAsia" w:ascii="宋体" w:hAnsi="宋体" w:eastAsia="宋体" w:cs="宋体"/>
                <w:spacing w:val="-1"/>
                <w:sz w:val="24"/>
                <w:szCs w:val="24"/>
              </w:rPr>
              <w:t xml:space="preserve">所提供的食材质</w:t>
            </w:r>
            <w:r>
              <w:rPr>
                <w:rFonts w:hint="eastAsia" w:ascii="宋体" w:hAnsi="宋体" w:eastAsia="宋体" w:cs="宋体"/>
                <w:spacing w:val="-1"/>
                <w:sz w:val="24"/>
                <w:szCs w:val="24"/>
              </w:rPr>
              <w:t xml:space="preserve">量经过</w:t>
            </w:r>
            <w:r>
              <w:rPr>
                <w:rFonts w:hint="eastAsia" w:ascii="宋体" w:hAnsi="宋体" w:eastAsia="宋体" w:cs="宋体"/>
                <w:spacing w:val="-1"/>
                <w:sz w:val="24"/>
                <w:szCs w:val="24"/>
              </w:rPr>
              <w:t xml:space="preserve">甲方检查后能够正常使用的，得10分；所提供的食材质</w:t>
            </w:r>
            <w:r>
              <w:rPr>
                <w:rFonts w:hint="eastAsia" w:ascii="宋体" w:hAnsi="宋体" w:eastAsia="宋体" w:cs="宋体"/>
                <w:spacing w:val="-1"/>
                <w:sz w:val="24"/>
                <w:szCs w:val="24"/>
              </w:rPr>
              <w:t xml:space="preserve">量经过</w:t>
            </w:r>
            <w:r>
              <w:rPr>
                <w:rFonts w:hint="eastAsia" w:ascii="宋体" w:hAnsi="宋体" w:eastAsia="宋体" w:cs="宋体"/>
                <w:spacing w:val="-1"/>
                <w:sz w:val="24"/>
                <w:szCs w:val="24"/>
              </w:rPr>
              <w:t xml:space="preserve">甲方检查发现有超过1%（按重量）不能够正常使用的，每次扣2分；</w:t>
            </w:r>
            <w:r/>
          </w:p>
          <w:p>
            <w:pPr>
              <w:numPr>
                <w:ilvl w:val="0"/>
                <w:numId w:val="13"/>
              </w:numPr>
              <w:jc w:val="left"/>
              <w:rPr>
                <w:rFonts w:ascii="宋体" w:hAnsi="宋体" w:eastAsia="宋体" w:cs="宋体"/>
                <w:spacing w:val="-1"/>
                <w:sz w:val="24"/>
                <w:szCs w:val="24"/>
              </w:rPr>
            </w:pPr>
            <w:r>
              <w:rPr>
                <w:rFonts w:hint="eastAsia" w:ascii="宋体" w:hAnsi="宋体" w:eastAsia="宋体" w:cs="宋体"/>
                <w:spacing w:val="-1"/>
                <w:sz w:val="24"/>
                <w:szCs w:val="24"/>
              </w:rPr>
              <w:t xml:space="preserve">所提供</w:t>
            </w:r>
            <w:r>
              <w:rPr>
                <w:rFonts w:hint="eastAsia" w:ascii="宋体" w:hAnsi="宋体" w:eastAsia="宋体" w:cs="宋体"/>
                <w:spacing w:val="-1"/>
                <w:sz w:val="24"/>
                <w:szCs w:val="24"/>
              </w:rPr>
              <w:t xml:space="preserve">的食材未经</w:t>
            </w:r>
            <w:r>
              <w:rPr>
                <w:rFonts w:hint="eastAsia" w:ascii="宋体" w:hAnsi="宋体" w:eastAsia="宋体" w:cs="宋体"/>
                <w:spacing w:val="-1"/>
                <w:sz w:val="24"/>
                <w:szCs w:val="24"/>
              </w:rPr>
              <w:t xml:space="preserve">挑选并有腐烂等影响食堂正常使用的，本项不得分。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七、送货车辆</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严格按与甲方约定的车辆类型进行送货的得10分；未与甲方沟通擅自变更送货车辆类型的，发现1次扣5分。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八、联系制度</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发生需要</w:t>
            </w:r>
            <w:r>
              <w:rPr>
                <w:rFonts w:hint="eastAsia" w:ascii="宋体" w:hAnsi="宋体" w:eastAsia="宋体" w:cs="宋体"/>
                <w:spacing w:val="-1"/>
                <w:sz w:val="24"/>
                <w:szCs w:val="24"/>
              </w:rPr>
              <w:t xml:space="preserve">更换食材品种</w:t>
            </w:r>
            <w:r>
              <w:rPr>
                <w:rFonts w:hint="eastAsia" w:ascii="宋体" w:hAnsi="宋体" w:eastAsia="宋体" w:cs="宋体"/>
                <w:spacing w:val="-1"/>
                <w:sz w:val="24"/>
                <w:szCs w:val="24"/>
              </w:rPr>
              <w:t xml:space="preserve">、</w:t>
            </w:r>
            <w:r>
              <w:rPr>
                <w:rFonts w:hint="eastAsia" w:ascii="宋体" w:hAnsi="宋体" w:eastAsia="宋体" w:cs="宋体"/>
                <w:spacing w:val="-1"/>
                <w:sz w:val="24"/>
                <w:szCs w:val="24"/>
              </w:rPr>
              <w:t xml:space="preserve">食材价格</w:t>
            </w:r>
            <w:r>
              <w:rPr>
                <w:rFonts w:hint="eastAsia" w:ascii="宋体" w:hAnsi="宋体" w:eastAsia="宋体" w:cs="宋体"/>
                <w:spacing w:val="-1"/>
                <w:sz w:val="24"/>
                <w:szCs w:val="24"/>
              </w:rPr>
              <w:t xml:space="preserve">波动较大、出现意外情况等，能够及时与甲方联系沟通，没有对食堂工作造成不良影响的，得10分；因为没有与甲方及时沟通，对食堂工作造成不良影响，发现一次扣5分。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九、跟踪随访</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乙方能主动到甲方食堂随访，听取甲方对于食堂供货的意见建议的，能做到每周至少随访1次，一个月不少于4次的，得10分；少随访一次扣2.5分。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十、检测资料</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 xml:space="preserve">能够按照合同及招标文件约定向甲方提供有关商品的检测资料的，得10分；每发现遗漏1次，扣2分。一个月出现3次及以上，本项不得分。</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left"/>
              <w:rPr>
                <w:rFonts w:ascii="宋体" w:hAnsi="宋体" w:eastAsia="宋体" w:cs="宋体"/>
                <w:spacing w:val="-1"/>
                <w:sz w:val="24"/>
                <w:szCs w:val="24"/>
              </w:rPr>
            </w:pPr>
            <w:r>
              <w:rPr>
                <w:rFonts w:hint="eastAsia" w:ascii="宋体" w:hAnsi="宋体" w:eastAsia="宋体" w:cs="宋体"/>
                <w:spacing w:val="-1"/>
                <w:sz w:val="24"/>
                <w:szCs w:val="24"/>
              </w:rPr>
              <w:tab/>
              <w:t xml:space="preserve">总分：</w:t>
            </w:r>
            <w:r/>
          </w:p>
        </w:tc>
        <w:tc>
          <w:tcPr>
            <w:gridSpan w:val="2"/>
            <w:tcBorders>
              <w:top w:val="single" w:color="000000" w:sz="4" w:space="0"/>
              <w:left w:val="single" w:color="000000" w:sz="4" w:space="0"/>
              <w:bottom w:val="single" w:color="000000" w:sz="4" w:space="0"/>
              <w:right w:val="single" w:color="000000" w:sz="4" w:space="0"/>
            </w:tcBorders>
            <w:tcW w:w="902" w:type="pct"/>
            <w:vAlign w:val="center"/>
            <w:textDirection w:val="lrTb"/>
            <w:noWrap w:val="false"/>
          </w:tcPr>
          <w:p>
            <w:pPr>
              <w:jc w:val="left"/>
              <w:rPr>
                <w:rFonts w:ascii="宋体" w:hAnsi="宋体" w:eastAsia="宋体" w:cs="宋体"/>
                <w:spacing w:val="-1"/>
                <w:sz w:val="24"/>
                <w:szCs w:val="24"/>
              </w:rPr>
            </w:pPr>
            <w:r>
              <w:rPr>
                <w:rFonts w:ascii="宋体" w:hAnsi="宋体" w:eastAsia="宋体" w:cs="宋体"/>
                <w:spacing w:val="-1"/>
                <w:sz w:val="24"/>
                <w:szCs w:val="24"/>
              </w:rPr>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pStyle w:val="884"/>
      </w:pPr>
      <w:r>
        <w:br w:type="page" w:clear="all"/>
      </w:r>
      <w:r/>
    </w:p>
    <w:p>
      <w:pPr>
        <w:ind w:firstLine="480"/>
        <w:spacing w:line="360" w:lineRule="auto"/>
        <w:rPr>
          <w:rFonts w:ascii="宋体" w:hAnsi="宋体" w:eastAsia="宋体"/>
          <w:sz w:val="24"/>
          <w:szCs w:val="24"/>
        </w:rPr>
      </w:pPr>
      <w:r>
        <w:rPr>
          <w:rFonts w:hint="eastAsia" w:ascii="宋体" w:hAnsi="宋体" w:eastAsia="宋体" w:cs="宋体"/>
          <w:sz w:val="24"/>
          <w:szCs w:val="24"/>
          <w:lang w:val="zh-CN"/>
        </w:rPr>
        <w:t xml:space="preserve">      </w:t>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ascii="宋体" w:hAnsi="宋体" w:eastAsia="宋体"/>
          <w:sz w:val="21"/>
          <w:szCs w:val="21"/>
        </w:rPr>
      </w:r>
      <w:r/>
    </w:p>
    <w:p>
      <w:pPr>
        <w:pStyle w:val="713"/>
        <w:jc w:val="center"/>
        <w:spacing w:line="360" w:lineRule="auto"/>
        <w:rPr>
          <w:rFonts w:ascii="宋体" w:hAnsi="宋体" w:eastAsia="宋体"/>
          <w:sz w:val="52"/>
        </w:rPr>
      </w:pPr>
      <w:r/>
      <w:bookmarkStart w:id="42" w:name="_Toc187755907"/>
      <w:r>
        <w:rPr>
          <w:rFonts w:hint="eastAsia" w:ascii="宋体" w:hAnsi="宋体" w:eastAsia="宋体"/>
          <w:sz w:val="52"/>
        </w:rPr>
        <w:t xml:space="preserve">第五章 评审办法</w:t>
      </w:r>
      <w:bookmarkEnd w:id="42"/>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ascii="宋体" w:hAnsi="宋体" w:eastAsia="宋体"/>
          <w:sz w:val="21"/>
          <w:szCs w:val="21"/>
        </w:rPr>
      </w:r>
      <w:r/>
    </w:p>
    <w:p>
      <w:pPr>
        <w:ind w:firstLine="522"/>
        <w:spacing w:line="360" w:lineRule="auto"/>
        <w:rPr>
          <w:rFonts w:ascii="宋体" w:hAnsi="宋体" w:eastAsia="宋体"/>
          <w:b/>
          <w:sz w:val="24"/>
          <w:szCs w:val="24"/>
        </w:rPr>
      </w:pPr>
      <w:r>
        <w:rPr>
          <w:rFonts w:ascii="宋体" w:hAnsi="宋体" w:eastAsia="宋体"/>
          <w:b/>
        </w:rPr>
        <w:br w:type="page" w:clear="all"/>
      </w:r>
      <w:r>
        <w:rPr>
          <w:rFonts w:hint="eastAsia" w:ascii="宋体" w:hAnsi="宋体" w:eastAsia="宋体"/>
          <w:b/>
          <w:sz w:val="24"/>
          <w:szCs w:val="24"/>
        </w:rPr>
        <w:t xml:space="preserve">一、评审方法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1、本次磋商采用综合评分法，即在</w:t>
      </w:r>
      <w:r>
        <w:rPr>
          <w:rFonts w:ascii="宋体" w:hAnsi="宋体" w:eastAsia="宋体"/>
          <w:sz w:val="24"/>
          <w:szCs w:val="24"/>
        </w:rPr>
        <w:t xml:space="preserve">响应文件满足</w:t>
      </w:r>
      <w:r>
        <w:rPr>
          <w:rFonts w:hint="eastAsia" w:ascii="宋体" w:hAnsi="宋体" w:eastAsia="宋体"/>
          <w:sz w:val="24"/>
          <w:szCs w:val="24"/>
        </w:rPr>
        <w:t xml:space="preserve">采购</w:t>
      </w:r>
      <w:r>
        <w:rPr>
          <w:rFonts w:ascii="宋体" w:hAnsi="宋体" w:eastAsia="宋体"/>
          <w:sz w:val="24"/>
          <w:szCs w:val="24"/>
        </w:rPr>
        <w:t xml:space="preserve">文件全部实质性要求且按评审因素的量化指标评审得分最高的供应商为成交候选供应商</w:t>
      </w:r>
      <w:r>
        <w:rPr>
          <w:rFonts w:hint="eastAsia" w:ascii="宋体" w:hAnsi="宋体" w:eastAsia="宋体"/>
          <w:sz w:val="24"/>
          <w:szCs w:val="24"/>
        </w:rPr>
        <w:t xml:space="preserve">。采购人书面</w:t>
      </w:r>
      <w:r>
        <w:rPr>
          <w:rFonts w:hint="eastAsia" w:ascii="宋体" w:hAnsi="宋体" w:eastAsia="宋体"/>
          <w:sz w:val="24"/>
          <w:szCs w:val="24"/>
        </w:rPr>
        <w:t xml:space="preserve">授权磋商</w:t>
      </w:r>
      <w:r>
        <w:rPr>
          <w:rFonts w:hint="eastAsia" w:ascii="宋体" w:hAnsi="宋体" w:eastAsia="宋体"/>
          <w:sz w:val="24"/>
          <w:szCs w:val="24"/>
        </w:rPr>
        <w:t xml:space="preserve">小组直接确定成交供应商</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2、评审小组各成员独立对每个进入打分程序的有效磋商供应商的响应文件技术和资质部分以打分的形式进行评审和评价。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3、对评委的评分（除价格分外）进行统计汇总，直接算术平均计算出每个磋商供应商的得分，加上价格得分即为每个磋商供应商的综合得分。</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、如出现评审总得分最高的磋商供应商有两个或两个以上的，以磋商报价较低者优先作为成交候选人，如果磋商报价也相同的，则由采购人组织以抽签方式确定成交候选人。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5、评审过程中出现下列情形之一的，评审委员会应当启动异常低价投标（响应）审查程序：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）投标（响应）报价低于全部通过符合性审查供应商投标（响应）报价平均值</w:t>
      </w:r>
      <w:r>
        <w:rPr>
          <w:rFonts w:ascii="宋体" w:hAnsi="宋体" w:eastAsia="宋体"/>
          <w:sz w:val="24"/>
          <w:szCs w:val="24"/>
        </w:rPr>
        <w:t xml:space="preserve">50%</w:t>
      </w:r>
      <w:r>
        <w:rPr>
          <w:rFonts w:hint="eastAsia" w:ascii="宋体" w:hAnsi="宋体" w:eastAsia="宋体"/>
          <w:sz w:val="24"/>
          <w:szCs w:val="24"/>
        </w:rPr>
        <w:t xml:space="preserve">的，即投标（响应）报价</w:t>
      </w:r>
      <w:r>
        <w:rPr>
          <w:rFonts w:ascii="宋体" w:hAnsi="宋体" w:eastAsia="宋体"/>
          <w:sz w:val="24"/>
          <w:szCs w:val="24"/>
        </w:rPr>
        <w:t xml:space="preserve">&lt;</w:t>
      </w:r>
      <w:r>
        <w:rPr>
          <w:rFonts w:hint="eastAsia" w:ascii="宋体" w:hAnsi="宋体" w:eastAsia="宋体"/>
          <w:sz w:val="24"/>
          <w:szCs w:val="24"/>
        </w:rPr>
        <w:t xml:space="preserve">全部通过符合性审查供应商投标（响应）报价平均值</w:t>
      </w:r>
      <w:r>
        <w:rPr>
          <w:rFonts w:hint="cs" w:ascii="宋体" w:hAnsi="宋体" w:eastAsia="宋体"/>
          <w:sz w:val="24"/>
          <w:szCs w:val="24"/>
        </w:rPr>
        <w:t xml:space="preserve">×</w:t>
      </w:r>
      <w:r>
        <w:rPr>
          <w:rFonts w:ascii="宋体" w:hAnsi="宋体" w:eastAsia="宋体"/>
          <w:sz w:val="24"/>
          <w:szCs w:val="24"/>
        </w:rPr>
        <w:t xml:space="preserve">50%</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）投标（响应）报价低于通过符合性审查的次低报价供应商投标（响应）报价</w:t>
      </w:r>
      <w:r>
        <w:rPr>
          <w:rFonts w:ascii="宋体" w:hAnsi="宋体" w:eastAsia="宋体"/>
          <w:sz w:val="24"/>
          <w:szCs w:val="24"/>
        </w:rPr>
        <w:t xml:space="preserve">50%</w:t>
      </w:r>
      <w:r>
        <w:rPr>
          <w:rFonts w:hint="eastAsia" w:ascii="宋体" w:hAnsi="宋体" w:eastAsia="宋体"/>
          <w:sz w:val="24"/>
          <w:szCs w:val="24"/>
        </w:rPr>
        <w:t xml:space="preserve">的，即投标（响应）报价</w:t>
      </w:r>
      <w:r>
        <w:rPr>
          <w:rFonts w:ascii="宋体" w:hAnsi="宋体" w:eastAsia="宋体"/>
          <w:sz w:val="24"/>
          <w:szCs w:val="24"/>
        </w:rPr>
        <w:t xml:space="preserve">&lt;</w:t>
      </w:r>
      <w:r>
        <w:rPr>
          <w:rFonts w:hint="eastAsia" w:ascii="宋体" w:hAnsi="宋体" w:eastAsia="宋体"/>
          <w:sz w:val="24"/>
          <w:szCs w:val="24"/>
        </w:rPr>
        <w:t xml:space="preserve">通过符合性审查的次低报价供应商投标（响应）报价</w:t>
      </w:r>
      <w:r>
        <w:rPr>
          <w:rFonts w:hint="cs" w:ascii="宋体" w:hAnsi="宋体" w:eastAsia="宋体"/>
          <w:sz w:val="24"/>
          <w:szCs w:val="24"/>
        </w:rPr>
        <w:t xml:space="preserve">×</w:t>
      </w:r>
      <w:r>
        <w:rPr>
          <w:rFonts w:ascii="宋体" w:hAnsi="宋体" w:eastAsia="宋体"/>
          <w:sz w:val="24"/>
          <w:szCs w:val="24"/>
        </w:rPr>
        <w:t xml:space="preserve">50%</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）投标（响应）报价低于采购项目最高限价</w:t>
      </w:r>
      <w:r>
        <w:rPr>
          <w:rFonts w:ascii="宋体" w:hAnsi="宋体" w:eastAsia="宋体"/>
          <w:sz w:val="24"/>
          <w:szCs w:val="24"/>
        </w:rPr>
        <w:t xml:space="preserve">45%</w:t>
      </w:r>
      <w:r>
        <w:rPr>
          <w:rFonts w:hint="eastAsia" w:ascii="宋体" w:hAnsi="宋体" w:eastAsia="宋体"/>
          <w:sz w:val="24"/>
          <w:szCs w:val="24"/>
        </w:rPr>
        <w:t xml:space="preserve">的，即投标（响应）报价</w:t>
      </w:r>
      <w:r>
        <w:rPr>
          <w:rFonts w:ascii="宋体" w:hAnsi="宋体" w:eastAsia="宋体"/>
          <w:sz w:val="24"/>
          <w:szCs w:val="24"/>
        </w:rPr>
        <w:t xml:space="preserve">&lt;</w:t>
      </w:r>
      <w:r>
        <w:rPr>
          <w:rFonts w:hint="eastAsia" w:ascii="宋体" w:hAnsi="宋体" w:eastAsia="宋体"/>
          <w:sz w:val="24"/>
          <w:szCs w:val="24"/>
        </w:rPr>
        <w:t xml:space="preserve">采购项目最高限价</w:t>
      </w:r>
      <w:r>
        <w:rPr>
          <w:rFonts w:hint="cs" w:ascii="宋体" w:hAnsi="宋体" w:eastAsia="宋体"/>
          <w:sz w:val="24"/>
          <w:szCs w:val="24"/>
        </w:rPr>
        <w:t xml:space="preserve">×</w:t>
      </w:r>
      <w:r>
        <w:rPr>
          <w:rFonts w:ascii="宋体" w:hAnsi="宋体" w:eastAsia="宋体"/>
          <w:sz w:val="24"/>
          <w:szCs w:val="24"/>
        </w:rPr>
        <w:t xml:space="preserve">45%</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）评审委员会基于专业判断，认为供应商报价过低，有可能影响产品质量或者不能诚信履约的其他情形。</w:t>
      </w:r>
      <w:r/>
    </w:p>
    <w:p>
      <w:pPr>
        <w:ind w:firstLine="482"/>
        <w:spacing w:line="360" w:lineRule="auto"/>
        <w:rPr>
          <w:rFonts w:ascii="宋体" w:hAnsi="宋体" w:eastAsia="宋体"/>
          <w:sz w:val="24"/>
          <w:szCs w:val="24"/>
        </w:rPr>
      </w:pPr>
      <w:r>
        <w:rPr>
          <w:rFonts w:hint="eastAsia" w:ascii="宋体" w:hAnsi="宋体" w:eastAsia="宋体"/>
          <w:sz w:val="24"/>
          <w:szCs w:val="24"/>
        </w:rPr>
        <w:t xml:space="preserve">评审委员会启动异常低价投标（响应）审查后，属于上述情形的，应当要求相关供应商在评审现场合理的时间内对投标（响应）价格</w:t>
      </w:r>
      <w:r>
        <w:rPr>
          <w:rFonts w:hint="eastAsia" w:ascii="宋体" w:hAnsi="宋体" w:eastAsia="宋体"/>
          <w:sz w:val="24"/>
          <w:szCs w:val="24"/>
        </w:rPr>
        <w:t xml:space="preserve">作出</w:t>
      </w:r>
      <w:r>
        <w:rPr>
          <w:rFonts w:hint="eastAsia" w:ascii="宋体" w:hAnsi="宋体" w:eastAsia="宋体"/>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eastAsia="宋体"/>
          <w:sz w:val="24"/>
          <w:szCs w:val="24"/>
        </w:rPr>
        <w:t xml:space="preserve">30</w:t>
      </w:r>
      <w:r>
        <w:rPr>
          <w:rFonts w:hint="eastAsia" w:ascii="宋体" w:hAnsi="宋体" w:eastAsia="宋体"/>
          <w:sz w:val="24"/>
          <w:szCs w:val="24"/>
        </w:rPr>
        <w:t xml:space="preserve">分钟。其中，属于第（</w:t>
      </w:r>
      <w:r>
        <w:rPr>
          <w:rFonts w:ascii="宋体" w:hAnsi="宋体" w:eastAsia="宋体"/>
          <w:sz w:val="24"/>
          <w:szCs w:val="24"/>
        </w:rPr>
        <w:t xml:space="preserve">3）</w:t>
      </w:r>
      <w:r>
        <w:rPr>
          <w:rFonts w:hint="eastAsia" w:ascii="宋体" w:hAnsi="宋体" w:eastAsia="宋体"/>
          <w:sz w:val="24"/>
          <w:szCs w:val="24"/>
        </w:rPr>
        <w:t xml:space="preserve">项情形，供应商已随投标（响应）文件一并提交相关书面说明及必要的证明材料的，在评审现场可不再重复提交。</w:t>
      </w:r>
      <w:r/>
    </w:p>
    <w:p>
      <w:pPr>
        <w:ind w:firstLine="482"/>
        <w:spacing w:line="360" w:lineRule="auto"/>
        <w:rPr>
          <w:rFonts w:hint="eastAsia" w:ascii="宋体" w:hAnsi="宋体" w:eastAsia="宋体"/>
          <w:sz w:val="24"/>
          <w:szCs w:val="24"/>
        </w:rPr>
      </w:pPr>
      <w:r>
        <w:rPr>
          <w:rFonts w:hint="eastAsia" w:ascii="宋体" w:hAnsi="宋体" w:eastAsia="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bookmarkStart w:id="43" w:name="_GoBack"/>
      <w:r/>
      <w:bookmarkEnd w:id="43"/>
      <w:r/>
      <w:r/>
    </w:p>
    <w:p>
      <w:pPr>
        <w:ind w:firstLine="482"/>
        <w:spacing w:line="360" w:lineRule="auto"/>
        <w:rPr>
          <w:rFonts w:ascii="宋体" w:hAnsi="宋体" w:eastAsia="宋体" w:cs="宋体"/>
          <w:b/>
          <w:sz w:val="24"/>
          <w:szCs w:val="24"/>
        </w:rPr>
      </w:pPr>
      <w:r>
        <w:rPr>
          <w:rFonts w:ascii="宋体" w:hAnsi="宋体" w:eastAsia="宋体" w:cs="宋体"/>
          <w:b/>
          <w:sz w:val="24"/>
          <w:szCs w:val="24"/>
        </w:rPr>
        <w:t xml:space="preserve">二、评分标准（保留两位小数）</w:t>
      </w:r>
      <w:r/>
    </w:p>
    <w:p>
      <w:pPr>
        <w:ind w:firstLine="480"/>
        <w:spacing w:line="360" w:lineRule="auto"/>
        <w:rPr>
          <w:rFonts w:ascii="宋体" w:hAnsi="宋体" w:cs="宋体"/>
          <w:b/>
          <w:color w:val="000000"/>
          <w:sz w:val="24"/>
          <w:szCs w:val="24"/>
        </w:rPr>
      </w:pPr>
      <w:r>
        <w:rPr>
          <w:rFonts w:hint="eastAsia" w:ascii="宋体" w:hAnsi="宋体" w:eastAsia="宋体" w:cs="宋体"/>
          <w:b/>
          <w:bCs/>
          <w:color w:val="000000"/>
          <w:sz w:val="24"/>
          <w:szCs w:val="24"/>
        </w:rPr>
        <w:t xml:space="preserve">(一）价格分（10分）</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1、本次报价报的是优惠率，不报总价；</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2、价格分采用低价优先法计算，根据各投标人通过符合性审查的有效投标</w:t>
      </w:r>
      <w:r>
        <w:rPr>
          <w:rFonts w:hint="eastAsia" w:ascii="宋体" w:hAnsi="宋体" w:eastAsia="宋体" w:cs="宋体"/>
          <w:color w:val="000000"/>
          <w:sz w:val="24"/>
        </w:rPr>
        <w:t xml:space="preserve">优惠率</w:t>
      </w:r>
      <w:r>
        <w:rPr>
          <w:rFonts w:hint="eastAsia" w:ascii="宋体" w:hAnsi="宋体" w:eastAsia="宋体" w:cs="宋体"/>
          <w:color w:val="000000"/>
          <w:sz w:val="24"/>
          <w:szCs w:val="24"/>
        </w:rPr>
        <w:t xml:space="preserve">中的最高优惠率作为评标基准</w:t>
      </w:r>
      <w:r>
        <w:rPr>
          <w:rFonts w:hint="eastAsia" w:ascii="宋体" w:hAnsi="宋体" w:eastAsia="宋体" w:cs="宋体"/>
          <w:color w:val="000000"/>
          <w:sz w:val="24"/>
        </w:rPr>
        <w:t xml:space="preserve">优惠率</w:t>
      </w:r>
      <w:r>
        <w:rPr>
          <w:rFonts w:hint="eastAsia" w:ascii="宋体" w:hAnsi="宋体" w:eastAsia="宋体" w:cs="宋体"/>
          <w:color w:val="000000"/>
          <w:sz w:val="24"/>
          <w:szCs w:val="24"/>
        </w:rPr>
        <w:t xml:space="preserve">，其价格分为满分10分。例如各投标人的</w:t>
      </w:r>
      <w:r>
        <w:rPr>
          <w:rFonts w:hint="eastAsia" w:ascii="宋体" w:hAnsi="宋体" w:eastAsia="宋体" w:cs="宋体"/>
          <w:color w:val="000000"/>
          <w:sz w:val="24"/>
        </w:rPr>
        <w:t xml:space="preserve">优惠率</w:t>
      </w:r>
      <w:r>
        <w:rPr>
          <w:rFonts w:hint="eastAsia" w:ascii="宋体" w:hAnsi="宋体" w:eastAsia="宋体" w:cs="宋体"/>
          <w:color w:val="000000"/>
          <w:sz w:val="24"/>
          <w:szCs w:val="24"/>
        </w:rPr>
        <w:t xml:space="preserve">分别为20%、25%、30%、40%，以上数字中，40%为评标</w:t>
      </w:r>
      <w:r>
        <w:rPr>
          <w:rFonts w:hint="eastAsia" w:ascii="宋体" w:hAnsi="宋体" w:eastAsia="宋体" w:cs="宋体"/>
          <w:color w:val="000000"/>
          <w:sz w:val="24"/>
        </w:rPr>
        <w:t xml:space="preserve">基准优惠率</w:t>
      </w:r>
      <w:r>
        <w:rPr>
          <w:rFonts w:hint="eastAsia" w:ascii="宋体" w:hAnsi="宋体" w:eastAsia="宋体" w:cs="宋体"/>
          <w:color w:val="000000"/>
          <w:sz w:val="24"/>
          <w:szCs w:val="24"/>
        </w:rPr>
        <w:t xml:space="preserve">，报价分为满分。</w:t>
      </w:r>
      <w:r/>
    </w:p>
    <w:p>
      <w:pPr>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价格分计算公式：价格得分=</w:t>
      </w:r>
      <w:r>
        <w:rPr>
          <w:rFonts w:hint="eastAsia" w:ascii="宋体" w:hAnsi="宋体" w:eastAsia="宋体" w:cs="宋体"/>
          <w:color w:val="000000"/>
          <w:sz w:val="24"/>
        </w:rPr>
        <w:t xml:space="preserve">[（1-基准优惠率）/（1-</w:t>
      </w:r>
      <w:r>
        <w:rPr>
          <w:rFonts w:hint="eastAsia" w:ascii="宋体" w:hAnsi="宋体" w:eastAsia="宋体" w:cs="宋体"/>
          <w:color w:val="000000"/>
          <w:sz w:val="24"/>
          <w:szCs w:val="24"/>
        </w:rPr>
        <w:t xml:space="preserve">投标优惠率</w:t>
      </w:r>
      <w:r>
        <w:rPr>
          <w:rFonts w:hint="eastAsia" w:ascii="宋体" w:hAnsi="宋体" w:eastAsia="宋体" w:cs="宋体"/>
          <w:color w:val="000000"/>
          <w:sz w:val="24"/>
        </w:rPr>
        <w:t xml:space="preserve">）]</w:t>
      </w:r>
      <w:r>
        <w:rPr>
          <w:rFonts w:hint="eastAsia" w:ascii="宋体" w:hAnsi="宋体" w:eastAsia="宋体" w:cs="宋体"/>
          <w:color w:val="000000"/>
          <w:sz w:val="24"/>
          <w:szCs w:val="24"/>
        </w:rPr>
        <w:t xml:space="preserve">×价格权重；（计算到小数点后二位，四舍五入）。</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（二）针对本项目服务方案比较：（40分）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1.供应商</w:t>
      </w:r>
      <w:r>
        <w:rPr>
          <w:rFonts w:hint="eastAsia" w:ascii="宋体" w:hAnsi="宋体" w:eastAsia="宋体" w:cs="宋体"/>
          <w:bCs/>
          <w:sz w:val="24"/>
          <w:szCs w:val="24"/>
        </w:rPr>
        <w:t xml:space="preserve">对食材品质管控及内部</w:t>
      </w:r>
      <w:r>
        <w:rPr>
          <w:rFonts w:hint="eastAsia" w:ascii="宋体" w:hAnsi="宋体" w:eastAsia="宋体" w:cs="宋体"/>
          <w:bCs/>
          <w:sz w:val="24"/>
          <w:szCs w:val="24"/>
        </w:rPr>
        <w:t xml:space="preserve">管理制度比较：6分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根据</w:t>
      </w:r>
      <w:r>
        <w:rPr>
          <w:rFonts w:hint="eastAsia" w:ascii="宋体" w:hAnsi="宋体" w:eastAsia="宋体" w:cs="宋体"/>
          <w:bCs/>
          <w:sz w:val="24"/>
          <w:szCs w:val="24"/>
        </w:rPr>
        <w:t xml:space="preserve">食材卫生</w:t>
      </w:r>
      <w:r>
        <w:rPr>
          <w:rFonts w:hint="eastAsia" w:ascii="宋体" w:hAnsi="宋体" w:eastAsia="宋体" w:cs="宋体"/>
          <w:bCs/>
          <w:sz w:val="24"/>
          <w:szCs w:val="24"/>
        </w:rPr>
        <w:t xml:space="preserve">安全保障制度、</w:t>
      </w:r>
      <w:r>
        <w:rPr>
          <w:rFonts w:hint="eastAsia" w:ascii="宋体" w:hAnsi="宋体" w:eastAsia="宋体" w:cs="宋体"/>
          <w:bCs/>
          <w:sz w:val="24"/>
          <w:szCs w:val="24"/>
        </w:rPr>
        <w:t xml:space="preserve">内部食材配送</w:t>
      </w:r>
      <w:r>
        <w:rPr>
          <w:rFonts w:hint="eastAsia" w:ascii="宋体" w:hAnsi="宋体" w:eastAsia="宋体" w:cs="宋体"/>
          <w:bCs/>
          <w:sz w:val="24"/>
          <w:szCs w:val="24"/>
        </w:rPr>
        <w:t xml:space="preserve">业务操作流程规范制度、内部考核、服务质量监督制度进行横向比较。制度健全、科学有效、合理可行的得6分；制度基本合理、可行的得3分；制度、合理性及可行性较差的得1分；与本项目无关或不提供的不得分。最高6分</w:t>
      </w:r>
      <w:r/>
    </w:p>
    <w:p>
      <w:pPr>
        <w:ind w:firstLine="480"/>
        <w:spacing w:line="360" w:lineRule="auto"/>
        <w:rPr>
          <w:rFonts w:ascii="宋体" w:hAnsi="宋体" w:eastAsia="宋体" w:cs="宋体"/>
          <w:bCs/>
          <w:color w:val="ff0000"/>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食材货源</w:t>
      </w:r>
      <w:r>
        <w:rPr>
          <w:rFonts w:hint="eastAsia" w:ascii="宋体" w:hAnsi="宋体" w:eastAsia="宋体" w:cs="宋体"/>
          <w:bCs/>
          <w:sz w:val="24"/>
          <w:szCs w:val="24"/>
        </w:rPr>
        <w:t xml:space="preserve">及时令蔬菜供应保障措施比较：6分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供应措施完善合理、切实可行的得6分；供应措施较完善合理、可行的得3分；供应措施简单、合理性及可行性差的得1分；与本项目无关或不提供的不得分。最高6分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食材配送</w:t>
      </w:r>
      <w:r>
        <w:rPr>
          <w:rFonts w:hint="eastAsia" w:ascii="宋体" w:hAnsi="宋体" w:eastAsia="宋体" w:cs="宋体"/>
          <w:bCs/>
          <w:sz w:val="24"/>
          <w:szCs w:val="24"/>
        </w:rPr>
        <w:t xml:space="preserve">及时及运输安全保障措施比较：6分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配送措施全面完整、运输安全措施实用性强的得6分；配送措施较完整、运输安全措施较实用的得3分；配送措施简单、运输安全措施实用性差的得1分；与本项目无关或不提供的不得分。最高6分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食材可</w:t>
      </w:r>
      <w:r>
        <w:rPr>
          <w:rFonts w:hint="eastAsia" w:ascii="宋体" w:hAnsi="宋体" w:eastAsia="宋体" w:cs="宋体"/>
          <w:bCs/>
          <w:sz w:val="24"/>
          <w:szCs w:val="24"/>
        </w:rPr>
        <w:t xml:space="preserve">追根溯源的保障措施比较：6分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保障措施科学合理，安全性高、可靠性好的得6分；保障措施较科学合理，安全性较高、可靠性较好的得3分；保障措施不科学不合理，安全性较差、可靠性较差的得1分；与本项目无关或不提供的不得分。最高6分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5.供货价格不高于市场平均价保障措施：6分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保障措施科学合理，安全性高、可靠性好的得6分；保障措施较科学合理，安全性较高、可靠性较好的得3分；保障措施不科学不合理，安全性较差、可靠性较差的得1分；与本项目无关或不提供的不得分。最高6分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6.应急预案比较：6分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应急预备方案科学、考虑周密的得6分；应急预备方案较科学、</w:t>
      </w:r>
      <w:r>
        <w:rPr>
          <w:rFonts w:hint="eastAsia" w:ascii="宋体" w:hAnsi="宋体" w:eastAsia="宋体" w:cs="宋体"/>
          <w:bCs/>
          <w:sz w:val="24"/>
          <w:szCs w:val="24"/>
        </w:rPr>
        <w:t xml:space="preserve">考虑较</w:t>
      </w:r>
      <w:r>
        <w:rPr>
          <w:rFonts w:hint="eastAsia" w:ascii="宋体" w:hAnsi="宋体" w:eastAsia="宋体" w:cs="宋体"/>
          <w:bCs/>
          <w:sz w:val="24"/>
          <w:szCs w:val="24"/>
        </w:rPr>
        <w:t xml:space="preserve">周密的得3分；应</w:t>
      </w:r>
      <w:r>
        <w:rPr>
          <w:rFonts w:hint="eastAsia" w:ascii="宋体" w:hAnsi="宋体" w:eastAsia="宋体" w:cs="宋体"/>
          <w:bCs/>
          <w:sz w:val="24"/>
          <w:szCs w:val="24"/>
        </w:rPr>
        <w:t xml:space="preserve">急预备方案简单，实际操作性差的得1分；与本项目无关或不提供的不得分。最高6分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lang w:val="zh-CN"/>
        </w:rPr>
        <w:t xml:space="preserve">.便捷化服务：</w:t>
      </w:r>
      <w:r>
        <w:rPr>
          <w:rFonts w:hint="eastAsia" w:ascii="宋体" w:hAnsi="宋体" w:eastAsia="宋体" w:cs="宋体"/>
          <w:bCs/>
          <w:sz w:val="24"/>
          <w:szCs w:val="24"/>
        </w:rPr>
        <w:t xml:space="preserve">4分</w:t>
      </w:r>
      <w:r/>
    </w:p>
    <w:p>
      <w:pPr>
        <w:ind w:firstLine="480"/>
        <w:spacing w:line="360" w:lineRule="auto"/>
        <w:rPr>
          <w:rFonts w:ascii="宋体" w:hAnsi="宋体" w:eastAsia="宋体"/>
        </w:rPr>
      </w:pPr>
      <w:r>
        <w:rPr>
          <w:rFonts w:hint="eastAsia" w:ascii="宋体" w:hAnsi="宋体" w:eastAsia="宋体" w:cs="宋体"/>
          <w:bCs/>
          <w:sz w:val="24"/>
          <w:szCs w:val="24"/>
          <w:lang w:val="zh-CN"/>
        </w:rPr>
        <w:t xml:space="preserve">针对本项目的服务保障，货运快捷、补</w:t>
      </w:r>
      <w:r>
        <w:rPr>
          <w:rFonts w:hint="eastAsia" w:ascii="宋体" w:hAnsi="宋体" w:eastAsia="宋体" w:cs="宋体"/>
          <w:bCs/>
          <w:sz w:val="24"/>
          <w:szCs w:val="24"/>
          <w:lang w:val="zh-CN"/>
        </w:rPr>
        <w:t xml:space="preserve">货方</w:t>
      </w:r>
      <w:r>
        <w:rPr>
          <w:rFonts w:hint="eastAsia" w:ascii="宋体" w:hAnsi="宋体" w:eastAsia="宋体" w:cs="宋体"/>
          <w:bCs/>
          <w:sz w:val="24"/>
          <w:szCs w:val="24"/>
          <w:lang w:val="zh-CN"/>
        </w:rPr>
        <w:t xml:space="preserve">便、应急响应能力强得</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分，货运较快捷、补货较方便、应急响应能力较好的</w:t>
      </w: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分，货运基本及时、补货便捷度较一般、应急响应能力一般得</w:t>
      </w: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分，货运时效较久、补货不太便捷、应急响应能力较弱得1分，提供有效支撑材料，否则不得分。</w:t>
      </w:r>
      <w:r>
        <w:rPr>
          <w:rFonts w:hint="eastAsia" w:ascii="宋体" w:hAnsi="宋体" w:eastAsia="宋体" w:cs="宋体"/>
          <w:bCs/>
          <w:sz w:val="24"/>
          <w:szCs w:val="24"/>
        </w:rPr>
        <w:t xml:space="preserve">最高4分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（三）基础设施情况比较：（23分）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1.冷冻、冷藏设施：6分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冷库储存能力比较，冷冻、冷藏设施齐全，储存容量大，储存能力强的得6分；冷冻、冷藏设施比较齐全，储存容一般，储存能力良好的得3分；冷冻、冷藏设施较差，储存能力较弱的得1分。冷库如为租赁的需提供租赁合同等证明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2.车辆装卸场地布局、物资分发区：6分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车辆装卸、物资分发场地区域充足，配置布局合理的得6分；有一定的车辆装卸、物资分发场地区域，配置布局良好的得3分；车辆装卸、物资分发场地区域配置布局欠缺的得1分。提供布局图及现场装卸图等证明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3.仓储区：6分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响应供应商专仓和专栏承储、专人管理、挂牌明示，科学合理、责任明确、针对性强的得6分；科学合理、责任明确的得3分；有涉及但不全面的得1分，未提供不得分。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4.肉类分割区、蔬菜分拣等加工区：5分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肉类分割区、加工区设施全面完善、蔬菜分拣加工区，区域划分合理、环境优质的得5分；加工区设施全面，区域划分合理的得3分；有涉及但不全面的得1分，未提供不得分。</w:t>
      </w:r>
      <w:r/>
    </w:p>
    <w:p>
      <w:pPr>
        <w:ind w:firstLine="482"/>
        <w:spacing w:line="360" w:lineRule="auto"/>
        <w:rPr>
          <w:rFonts w:ascii="宋体" w:hAnsi="宋体" w:eastAsia="宋体" w:cs="宋体"/>
          <w:b/>
          <w:sz w:val="24"/>
          <w:szCs w:val="24"/>
        </w:rPr>
      </w:pPr>
      <w:r>
        <w:rPr>
          <w:rFonts w:hint="eastAsia" w:ascii="宋体" w:hAnsi="宋体" w:eastAsia="宋体" w:cs="宋体"/>
          <w:b/>
          <w:bCs/>
          <w:sz w:val="24"/>
          <w:szCs w:val="24"/>
        </w:rPr>
        <w:t xml:space="preserve">（四）人员及车辆配备比较</w:t>
      </w:r>
      <w:r>
        <w:rPr>
          <w:rFonts w:hint="eastAsia" w:ascii="宋体" w:hAnsi="宋体" w:eastAsia="宋体" w:cs="宋体"/>
          <w:b/>
          <w:sz w:val="24"/>
          <w:szCs w:val="24"/>
        </w:rPr>
        <w:t xml:space="preserve">：（10分）</w:t>
      </w:r>
      <w:r/>
    </w:p>
    <w:p>
      <w:pPr>
        <w:pStyle w:val="896"/>
        <w:ind w:left="0" w:firstLine="480"/>
        <w:spacing w:line="360" w:lineRule="auto"/>
        <w:rPr>
          <w:rFonts w:ascii="宋体" w:hAnsi="宋体" w:eastAsia="宋体" w:cs="宋体"/>
          <w:bCs/>
          <w:szCs w:val="24"/>
        </w:rPr>
      </w:pPr>
      <w:r>
        <w:rPr>
          <w:rFonts w:hint="eastAsia" w:ascii="宋体" w:hAnsi="宋体" w:eastAsia="宋体" w:cs="宋体"/>
          <w:bCs/>
          <w:szCs w:val="24"/>
        </w:rPr>
        <w:t xml:space="preserve">1.项目负责人具有大专及以上学历的得1分，具有3年（含）以上食品配送行业经验的得1分；共2分。项目负责人在整个配送服务周期内不得更换，并提供行业经验证明材料。</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2.响应供应商为本项目配备有食品安全管理员的得2分。（响应文件中须提供相关人员证书及为其缴纳的近期</w:t>
      </w:r>
      <w:r>
        <w:rPr>
          <w:rFonts w:hint="eastAsia" w:ascii="宋体" w:hAnsi="宋体" w:eastAsia="宋体" w:cs="宋体"/>
          <w:bCs/>
          <w:sz w:val="24"/>
          <w:szCs w:val="24"/>
        </w:rPr>
        <w:t xml:space="preserve">社保证明</w:t>
      </w:r>
      <w:r>
        <w:rPr>
          <w:rFonts w:hint="eastAsia" w:ascii="宋体" w:hAnsi="宋体" w:eastAsia="宋体" w:cs="宋体"/>
          <w:bCs/>
          <w:sz w:val="24"/>
          <w:szCs w:val="24"/>
        </w:rPr>
        <w:t xml:space="preserve">复印件。）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3.响应供应商自有或租赁全程冷</w:t>
      </w:r>
      <w:r>
        <w:rPr>
          <w:rFonts w:hint="eastAsia" w:ascii="宋体" w:hAnsi="宋体" w:eastAsia="宋体" w:cs="宋体"/>
          <w:bCs/>
          <w:sz w:val="24"/>
          <w:szCs w:val="24"/>
        </w:rPr>
        <w:t xml:space="preserve">链运输</w:t>
      </w:r>
      <w:r>
        <w:rPr>
          <w:rFonts w:hint="eastAsia" w:ascii="宋体" w:hAnsi="宋体" w:eastAsia="宋体" w:cs="宋体"/>
          <w:bCs/>
          <w:sz w:val="24"/>
          <w:szCs w:val="24"/>
        </w:rPr>
        <w:t xml:space="preserve">车辆，为本项目配备3辆全程冷链运输车的得2分，每增加1辆加2分，最高6分。</w:t>
      </w:r>
      <w:r>
        <w:rPr>
          <w:rFonts w:hint="eastAsia" w:ascii="宋体" w:hAnsi="宋体" w:eastAsia="宋体" w:cs="宋体"/>
          <w:bCs/>
          <w:sz w:val="24"/>
          <w:szCs w:val="24"/>
        </w:rPr>
        <w:t xml:space="preserve">（响应文件中提供的车辆如为自有的，需提供车辆彩色图片及车辆行驶证扫描件；车辆如为租赁的，需提供相关车辆的租赁协议、行驶证扫描件及车辆彩色照片，不提供或提供不全的不得分）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（五）综合实力比较：（17分）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响应供应商</w:t>
      </w:r>
      <w:r>
        <w:rPr>
          <w:rFonts w:hint="eastAsia" w:ascii="宋体" w:hAnsi="宋体" w:eastAsia="宋体" w:cs="宋体"/>
          <w:sz w:val="24"/>
          <w:szCs w:val="24"/>
        </w:rPr>
        <w:t xml:space="preserve">具有有效期内的</w:t>
      </w:r>
      <w:r>
        <w:rPr>
          <w:rFonts w:hint="eastAsia" w:ascii="宋体" w:hAnsi="宋体" w:eastAsia="宋体" w:cs="宋体"/>
          <w:sz w:val="24"/>
          <w:szCs w:val="24"/>
          <w:lang w:val="zh-CN"/>
        </w:rPr>
        <w:t xml:space="preserve">食品安全管理体系、</w:t>
      </w:r>
      <w:r>
        <w:rPr>
          <w:rFonts w:hint="eastAsia" w:ascii="宋体" w:hAnsi="宋体" w:eastAsia="宋体" w:cs="宋体"/>
          <w:sz w:val="24"/>
          <w:szCs w:val="24"/>
        </w:rPr>
        <w:t xml:space="preserve">质量管理体系认证、环境管理体系认证、职业健康安全管理体系认证的，有一个得2分，最高得8分（响应文件中提供证书复印件或在中国国家认证认可监督管理</w:t>
      </w:r>
      <w:r>
        <w:rPr>
          <w:rFonts w:hint="eastAsia" w:ascii="宋体" w:hAnsi="宋体" w:eastAsia="宋体" w:cs="宋体"/>
          <w:sz w:val="24"/>
          <w:szCs w:val="24"/>
        </w:rPr>
        <w:t xml:space="preserve">委员会官网查询</w:t>
      </w:r>
      <w:r>
        <w:rPr>
          <w:rFonts w:hint="eastAsia" w:ascii="宋体" w:hAnsi="宋体" w:eastAsia="宋体" w:cs="宋体"/>
          <w:sz w:val="24"/>
          <w:szCs w:val="24"/>
        </w:rPr>
        <w:t xml:space="preserve">证书有效的截图，不提供或提供不全者不得分）</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响应供应商自202</w:t>
      </w:r>
      <w:r>
        <w:rPr>
          <w:rFonts w:ascii="宋体" w:hAnsi="宋体" w:eastAsia="宋体" w:cs="宋体"/>
          <w:bCs/>
          <w:sz w:val="24"/>
          <w:szCs w:val="24"/>
        </w:rPr>
        <w:t xml:space="preserve">3</w:t>
      </w:r>
      <w:r>
        <w:rPr>
          <w:rFonts w:hint="eastAsia" w:ascii="宋体" w:hAnsi="宋体" w:eastAsia="宋体" w:cs="宋体"/>
          <w:bCs/>
          <w:sz w:val="24"/>
          <w:szCs w:val="24"/>
        </w:rPr>
        <w:t xml:space="preserve">年</w:t>
      </w:r>
      <w:r>
        <w:rPr>
          <w:rFonts w:ascii="宋体" w:hAnsi="宋体" w:eastAsia="宋体" w:cs="宋体"/>
          <w:bCs/>
          <w:sz w:val="24"/>
          <w:szCs w:val="24"/>
        </w:rPr>
        <w:t xml:space="preserve">1</w:t>
      </w:r>
      <w:r>
        <w:rPr>
          <w:rFonts w:hint="eastAsia" w:ascii="宋体" w:hAnsi="宋体" w:eastAsia="宋体" w:cs="宋体"/>
          <w:bCs/>
          <w:sz w:val="24"/>
          <w:szCs w:val="24"/>
        </w:rPr>
        <w:t xml:space="preserve">月1日以来</w:t>
      </w:r>
      <w:r>
        <w:rPr>
          <w:rFonts w:hint="eastAsia" w:ascii="宋体" w:hAnsi="宋体" w:eastAsia="宋体" w:cs="宋体"/>
          <w:sz w:val="24"/>
          <w:szCs w:val="24"/>
        </w:rPr>
        <w:t xml:space="preserve">承担过类似本项目业绩的，有一个得3分，最高得9分。(时间以合同签订时间为准；响应文件中须提供合同复印件，不提供或提供不全者不得分）</w:t>
      </w:r>
      <w:r/>
    </w:p>
    <w:p>
      <w:pPr>
        <w:ind w:right="174"/>
        <w:jc w:val="left"/>
        <w:spacing w:line="360" w:lineRule="auto"/>
        <w:tabs>
          <w:tab w:val="left" w:pos="8931" w:leader="none"/>
        </w:tabs>
        <w:rPr>
          <w:rFonts w:ascii="宋体" w:hAnsi="宋体" w:eastAsia="宋体" w:cs="宋体"/>
          <w:b/>
          <w:bCs/>
          <w:sz w:val="24"/>
          <w:szCs w:val="24"/>
        </w:rPr>
      </w:pPr>
      <w:r>
        <w:rPr>
          <w:rFonts w:ascii="宋体" w:hAnsi="宋体" w:eastAsia="宋体" w:cs="宋体"/>
          <w:b/>
          <w:bCs/>
          <w:sz w:val="24"/>
          <w:szCs w:val="24"/>
        </w:rPr>
      </w:r>
      <w:r/>
    </w:p>
    <w:p>
      <w:pPr>
        <w:ind w:right="174" w:firstLine="241"/>
        <w:jc w:val="left"/>
        <w:spacing w:line="360" w:lineRule="auto"/>
        <w:tabs>
          <w:tab w:val="left" w:pos="8931" w:leader="none"/>
        </w:tabs>
        <w:rPr>
          <w:rFonts w:ascii="宋体" w:hAnsi="宋体" w:eastAsia="宋体"/>
          <w:b/>
          <w:bCs/>
          <w:sz w:val="24"/>
          <w:szCs w:val="24"/>
        </w:rPr>
      </w:pPr>
      <w:r>
        <w:rPr>
          <w:rFonts w:hint="eastAsia" w:ascii="宋体" w:hAnsi="宋体" w:eastAsia="宋体" w:cs="宋体"/>
          <w:b/>
          <w:bCs/>
          <w:sz w:val="24"/>
          <w:szCs w:val="24"/>
          <w:lang w:val="zh-CN"/>
        </w:rPr>
        <w:t xml:space="preserve">注：针对评分标准中评分的每一条，响应单位均应提供相关资料并</w:t>
      </w:r>
      <w:r>
        <w:rPr>
          <w:rFonts w:hint="eastAsia" w:ascii="宋体" w:hAnsi="宋体" w:eastAsia="宋体" w:cs="宋体"/>
          <w:b/>
          <w:bCs/>
          <w:sz w:val="24"/>
          <w:szCs w:val="24"/>
          <w:lang w:val="zh-CN"/>
        </w:rPr>
        <w:t xml:space="preserve">作出</w:t>
      </w:r>
      <w:r>
        <w:rPr>
          <w:rFonts w:hint="eastAsia" w:ascii="宋体" w:hAnsi="宋体" w:eastAsia="宋体" w:cs="宋体"/>
          <w:b/>
          <w:bCs/>
          <w:sz w:val="24"/>
          <w:szCs w:val="24"/>
          <w:lang w:val="zh-CN"/>
        </w:rPr>
        <w:t xml:space="preserve">相应说明供评委评判，不提供相关资料的视为不具备该项得分的条件。</w:t>
      </w:r>
      <w:r/>
    </w:p>
    <w:p>
      <w:pPr>
        <w:ind w:firstLine="422"/>
        <w:jc w:val="right"/>
        <w:spacing w:line="360" w:lineRule="auto"/>
        <w:rPr>
          <w:rFonts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erReference w:type="first" r:id="rId12"/>
      <w:footnotePr/>
      <w:endnotePr/>
      <w:type w:val="nextPage"/>
      <w:pgSz w:w="11910" w:h="16840" w:orient="portrait"/>
      <w:pgMar w:top="1361" w:right="907" w:bottom="1361" w:left="1077" w:header="907"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ourier New">
    <w:panose1 w:val="02070309020205020404"/>
  </w:font>
  <w:font w:name="Tahoma">
    <w:panose1 w:val="020B0604030504040204"/>
  </w:font>
  <w:font w:name="方正仿宋简体">
    <w:panose1 w:val="020B0503020202020204"/>
  </w:font>
  <w:font w:name="微软雅黑">
    <w:panose1 w:val="020B0503020204020204"/>
  </w:font>
  <w:font w:name="Calibri">
    <w:panose1 w:val="020F0502020204030204"/>
  </w:font>
  <w:font w:name="Calibri Light">
    <w:panose1 w:val="020F030202020403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lang w:eastAsia="zh-CN"/>
      </w:rPr>
    </w:pPr>
    <w:r>
      <w:rPr>
        <w:rFonts w:hint="eastAsia"/>
        <w:lang w:val="zh-CN" w:eastAsia="zh-CN"/>
      </w:rPr>
      <w:t xml:space="preserve">苏州鸿鑫工程咨询有限公司</w:t>
    </w:r>
    <w:r>
      <w:rPr>
        <w:rFonts w:hint="eastAsia"/>
        <w:lang w:val="zh-CN" w:eastAsia="zh-CN"/>
      </w:rPr>
      <w:t xml:space="preserve">                                                                    </w:t>
    </w:r>
    <w:r>
      <w:rPr>
        <w:rFonts w:hint="eastAsia"/>
        <w:lang w:val="zh-CN" w:eastAsia="zh-CN"/>
      </w:rPr>
      <w:t xml:space="preserve">第</w:t>
    </w:r>
    <w:r>
      <w:rPr>
        <w:rFonts w:hint="eastAsia" w:ascii="楷体" w:hAnsi="楷体" w:eastAsia="楷体" w:cs="楷体"/>
        <w:szCs w:val="18"/>
      </w:rPr>
      <w:fldChar w:fldCharType="begin"/>
    </w:r>
    <w:r>
      <w:rPr>
        <w:rFonts w:hint="eastAsia" w:ascii="楷体" w:hAnsi="楷体" w:eastAsia="楷体" w:cs="楷体"/>
        <w:szCs w:val="18"/>
        <w:lang w:eastAsia="zh-CN"/>
      </w:rPr>
      <w:instrText xml:space="preserve">PAGE</w:instrText>
    </w:r>
    <w:r>
      <w:rPr>
        <w:rFonts w:hint="eastAsia" w:ascii="楷体" w:hAnsi="楷体" w:eastAsia="楷体" w:cs="楷体"/>
        <w:szCs w:val="18"/>
      </w:rPr>
      <w:fldChar w:fldCharType="separate"/>
    </w:r>
    <w:r>
      <w:rPr>
        <w:rFonts w:ascii="楷体" w:hAnsi="楷体" w:eastAsia="楷体" w:cs="楷体"/>
        <w:szCs w:val="18"/>
        <w:lang w:eastAsia="zh-CN"/>
      </w:rPr>
      <w:t xml:space="preserve">50</w:t>
    </w:r>
    <w:r>
      <w:rPr>
        <w:rFonts w:hint="eastAsia" w:ascii="楷体" w:hAnsi="楷体" w:eastAsia="楷体" w:cs="楷体"/>
        <w:szCs w:val="18"/>
      </w:rPr>
      <w:fldChar w:fldCharType="end"/>
    </w:r>
    <w:r>
      <w:rPr>
        <w:rFonts w:hint="eastAsia"/>
        <w:lang w:val="zh-CN" w:eastAsia="zh-CN"/>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720"/>
      <w:rPr>
        <w:lang w:eastAsia="zh-CN"/>
      </w:rPr>
    </w:pPr>
    <w:r>
      <w:rPr>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right"/>
      <w:tabs>
        <w:tab w:val="left" w:pos="5820" w:leader="none"/>
      </w:tabs>
      <w:rPr>
        <w:rFonts w:ascii="宋体" w:hAnsi="宋体" w:eastAsia="宋体"/>
        <w:lang w:eastAsia="zh-CN"/>
      </w:rPr>
      <w:pBdr>
        <w:bottom w:val="single" w:color="000000" w:sz="6" w:space="0"/>
      </w:pBdr>
    </w:pPr>
    <w:r>
      <w:rPr>
        <w:rFonts w:hint="eastAsia" w:ascii="宋体" w:hAnsi="宋体" w:eastAsia="宋体"/>
        <w:lang w:eastAsia="zh-CN"/>
      </w:rPr>
      <w:t xml:space="preserve">磋商文件 </w:t>
    </w:r>
    <w:r>
      <w:rPr>
        <w:rFonts w:ascii="宋体" w:hAnsi="宋体" w:eastAsia="宋体"/>
        <w:lang w:eastAsia="zh-CN"/>
      </w:rPr>
      <w:t xml:space="preserve">                                                          </w:t>
    </w:r>
    <w:r>
      <w:rPr>
        <w:rFonts w:hint="eastAsia" w:ascii="宋体" w:hAnsi="宋体" w:eastAsia="宋体"/>
        <w:lang w:eastAsia="zh-CN"/>
      </w:rPr>
      <w:t xml:space="preserve">采购编号：</w:t>
    </w:r>
    <w:r>
      <w:rPr>
        <w:rFonts w:ascii="宋体" w:hAnsi="宋体" w:eastAsia="宋体"/>
        <w:lang w:eastAsia="zh-CN"/>
      </w:rPr>
      <w:t xml:space="preserve">JSZC-320506-SZHX-C2026-0012</w:t>
    </w:r>
    <w:r>
      <w:rPr>
        <w:rFonts w:ascii="宋体" w:hAnsi="宋体" w:eastAsia="宋体"/>
        <w:lang w:eastAsia="zh-CN"/>
      </w:rPr>
      <w:t xml:space="preserve">-0012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82"/>
      <w:isLgl w:val="false"/>
      <w:suff w:val="tab"/>
      <w:lvlText w:val=""/>
      <w:lvlJc w:val="left"/>
      <w:pPr>
        <w:ind w:left="840" w:hanging="420"/>
        <w:tabs>
          <w:tab w:val="num" w:pos="840" w:leader="none"/>
        </w:tabs>
      </w:pPr>
      <w:rPr>
        <w:rFonts w:ascii="Wingdings" w:hAnsi="Wingdings"/>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2"/>
      <w:numFmt w:val="decimalEnclosedCircle"/>
      <w:isLgl w:val="false"/>
      <w:suff w:val="tab"/>
      <w:lvlText w:val="%1"/>
      <w:lvlJc w:val="left"/>
      <w:pPr>
        <w:ind w:left="780" w:hanging="36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EnclosedCircle"/>
      <w:isLgl w:val="false"/>
      <w:suff w:val="tab"/>
      <w:lvlText w:val="%1"/>
      <w:lvlJc w:val="left"/>
      <w:pPr>
        <w:ind w:left="1240" w:hanging="360"/>
        <w:tabs>
          <w:tab w:val="num" w:pos="1240" w:leader="none"/>
        </w:tabs>
      </w:pPr>
    </w:lvl>
    <w:lvl w:ilvl="1">
      <w:start w:val="1"/>
      <w:numFmt w:val="lowerLetter"/>
      <w:isLgl w:val="false"/>
      <w:suff w:val="tab"/>
      <w:lvlText w:val="%2)"/>
      <w:lvlJc w:val="left"/>
      <w:pPr>
        <w:ind w:left="1720" w:hanging="420"/>
        <w:tabs>
          <w:tab w:val="num" w:pos="1720" w:leader="none"/>
        </w:tabs>
      </w:pPr>
    </w:lvl>
    <w:lvl w:ilvl="2">
      <w:start w:val="1"/>
      <w:numFmt w:val="lowerRoman"/>
      <w:isLgl w:val="false"/>
      <w:suff w:val="tab"/>
      <w:lvlText w:val="%3."/>
      <w:lvlJc w:val="right"/>
      <w:pPr>
        <w:ind w:left="2140" w:hanging="420"/>
        <w:tabs>
          <w:tab w:val="num" w:pos="2140" w:leader="none"/>
        </w:tabs>
      </w:pPr>
    </w:lvl>
    <w:lvl w:ilvl="3">
      <w:start w:val="1"/>
      <w:numFmt w:val="decimal"/>
      <w:isLgl w:val="false"/>
      <w:suff w:val="tab"/>
      <w:lvlText w:val="%4."/>
      <w:lvlJc w:val="left"/>
      <w:pPr>
        <w:ind w:left="2560" w:hanging="420"/>
        <w:tabs>
          <w:tab w:val="num" w:pos="2560" w:leader="none"/>
        </w:tabs>
      </w:pPr>
    </w:lvl>
    <w:lvl w:ilvl="4">
      <w:start w:val="1"/>
      <w:numFmt w:val="lowerLetter"/>
      <w:isLgl w:val="false"/>
      <w:suff w:val="tab"/>
      <w:lvlText w:val="%5)"/>
      <w:lvlJc w:val="left"/>
      <w:pPr>
        <w:ind w:left="2980" w:hanging="420"/>
        <w:tabs>
          <w:tab w:val="num" w:pos="2980" w:leader="none"/>
        </w:tabs>
      </w:pPr>
    </w:lvl>
    <w:lvl w:ilvl="5">
      <w:start w:val="1"/>
      <w:numFmt w:val="lowerRoman"/>
      <w:isLgl w:val="false"/>
      <w:suff w:val="tab"/>
      <w:lvlText w:val="%6."/>
      <w:lvlJc w:val="right"/>
      <w:pPr>
        <w:ind w:left="3400" w:hanging="420"/>
        <w:tabs>
          <w:tab w:val="num" w:pos="3400" w:leader="none"/>
        </w:tabs>
      </w:pPr>
    </w:lvl>
    <w:lvl w:ilvl="6">
      <w:start w:val="1"/>
      <w:numFmt w:val="decimal"/>
      <w:isLgl w:val="false"/>
      <w:suff w:val="tab"/>
      <w:lvlText w:val="%7."/>
      <w:lvlJc w:val="left"/>
      <w:pPr>
        <w:ind w:left="3820" w:hanging="420"/>
        <w:tabs>
          <w:tab w:val="num" w:pos="3820" w:leader="none"/>
        </w:tabs>
      </w:pPr>
    </w:lvl>
    <w:lvl w:ilvl="7">
      <w:start w:val="1"/>
      <w:numFmt w:val="lowerLetter"/>
      <w:isLgl w:val="false"/>
      <w:suff w:val="tab"/>
      <w:lvlText w:val="%8)"/>
      <w:lvlJc w:val="left"/>
      <w:pPr>
        <w:ind w:left="4240" w:hanging="420"/>
        <w:tabs>
          <w:tab w:val="num" w:pos="4240" w:leader="none"/>
        </w:tabs>
      </w:pPr>
    </w:lvl>
    <w:lvl w:ilvl="8">
      <w:start w:val="1"/>
      <w:numFmt w:val="lowerRoman"/>
      <w:isLgl w:val="false"/>
      <w:suff w:val="tab"/>
      <w:lvlText w:val="%9."/>
      <w:lvlJc w:val="right"/>
      <w:pPr>
        <w:ind w:left="4660" w:hanging="420"/>
        <w:tabs>
          <w:tab w:val="num" w:pos="4660" w:leader="none"/>
        </w:tabs>
      </w:pPr>
    </w:lvl>
  </w:abstractNum>
  <w:abstractNum w:abstractNumId="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2"/>
      <w:numFmt w:val="chineseCounting"/>
      <w:isLgl w:val="false"/>
      <w:suff w:val="tab"/>
      <w:lvlText w:val="(%1)"/>
      <w:lvlJc w:val="left"/>
      <w:pPr>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7"/>
      <w:isLgl w:val="false"/>
      <w:suff w:val="space"/>
      <w:lvlText w:val="%1"/>
      <w:lvlJc w:val="left"/>
      <w:pPr>
        <w:ind w:left="0" w:firstLine="0"/>
      </w:pPr>
      <w:rPr>
        <w:rFonts w:hint="eastAsia" w:ascii="宋体" w:hAnsi="宋体" w:eastAsia="宋体"/>
        <w:b/>
      </w:rPr>
    </w:lvl>
    <w:lvl w:ilvl="1">
      <w:start w:val="1"/>
      <w:numFmt w:val="decimal"/>
      <w:pStyle w:val="1013"/>
      <w:isLgl w:val="false"/>
      <w:suff w:val="space"/>
      <w:lvlText w:val="%1.%2"/>
      <w:lvlJc w:val="left"/>
      <w:pPr>
        <w:ind w:left="0" w:firstLine="510"/>
      </w:pPr>
      <w:rPr>
        <w:rFonts w:hint="eastAsia" w:ascii="宋体" w:hAnsi="宋体" w:eastAsia="宋体"/>
      </w:rPr>
    </w:lvl>
    <w:lvl w:ilvl="2">
      <w:start w:val="1"/>
      <w:numFmt w:val="decimal"/>
      <w:pStyle w:val="947"/>
      <w:isLgl w:val="false"/>
      <w:suff w:val="tab"/>
      <w:lvlText w:val="%1.%2.%3"/>
      <w:lvlJc w:val="left"/>
      <w:pPr>
        <w:ind w:left="0" w:firstLine="510"/>
      </w:pPr>
      <w:rPr>
        <w:rFonts w:hint="eastAsia"/>
      </w:rPr>
    </w:lvl>
    <w:lvl w:ilvl="3">
      <w:start w:val="1"/>
      <w:numFmt w:val="decimal"/>
      <w:pStyle w:val="1014"/>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202" w:hanging="720"/>
      </w:p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num w:numId="1">
    <w:abstractNumId w:val="9"/>
  </w:num>
  <w:num w:numId="2">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
  </w:num>
  <w:num w:numId="5">
    <w:abstractNumId w:val="8"/>
    <w:lvlOverride w:ilvl="0">
      <w:startOverride w:val="2"/>
    </w:lvlOverride>
  </w:num>
  <w:num w:numId="6">
    <w:abstractNumId w:val="12"/>
  </w:num>
  <w:num w:numId="7">
    <w:abstractNumId w:val="3"/>
  </w:num>
  <w:num w:numId="8">
    <w:abstractNumId w:val="6"/>
  </w:num>
  <w:num w:numId="9">
    <w:abstractNumId w:val="10"/>
  </w:num>
  <w:num w:numId="10">
    <w:abstractNumId w:val="4"/>
  </w:num>
  <w:num w:numId="11">
    <w:abstractNumId w:val="7"/>
  </w:num>
  <w:num w:numId="12">
    <w:abstractNumId w:val="5"/>
  </w:num>
  <w:num w:numId="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6">
    <w:name w:val="Subtitle Char"/>
    <w:basedOn w:val="722"/>
    <w:link w:val="737"/>
    <w:uiPriority w:val="11"/>
    <w:rPr>
      <w:sz w:val="24"/>
      <w:szCs w:val="24"/>
    </w:rPr>
  </w:style>
  <w:style w:type="character" w:styleId="38">
    <w:name w:val="Quote Char"/>
    <w:link w:val="739"/>
    <w:uiPriority w:val="29"/>
    <w:rPr>
      <w:i/>
    </w:rPr>
  </w:style>
  <w:style w:type="character" w:styleId="40">
    <w:name w:val="Intense Quote Char"/>
    <w:link w:val="741"/>
    <w:uiPriority w:val="30"/>
    <w:rPr>
      <w:i/>
    </w:rPr>
  </w:style>
  <w:style w:type="character" w:styleId="175">
    <w:name w:val="Footnote Text Char"/>
    <w:link w:val="876"/>
    <w:uiPriority w:val="99"/>
    <w:rPr>
      <w:sz w:val="18"/>
    </w:rPr>
  </w:style>
  <w:style w:type="character" w:styleId="178">
    <w:name w:val="Endnote Text Char"/>
    <w:link w:val="879"/>
    <w:uiPriority w:val="99"/>
    <w:rPr>
      <w:sz w:val="20"/>
    </w:rPr>
  </w:style>
  <w:style w:type="paragraph" w:styleId="712" w:default="1">
    <w:name w:val="Normal"/>
    <w:next w:val="884"/>
    <w:qFormat/>
    <w:pPr>
      <w:jc w:val="both"/>
      <w:widowControl w:val="off"/>
    </w:pPr>
    <w:rPr>
      <w:rFonts w:eastAsia="楷体_GB2312"/>
      <w:sz w:val="26"/>
    </w:rPr>
  </w:style>
  <w:style w:type="paragraph" w:styleId="713">
    <w:name w:val="Heading 1"/>
    <w:basedOn w:val="712"/>
    <w:next w:val="712"/>
    <w:link w:val="1033"/>
    <w:uiPriority w:val="1"/>
    <w:qFormat/>
    <w:pPr>
      <w:keepLines/>
      <w:keepNext/>
      <w:spacing w:before="340" w:after="330" w:line="578" w:lineRule="auto"/>
      <w:outlineLvl w:val="0"/>
    </w:pPr>
    <w:rPr>
      <w:b/>
      <w:sz w:val="44"/>
    </w:rPr>
  </w:style>
  <w:style w:type="paragraph" w:styleId="714">
    <w:name w:val="Heading 2"/>
    <w:basedOn w:val="712"/>
    <w:next w:val="712"/>
    <w:link w:val="725"/>
    <w:uiPriority w:val="1"/>
    <w:qFormat/>
    <w:pPr>
      <w:jc w:val="left"/>
      <w:keepLines/>
      <w:keepNext/>
      <w:outlineLvl w:val="1"/>
    </w:pPr>
    <w:rPr>
      <w:rFonts w:ascii="宋体" w:hAnsi="宋体"/>
      <w:b/>
    </w:rPr>
  </w:style>
  <w:style w:type="paragraph" w:styleId="715">
    <w:name w:val="Heading 3"/>
    <w:basedOn w:val="712"/>
    <w:next w:val="712"/>
    <w:link w:val="726"/>
    <w:uiPriority w:val="1"/>
    <w:qFormat/>
    <w:pPr>
      <w:jc w:val="left"/>
      <w:keepLines/>
      <w:keepNext/>
      <w:outlineLvl w:val="2"/>
    </w:pPr>
    <w:rPr>
      <w:b/>
    </w:rPr>
  </w:style>
  <w:style w:type="paragraph" w:styleId="716">
    <w:name w:val="Heading 4"/>
    <w:basedOn w:val="712"/>
    <w:next w:val="712"/>
    <w:link w:val="727"/>
    <w:uiPriority w:val="1"/>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12"/>
    <w:link w:val="728"/>
    <w:qFormat/>
    <w:pPr>
      <w:jc w:val="left"/>
      <w:keepLines/>
      <w:keepNext/>
      <w:spacing w:before="280" w:after="290" w:line="376" w:lineRule="atLeast"/>
      <w:outlineLvl w:val="4"/>
    </w:pPr>
    <w:rPr>
      <w:rFonts w:ascii="宋体" w:hAnsi="Tms Rmn" w:eastAsia="宋体"/>
      <w:b/>
      <w:sz w:val="28"/>
    </w:rPr>
  </w:style>
  <w:style w:type="paragraph" w:styleId="718">
    <w:name w:val="Heading 6"/>
    <w:basedOn w:val="712"/>
    <w:next w:val="712"/>
    <w:link w:val="729"/>
    <w:qFormat/>
    <w:pPr>
      <w:jc w:val="left"/>
      <w:keepLines/>
      <w:keepNext/>
      <w:spacing w:before="240" w:after="64" w:line="320" w:lineRule="atLeast"/>
      <w:outlineLvl w:val="5"/>
    </w:pPr>
    <w:rPr>
      <w:rFonts w:ascii="黑体" w:hAnsi="Tms Rmn" w:eastAsia="黑体"/>
      <w:b/>
      <w:sz w:val="24"/>
    </w:rPr>
  </w:style>
  <w:style w:type="paragraph" w:styleId="719">
    <w:name w:val="Heading 7"/>
    <w:basedOn w:val="712"/>
    <w:next w:val="712"/>
    <w:link w:val="730"/>
    <w:qFormat/>
    <w:pPr>
      <w:jc w:val="left"/>
      <w:keepLines/>
      <w:keepNext/>
      <w:spacing w:before="240" w:after="64" w:line="320" w:lineRule="atLeast"/>
      <w:outlineLvl w:val="6"/>
    </w:pPr>
    <w:rPr>
      <w:rFonts w:ascii="宋体" w:hAnsi="Tms Rmn" w:eastAsia="宋体"/>
      <w:b/>
      <w:sz w:val="24"/>
    </w:rPr>
  </w:style>
  <w:style w:type="paragraph" w:styleId="720">
    <w:name w:val="Heading 8"/>
    <w:basedOn w:val="712"/>
    <w:next w:val="712"/>
    <w:link w:val="731"/>
    <w:qFormat/>
    <w:p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732"/>
    <w:qFormat/>
    <w:pPr>
      <w:keepLines/>
      <w:keepNext/>
      <w:spacing w:before="240" w:after="64" w:line="320" w:lineRule="auto"/>
      <w:outlineLvl w:val="8"/>
    </w:pPr>
    <w:rPr>
      <w:rFonts w:ascii="Arial" w:hAnsi="Arial" w:eastAsia="黑体"/>
      <w:sz w:val="21"/>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character" w:styleId="725" w:customStyle="1">
    <w:name w:val="标题 2 字符"/>
    <w:link w:val="714"/>
    <w:uiPriority w:val="9"/>
    <w:rPr>
      <w:rFonts w:ascii="Arial" w:hAnsi="Arial" w:eastAsia="Arial" w:cs="Arial"/>
      <w:sz w:val="34"/>
    </w:rPr>
  </w:style>
  <w:style w:type="character" w:styleId="726" w:customStyle="1">
    <w:name w:val="标题 3 字符"/>
    <w:link w:val="715"/>
    <w:uiPriority w:val="9"/>
    <w:rPr>
      <w:rFonts w:ascii="Arial" w:hAnsi="Arial" w:eastAsia="Arial" w:cs="Arial"/>
      <w:sz w:val="30"/>
      <w:szCs w:val="30"/>
    </w:rPr>
  </w:style>
  <w:style w:type="character" w:styleId="727" w:customStyle="1">
    <w:name w:val="标题 4 字符"/>
    <w:link w:val="716"/>
    <w:uiPriority w:val="9"/>
    <w:rPr>
      <w:rFonts w:ascii="Arial" w:hAnsi="Arial" w:eastAsia="Arial" w:cs="Arial"/>
      <w:b/>
      <w:bCs/>
      <w:sz w:val="26"/>
      <w:szCs w:val="26"/>
    </w:rPr>
  </w:style>
  <w:style w:type="character" w:styleId="728" w:customStyle="1">
    <w:name w:val="标题 5 字符"/>
    <w:link w:val="717"/>
    <w:uiPriority w:val="9"/>
    <w:rPr>
      <w:rFonts w:ascii="Arial" w:hAnsi="Arial" w:eastAsia="Arial" w:cs="Arial"/>
      <w:b/>
      <w:bCs/>
      <w:sz w:val="24"/>
      <w:szCs w:val="24"/>
    </w:rPr>
  </w:style>
  <w:style w:type="character" w:styleId="729" w:customStyle="1">
    <w:name w:val="标题 6 字符"/>
    <w:link w:val="718"/>
    <w:uiPriority w:val="9"/>
    <w:rPr>
      <w:rFonts w:ascii="Arial" w:hAnsi="Arial" w:eastAsia="Arial" w:cs="Arial"/>
      <w:b/>
      <w:bCs/>
      <w:sz w:val="22"/>
      <w:szCs w:val="22"/>
    </w:rPr>
  </w:style>
  <w:style w:type="character" w:styleId="730" w:customStyle="1">
    <w:name w:val="标题 7 字符"/>
    <w:link w:val="719"/>
    <w:uiPriority w:val="9"/>
    <w:rPr>
      <w:rFonts w:ascii="Arial" w:hAnsi="Arial" w:eastAsia="Arial" w:cs="Arial"/>
      <w:b/>
      <w:bCs/>
      <w:i/>
      <w:iCs/>
      <w:sz w:val="22"/>
      <w:szCs w:val="22"/>
    </w:rPr>
  </w:style>
  <w:style w:type="character" w:styleId="731" w:customStyle="1">
    <w:name w:val="标题 8 字符"/>
    <w:link w:val="720"/>
    <w:uiPriority w:val="9"/>
    <w:rPr>
      <w:rFonts w:ascii="Arial" w:hAnsi="Arial" w:eastAsia="Arial" w:cs="Arial"/>
      <w:i/>
      <w:iCs/>
      <w:sz w:val="22"/>
      <w:szCs w:val="22"/>
    </w:rPr>
  </w:style>
  <w:style w:type="character" w:styleId="732" w:customStyle="1">
    <w:name w:val="标题 9 字符"/>
    <w:link w:val="721"/>
    <w:uiPriority w:val="9"/>
    <w:rPr>
      <w:rFonts w:ascii="Arial" w:hAnsi="Arial" w:eastAsia="Arial" w:cs="Arial"/>
      <w:i/>
      <w:iCs/>
      <w:sz w:val="21"/>
      <w:szCs w:val="21"/>
    </w:rPr>
  </w:style>
  <w:style w:type="paragraph" w:styleId="733">
    <w:name w:val="List Paragraph"/>
    <w:basedOn w:val="712"/>
    <w:uiPriority w:val="34"/>
    <w:qFormat/>
    <w:pPr>
      <w:contextualSpacing/>
      <w:ind w:left="720"/>
    </w:pPr>
  </w:style>
  <w:style w:type="paragraph" w:styleId="734">
    <w:name w:val="No Spacing"/>
    <w:uiPriority w:val="1"/>
    <w:qFormat/>
  </w:style>
  <w:style w:type="paragraph" w:styleId="735">
    <w:name w:val="Title"/>
    <w:basedOn w:val="712"/>
    <w:next w:val="712"/>
    <w:link w:val="928"/>
    <w:uiPriority w:val="10"/>
    <w:qFormat/>
    <w:pPr>
      <w:jc w:val="center"/>
      <w:spacing w:before="240" w:after="60"/>
      <w:widowControl/>
      <w:outlineLvl w:val="0"/>
    </w:pPr>
    <w:rPr>
      <w:rFonts w:ascii="Calibri Light" w:hAnsi="Calibri Light" w:eastAsia="宋体"/>
      <w:b/>
      <w:bCs/>
      <w:sz w:val="32"/>
      <w:szCs w:val="32"/>
      <w:lang w:eastAsia="en-US"/>
    </w:rPr>
  </w:style>
  <w:style w:type="character" w:styleId="736" w:customStyle="1">
    <w:name w:val="Title Char"/>
    <w:uiPriority w:val="10"/>
    <w:rPr>
      <w:sz w:val="48"/>
      <w:szCs w:val="48"/>
    </w:rPr>
  </w:style>
  <w:style w:type="paragraph" w:styleId="737">
    <w:name w:val="Subtitle"/>
    <w:basedOn w:val="712"/>
    <w:next w:val="712"/>
    <w:link w:val="738"/>
    <w:uiPriority w:val="11"/>
    <w:qFormat/>
    <w:pPr>
      <w:spacing w:before="200" w:after="200"/>
    </w:pPr>
    <w:rPr>
      <w:sz w:val="24"/>
      <w:szCs w:val="24"/>
    </w:rPr>
  </w:style>
  <w:style w:type="character" w:styleId="738" w:customStyle="1">
    <w:name w:val="副标题 字符"/>
    <w:link w:val="737"/>
    <w:uiPriority w:val="11"/>
    <w:rPr>
      <w:sz w:val="24"/>
      <w:szCs w:val="24"/>
    </w:rPr>
  </w:style>
  <w:style w:type="paragraph" w:styleId="739">
    <w:name w:val="Quote"/>
    <w:basedOn w:val="712"/>
    <w:next w:val="712"/>
    <w:link w:val="740"/>
    <w:uiPriority w:val="29"/>
    <w:qFormat/>
    <w:pPr>
      <w:ind w:left="720" w:right="720"/>
    </w:pPr>
    <w:rPr>
      <w:i/>
    </w:rPr>
  </w:style>
  <w:style w:type="character" w:styleId="740" w:customStyle="1">
    <w:name w:val="引用 字符"/>
    <w:link w:val="739"/>
    <w:uiPriority w:val="29"/>
    <w:rPr>
      <w:i/>
    </w:rPr>
  </w:style>
  <w:style w:type="paragraph" w:styleId="741">
    <w:name w:val="Intense Quote"/>
    <w:basedOn w:val="712"/>
    <w:next w:val="712"/>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明显引用 字符"/>
    <w:link w:val="741"/>
    <w:uiPriority w:val="30"/>
    <w:rPr>
      <w:i/>
    </w:rPr>
  </w:style>
  <w:style w:type="paragraph" w:styleId="743">
    <w:name w:val="Header"/>
    <w:basedOn w:val="712"/>
    <w:link w:val="912"/>
    <w:uiPriority w:val="99"/>
    <w:qFormat/>
    <w:pPr>
      <w:jc w:val="center"/>
      <w:tabs>
        <w:tab w:val="center" w:pos="4153" w:leader="none"/>
        <w:tab w:val="right" w:pos="8306" w:leader="none"/>
      </w:tabs>
      <w:pBdr>
        <w:bottom w:val="single" w:color="000000" w:sz="6" w:space="1"/>
      </w:pBdr>
    </w:pPr>
    <w:rPr>
      <w:sz w:val="18"/>
      <w:lang w:eastAsia="en-US"/>
    </w:rPr>
  </w:style>
  <w:style w:type="character" w:styleId="744" w:customStyle="1">
    <w:name w:val="Header Char"/>
    <w:uiPriority w:val="99"/>
  </w:style>
  <w:style w:type="paragraph" w:styleId="745">
    <w:name w:val="Footer"/>
    <w:basedOn w:val="712"/>
    <w:link w:val="911"/>
    <w:uiPriority w:val="99"/>
    <w:qFormat/>
    <w:pPr>
      <w:jc w:val="left"/>
      <w:tabs>
        <w:tab w:val="center" w:pos="4153" w:leader="none"/>
        <w:tab w:val="right" w:pos="8306" w:leader="none"/>
      </w:tabs>
    </w:pPr>
    <w:rPr>
      <w:sz w:val="18"/>
      <w:lang w:eastAsia="en-US"/>
    </w:rPr>
  </w:style>
  <w:style w:type="character" w:styleId="746" w:customStyle="1">
    <w:name w:val="Footer Char"/>
    <w:uiPriority w:val="99"/>
  </w:style>
  <w:style w:type="paragraph" w:styleId="747">
    <w:name w:val="Caption"/>
    <w:basedOn w:val="712"/>
    <w:next w:val="712"/>
    <w:uiPriority w:val="35"/>
    <w:semiHidden/>
    <w:unhideWhenUsed/>
    <w:qFormat/>
    <w:pPr>
      <w:spacing w:line="276" w:lineRule="auto"/>
    </w:pPr>
    <w:rPr>
      <w:b/>
      <w:bCs/>
      <w:color w:val="4f81bd" w:themeColor="accent1"/>
      <w:sz w:val="18"/>
      <w:szCs w:val="18"/>
    </w:rPr>
  </w:style>
  <w:style w:type="character" w:styleId="748" w:customStyle="1">
    <w:name w:val="Caption Char"/>
    <w:uiPriority w:val="99"/>
  </w:style>
  <w:style w:type="table" w:styleId="749">
    <w:name w:val="Table Grid"/>
    <w:basedOn w:val="723"/>
    <w:qFormat/>
    <w:rPr>
      <w:rFonts w:ascii="Calibri" w:hAnsi="Calibri"/>
      <w:sz w:val="22"/>
      <w:szCs w:val="22"/>
    </w:rPr>
    <w:tblPr/>
  </w:style>
  <w:style w:type="table" w:styleId="75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0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0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0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0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0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05">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0">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7">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4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5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5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5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5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5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name w:val="Hyperlink"/>
    <w:uiPriority w:val="99"/>
    <w:qFormat/>
    <w:rPr>
      <w:color w:val="0000ff"/>
      <w:u w:val="single"/>
    </w:rPr>
  </w:style>
  <w:style w:type="paragraph" w:styleId="876">
    <w:name w:val="footnote text"/>
    <w:basedOn w:val="712"/>
    <w:link w:val="877"/>
    <w:semiHidden/>
    <w:qFormat/>
    <w:pPr>
      <w:jc w:val="left"/>
    </w:pPr>
    <w:rPr>
      <w:sz w:val="18"/>
    </w:rPr>
  </w:style>
  <w:style w:type="character" w:styleId="877" w:customStyle="1">
    <w:name w:val="脚注文本 字符"/>
    <w:link w:val="876"/>
    <w:uiPriority w:val="99"/>
    <w:rPr>
      <w:sz w:val="18"/>
    </w:rPr>
  </w:style>
  <w:style w:type="character" w:styleId="878">
    <w:name w:val="footnote reference"/>
    <w:semiHidden/>
    <w:qFormat/>
    <w:rPr>
      <w:vertAlign w:val="superscript"/>
    </w:rPr>
  </w:style>
  <w:style w:type="paragraph" w:styleId="879">
    <w:name w:val="endnote text"/>
    <w:basedOn w:val="712"/>
    <w:link w:val="880"/>
    <w:uiPriority w:val="99"/>
    <w:semiHidden/>
    <w:unhideWhenUsed/>
    <w:rPr>
      <w:sz w:val="20"/>
    </w:rPr>
  </w:style>
  <w:style w:type="character" w:styleId="880" w:customStyle="1">
    <w:name w:val="尾注文本 字符"/>
    <w:link w:val="879"/>
    <w:uiPriority w:val="99"/>
    <w:rPr>
      <w:sz w:val="20"/>
    </w:rPr>
  </w:style>
  <w:style w:type="character" w:styleId="881">
    <w:name w:val="endnote reference"/>
    <w:uiPriority w:val="99"/>
    <w:semiHidden/>
    <w:unhideWhenUsed/>
    <w:rPr>
      <w:vertAlign w:val="superscript"/>
    </w:rPr>
  </w:style>
  <w:style w:type="paragraph" w:styleId="882">
    <w:name w:val="TOC Heading"/>
    <w:uiPriority w:val="39"/>
    <w:unhideWhenUsed/>
  </w:style>
  <w:style w:type="paragraph" w:styleId="883">
    <w:name w:val="table of figures"/>
    <w:basedOn w:val="712"/>
    <w:next w:val="712"/>
    <w:semiHidden/>
    <w:qFormat/>
    <w:pPr>
      <w:ind w:left="420" w:hanging="420"/>
      <w:jc w:val="left"/>
    </w:pPr>
    <w:rPr>
      <w:smallCaps/>
      <w:sz w:val="24"/>
    </w:rPr>
  </w:style>
  <w:style w:type="paragraph" w:styleId="884">
    <w:name w:val="Body Text"/>
    <w:basedOn w:val="712"/>
    <w:link w:val="885"/>
    <w:qFormat/>
    <w:pPr>
      <w:spacing w:line="400" w:lineRule="exact"/>
    </w:pPr>
    <w:rPr>
      <w:rFonts w:ascii="楷体_GB2312"/>
      <w:sz w:val="28"/>
    </w:rPr>
  </w:style>
  <w:style w:type="character" w:styleId="885" w:customStyle="1">
    <w:name w:val="正文文本 字符"/>
    <w:link w:val="884"/>
    <w:qFormat/>
    <w:rPr>
      <w:rFonts w:ascii="楷体_GB2312" w:eastAsia="楷体_GB2312"/>
      <w:sz w:val="28"/>
      <w:lang w:val="en-US" w:eastAsia="zh-CN" w:bidi="ar-SA"/>
    </w:rPr>
  </w:style>
  <w:style w:type="paragraph" w:styleId="886">
    <w:name w:val="toc 7"/>
    <w:basedOn w:val="712"/>
    <w:next w:val="712"/>
    <w:semiHidden/>
    <w:qFormat/>
    <w:pPr>
      <w:ind w:left="2520"/>
    </w:pPr>
  </w:style>
  <w:style w:type="paragraph" w:styleId="887">
    <w:name w:val="index 8"/>
    <w:basedOn w:val="712"/>
    <w:next w:val="712"/>
    <w:semiHidden/>
    <w:qFormat/>
    <w:pPr>
      <w:ind w:left="2940"/>
    </w:pPr>
  </w:style>
  <w:style w:type="paragraph" w:styleId="888">
    <w:name w:val="List Number"/>
    <w:basedOn w:val="712"/>
    <w:qFormat/>
    <w:pPr>
      <w:ind w:left="1125" w:hanging="555"/>
      <w:tabs>
        <w:tab w:val="left" w:pos="1125" w:leader="none"/>
      </w:tabs>
    </w:pPr>
    <w:rPr>
      <w:rFonts w:eastAsia="宋体"/>
      <w:sz w:val="21"/>
      <w:szCs w:val="24"/>
    </w:rPr>
  </w:style>
  <w:style w:type="paragraph" w:styleId="889">
    <w:name w:val="Normal Indent"/>
    <w:basedOn w:val="712"/>
    <w:link w:val="890"/>
    <w:qFormat/>
    <w:pPr>
      <w:ind w:firstLine="420"/>
      <w:jc w:val="left"/>
    </w:pPr>
    <w:rPr>
      <w:sz w:val="24"/>
    </w:rPr>
  </w:style>
  <w:style w:type="character" w:styleId="890" w:customStyle="1">
    <w:name w:val="正文缩进 字符"/>
    <w:link w:val="889"/>
    <w:qFormat/>
    <w:rPr>
      <w:rFonts w:eastAsia="楷体_GB2312"/>
      <w:sz w:val="24"/>
      <w:lang w:val="en-US" w:eastAsia="zh-CN" w:bidi="ar-SA"/>
    </w:rPr>
  </w:style>
  <w:style w:type="paragraph" w:styleId="891">
    <w:name w:val="index 5"/>
    <w:basedOn w:val="712"/>
    <w:next w:val="712"/>
    <w:semiHidden/>
    <w:qFormat/>
    <w:pPr>
      <w:ind w:left="1680"/>
    </w:pPr>
  </w:style>
  <w:style w:type="paragraph" w:styleId="892">
    <w:name w:val="Document Map"/>
    <w:basedOn w:val="712"/>
    <w:semiHidden/>
    <w:qFormat/>
    <w:pPr>
      <w:shd w:val="clear" w:color="auto" w:fill="000080"/>
    </w:pPr>
    <w:rPr>
      <w:rFonts w:eastAsia="宋体"/>
      <w:sz w:val="21"/>
    </w:rPr>
  </w:style>
  <w:style w:type="paragraph" w:styleId="893">
    <w:name w:val="annotation text"/>
    <w:basedOn w:val="712"/>
    <w:link w:val="894"/>
    <w:uiPriority w:val="99"/>
    <w:semiHidden/>
    <w:qFormat/>
    <w:pPr>
      <w:jc w:val="left"/>
    </w:pPr>
    <w:rPr>
      <w:lang w:eastAsia="en-US"/>
    </w:rPr>
  </w:style>
  <w:style w:type="character" w:styleId="894" w:customStyle="1">
    <w:name w:val="批注文字 字符"/>
    <w:link w:val="893"/>
    <w:uiPriority w:val="99"/>
    <w:semiHidden/>
    <w:qFormat/>
    <w:rPr>
      <w:rFonts w:eastAsia="楷体_GB2312"/>
      <w:sz w:val="26"/>
    </w:rPr>
  </w:style>
  <w:style w:type="paragraph" w:styleId="895">
    <w:name w:val="index 6"/>
    <w:basedOn w:val="712"/>
    <w:next w:val="712"/>
    <w:semiHidden/>
    <w:qFormat/>
    <w:pPr>
      <w:ind w:left="2100"/>
    </w:pPr>
  </w:style>
  <w:style w:type="paragraph" w:styleId="896">
    <w:name w:val="Body Text Indent"/>
    <w:basedOn w:val="712"/>
    <w:qFormat/>
    <w:pPr>
      <w:ind w:left="570"/>
      <w:spacing w:line="520" w:lineRule="exact"/>
    </w:pPr>
    <w:rPr>
      <w:rFonts w:ascii="方正仿宋简体" w:hAnsi="创艺简仿宋" w:eastAsia="方正仿宋简体"/>
      <w:sz w:val="24"/>
    </w:rPr>
  </w:style>
  <w:style w:type="paragraph" w:styleId="897">
    <w:name w:val="List 2"/>
    <w:basedOn w:val="712"/>
    <w:qFormat/>
    <w:pPr>
      <w:ind w:left="840" w:hanging="420"/>
    </w:pPr>
    <w:rPr>
      <w:rFonts w:eastAsia="宋体"/>
      <w:sz w:val="21"/>
      <w:szCs w:val="24"/>
    </w:rPr>
  </w:style>
  <w:style w:type="paragraph" w:styleId="898">
    <w:name w:val="Block Text"/>
    <w:basedOn w:val="712"/>
    <w:qFormat/>
    <w:pPr>
      <w:ind w:left="630" w:right="-609" w:firstLine="420"/>
      <w:spacing w:line="360" w:lineRule="auto"/>
    </w:pPr>
    <w:rPr>
      <w:rFonts w:hint="eastAsia" w:ascii="仿宋_GB2312" w:eastAsia="仿宋_GB2312"/>
      <w:sz w:val="21"/>
    </w:rPr>
  </w:style>
  <w:style w:type="paragraph" w:styleId="899">
    <w:name w:val="index 4"/>
    <w:basedOn w:val="712"/>
    <w:next w:val="712"/>
    <w:semiHidden/>
    <w:qFormat/>
    <w:pPr>
      <w:ind w:left="1260"/>
    </w:pPr>
  </w:style>
  <w:style w:type="paragraph" w:styleId="900">
    <w:name w:val="toc 5"/>
    <w:basedOn w:val="712"/>
    <w:next w:val="712"/>
    <w:semiHidden/>
    <w:qFormat/>
    <w:pPr>
      <w:ind w:left="1680"/>
    </w:pPr>
  </w:style>
  <w:style w:type="paragraph" w:styleId="901">
    <w:name w:val="toc 3"/>
    <w:basedOn w:val="712"/>
    <w:next w:val="712"/>
    <w:uiPriority w:val="1"/>
    <w:qFormat/>
    <w:pPr>
      <w:ind w:left="840"/>
    </w:pPr>
  </w:style>
  <w:style w:type="paragraph" w:styleId="902" w:customStyle="1">
    <w:name w:val="纯文本1"/>
    <w:basedOn w:val="712"/>
    <w:link w:val="903"/>
    <w:qFormat/>
    <w:rPr>
      <w:rFonts w:ascii="宋体" w:hAnsi="Courier New"/>
    </w:rPr>
  </w:style>
  <w:style w:type="character" w:styleId="903" w:customStyle="1">
    <w:name w:val="纯文本 字符"/>
    <w:link w:val="902"/>
    <w:qFormat/>
    <w:rPr>
      <w:rFonts w:ascii="宋体" w:hAnsi="Courier New" w:eastAsia="楷体_GB2312"/>
      <w:sz w:val="26"/>
      <w:lang w:val="en-US" w:eastAsia="zh-CN" w:bidi="ar-SA"/>
    </w:rPr>
  </w:style>
  <w:style w:type="paragraph" w:styleId="904">
    <w:name w:val="toc 8"/>
    <w:basedOn w:val="712"/>
    <w:next w:val="712"/>
    <w:semiHidden/>
    <w:qFormat/>
    <w:pPr>
      <w:ind w:left="2940"/>
    </w:pPr>
  </w:style>
  <w:style w:type="paragraph" w:styleId="905">
    <w:name w:val="index 3"/>
    <w:basedOn w:val="712"/>
    <w:next w:val="712"/>
    <w:semiHidden/>
    <w:qFormat/>
    <w:pPr>
      <w:ind w:left="840"/>
    </w:pPr>
  </w:style>
  <w:style w:type="paragraph" w:styleId="906">
    <w:name w:val="Date"/>
    <w:basedOn w:val="712"/>
    <w:next w:val="712"/>
    <w:link w:val="1032"/>
    <w:qFormat/>
    <w:rPr>
      <w:rFonts w:ascii="宋体" w:hAnsi="宋体"/>
      <w:sz w:val="24"/>
      <w:lang w:eastAsia="en-US"/>
    </w:rPr>
  </w:style>
  <w:style w:type="paragraph" w:styleId="907">
    <w:name w:val="Body Text Indent 2"/>
    <w:basedOn w:val="712"/>
    <w:link w:val="908"/>
    <w:qFormat/>
    <w:pPr>
      <w:ind w:firstLine="502"/>
      <w:spacing w:line="360" w:lineRule="auto"/>
      <w:tabs>
        <w:tab w:val="left" w:pos="0" w:leader="none"/>
      </w:tabs>
    </w:pPr>
    <w:rPr>
      <w:rFonts w:ascii="宋体" w:eastAsia="宋体"/>
      <w:b/>
      <w:bCs/>
      <w:sz w:val="24"/>
      <w:lang w:eastAsia="en-US"/>
    </w:rPr>
  </w:style>
  <w:style w:type="character" w:styleId="908" w:customStyle="1">
    <w:name w:val="正文文本缩进 2 字符"/>
    <w:link w:val="907"/>
    <w:qFormat/>
    <w:rPr>
      <w:rFonts w:ascii="宋体"/>
      <w:b/>
      <w:bCs/>
      <w:sz w:val="24"/>
    </w:rPr>
  </w:style>
  <w:style w:type="paragraph" w:styleId="909">
    <w:name w:val="Balloon Text"/>
    <w:basedOn w:val="712"/>
    <w:link w:val="910"/>
    <w:uiPriority w:val="99"/>
    <w:semiHidden/>
    <w:qFormat/>
    <w:rPr>
      <w:sz w:val="18"/>
      <w:szCs w:val="18"/>
      <w:lang w:eastAsia="en-US"/>
    </w:rPr>
  </w:style>
  <w:style w:type="character" w:styleId="910" w:customStyle="1">
    <w:name w:val="批注框文本 字符"/>
    <w:link w:val="909"/>
    <w:uiPriority w:val="99"/>
    <w:semiHidden/>
    <w:qFormat/>
    <w:rPr>
      <w:rFonts w:eastAsia="楷体_GB2312"/>
      <w:sz w:val="18"/>
      <w:szCs w:val="18"/>
    </w:rPr>
  </w:style>
  <w:style w:type="character" w:styleId="911" w:customStyle="1">
    <w:name w:val="页脚 字符"/>
    <w:link w:val="745"/>
    <w:uiPriority w:val="99"/>
    <w:qFormat/>
    <w:rPr>
      <w:rFonts w:eastAsia="楷体_GB2312"/>
      <w:sz w:val="18"/>
    </w:rPr>
  </w:style>
  <w:style w:type="character" w:styleId="912" w:customStyle="1">
    <w:name w:val="页眉 字符"/>
    <w:link w:val="743"/>
    <w:uiPriority w:val="99"/>
    <w:qFormat/>
    <w:rPr>
      <w:rFonts w:eastAsia="楷体_GB2312"/>
      <w:sz w:val="18"/>
    </w:rPr>
  </w:style>
  <w:style w:type="paragraph" w:styleId="913">
    <w:name w:val="toc 1"/>
    <w:basedOn w:val="712"/>
    <w:next w:val="712"/>
    <w:uiPriority w:val="39"/>
    <w:qFormat/>
    <w:pPr>
      <w:jc w:val="left"/>
    </w:pPr>
    <w:rPr>
      <w:sz w:val="24"/>
    </w:rPr>
  </w:style>
  <w:style w:type="paragraph" w:styleId="914">
    <w:name w:val="toc 4"/>
    <w:basedOn w:val="712"/>
    <w:next w:val="712"/>
    <w:semiHidden/>
    <w:qFormat/>
    <w:pPr>
      <w:ind w:left="1260"/>
    </w:pPr>
  </w:style>
  <w:style w:type="paragraph" w:styleId="915">
    <w:name w:val="index heading"/>
    <w:basedOn w:val="712"/>
    <w:next w:val="916"/>
    <w:semiHidden/>
    <w:qFormat/>
  </w:style>
  <w:style w:type="paragraph" w:styleId="916">
    <w:name w:val="index 1"/>
    <w:basedOn w:val="712"/>
    <w:next w:val="712"/>
    <w:semiHidden/>
    <w:qFormat/>
  </w:style>
  <w:style w:type="paragraph" w:styleId="917">
    <w:name w:val="List"/>
    <w:basedOn w:val="712"/>
    <w:qFormat/>
    <w:pPr>
      <w:ind w:left="420" w:hanging="420"/>
    </w:pPr>
    <w:rPr>
      <w:rFonts w:eastAsia="宋体"/>
      <w:sz w:val="21"/>
      <w:szCs w:val="24"/>
    </w:rPr>
  </w:style>
  <w:style w:type="paragraph" w:styleId="918">
    <w:name w:val="toc 6"/>
    <w:basedOn w:val="712"/>
    <w:next w:val="712"/>
    <w:semiHidden/>
    <w:qFormat/>
    <w:pPr>
      <w:ind w:left="2100"/>
    </w:pPr>
  </w:style>
  <w:style w:type="paragraph" w:styleId="919">
    <w:name w:val="Body Text Indent 3"/>
    <w:basedOn w:val="712"/>
    <w:qFormat/>
    <w:pPr>
      <w:ind w:firstLine="617"/>
      <w:spacing w:line="360" w:lineRule="auto"/>
    </w:pPr>
    <w:rPr>
      <w:rFonts w:eastAsia="宋体"/>
      <w:sz w:val="24"/>
      <w:szCs w:val="24"/>
    </w:rPr>
  </w:style>
  <w:style w:type="paragraph" w:styleId="920">
    <w:name w:val="index 7"/>
    <w:basedOn w:val="712"/>
    <w:next w:val="712"/>
    <w:semiHidden/>
    <w:qFormat/>
    <w:pPr>
      <w:ind w:left="2520"/>
    </w:pPr>
  </w:style>
  <w:style w:type="paragraph" w:styleId="921">
    <w:name w:val="index 9"/>
    <w:basedOn w:val="712"/>
    <w:next w:val="712"/>
    <w:semiHidden/>
    <w:qFormat/>
    <w:pPr>
      <w:ind w:left="3360"/>
    </w:pPr>
  </w:style>
  <w:style w:type="paragraph" w:styleId="922">
    <w:name w:val="toc 2"/>
    <w:basedOn w:val="712"/>
    <w:next w:val="712"/>
    <w:uiPriority w:val="1"/>
    <w:qFormat/>
    <w:pPr>
      <w:ind w:left="420"/>
    </w:pPr>
  </w:style>
  <w:style w:type="paragraph" w:styleId="923">
    <w:name w:val="toc 9"/>
    <w:basedOn w:val="712"/>
    <w:next w:val="712"/>
    <w:semiHidden/>
    <w:qFormat/>
    <w:pPr>
      <w:ind w:left="3360"/>
    </w:pPr>
  </w:style>
  <w:style w:type="paragraph" w:styleId="924">
    <w:name w:val="Body Text 2"/>
    <w:basedOn w:val="712"/>
    <w:qFormat/>
    <w:pPr>
      <w:spacing w:after="120" w:line="480" w:lineRule="auto"/>
    </w:pPr>
  </w:style>
  <w:style w:type="paragraph" w:styleId="925">
    <w:name w:val="HTML Preformatted"/>
    <w:basedOn w:val="7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26">
    <w:name w:val="Normal (Web)"/>
    <w:basedOn w:val="712"/>
    <w:uiPriority w:val="99"/>
    <w:qFormat/>
    <w:pPr>
      <w:jc w:val="left"/>
      <w:spacing w:before="100" w:beforeAutospacing="1" w:after="100" w:afterAutospacing="1"/>
      <w:widowControl/>
    </w:pPr>
    <w:rPr>
      <w:rFonts w:ascii="宋体" w:hAnsi="宋体" w:eastAsia="宋体" w:cs="宋体"/>
      <w:sz w:val="24"/>
      <w:szCs w:val="24"/>
    </w:rPr>
  </w:style>
  <w:style w:type="paragraph" w:styleId="927">
    <w:name w:val="index 2"/>
    <w:basedOn w:val="712"/>
    <w:next w:val="712"/>
    <w:semiHidden/>
    <w:qFormat/>
    <w:pPr>
      <w:ind w:left="420"/>
    </w:pPr>
  </w:style>
  <w:style w:type="character" w:styleId="928" w:customStyle="1">
    <w:name w:val="标题 字符"/>
    <w:link w:val="735"/>
    <w:uiPriority w:val="10"/>
    <w:qFormat/>
    <w:rPr>
      <w:rFonts w:ascii="Calibri Light" w:hAnsi="Calibri Light"/>
      <w:b/>
      <w:bCs/>
      <w:sz w:val="32"/>
      <w:szCs w:val="32"/>
    </w:rPr>
  </w:style>
  <w:style w:type="paragraph" w:styleId="929">
    <w:name w:val="annotation subject"/>
    <w:basedOn w:val="893"/>
    <w:next w:val="893"/>
    <w:semiHidden/>
    <w:qFormat/>
    <w:rPr>
      <w:b/>
      <w:bCs/>
    </w:rPr>
  </w:style>
  <w:style w:type="paragraph" w:styleId="930" w:customStyle="1">
    <w:name w:val="正文文本首行缩进"/>
    <w:basedOn w:val="884"/>
    <w:qFormat/>
    <w:pPr>
      <w:ind w:firstLine="420"/>
      <w:spacing w:after="120" w:line="240" w:lineRule="auto"/>
    </w:pPr>
    <w:rPr>
      <w:rFonts w:ascii="Times New Roman"/>
      <w:sz w:val="26"/>
    </w:rPr>
  </w:style>
  <w:style w:type="paragraph" w:styleId="931" w:customStyle="1">
    <w:name w:val="正文文本首行缩进 2"/>
    <w:basedOn w:val="896"/>
    <w:uiPriority w:val="99"/>
    <w:unhideWhenUsed/>
    <w:qFormat/>
    <w:pPr>
      <w:ind w:firstLine="420"/>
    </w:pPr>
  </w:style>
  <w:style w:type="character" w:styleId="932">
    <w:name w:val="page number"/>
    <w:qFormat/>
  </w:style>
  <w:style w:type="character" w:styleId="933">
    <w:name w:val="FollowedHyperlink"/>
    <w:qFormat/>
    <w:rPr>
      <w:color w:val="800080"/>
      <w:u w:val="single"/>
    </w:rPr>
  </w:style>
  <w:style w:type="character" w:styleId="934">
    <w:name w:val="Emphasis"/>
    <w:uiPriority w:val="20"/>
    <w:qFormat/>
    <w:rPr>
      <w:color w:val="cc0000"/>
    </w:rPr>
  </w:style>
  <w:style w:type="character" w:styleId="935">
    <w:name w:val="annotation reference"/>
    <w:qFormat/>
    <w:rPr>
      <w:sz w:val="21"/>
      <w:szCs w:val="21"/>
    </w:rPr>
  </w:style>
  <w:style w:type="character" w:styleId="936" w:customStyle="1">
    <w:name w:val="列出段落 Char"/>
    <w:link w:val="937"/>
    <w:rPr>
      <w:rFonts w:ascii="Times" w:hAnsi="Times"/>
      <w:sz w:val="24"/>
      <w:szCs w:val="24"/>
    </w:rPr>
  </w:style>
  <w:style w:type="paragraph" w:styleId="937" w:customStyle="1">
    <w:name w:val="列出段落2"/>
    <w:basedOn w:val="712"/>
    <w:link w:val="936"/>
    <w:qFormat/>
    <w:pPr>
      <w:ind w:firstLine="420"/>
      <w:jc w:val="left"/>
      <w:spacing w:line="360" w:lineRule="auto"/>
      <w:widowControl/>
    </w:pPr>
    <w:rPr>
      <w:rFonts w:ascii="Times" w:hAnsi="Times" w:eastAsia="宋体"/>
      <w:sz w:val="24"/>
      <w:szCs w:val="24"/>
      <w:lang w:eastAsia="en-US"/>
    </w:rPr>
  </w:style>
  <w:style w:type="character" w:styleId="938" w:customStyle="1">
    <w:name w:val="A5 Char"/>
    <w:link w:val="939"/>
    <w:qFormat/>
    <w:rPr>
      <w:b/>
      <w:bCs/>
      <w:sz w:val="28"/>
      <w:szCs w:val="28"/>
    </w:rPr>
  </w:style>
  <w:style w:type="paragraph" w:styleId="939" w:customStyle="1">
    <w:name w:val="A5"/>
    <w:basedOn w:val="717"/>
    <w:link w:val="938"/>
    <w:qFormat/>
    <w:pPr>
      <w:ind w:left="1008" w:hanging="1008"/>
      <w:jc w:val="both"/>
      <w:spacing w:line="376" w:lineRule="auto"/>
    </w:pPr>
    <w:rPr>
      <w:rFonts w:ascii="Times New Roman" w:hAnsi="Times New Roman"/>
      <w:bCs/>
      <w:szCs w:val="28"/>
      <w:lang w:eastAsia="en-US"/>
    </w:rPr>
  </w:style>
  <w:style w:type="character" w:styleId="940" w:customStyle="1">
    <w:name w:val="1招标书_正文 Char"/>
    <w:link w:val="941"/>
    <w:qFormat/>
    <w:rPr>
      <w:rFonts w:ascii="宋体" w:hAnsi="宋体" w:cs="宋体"/>
      <w:sz w:val="24"/>
    </w:rPr>
  </w:style>
  <w:style w:type="paragraph" w:styleId="941" w:customStyle="1">
    <w:name w:val="1招标书_正文"/>
    <w:basedOn w:val="712"/>
    <w:link w:val="940"/>
    <w:qFormat/>
    <w:pPr>
      <w:ind w:firstLine="480"/>
      <w:jc w:val="left"/>
      <w:spacing w:line="360" w:lineRule="auto"/>
      <w:widowControl/>
    </w:pPr>
    <w:rPr>
      <w:rFonts w:ascii="宋体" w:hAnsi="宋体" w:eastAsia="宋体"/>
      <w:sz w:val="24"/>
      <w:lang w:eastAsia="en-US"/>
    </w:rPr>
  </w:style>
  <w:style w:type="character" w:styleId="942" w:customStyle="1">
    <w:name w:val="正文2 Char"/>
    <w:link w:val="943"/>
    <w:qFormat/>
    <w:rPr>
      <w:sz w:val="24"/>
      <w:szCs w:val="24"/>
    </w:rPr>
  </w:style>
  <w:style w:type="paragraph" w:styleId="943" w:customStyle="1">
    <w:name w:val="正文2"/>
    <w:basedOn w:val="712"/>
    <w:link w:val="942"/>
    <w:qFormat/>
    <w:pPr>
      <w:ind w:firstLine="420"/>
      <w:spacing w:line="360" w:lineRule="auto"/>
    </w:pPr>
    <w:rPr>
      <w:rFonts w:eastAsia="宋体"/>
      <w:sz w:val="24"/>
      <w:szCs w:val="24"/>
      <w:lang w:eastAsia="en-US"/>
    </w:rPr>
  </w:style>
  <w:style w:type="character" w:styleId="944" w:customStyle="1">
    <w:name w:val="CL 正文1.5 Char"/>
    <w:link w:val="945"/>
    <w:qFormat/>
    <w:rPr>
      <w:rFonts w:ascii="Cambria" w:hAnsi="Cambria"/>
      <w:spacing w:val="4"/>
      <w:sz w:val="24"/>
      <w:szCs w:val="21"/>
    </w:rPr>
  </w:style>
  <w:style w:type="paragraph" w:styleId="945" w:customStyle="1">
    <w:name w:val="CL 正文1.5"/>
    <w:basedOn w:val="712"/>
    <w:link w:val="944"/>
    <w:qFormat/>
    <w:pPr>
      <w:ind w:firstLine="200"/>
      <w:spacing w:line="360" w:lineRule="auto"/>
    </w:pPr>
    <w:rPr>
      <w:rFonts w:ascii="Cambria" w:hAnsi="Cambria" w:eastAsia="宋体"/>
      <w:spacing w:val="4"/>
      <w:sz w:val="24"/>
      <w:szCs w:val="21"/>
      <w:lang w:eastAsia="en-US"/>
    </w:rPr>
  </w:style>
  <w:style w:type="character" w:styleId="946" w:customStyle="1">
    <w:name w:val="Andy_3级 Char"/>
    <w:link w:val="947"/>
    <w:qFormat/>
    <w:rPr>
      <w:rFonts w:ascii="Calibri" w:hAnsi="Calibri"/>
      <w:sz w:val="24"/>
    </w:rPr>
  </w:style>
  <w:style w:type="paragraph" w:styleId="947" w:customStyle="1">
    <w:name w:val="Andy_3级"/>
    <w:basedOn w:val="712"/>
    <w:link w:val="946"/>
    <w:qFormat/>
    <w:pPr>
      <w:numPr>
        <w:ilvl w:val="2"/>
        <w:numId w:val="1"/>
      </w:numPr>
      <w:spacing w:line="360" w:lineRule="auto"/>
    </w:pPr>
    <w:rPr>
      <w:rFonts w:ascii="Calibri" w:hAnsi="Calibri" w:eastAsia="宋体"/>
      <w:sz w:val="24"/>
      <w:lang w:eastAsia="en-US"/>
    </w:rPr>
  </w:style>
  <w:style w:type="character" w:styleId="948" w:customStyle="1">
    <w:name w:val="A3 Char"/>
    <w:link w:val="949"/>
    <w:qFormat/>
    <w:rPr>
      <w:b/>
      <w:bCs/>
      <w:sz w:val="24"/>
      <w:szCs w:val="32"/>
    </w:rPr>
  </w:style>
  <w:style w:type="paragraph" w:styleId="949" w:customStyle="1">
    <w:name w:val="A3"/>
    <w:basedOn w:val="715"/>
    <w:link w:val="948"/>
    <w:qFormat/>
    <w:pPr>
      <w:ind w:left="720" w:hanging="720"/>
      <w:jc w:val="both"/>
      <w:spacing w:before="260" w:after="260" w:line="416" w:lineRule="auto"/>
    </w:pPr>
    <w:rPr>
      <w:rFonts w:eastAsia="宋体"/>
      <w:bCs/>
      <w:sz w:val="24"/>
      <w:szCs w:val="32"/>
      <w:lang w:eastAsia="en-US"/>
    </w:rPr>
  </w:style>
  <w:style w:type="character" w:styleId="950" w:customStyle="1">
    <w:name w:val="A2 Char"/>
    <w:link w:val="951"/>
    <w:qFormat/>
    <w:rPr>
      <w:rFonts w:ascii="Cambria" w:hAnsi="Cambria"/>
      <w:b/>
      <w:bCs/>
      <w:sz w:val="32"/>
      <w:szCs w:val="32"/>
    </w:rPr>
  </w:style>
  <w:style w:type="paragraph" w:styleId="951" w:customStyle="1">
    <w:name w:val="A2"/>
    <w:basedOn w:val="714"/>
    <w:link w:val="950"/>
    <w:qFormat/>
    <w:pPr>
      <w:ind w:left="576" w:hanging="576"/>
      <w:jc w:val="both"/>
      <w:spacing w:before="260" w:after="260" w:line="416" w:lineRule="auto"/>
    </w:pPr>
    <w:rPr>
      <w:rFonts w:ascii="Cambria" w:hAnsi="Cambria" w:eastAsia="宋体"/>
      <w:bCs/>
      <w:sz w:val="32"/>
      <w:szCs w:val="32"/>
      <w:lang w:eastAsia="en-US"/>
    </w:rPr>
  </w:style>
  <w:style w:type="character" w:styleId="952" w:customStyle="1">
    <w:name w:val="封面：幼圆"/>
    <w:qFormat/>
    <w:rPr>
      <w:rFonts w:ascii="幼圆" w:hAnsi="幼圆" w:eastAsia="幼圆"/>
    </w:rPr>
  </w:style>
  <w:style w:type="character" w:styleId="953" w:customStyle="1">
    <w:name w:val="图例 Char"/>
    <w:link w:val="954"/>
    <w:qFormat/>
    <w:rPr>
      <w:rFonts w:ascii="仿宋" w:hAnsi="仿宋" w:eastAsia="仿宋"/>
      <w:b/>
    </w:rPr>
  </w:style>
  <w:style w:type="paragraph" w:styleId="954" w:customStyle="1">
    <w:name w:val="图例"/>
    <w:basedOn w:val="712"/>
    <w:link w:val="953"/>
    <w:qFormat/>
    <w:pPr>
      <w:ind w:right="74"/>
      <w:jc w:val="center"/>
      <w:spacing w:before="150" w:after="150" w:line="360" w:lineRule="auto"/>
    </w:pPr>
    <w:rPr>
      <w:rFonts w:ascii="仿宋" w:hAnsi="仿宋" w:eastAsia="仿宋"/>
      <w:b/>
      <w:sz w:val="20"/>
      <w:lang w:eastAsia="en-US"/>
    </w:rPr>
  </w:style>
  <w:style w:type="character" w:styleId="955" w:customStyle="1">
    <w:name w:val="A1 Char"/>
    <w:link w:val="956"/>
    <w:qFormat/>
    <w:rPr>
      <w:b/>
      <w:bCs/>
      <w:sz w:val="44"/>
      <w:szCs w:val="44"/>
    </w:rPr>
  </w:style>
  <w:style w:type="paragraph" w:styleId="956" w:customStyle="1">
    <w:name w:val="A1"/>
    <w:basedOn w:val="713"/>
    <w:link w:val="955"/>
    <w:qFormat/>
    <w:pPr>
      <w:spacing w:line="360" w:lineRule="auto"/>
    </w:pPr>
    <w:rPr>
      <w:rFonts w:eastAsia="宋体"/>
      <w:bCs/>
      <w:szCs w:val="44"/>
      <w:lang w:eastAsia="en-US"/>
    </w:rPr>
  </w:style>
  <w:style w:type="character" w:styleId="957" w:customStyle="1">
    <w:name w:val="样式 首行缩进:  2 字符 Char"/>
    <w:link w:val="958"/>
    <w:qFormat/>
    <w:rPr>
      <w:rFonts w:eastAsia="仿宋_GB2312"/>
      <w:sz w:val="24"/>
      <w:lang w:bidi="ar-SA"/>
    </w:rPr>
  </w:style>
  <w:style w:type="paragraph" w:styleId="958" w:customStyle="1">
    <w:name w:val="样式 首行缩进:  2 字符"/>
    <w:basedOn w:val="712"/>
    <w:link w:val="957"/>
    <w:qFormat/>
    <w:pPr>
      <w:ind w:firstLine="560"/>
      <w:spacing w:line="360" w:lineRule="auto"/>
    </w:pPr>
    <w:rPr>
      <w:rFonts w:eastAsia="仿宋_GB2312"/>
      <w:sz w:val="24"/>
      <w:lang w:eastAsia="en-US"/>
    </w:rPr>
  </w:style>
  <w:style w:type="character" w:styleId="959" w:customStyle="1">
    <w:name w:val="功能标题 Char"/>
    <w:link w:val="960"/>
    <w:qFormat/>
    <w:rPr>
      <w:rFonts w:ascii="黑体" w:eastAsia="黑体"/>
      <w:sz w:val="24"/>
    </w:rPr>
  </w:style>
  <w:style w:type="paragraph" w:styleId="960" w:customStyle="1">
    <w:name w:val="功能标题"/>
    <w:basedOn w:val="712"/>
    <w:link w:val="959"/>
    <w:qFormat/>
    <w:pPr>
      <w:jc w:val="left"/>
      <w:spacing w:before="200" w:after="60"/>
    </w:pPr>
    <w:rPr>
      <w:rFonts w:ascii="黑体" w:eastAsia="黑体"/>
      <w:sz w:val="24"/>
      <w:lang w:eastAsia="en-US"/>
    </w:rPr>
  </w:style>
  <w:style w:type="character" w:styleId="961" w:customStyle="1">
    <w:name w:val="_正文段落 Char"/>
    <w:link w:val="962"/>
    <w:qFormat/>
    <w:rPr>
      <w:rFonts w:ascii="宋体" w:hAnsi="宋体"/>
      <w:sz w:val="24"/>
      <w:szCs w:val="24"/>
    </w:rPr>
  </w:style>
  <w:style w:type="paragraph" w:styleId="962" w:customStyle="1">
    <w:name w:val="_正文段落"/>
    <w:basedOn w:val="712"/>
    <w:link w:val="961"/>
    <w:qFormat/>
    <w:pPr>
      <w:ind w:firstLine="480"/>
      <w:spacing w:line="360" w:lineRule="auto"/>
    </w:pPr>
    <w:rPr>
      <w:rFonts w:ascii="宋体" w:hAnsi="宋体" w:eastAsia="宋体"/>
      <w:sz w:val="24"/>
      <w:szCs w:val="24"/>
      <w:lang w:eastAsia="en-US"/>
    </w:rPr>
  </w:style>
  <w:style w:type="character" w:styleId="963" w:customStyle="1">
    <w:name w:val="ca-221"/>
    <w:qFormat/>
    <w:rPr>
      <w:rFonts w:hint="eastAsia" w:ascii="宋体" w:hAnsi="宋体" w:eastAsia="宋体"/>
      <w:color w:val="ff0000"/>
      <w:sz w:val="24"/>
      <w:szCs w:val="24"/>
    </w:rPr>
  </w:style>
  <w:style w:type="character" w:styleId="964" w:customStyle="1">
    <w:name w:val="正文首行缩进 Char Char"/>
    <w:link w:val="965"/>
    <w:qFormat/>
    <w:rPr>
      <w:szCs w:val="24"/>
      <w:lang w:bidi="ar-SA"/>
    </w:rPr>
  </w:style>
  <w:style w:type="paragraph" w:styleId="965" w:customStyle="1">
    <w:name w:val="正文首行缩进1"/>
    <w:basedOn w:val="884"/>
    <w:link w:val="964"/>
    <w:qFormat/>
    <w:pPr>
      <w:ind w:firstLine="420"/>
      <w:spacing w:after="120" w:line="240" w:lineRule="auto"/>
    </w:pPr>
    <w:rPr>
      <w:rFonts w:ascii="Times New Roman" w:eastAsia="宋体"/>
      <w:sz w:val="20"/>
      <w:szCs w:val="24"/>
      <w:lang w:eastAsia="en-US"/>
    </w:rPr>
  </w:style>
  <w:style w:type="character" w:styleId="966" w:customStyle="1">
    <w:name w:val="Andy_正文 Char"/>
    <w:link w:val="967"/>
    <w:qFormat/>
    <w:rPr>
      <w:rFonts w:ascii="Calibri" w:hAnsi="Calibri" w:cs="Calibri"/>
      <w:sz w:val="24"/>
      <w:szCs w:val="24"/>
    </w:rPr>
  </w:style>
  <w:style w:type="paragraph" w:styleId="967" w:customStyle="1">
    <w:name w:val="Andy_正文"/>
    <w:basedOn w:val="712"/>
    <w:link w:val="966"/>
    <w:qFormat/>
    <w:pPr>
      <w:ind w:firstLine="480"/>
      <w:spacing w:line="360" w:lineRule="auto"/>
    </w:pPr>
    <w:rPr>
      <w:rFonts w:ascii="Calibri" w:hAnsi="Calibri" w:eastAsia="宋体"/>
      <w:sz w:val="24"/>
      <w:szCs w:val="24"/>
      <w:lang w:eastAsia="en-US"/>
    </w:rPr>
  </w:style>
  <w:style w:type="character" w:styleId="968" w:customStyle="1">
    <w:name w:val="普通文字 Char Char"/>
    <w:qFormat/>
    <w:rPr>
      <w:rFonts w:ascii="宋体" w:hAnsi="Courier New" w:eastAsia="楷体_GB2312"/>
      <w:sz w:val="26"/>
      <w:lang w:val="en-US" w:eastAsia="zh-CN" w:bidi="ar-SA"/>
    </w:rPr>
  </w:style>
  <w:style w:type="character" w:styleId="969" w:customStyle="1">
    <w:name w:val="标准正文 Char"/>
    <w:link w:val="970"/>
    <w:qFormat/>
    <w:rPr>
      <w:rFonts w:cs="宋体"/>
      <w:sz w:val="24"/>
    </w:rPr>
  </w:style>
  <w:style w:type="paragraph" w:styleId="970" w:customStyle="1">
    <w:name w:val="标准正文"/>
    <w:basedOn w:val="712"/>
    <w:link w:val="969"/>
    <w:qFormat/>
    <w:pPr>
      <w:ind w:left="840" w:firstLine="480"/>
      <w:spacing w:line="360" w:lineRule="auto"/>
    </w:pPr>
    <w:rPr>
      <w:rFonts w:eastAsia="宋体"/>
      <w:sz w:val="24"/>
      <w:lang w:eastAsia="en-US"/>
    </w:rPr>
  </w:style>
  <w:style w:type="character" w:styleId="971" w:customStyle="1">
    <w:name w:val="未处理的提及"/>
    <w:uiPriority w:val="99"/>
    <w:unhideWhenUsed/>
    <w:rPr>
      <w:color w:val="605e5c"/>
      <w:shd w:val="clear" w:color="auto" w:fill="e1dfdd"/>
    </w:rPr>
  </w:style>
  <w:style w:type="character" w:styleId="972" w:customStyle="1">
    <w:name w:val="A4 Char"/>
    <w:link w:val="973"/>
    <w:qFormat/>
    <w:rPr>
      <w:rFonts w:ascii="Cambria" w:hAnsi="Cambria"/>
      <w:b/>
      <w:bCs/>
      <w:sz w:val="24"/>
      <w:szCs w:val="28"/>
    </w:rPr>
  </w:style>
  <w:style w:type="paragraph" w:styleId="973" w:customStyle="1">
    <w:name w:val="A4"/>
    <w:basedOn w:val="716"/>
    <w:link w:val="972"/>
    <w:qFormat/>
    <w:pPr>
      <w:ind w:left="1148" w:hanging="864"/>
    </w:pPr>
    <w:rPr>
      <w:rFonts w:ascii="Cambria" w:hAnsi="Cambria" w:eastAsia="宋体"/>
      <w:sz w:val="24"/>
      <w:lang w:eastAsia="en-US"/>
    </w:rPr>
  </w:style>
  <w:style w:type="paragraph" w:styleId="974" w:customStyle="1">
    <w:name w:val="xl59"/>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5" w:customStyle="1">
    <w:name w:val="xl53"/>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6">
    <w:name w:val="Plain Text"/>
    <w:basedOn w:val="712"/>
    <w:qFormat/>
    <w:rPr>
      <w:rFonts w:ascii="宋体" w:hAnsi="Courier New"/>
    </w:rPr>
  </w:style>
  <w:style w:type="paragraph" w:styleId="977" w:customStyle="1">
    <w:name w:val="列出段落1"/>
    <w:basedOn w:val="712"/>
    <w:qFormat/>
    <w:pPr>
      <w:ind w:firstLine="420"/>
      <w:jc w:val="left"/>
      <w:spacing w:line="360" w:lineRule="auto"/>
    </w:pPr>
    <w:rPr>
      <w:rFonts w:eastAsia="宋体"/>
      <w:sz w:val="21"/>
      <w:szCs w:val="24"/>
    </w:rPr>
  </w:style>
  <w:style w:type="paragraph" w:styleId="978" w:customStyle="1">
    <w:name w:val="Plain Text1"/>
    <w:basedOn w:val="712"/>
    <w:qFormat/>
    <w:rPr>
      <w:rFonts w:ascii="宋体" w:hAnsi="Courier New"/>
    </w:rPr>
  </w:style>
  <w:style w:type="paragraph" w:styleId="979" w:customStyle="1">
    <w:name w:val="大标题"/>
    <w:basedOn w:val="712"/>
    <w:qFormat/>
    <w:pPr>
      <w:jc w:val="center"/>
    </w:pPr>
    <w:rPr>
      <w:rFonts w:eastAsia="黑体" w:cs="宋体"/>
      <w:sz w:val="44"/>
    </w:rPr>
  </w:style>
  <w:style w:type="paragraph" w:styleId="980" w:customStyle="1">
    <w:name w:val="xl6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1" w:customStyle="1">
    <w:name w:val="xl64"/>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82" w:customStyle="1">
    <w:name w:val="列表内容"/>
    <w:basedOn w:val="712"/>
    <w:next w:val="712"/>
    <w:qFormat/>
    <w:pPr>
      <w:numPr>
        <w:numId w:val="2"/>
      </w:numPr>
      <w:jc w:val="left"/>
      <w:widowControl/>
      <w:tabs>
        <w:tab w:val="left" w:pos="840" w:leader="none"/>
      </w:tabs>
    </w:pPr>
    <w:rPr>
      <w:rFonts w:eastAsia="宋体"/>
      <w:sz w:val="18"/>
      <w:szCs w:val="24"/>
    </w:rPr>
  </w:style>
  <w:style w:type="paragraph" w:styleId="983" w:customStyle="1">
    <w:name w:val="Char Char Char"/>
    <w:basedOn w:val="712"/>
    <w:qFormat/>
    <w:rPr>
      <w:rFonts w:ascii="Tahoma" w:hAnsi="Tahoma" w:eastAsia="宋体"/>
      <w:sz w:val="24"/>
    </w:rPr>
  </w:style>
  <w:style w:type="paragraph" w:styleId="984" w:customStyle="1">
    <w:name w:val="xl50"/>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85" w:customStyle="1">
    <w:name w:val="xl65"/>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6" w:customStyle="1">
    <w:name w:val="xl47"/>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87" w:customStyle="1">
    <w:name w:val="xl62"/>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88" w:customStyle="1">
    <w:name w:val="小四 段落 宋体 Char Char Char Char Char Char"/>
    <w:basedOn w:val="989"/>
    <w:qFormat/>
    <w:pPr>
      <w:ind w:firstLine="480"/>
    </w:pPr>
    <w:rPr>
      <w:rFonts w:ascii="宋体" w:hAnsi="宋体"/>
    </w:rPr>
  </w:style>
  <w:style w:type="paragraph" w:styleId="989" w:customStyle="1">
    <w:name w:val="小四 段落 宋体 Char Char Char Char Char Char Char"/>
    <w:basedOn w:val="888"/>
    <w:semiHidden/>
    <w:qFormat/>
    <w:pPr>
      <w:ind w:left="0" w:right="-33" w:firstLine="545"/>
      <w:jc w:val="left"/>
      <w:spacing w:line="360" w:lineRule="auto"/>
      <w:tabs>
        <w:tab w:val="clear" w:pos="1125" w:leader="none"/>
      </w:tabs>
    </w:pPr>
    <w:rPr>
      <w:sz w:val="24"/>
    </w:rPr>
  </w:style>
  <w:style w:type="paragraph" w:styleId="990" w:customStyle="1">
    <w:name w:val="font7"/>
    <w:basedOn w:val="712"/>
    <w:qFormat/>
    <w:pPr>
      <w:jc w:val="left"/>
      <w:spacing w:before="100" w:beforeAutospacing="1" w:after="100" w:afterAutospacing="1"/>
      <w:widowControl/>
    </w:pPr>
    <w:rPr>
      <w:rFonts w:eastAsia="宋体"/>
      <w:sz w:val="20"/>
    </w:rPr>
  </w:style>
  <w:style w:type="paragraph" w:styleId="991" w:customStyle="1">
    <w:name w:val="纯文本4"/>
    <w:basedOn w:val="712"/>
    <w:qFormat/>
    <w:rPr>
      <w:rFonts w:ascii="宋体" w:hAnsi="Courier New"/>
    </w:rPr>
  </w:style>
  <w:style w:type="paragraph" w:styleId="992" w:customStyle="1">
    <w:name w:val="Default"/>
    <w:qFormat/>
    <w:pPr>
      <w:widowControl w:val="off"/>
    </w:pPr>
    <w:rPr>
      <w:rFonts w:ascii="宋体" w:cs="宋体"/>
      <w:color w:val="000000"/>
      <w:sz w:val="24"/>
      <w:szCs w:val="24"/>
    </w:rPr>
  </w:style>
  <w:style w:type="paragraph" w:styleId="993" w:customStyle="1">
    <w:name w:val="xl55"/>
    <w:basedOn w:val="71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4" w:customStyle="1">
    <w:name w:val="Table Paragraph"/>
    <w:basedOn w:val="712"/>
    <w:uiPriority w:val="1"/>
    <w:qFormat/>
    <w:pPr>
      <w:jc w:val="left"/>
    </w:pPr>
    <w:rPr>
      <w:rFonts w:ascii="Calibri" w:hAnsi="Calibri" w:eastAsia="宋体"/>
      <w:sz w:val="22"/>
      <w:szCs w:val="22"/>
      <w:lang w:eastAsia="en-US"/>
    </w:rPr>
  </w:style>
  <w:style w:type="paragraph" w:styleId="995" w:customStyle="1">
    <w:name w:val="Default Paragraph Font Para Char"/>
    <w:basedOn w:val="712"/>
    <w:semiHidden/>
    <w:qFormat/>
    <w:pPr>
      <w:jc w:val="left"/>
      <w:spacing w:after="160" w:line="240" w:lineRule="exact"/>
      <w:widowControl/>
    </w:pPr>
    <w:rPr>
      <w:rFonts w:ascii="Verdana" w:hAnsi="Verdana" w:eastAsia="宋体"/>
      <w:sz w:val="20"/>
      <w:lang w:eastAsia="en-US"/>
    </w:rPr>
  </w:style>
  <w:style w:type="paragraph" w:styleId="996" w:customStyle="1">
    <w:name w:val="xl58"/>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7" w:customStyle="1">
    <w:name w:val="xl60"/>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8" w:customStyle="1">
    <w:name w:val="xl46"/>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9" w:customStyle="1">
    <w:name w:val="xl54"/>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0" w:customStyle="1">
    <w:name w:val="纯文本2"/>
    <w:basedOn w:val="712"/>
    <w:qFormat/>
    <w:rPr>
      <w:rFonts w:ascii="宋体" w:hAnsi="Courier New"/>
    </w:rPr>
  </w:style>
  <w:style w:type="paragraph" w:styleId="1001" w:customStyle="1">
    <w:name w:val="Char"/>
    <w:basedOn w:val="712"/>
    <w:qFormat/>
    <w:pPr>
      <w:jc w:val="left"/>
      <w:spacing w:after="160" w:line="240" w:lineRule="exact"/>
      <w:widowControl/>
    </w:pPr>
    <w:rPr>
      <w:rFonts w:ascii="Verdana" w:hAnsi="Verdana" w:eastAsia="仿宋_GB2312"/>
      <w:sz w:val="24"/>
      <w:lang w:eastAsia="en-US"/>
    </w:rPr>
  </w:style>
  <w:style w:type="paragraph" w:styleId="1002" w:customStyle="1">
    <w:name w:val="Char1"/>
    <w:basedOn w:val="712"/>
    <w:qFormat/>
    <w:rPr>
      <w:rFonts w:ascii="Tahoma" w:hAnsi="Tahoma" w:eastAsia="宋体"/>
      <w:sz w:val="24"/>
    </w:rPr>
  </w:style>
  <w:style w:type="paragraph" w:styleId="1003" w:customStyle="1">
    <w:name w:val="列出段落3"/>
    <w:basedOn w:val="712"/>
    <w:uiPriority w:val="99"/>
    <w:unhideWhenUsed/>
    <w:qFormat/>
    <w:pPr>
      <w:ind w:firstLine="420"/>
    </w:pPr>
  </w:style>
  <w:style w:type="paragraph" w:styleId="1004" w:customStyle="1">
    <w:name w:val="Char Char3 Char Char Char Char Char Char Char Char Char Char Char Char Char Char Char Char"/>
    <w:basedOn w:val="712"/>
    <w:qFormat/>
    <w:pPr>
      <w:ind w:firstLine="200"/>
      <w:jc w:val="left"/>
      <w:spacing w:after="160" w:line="360" w:lineRule="auto"/>
      <w:widowControl/>
    </w:pPr>
    <w:rPr>
      <w:rFonts w:ascii="宋体" w:hAnsi="宋体" w:eastAsia="宋体"/>
      <w:sz w:val="24"/>
    </w:rPr>
  </w:style>
  <w:style w:type="paragraph" w:styleId="1005" w:customStyle="1">
    <w:name w:val="xl5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6" w:customStyle="1">
    <w:name w:val="tytytyty"/>
    <w:basedOn w:val="712"/>
    <w:pPr>
      <w:ind w:left="359" w:firstLine="480"/>
      <w:spacing w:line="360" w:lineRule="auto"/>
    </w:pPr>
    <w:rPr>
      <w:rFonts w:eastAsia="宋体"/>
      <w:sz w:val="24"/>
      <w:szCs w:val="24"/>
    </w:rPr>
  </w:style>
  <w:style w:type="paragraph" w:styleId="1007" w:customStyle="1">
    <w:name w:val="Andy_一级"/>
    <w:basedOn w:val="1003"/>
    <w:qFormat/>
    <w:pPr>
      <w:numPr>
        <w:numId w:val="1"/>
      </w:numPr>
      <w:keepNext/>
      <w:spacing w:line="360" w:lineRule="auto"/>
    </w:pPr>
    <w:rPr>
      <w:rFonts w:ascii="Calibri" w:hAnsi="Calibri" w:eastAsia="宋体"/>
      <w:b/>
      <w:sz w:val="24"/>
      <w:szCs w:val="22"/>
    </w:rPr>
  </w:style>
  <w:style w:type="paragraph" w:styleId="1008" w:customStyle="1">
    <w:name w:val="xl52"/>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9" w:customStyle="1">
    <w:name w:val="xl51"/>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10" w:customStyle="1">
    <w:name w:val="Char Char"/>
    <w:basedOn w:val="712"/>
    <w:qFormat/>
    <w:rPr>
      <w:rFonts w:eastAsia="宋体"/>
      <w:sz w:val="21"/>
      <w:szCs w:val="24"/>
    </w:rPr>
  </w:style>
  <w:style w:type="paragraph" w:styleId="1011" w:customStyle="1">
    <w:name w:val="xl63"/>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12" w:customStyle="1">
    <w:name w:val="cardlist-value"/>
    <w:basedOn w:val="712"/>
    <w:qFormat/>
    <w:pPr>
      <w:jc w:val="left"/>
      <w:spacing w:before="100" w:beforeAutospacing="1" w:after="100" w:afterAutospacing="1"/>
      <w:widowControl/>
    </w:pPr>
    <w:rPr>
      <w:rFonts w:ascii="宋体" w:hAnsi="宋体" w:eastAsia="宋体" w:cs="宋体"/>
      <w:sz w:val="24"/>
      <w:szCs w:val="24"/>
    </w:rPr>
  </w:style>
  <w:style w:type="paragraph" w:styleId="1013" w:customStyle="1">
    <w:name w:val="Andy_二级"/>
    <w:basedOn w:val="1003"/>
    <w:qFormat/>
    <w:pPr>
      <w:numPr>
        <w:ilvl w:val="1"/>
        <w:numId w:val="1"/>
      </w:numPr>
      <w:ind w:firstLine="0"/>
      <w:spacing w:line="360" w:lineRule="auto"/>
    </w:pPr>
    <w:rPr>
      <w:rFonts w:ascii="Calibri" w:hAnsi="Calibri" w:eastAsia="宋体"/>
      <w:sz w:val="24"/>
      <w:szCs w:val="22"/>
    </w:rPr>
  </w:style>
  <w:style w:type="paragraph" w:styleId="1014" w:customStyle="1">
    <w:name w:val="Andy_4级"/>
    <w:basedOn w:val="1003"/>
    <w:qFormat/>
    <w:pPr>
      <w:numPr>
        <w:ilvl w:val="3"/>
        <w:numId w:val="1"/>
      </w:numPr>
      <w:ind w:firstLine="510"/>
      <w:spacing w:line="360" w:lineRule="auto"/>
    </w:pPr>
    <w:rPr>
      <w:rFonts w:ascii="Calibri" w:hAnsi="Calibri" w:eastAsia="宋体"/>
      <w:sz w:val="24"/>
    </w:rPr>
  </w:style>
  <w:style w:type="paragraph" w:styleId="1015" w:customStyle="1">
    <w:name w:val="xl61"/>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16" w:customStyle="1">
    <w:name w:val="段"/>
    <w:next w:val="712"/>
    <w:qFormat/>
    <w:pPr>
      <w:ind w:firstLine="200"/>
      <w:jc w:val="both"/>
    </w:pPr>
    <w:rPr>
      <w:rFonts w:ascii="宋体" w:hAnsi="Calibri"/>
      <w:sz w:val="21"/>
    </w:rPr>
  </w:style>
  <w:style w:type="paragraph" w:styleId="1017" w:customStyle="1">
    <w:name w:val="font6"/>
    <w:basedOn w:val="712"/>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18" w:customStyle="1">
    <w:name w:val="正文首行缩进2"/>
    <w:basedOn w:val="712"/>
    <w:qFormat/>
    <w:pPr>
      <w:ind w:firstLine="200"/>
      <w:spacing w:line="360" w:lineRule="auto"/>
    </w:pPr>
    <w:rPr>
      <w:rFonts w:ascii="Arial" w:hAnsi="Arial" w:eastAsia="宋体" w:cs="宋体"/>
      <w:sz w:val="24"/>
    </w:rPr>
  </w:style>
  <w:style w:type="paragraph" w:styleId="1019" w:customStyle="1">
    <w:name w:val="纯文本1"/>
    <w:basedOn w:val="712"/>
    <w:link w:val="1020"/>
    <w:qFormat/>
    <w:rPr>
      <w:rFonts w:ascii="宋体" w:hAnsi="Courier New"/>
      <w:lang w:eastAsia="en-US"/>
    </w:rPr>
  </w:style>
  <w:style w:type="character" w:styleId="1020" w:customStyle="1">
    <w:name w:val="Plain Text Char"/>
    <w:link w:val="1019"/>
    <w:qFormat/>
    <w:rPr>
      <w:rFonts w:ascii="宋体" w:hAnsi="Courier New" w:eastAsia="楷体_GB2312"/>
      <w:sz w:val="26"/>
    </w:rPr>
  </w:style>
  <w:style w:type="paragraph" w:styleId="1021" w:customStyle="1">
    <w:name w:val="小四 段落 宋体 Char"/>
    <w:basedOn w:val="888"/>
    <w:qFormat/>
    <w:pPr>
      <w:ind w:left="0" w:right="-33" w:firstLine="480"/>
      <w:jc w:val="left"/>
      <w:spacing w:line="360" w:lineRule="auto"/>
      <w:tabs>
        <w:tab w:val="clear" w:pos="1125" w:leader="none"/>
      </w:tabs>
    </w:pPr>
    <w:rPr>
      <w:sz w:val="24"/>
    </w:rPr>
  </w:style>
  <w:style w:type="paragraph" w:styleId="1022" w:customStyle="1">
    <w:name w:val="p0"/>
    <w:basedOn w:val="712"/>
    <w:qFormat/>
    <w:pPr>
      <w:jc w:val="left"/>
      <w:spacing w:before="100" w:beforeAutospacing="1" w:after="100" w:afterAutospacing="1"/>
      <w:widowControl/>
    </w:pPr>
    <w:rPr>
      <w:rFonts w:ascii="宋体" w:hAnsi="宋体" w:eastAsia="宋体" w:cs="宋体"/>
      <w:sz w:val="24"/>
      <w:szCs w:val="24"/>
    </w:rPr>
  </w:style>
  <w:style w:type="paragraph" w:styleId="1023" w:customStyle="1">
    <w:name w:val="font5"/>
    <w:basedOn w:val="712"/>
    <w:qFormat/>
    <w:pPr>
      <w:jc w:val="left"/>
      <w:spacing w:before="100" w:beforeAutospacing="1" w:after="100" w:afterAutospacing="1"/>
      <w:widowControl/>
    </w:pPr>
    <w:rPr>
      <w:rFonts w:hint="eastAsia" w:ascii="宋体" w:hAnsi="宋体" w:eastAsia="宋体"/>
      <w:sz w:val="18"/>
      <w:szCs w:val="18"/>
    </w:rPr>
  </w:style>
  <w:style w:type="paragraph" w:styleId="1024" w:customStyle="1">
    <w:name w:val="xl57"/>
    <w:basedOn w:val="7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5" w:customStyle="1">
    <w:name w:val="列表段落"/>
    <w:basedOn w:val="712"/>
    <w:uiPriority w:val="34"/>
    <w:qFormat/>
    <w:pPr>
      <w:ind w:firstLine="420"/>
    </w:pPr>
  </w:style>
  <w:style w:type="paragraph" w:styleId="1026" w:customStyle="1">
    <w:name w:val="Char Char Char1 Char Char Char Char"/>
    <w:basedOn w:val="712"/>
    <w:qFormat/>
    <w:pPr>
      <w:jc w:val="left"/>
      <w:spacing w:after="160" w:line="240" w:lineRule="exact"/>
      <w:widowControl/>
    </w:pPr>
    <w:rPr>
      <w:rFonts w:eastAsia="宋体"/>
      <w:sz w:val="24"/>
      <w:szCs w:val="24"/>
    </w:rPr>
  </w:style>
  <w:style w:type="paragraph" w:styleId="1027" w:customStyle="1">
    <w:name w:val="xl48"/>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28" w:customStyle="1">
    <w:name w:val="xl45"/>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9" w:customStyle="1">
    <w:name w:val="xl49"/>
    <w:basedOn w:val="712"/>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1030" w:customStyle="1">
    <w:name w:val="网格型1"/>
    <w:basedOn w:val="723"/>
    <w:uiPriority w:val="59"/>
    <w:qFormat/>
    <w:rPr>
      <w:rFonts w:ascii="Calibri" w:hAnsi="Calibri"/>
    </w:rPr>
    <w:tblPr/>
  </w:style>
  <w:style w:type="paragraph" w:styleId="1031" w:customStyle="1">
    <w:name w:val="纯文本3"/>
    <w:basedOn w:val="712"/>
    <w:qFormat/>
    <w:pPr>
      <w:jc w:val="left"/>
      <w:widowControl/>
    </w:pPr>
    <w:rPr>
      <w:rFonts w:ascii="宋体" w:hAnsi="Courier New"/>
    </w:rPr>
  </w:style>
  <w:style w:type="character" w:styleId="1032" w:customStyle="1">
    <w:name w:val="日期 字符"/>
    <w:link w:val="906"/>
    <w:qFormat/>
    <w:rPr>
      <w:rFonts w:ascii="宋体" w:hAnsi="宋体" w:eastAsia="楷体_GB2312"/>
      <w:sz w:val="24"/>
    </w:rPr>
  </w:style>
  <w:style w:type="character" w:styleId="1033" w:customStyle="1">
    <w:name w:val="标题 1 字符"/>
    <w:link w:val="713"/>
    <w:uiPriority w:val="9"/>
    <w:rPr>
      <w:rFonts w:ascii="Arial" w:hAnsi="Arial" w:eastAsia="Arial" w:cs="Arial"/>
      <w:sz w:val="40"/>
      <w:szCs w:val="40"/>
    </w:rPr>
  </w:style>
  <w:style w:type="paragraph" w:styleId="1034" w:customStyle="1">
    <w:name w:val="样式 标题 2 + Times New Roman 四号 非加粗 段前: 5 磅 段后: 0 磅 行距: 固定值 20..."/>
    <w:basedOn w:val="714"/>
    <w:pPr>
      <w:jc w:val="both"/>
      <w:spacing w:before="100" w:line="400" w:lineRule="exact"/>
    </w:pPr>
    <w:rPr>
      <w:rFonts w:ascii="Times New Roman" w:hAnsi="Times New Roman" w:eastAsia="黑体" w:cs="宋体"/>
      <w:b w:val="0"/>
      <w:sz w:val="28"/>
    </w:rPr>
  </w:style>
  <w:style w:type="paragraph" w:styleId="1035" w:customStyle="1">
    <w:name w:val="首行缩进"/>
    <w:basedOn w:val="712"/>
    <w:qFormat/>
    <w:pPr>
      <w:ind w:left="1024" w:firstLine="480"/>
      <w:widowControl/>
    </w:pPr>
    <w:rPr>
      <w:rFonts w:ascii="Calibri" w:hAnsi="Calibri" w:eastAsia="宋体"/>
      <w:sz w:val="20"/>
      <w:lang w:val="zh-CN"/>
    </w:rPr>
  </w:style>
  <w:style w:type="paragraph" w:styleId="1036" w:customStyle="1">
    <w:name w:val="列表段落11"/>
    <w:basedOn w:val="712"/>
    <w:pPr>
      <w:ind w:firstLine="420"/>
    </w:pPr>
    <w:rPr>
      <w:rFonts w:ascii="Calibri" w:hAnsi="Calibri" w:eastAsia="宋体"/>
      <w:sz w:val="21"/>
      <w:szCs w:val="22"/>
    </w:rPr>
  </w:style>
  <w:style w:type="character" w:styleId="1037" w:customStyle="1">
    <w:name w:val="正文缩进 Char"/>
    <w:qFormat/>
    <w:rPr>
      <w:rFonts w:eastAsia="楷体_GB2312"/>
      <w:sz w:val="24"/>
      <w:lang w:val="en-US" w:eastAsia="zh-CN" w:bidi="ar-SA"/>
    </w:rPr>
  </w:style>
  <w:style w:type="character" w:styleId="1038" w:customStyle="1">
    <w:name w:val="纯文本 Char"/>
    <w:qFormat/>
    <w:rPr>
      <w:rFonts w:ascii="宋体" w:hAnsi="Courier New" w:eastAsia="楷体_GB2312"/>
      <w:sz w:val="26"/>
      <w:lang w:val="en-US" w:eastAsia="zh-CN" w:bidi="ar-SA"/>
    </w:rPr>
  </w:style>
  <w:style w:type="character" w:styleId="1039" w:customStyle="1">
    <w:name w:val="Plain Text Char1"/>
    <w:qFormat/>
    <w:rPr>
      <w:rFonts w:ascii="宋体" w:hAnsi="Calibri"/>
      <w:sz w:val="21"/>
      <w:szCs w:val="22"/>
    </w:rPr>
  </w:style>
  <w:style w:type="table" w:styleId="1040" w:customStyle="1">
    <w:name w:val="Table Normal"/>
    <w:semiHidden/>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A448D-944A-4CBF-A45A-959101050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陆帅晔</cp:lastModifiedBy>
  <cp:revision>23</cp:revision>
  <dcterms:created xsi:type="dcterms:W3CDTF">2026-03-23T03:40:00Z</dcterms:created>
  <dcterms:modified xsi:type="dcterms:W3CDTF">2026-04-17T04:04:00Z</dcterms:modified>
  <cp:version>1048576</cp:version>
</cp:coreProperties>
</file>