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BBA4C">
      <w:pPr>
        <w:tabs>
          <w:tab w:val="left" w:pos="2070"/>
          <w:tab w:val="center" w:pos="4365"/>
        </w:tabs>
        <w:snapToGrid w:val="0"/>
        <w:rPr>
          <w:rFonts w:ascii="宋体" w:hAnsi="宋体" w:cs="宋体"/>
          <w:b/>
          <w:color w:val="auto"/>
          <w:sz w:val="96"/>
          <w:szCs w:val="96"/>
        </w:rPr>
      </w:pPr>
    </w:p>
    <w:p w14:paraId="4E772FD5">
      <w:pPr>
        <w:tabs>
          <w:tab w:val="left" w:pos="2070"/>
          <w:tab w:val="center" w:pos="4365"/>
        </w:tabs>
        <w:snapToGrid w:val="0"/>
        <w:rPr>
          <w:rFonts w:ascii="宋体" w:hAnsi="宋体" w:cs="宋体"/>
          <w:b/>
          <w:color w:val="auto"/>
          <w:sz w:val="96"/>
          <w:szCs w:val="96"/>
        </w:rPr>
      </w:pPr>
    </w:p>
    <w:p w14:paraId="389C46F5">
      <w:pPr>
        <w:tabs>
          <w:tab w:val="left" w:pos="2070"/>
          <w:tab w:val="center" w:pos="4365"/>
        </w:tabs>
        <w:snapToGrid w:val="0"/>
        <w:jc w:val="center"/>
        <w:rPr>
          <w:rFonts w:ascii="宋体" w:hAnsi="宋体" w:cs="宋体"/>
          <w:b/>
          <w:color w:val="auto"/>
          <w:sz w:val="96"/>
          <w:szCs w:val="96"/>
        </w:rPr>
      </w:pPr>
      <w:r>
        <w:rPr>
          <w:rFonts w:hint="eastAsia" w:ascii="宋体" w:hAnsi="宋体" w:cs="宋体"/>
          <w:b/>
          <w:color w:val="auto"/>
          <w:sz w:val="96"/>
          <w:szCs w:val="96"/>
        </w:rPr>
        <w:t>招 标 文 件</w:t>
      </w:r>
    </w:p>
    <w:p w14:paraId="1576D34B">
      <w:pPr>
        <w:tabs>
          <w:tab w:val="left" w:pos="2070"/>
          <w:tab w:val="center" w:pos="4365"/>
        </w:tabs>
        <w:snapToGrid w:val="0"/>
        <w:jc w:val="center"/>
        <w:rPr>
          <w:rFonts w:ascii="宋体" w:hAnsi="宋体" w:cs="宋体"/>
          <w:color w:val="auto"/>
          <w:sz w:val="44"/>
          <w:szCs w:val="44"/>
        </w:rPr>
      </w:pPr>
    </w:p>
    <w:p w14:paraId="7BFE58CE">
      <w:pPr>
        <w:tabs>
          <w:tab w:val="left" w:pos="2070"/>
          <w:tab w:val="center" w:pos="4365"/>
        </w:tabs>
        <w:snapToGrid w:val="0"/>
        <w:jc w:val="center"/>
        <w:rPr>
          <w:rFonts w:ascii="宋体" w:hAnsi="宋体" w:cs="宋体"/>
          <w:color w:val="auto"/>
          <w:sz w:val="44"/>
          <w:szCs w:val="44"/>
        </w:rPr>
      </w:pPr>
    </w:p>
    <w:p w14:paraId="098ACF80">
      <w:pPr>
        <w:tabs>
          <w:tab w:val="left" w:pos="2070"/>
          <w:tab w:val="center" w:pos="4365"/>
        </w:tabs>
        <w:snapToGrid w:val="0"/>
        <w:jc w:val="center"/>
        <w:rPr>
          <w:rFonts w:ascii="宋体" w:hAnsi="宋体" w:cs="宋体"/>
          <w:color w:val="auto"/>
          <w:sz w:val="44"/>
          <w:szCs w:val="44"/>
        </w:rPr>
      </w:pPr>
    </w:p>
    <w:p w14:paraId="1C24757A">
      <w:pPr>
        <w:tabs>
          <w:tab w:val="left" w:pos="2070"/>
          <w:tab w:val="center" w:pos="4365"/>
        </w:tabs>
        <w:snapToGrid w:val="0"/>
        <w:jc w:val="center"/>
        <w:rPr>
          <w:rFonts w:ascii="宋体" w:hAnsi="宋体" w:cs="宋体"/>
          <w:color w:val="auto"/>
          <w:sz w:val="44"/>
          <w:szCs w:val="44"/>
        </w:rPr>
      </w:pPr>
    </w:p>
    <w:p w14:paraId="25256661">
      <w:pPr>
        <w:tabs>
          <w:tab w:val="left" w:pos="2070"/>
          <w:tab w:val="center" w:pos="4365"/>
        </w:tabs>
        <w:snapToGrid w:val="0"/>
        <w:jc w:val="center"/>
        <w:rPr>
          <w:rFonts w:ascii="宋体" w:hAnsi="宋体" w:cs="宋体"/>
          <w:color w:val="auto"/>
          <w:sz w:val="44"/>
          <w:szCs w:val="44"/>
        </w:rPr>
      </w:pPr>
    </w:p>
    <w:p w14:paraId="0B370DE8">
      <w:pPr>
        <w:tabs>
          <w:tab w:val="left" w:pos="2070"/>
          <w:tab w:val="center" w:pos="4365"/>
        </w:tabs>
        <w:snapToGrid w:val="0"/>
        <w:jc w:val="center"/>
        <w:rPr>
          <w:rFonts w:ascii="宋体" w:hAnsi="宋体" w:cs="宋体"/>
          <w:color w:val="auto"/>
          <w:sz w:val="44"/>
          <w:szCs w:val="44"/>
        </w:rPr>
      </w:pPr>
    </w:p>
    <w:p w14:paraId="305C7C70">
      <w:pPr>
        <w:tabs>
          <w:tab w:val="left" w:pos="2070"/>
          <w:tab w:val="center" w:pos="4365"/>
        </w:tabs>
        <w:snapToGrid w:val="0"/>
        <w:jc w:val="center"/>
        <w:rPr>
          <w:rFonts w:ascii="宋体" w:hAnsi="宋体" w:cs="宋体"/>
          <w:color w:val="auto"/>
          <w:sz w:val="44"/>
          <w:szCs w:val="44"/>
        </w:rPr>
      </w:pPr>
    </w:p>
    <w:p w14:paraId="2AC76831">
      <w:pPr>
        <w:widowControl/>
        <w:ind w:firstLine="2168" w:firstLineChars="600"/>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t>项目编号：1411272026AGK00027</w:t>
      </w:r>
      <w:r>
        <w:rPr>
          <w:rFonts w:ascii="宋体" w:hAnsi="宋体" w:cs="宋体"/>
          <w:b/>
          <w:bCs/>
          <w:color w:val="auto"/>
          <w:sz w:val="36"/>
          <w:szCs w:val="36"/>
          <w:highlight w:val="none"/>
        </w:rPr>
        <w:t xml:space="preserve"> </w:t>
      </w:r>
    </w:p>
    <w:p w14:paraId="16AF0DD2">
      <w:pPr>
        <w:widowControl/>
        <w:ind w:firstLine="2168" w:firstLineChars="600"/>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项目名称：岚县文物安全监管平台项目</w:t>
      </w:r>
    </w:p>
    <w:p w14:paraId="0F89EF98">
      <w:pPr>
        <w:widowControl/>
        <w:ind w:firstLine="2168" w:firstLineChars="600"/>
        <w:jc w:val="left"/>
        <w:rPr>
          <w:rFonts w:hint="eastAsia" w:ascii="宋体" w:hAnsi="宋体" w:cs="宋体"/>
          <w:b/>
          <w:bCs/>
          <w:color w:val="auto"/>
          <w:sz w:val="36"/>
          <w:szCs w:val="36"/>
          <w:highlight w:val="none"/>
        </w:rPr>
      </w:pPr>
    </w:p>
    <w:p w14:paraId="04B87180">
      <w:pPr>
        <w:tabs>
          <w:tab w:val="left" w:pos="2070"/>
          <w:tab w:val="center" w:pos="4365"/>
        </w:tabs>
        <w:snapToGrid w:val="0"/>
        <w:spacing w:line="360" w:lineRule="auto"/>
        <w:jc w:val="center"/>
        <w:rPr>
          <w:rFonts w:ascii="宋体" w:hAnsi="宋体" w:cs="宋体"/>
          <w:b/>
          <w:bCs/>
          <w:color w:val="auto"/>
          <w:sz w:val="32"/>
          <w:szCs w:val="32"/>
        </w:rPr>
      </w:pPr>
    </w:p>
    <w:p w14:paraId="2FC298C8">
      <w:pPr>
        <w:tabs>
          <w:tab w:val="left" w:pos="2070"/>
          <w:tab w:val="center" w:pos="4365"/>
        </w:tabs>
        <w:snapToGrid w:val="0"/>
        <w:spacing w:line="360" w:lineRule="auto"/>
        <w:jc w:val="center"/>
        <w:rPr>
          <w:rFonts w:ascii="宋体" w:hAnsi="宋体" w:cs="宋体"/>
          <w:b/>
          <w:bCs/>
          <w:color w:val="auto"/>
          <w:sz w:val="32"/>
          <w:szCs w:val="32"/>
        </w:rPr>
      </w:pPr>
    </w:p>
    <w:p w14:paraId="37F140C9">
      <w:pPr>
        <w:tabs>
          <w:tab w:val="left" w:pos="2070"/>
          <w:tab w:val="center" w:pos="4365"/>
        </w:tabs>
        <w:snapToGrid w:val="0"/>
        <w:spacing w:line="360" w:lineRule="auto"/>
        <w:jc w:val="center"/>
        <w:rPr>
          <w:rFonts w:ascii="宋体" w:hAnsi="宋体" w:cs="宋体"/>
          <w:b/>
          <w:bCs/>
          <w:color w:val="auto"/>
          <w:sz w:val="32"/>
          <w:szCs w:val="32"/>
        </w:rPr>
      </w:pP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岚县政府采购中心</w:t>
      </w:r>
    </w:p>
    <w:p w14:paraId="0E4D724C">
      <w:pPr>
        <w:tabs>
          <w:tab w:val="left" w:pos="2070"/>
          <w:tab w:val="center" w:pos="4365"/>
        </w:tabs>
        <w:snapToGrid w:val="0"/>
        <w:jc w:val="center"/>
        <w:rPr>
          <w:rFonts w:ascii="宋体" w:hAnsi="宋体" w:cs="宋体"/>
          <w:b/>
          <w:bCs/>
          <w:color w:val="auto"/>
          <w:sz w:val="32"/>
          <w:szCs w:val="32"/>
        </w:rPr>
        <w:sectPr>
          <w:headerReference r:id="rId3" w:type="default"/>
          <w:pgSz w:w="11906" w:h="16838"/>
          <w:pgMar w:top="1134" w:right="1361" w:bottom="1021" w:left="1531" w:header="851" w:footer="992" w:gutter="0"/>
          <w:pgNumType w:start="1"/>
          <w:cols w:space="720" w:num="1"/>
          <w:docGrid w:type="lines" w:linePitch="312" w:charSpace="0"/>
        </w:sectPr>
      </w:pPr>
      <w:r>
        <w:rPr>
          <w:rFonts w:hint="eastAsia" w:ascii="宋体" w:hAnsi="宋体" w:cs="宋体"/>
          <w:b/>
          <w:bCs/>
          <w:color w:val="auto"/>
          <w:sz w:val="32"/>
          <w:szCs w:val="32"/>
        </w:rPr>
        <w:t>202</w:t>
      </w:r>
      <w:r>
        <w:rPr>
          <w:rFonts w:hint="eastAsia" w:ascii="宋体" w:hAnsi="宋体" w:cs="宋体"/>
          <w:b/>
          <w:bCs/>
          <w:color w:val="auto"/>
          <w:sz w:val="32"/>
          <w:szCs w:val="32"/>
          <w:lang w:val="en-US" w:eastAsia="zh-CN"/>
        </w:rPr>
        <w:t>6</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4</w:t>
      </w:r>
      <w:r>
        <w:rPr>
          <w:rFonts w:hint="eastAsia" w:ascii="宋体" w:hAnsi="宋体" w:cs="宋体"/>
          <w:b/>
          <w:bCs/>
          <w:color w:val="auto"/>
          <w:sz w:val="32"/>
          <w:szCs w:val="32"/>
        </w:rPr>
        <w:t>月</w:t>
      </w:r>
    </w:p>
    <w:p w14:paraId="5861F07E">
      <w:pPr>
        <w:tabs>
          <w:tab w:val="left" w:pos="2070"/>
          <w:tab w:val="center" w:pos="4365"/>
        </w:tabs>
        <w:snapToGrid w:val="0"/>
        <w:jc w:val="center"/>
        <w:rPr>
          <w:rFonts w:ascii="宋体" w:hAnsi="宋体" w:cs="宋体"/>
          <w:b/>
          <w:color w:val="auto"/>
          <w:sz w:val="28"/>
          <w:szCs w:val="28"/>
        </w:rPr>
      </w:pPr>
    </w:p>
    <w:p w14:paraId="34475C3B">
      <w:pPr>
        <w:tabs>
          <w:tab w:val="left" w:pos="2070"/>
          <w:tab w:val="center" w:pos="4365"/>
        </w:tabs>
        <w:snapToGrid w:val="0"/>
        <w:jc w:val="center"/>
        <w:rPr>
          <w:rFonts w:ascii="宋体" w:hAnsi="宋体" w:cs="宋体"/>
          <w:b/>
          <w:color w:val="auto"/>
          <w:sz w:val="28"/>
          <w:szCs w:val="28"/>
        </w:rPr>
      </w:pPr>
      <w:r>
        <w:rPr>
          <w:rFonts w:hint="eastAsia" w:ascii="宋体" w:hAnsi="宋体" w:cs="宋体"/>
          <w:b/>
          <w:color w:val="auto"/>
          <w:sz w:val="28"/>
          <w:szCs w:val="28"/>
        </w:rPr>
        <w:t>目      录</w:t>
      </w:r>
    </w:p>
    <w:p w14:paraId="1E4E4E25">
      <w:pPr>
        <w:pStyle w:val="30"/>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32"/>
          <w:szCs w:val="40"/>
        </w:rPr>
        <w:fldChar w:fldCharType="begin"/>
      </w:r>
      <w:r>
        <w:rPr>
          <w:rFonts w:hint="eastAsia" w:ascii="宋体" w:hAnsi="宋体" w:cs="宋体"/>
          <w:b/>
          <w:bCs/>
          <w:color w:val="auto"/>
          <w:sz w:val="32"/>
          <w:szCs w:val="40"/>
        </w:rPr>
        <w:instrText xml:space="preserve"> TOC \o "1-2" \h \z \u </w:instrText>
      </w:r>
      <w:r>
        <w:rPr>
          <w:rFonts w:hint="eastAsia" w:ascii="宋体" w:hAnsi="宋体" w:cs="宋体"/>
          <w:b/>
          <w:bCs/>
          <w:color w:val="auto"/>
          <w:sz w:val="32"/>
          <w:szCs w:val="40"/>
        </w:rPr>
        <w:fldChar w:fldCharType="separate"/>
      </w: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_Toc748 </w:instrText>
      </w:r>
      <w:r>
        <w:rPr>
          <w:rFonts w:hint="eastAsia" w:ascii="宋体" w:hAnsi="宋体" w:cs="宋体"/>
          <w:b/>
          <w:bCs/>
          <w:sz w:val="24"/>
          <w:szCs w:val="40"/>
        </w:rPr>
        <w:fldChar w:fldCharType="separate"/>
      </w:r>
      <w:r>
        <w:rPr>
          <w:rFonts w:hint="eastAsia" w:ascii="宋体" w:hAnsi="宋体"/>
          <w:b/>
          <w:bCs/>
          <w:spacing w:val="20"/>
          <w:sz w:val="24"/>
          <w:szCs w:val="36"/>
        </w:rPr>
        <w:t>第一部分 投标邀请</w:t>
      </w:r>
      <w:r>
        <w:rPr>
          <w:b/>
          <w:bCs/>
          <w:sz w:val="24"/>
          <w:szCs w:val="32"/>
        </w:rPr>
        <w:tab/>
      </w:r>
      <w:r>
        <w:rPr>
          <w:b/>
          <w:bCs/>
          <w:sz w:val="24"/>
          <w:szCs w:val="32"/>
        </w:rPr>
        <w:fldChar w:fldCharType="begin"/>
      </w:r>
      <w:r>
        <w:rPr>
          <w:b/>
          <w:bCs/>
          <w:sz w:val="24"/>
          <w:szCs w:val="32"/>
        </w:rPr>
        <w:instrText xml:space="preserve"> PAGEREF _Toc748 \h </w:instrText>
      </w:r>
      <w:r>
        <w:rPr>
          <w:b/>
          <w:bCs/>
          <w:sz w:val="24"/>
          <w:szCs w:val="32"/>
        </w:rPr>
        <w:fldChar w:fldCharType="separate"/>
      </w:r>
      <w:r>
        <w:rPr>
          <w:b/>
          <w:bCs/>
          <w:sz w:val="24"/>
          <w:szCs w:val="32"/>
        </w:rPr>
        <w:t>1</w:t>
      </w:r>
      <w:r>
        <w:rPr>
          <w:b/>
          <w:bCs/>
          <w:sz w:val="24"/>
          <w:szCs w:val="32"/>
        </w:rPr>
        <w:fldChar w:fldCharType="end"/>
      </w:r>
      <w:r>
        <w:rPr>
          <w:rFonts w:hint="eastAsia" w:ascii="宋体" w:hAnsi="宋体" w:cs="宋体"/>
          <w:b/>
          <w:bCs/>
          <w:color w:val="auto"/>
          <w:sz w:val="24"/>
          <w:szCs w:val="40"/>
        </w:rPr>
        <w:fldChar w:fldCharType="end"/>
      </w:r>
    </w:p>
    <w:p w14:paraId="056CC2FE">
      <w:pPr>
        <w:pStyle w:val="30"/>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_Toc13826 </w:instrText>
      </w:r>
      <w:r>
        <w:rPr>
          <w:rFonts w:hint="eastAsia" w:ascii="宋体" w:hAnsi="宋体" w:cs="宋体"/>
          <w:b/>
          <w:bCs/>
          <w:sz w:val="24"/>
          <w:szCs w:val="40"/>
        </w:rPr>
        <w:fldChar w:fldCharType="separate"/>
      </w:r>
      <w:r>
        <w:rPr>
          <w:rFonts w:hint="eastAsia" w:ascii="宋体" w:hAnsi="宋体"/>
          <w:b/>
          <w:bCs/>
          <w:spacing w:val="20"/>
          <w:sz w:val="24"/>
          <w:szCs w:val="36"/>
        </w:rPr>
        <w:t>第二部分 投标人须知前附表</w:t>
      </w:r>
      <w:r>
        <w:rPr>
          <w:b/>
          <w:bCs/>
          <w:sz w:val="24"/>
          <w:szCs w:val="32"/>
        </w:rPr>
        <w:tab/>
      </w:r>
      <w:r>
        <w:rPr>
          <w:b/>
          <w:bCs/>
          <w:sz w:val="24"/>
          <w:szCs w:val="32"/>
        </w:rPr>
        <w:fldChar w:fldCharType="begin"/>
      </w:r>
      <w:r>
        <w:rPr>
          <w:b/>
          <w:bCs/>
          <w:sz w:val="24"/>
          <w:szCs w:val="32"/>
        </w:rPr>
        <w:instrText xml:space="preserve"> PAGEREF _Toc13826 \h </w:instrText>
      </w:r>
      <w:r>
        <w:rPr>
          <w:b/>
          <w:bCs/>
          <w:sz w:val="24"/>
          <w:szCs w:val="32"/>
        </w:rPr>
        <w:fldChar w:fldCharType="separate"/>
      </w:r>
      <w:r>
        <w:rPr>
          <w:b/>
          <w:bCs/>
          <w:sz w:val="24"/>
          <w:szCs w:val="32"/>
        </w:rPr>
        <w:t>3</w:t>
      </w:r>
      <w:r>
        <w:rPr>
          <w:b/>
          <w:bCs/>
          <w:sz w:val="24"/>
          <w:szCs w:val="32"/>
        </w:rPr>
        <w:fldChar w:fldCharType="end"/>
      </w:r>
      <w:r>
        <w:rPr>
          <w:rFonts w:hint="eastAsia" w:ascii="宋体" w:hAnsi="宋体" w:cs="宋体"/>
          <w:b/>
          <w:bCs/>
          <w:color w:val="auto"/>
          <w:sz w:val="24"/>
          <w:szCs w:val="40"/>
        </w:rPr>
        <w:fldChar w:fldCharType="end"/>
      </w:r>
    </w:p>
    <w:p w14:paraId="1063D055">
      <w:pPr>
        <w:pStyle w:val="30"/>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_Toc31980 </w:instrText>
      </w:r>
      <w:r>
        <w:rPr>
          <w:rFonts w:hint="eastAsia" w:ascii="宋体" w:hAnsi="宋体" w:cs="宋体"/>
          <w:b/>
          <w:bCs/>
          <w:sz w:val="24"/>
          <w:szCs w:val="40"/>
        </w:rPr>
        <w:fldChar w:fldCharType="separate"/>
      </w:r>
      <w:r>
        <w:rPr>
          <w:rFonts w:hint="eastAsia" w:ascii="宋体" w:hAnsi="宋体"/>
          <w:b/>
          <w:bCs/>
          <w:spacing w:val="20"/>
          <w:sz w:val="24"/>
          <w:szCs w:val="36"/>
        </w:rPr>
        <w:t>第三部分 投标人须知</w:t>
      </w:r>
      <w:r>
        <w:rPr>
          <w:b/>
          <w:bCs/>
          <w:sz w:val="24"/>
          <w:szCs w:val="32"/>
        </w:rPr>
        <w:tab/>
      </w:r>
      <w:r>
        <w:rPr>
          <w:b/>
          <w:bCs/>
          <w:sz w:val="24"/>
          <w:szCs w:val="32"/>
        </w:rPr>
        <w:fldChar w:fldCharType="begin"/>
      </w:r>
      <w:r>
        <w:rPr>
          <w:b/>
          <w:bCs/>
          <w:sz w:val="24"/>
          <w:szCs w:val="32"/>
        </w:rPr>
        <w:instrText xml:space="preserve"> PAGEREF _Toc31980 \h </w:instrText>
      </w:r>
      <w:r>
        <w:rPr>
          <w:b/>
          <w:bCs/>
          <w:sz w:val="24"/>
          <w:szCs w:val="32"/>
        </w:rPr>
        <w:fldChar w:fldCharType="separate"/>
      </w:r>
      <w:r>
        <w:rPr>
          <w:b/>
          <w:bCs/>
          <w:sz w:val="24"/>
          <w:szCs w:val="32"/>
        </w:rPr>
        <w:t>7</w:t>
      </w:r>
      <w:r>
        <w:rPr>
          <w:b/>
          <w:bCs/>
          <w:sz w:val="24"/>
          <w:szCs w:val="32"/>
        </w:rPr>
        <w:fldChar w:fldCharType="end"/>
      </w:r>
      <w:r>
        <w:rPr>
          <w:rFonts w:hint="eastAsia" w:ascii="宋体" w:hAnsi="宋体" w:cs="宋体"/>
          <w:b/>
          <w:bCs/>
          <w:color w:val="auto"/>
          <w:sz w:val="24"/>
          <w:szCs w:val="40"/>
        </w:rPr>
        <w:fldChar w:fldCharType="end"/>
      </w:r>
    </w:p>
    <w:p w14:paraId="08E4A770">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_Toc217 </w:instrText>
      </w:r>
      <w:r>
        <w:rPr>
          <w:rFonts w:hint="eastAsia" w:ascii="宋体" w:hAnsi="宋体" w:cs="宋体"/>
          <w:b/>
          <w:bCs/>
          <w:sz w:val="24"/>
          <w:szCs w:val="40"/>
        </w:rPr>
        <w:fldChar w:fldCharType="separate"/>
      </w:r>
      <w:r>
        <w:rPr>
          <w:rFonts w:hint="default" w:ascii="宋体" w:hAnsi="宋体" w:eastAsia="宋体" w:cs="宋体"/>
          <w:b/>
          <w:bCs/>
          <w:spacing w:val="10"/>
          <w:sz w:val="24"/>
          <w:szCs w:val="32"/>
        </w:rPr>
        <w:t>一、</w:t>
      </w:r>
      <w:r>
        <w:rPr>
          <w:rFonts w:hint="eastAsia" w:ascii="宋体" w:hAnsi="宋体" w:eastAsia="宋体" w:cs="宋体"/>
          <w:b/>
          <w:bCs/>
          <w:spacing w:val="10"/>
          <w:sz w:val="24"/>
          <w:szCs w:val="32"/>
        </w:rPr>
        <w:t>总则</w:t>
      </w:r>
      <w:r>
        <w:rPr>
          <w:b/>
          <w:bCs/>
          <w:sz w:val="24"/>
          <w:szCs w:val="32"/>
        </w:rPr>
        <w:tab/>
      </w:r>
      <w:r>
        <w:rPr>
          <w:b/>
          <w:bCs/>
          <w:sz w:val="24"/>
          <w:szCs w:val="32"/>
        </w:rPr>
        <w:fldChar w:fldCharType="begin"/>
      </w:r>
      <w:r>
        <w:rPr>
          <w:b/>
          <w:bCs/>
          <w:sz w:val="24"/>
          <w:szCs w:val="32"/>
        </w:rPr>
        <w:instrText xml:space="preserve"> PAGEREF _Toc217 \h </w:instrText>
      </w:r>
      <w:r>
        <w:rPr>
          <w:b/>
          <w:bCs/>
          <w:sz w:val="24"/>
          <w:szCs w:val="32"/>
        </w:rPr>
        <w:fldChar w:fldCharType="separate"/>
      </w:r>
      <w:r>
        <w:rPr>
          <w:b/>
          <w:bCs/>
          <w:sz w:val="24"/>
          <w:szCs w:val="32"/>
        </w:rPr>
        <w:t>7</w:t>
      </w:r>
      <w:r>
        <w:rPr>
          <w:b/>
          <w:bCs/>
          <w:sz w:val="24"/>
          <w:szCs w:val="32"/>
        </w:rPr>
        <w:fldChar w:fldCharType="end"/>
      </w:r>
      <w:r>
        <w:rPr>
          <w:rFonts w:hint="eastAsia" w:ascii="宋体" w:hAnsi="宋体" w:cs="宋体"/>
          <w:b/>
          <w:bCs/>
          <w:color w:val="auto"/>
          <w:sz w:val="24"/>
          <w:szCs w:val="40"/>
        </w:rPr>
        <w:fldChar w:fldCharType="end"/>
      </w:r>
    </w:p>
    <w:p w14:paraId="0141D3B6">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_Toc16261 </w:instrText>
      </w:r>
      <w:r>
        <w:rPr>
          <w:rFonts w:hint="eastAsia" w:ascii="宋体" w:hAnsi="宋体" w:cs="宋体"/>
          <w:b/>
          <w:bCs/>
          <w:sz w:val="24"/>
          <w:szCs w:val="40"/>
        </w:rPr>
        <w:fldChar w:fldCharType="separate"/>
      </w:r>
      <w:r>
        <w:rPr>
          <w:rFonts w:hint="eastAsia" w:ascii="宋体" w:hAnsi="宋体" w:eastAsia="宋体" w:cs="宋体"/>
          <w:b/>
          <w:bCs/>
          <w:spacing w:val="10"/>
          <w:sz w:val="24"/>
          <w:szCs w:val="32"/>
        </w:rPr>
        <w:t>二、招标文件</w:t>
      </w:r>
      <w:r>
        <w:rPr>
          <w:b/>
          <w:bCs/>
          <w:sz w:val="24"/>
          <w:szCs w:val="32"/>
        </w:rPr>
        <w:tab/>
      </w:r>
      <w:r>
        <w:rPr>
          <w:b/>
          <w:bCs/>
          <w:sz w:val="24"/>
          <w:szCs w:val="32"/>
        </w:rPr>
        <w:fldChar w:fldCharType="begin"/>
      </w:r>
      <w:r>
        <w:rPr>
          <w:b/>
          <w:bCs/>
          <w:sz w:val="24"/>
          <w:szCs w:val="32"/>
        </w:rPr>
        <w:instrText xml:space="preserve"> PAGEREF _Toc16261 \h </w:instrText>
      </w:r>
      <w:r>
        <w:rPr>
          <w:b/>
          <w:bCs/>
          <w:sz w:val="24"/>
          <w:szCs w:val="32"/>
        </w:rPr>
        <w:fldChar w:fldCharType="separate"/>
      </w:r>
      <w:r>
        <w:rPr>
          <w:b/>
          <w:bCs/>
          <w:sz w:val="24"/>
          <w:szCs w:val="32"/>
        </w:rPr>
        <w:t>8</w:t>
      </w:r>
      <w:r>
        <w:rPr>
          <w:b/>
          <w:bCs/>
          <w:sz w:val="24"/>
          <w:szCs w:val="32"/>
        </w:rPr>
        <w:fldChar w:fldCharType="end"/>
      </w:r>
      <w:r>
        <w:rPr>
          <w:rFonts w:hint="eastAsia" w:ascii="宋体" w:hAnsi="宋体" w:cs="宋体"/>
          <w:b/>
          <w:bCs/>
          <w:color w:val="auto"/>
          <w:sz w:val="24"/>
          <w:szCs w:val="40"/>
        </w:rPr>
        <w:fldChar w:fldCharType="end"/>
      </w:r>
    </w:p>
    <w:p w14:paraId="02DF9630">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_Toc26333 </w:instrText>
      </w:r>
      <w:r>
        <w:rPr>
          <w:rFonts w:hint="eastAsia" w:ascii="宋体" w:hAnsi="宋体" w:cs="宋体"/>
          <w:b/>
          <w:bCs/>
          <w:sz w:val="24"/>
          <w:szCs w:val="40"/>
        </w:rPr>
        <w:fldChar w:fldCharType="separate"/>
      </w:r>
      <w:r>
        <w:rPr>
          <w:rFonts w:hint="eastAsia" w:ascii="宋体" w:hAnsi="宋体" w:eastAsia="宋体" w:cs="宋体"/>
          <w:b/>
          <w:bCs/>
          <w:spacing w:val="10"/>
          <w:sz w:val="24"/>
          <w:szCs w:val="32"/>
        </w:rPr>
        <w:t>三、投标文件</w:t>
      </w:r>
      <w:r>
        <w:rPr>
          <w:b/>
          <w:bCs/>
          <w:sz w:val="24"/>
          <w:szCs w:val="32"/>
        </w:rPr>
        <w:tab/>
      </w:r>
      <w:r>
        <w:rPr>
          <w:b/>
          <w:bCs/>
          <w:sz w:val="24"/>
          <w:szCs w:val="32"/>
        </w:rPr>
        <w:fldChar w:fldCharType="begin"/>
      </w:r>
      <w:r>
        <w:rPr>
          <w:b/>
          <w:bCs/>
          <w:sz w:val="24"/>
          <w:szCs w:val="32"/>
        </w:rPr>
        <w:instrText xml:space="preserve"> PAGEREF _Toc26333 \h </w:instrText>
      </w:r>
      <w:r>
        <w:rPr>
          <w:b/>
          <w:bCs/>
          <w:sz w:val="24"/>
          <w:szCs w:val="32"/>
        </w:rPr>
        <w:fldChar w:fldCharType="separate"/>
      </w:r>
      <w:r>
        <w:rPr>
          <w:b/>
          <w:bCs/>
          <w:sz w:val="24"/>
          <w:szCs w:val="32"/>
        </w:rPr>
        <w:t>9</w:t>
      </w:r>
      <w:r>
        <w:rPr>
          <w:b/>
          <w:bCs/>
          <w:sz w:val="24"/>
          <w:szCs w:val="32"/>
        </w:rPr>
        <w:fldChar w:fldCharType="end"/>
      </w:r>
      <w:r>
        <w:rPr>
          <w:rFonts w:hint="eastAsia" w:ascii="宋体" w:hAnsi="宋体" w:cs="宋体"/>
          <w:b/>
          <w:bCs/>
          <w:color w:val="auto"/>
          <w:sz w:val="24"/>
          <w:szCs w:val="40"/>
        </w:rPr>
        <w:fldChar w:fldCharType="end"/>
      </w:r>
    </w:p>
    <w:p w14:paraId="79B2E71B">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_Toc16045 </w:instrText>
      </w:r>
      <w:r>
        <w:rPr>
          <w:rFonts w:hint="eastAsia" w:ascii="宋体" w:hAnsi="宋体" w:cs="宋体"/>
          <w:b/>
          <w:bCs/>
          <w:sz w:val="24"/>
          <w:szCs w:val="40"/>
        </w:rPr>
        <w:fldChar w:fldCharType="separate"/>
      </w:r>
      <w:r>
        <w:rPr>
          <w:rFonts w:hint="eastAsia" w:ascii="宋体" w:hAnsi="宋体" w:eastAsia="宋体" w:cs="宋体"/>
          <w:b/>
          <w:bCs/>
          <w:spacing w:val="10"/>
          <w:sz w:val="24"/>
          <w:szCs w:val="32"/>
        </w:rPr>
        <w:t>四、投标文件的提交</w:t>
      </w:r>
      <w:r>
        <w:rPr>
          <w:b/>
          <w:bCs/>
          <w:sz w:val="24"/>
          <w:szCs w:val="32"/>
        </w:rPr>
        <w:tab/>
      </w:r>
      <w:r>
        <w:rPr>
          <w:b/>
          <w:bCs/>
          <w:sz w:val="24"/>
          <w:szCs w:val="32"/>
        </w:rPr>
        <w:fldChar w:fldCharType="begin"/>
      </w:r>
      <w:r>
        <w:rPr>
          <w:b/>
          <w:bCs/>
          <w:sz w:val="24"/>
          <w:szCs w:val="32"/>
        </w:rPr>
        <w:instrText xml:space="preserve"> PAGEREF _Toc16045 \h </w:instrText>
      </w:r>
      <w:r>
        <w:rPr>
          <w:b/>
          <w:bCs/>
          <w:sz w:val="24"/>
          <w:szCs w:val="32"/>
        </w:rPr>
        <w:fldChar w:fldCharType="separate"/>
      </w:r>
      <w:r>
        <w:rPr>
          <w:b/>
          <w:bCs/>
          <w:sz w:val="24"/>
          <w:szCs w:val="32"/>
        </w:rPr>
        <w:t>10</w:t>
      </w:r>
      <w:r>
        <w:rPr>
          <w:b/>
          <w:bCs/>
          <w:sz w:val="24"/>
          <w:szCs w:val="32"/>
        </w:rPr>
        <w:fldChar w:fldCharType="end"/>
      </w:r>
      <w:r>
        <w:rPr>
          <w:rFonts w:hint="eastAsia" w:ascii="宋体" w:hAnsi="宋体" w:cs="宋体"/>
          <w:b/>
          <w:bCs/>
          <w:color w:val="auto"/>
          <w:sz w:val="24"/>
          <w:szCs w:val="40"/>
        </w:rPr>
        <w:fldChar w:fldCharType="end"/>
      </w:r>
    </w:p>
    <w:p w14:paraId="4D4E4CC9">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_Toc9700 </w:instrText>
      </w:r>
      <w:r>
        <w:rPr>
          <w:rFonts w:hint="eastAsia" w:ascii="宋体" w:hAnsi="宋体" w:cs="宋体"/>
          <w:b/>
          <w:bCs/>
          <w:sz w:val="24"/>
          <w:szCs w:val="40"/>
        </w:rPr>
        <w:fldChar w:fldCharType="separate"/>
      </w:r>
      <w:r>
        <w:rPr>
          <w:rFonts w:hint="eastAsia" w:ascii="宋体" w:hAnsi="宋体" w:eastAsia="宋体" w:cs="宋体"/>
          <w:b/>
          <w:bCs/>
          <w:spacing w:val="10"/>
          <w:sz w:val="24"/>
          <w:szCs w:val="32"/>
        </w:rPr>
        <w:t>五、开标</w:t>
      </w:r>
      <w:r>
        <w:rPr>
          <w:b/>
          <w:bCs/>
          <w:sz w:val="24"/>
          <w:szCs w:val="32"/>
        </w:rPr>
        <w:tab/>
      </w:r>
      <w:r>
        <w:rPr>
          <w:b/>
          <w:bCs/>
          <w:sz w:val="24"/>
          <w:szCs w:val="32"/>
        </w:rPr>
        <w:fldChar w:fldCharType="begin"/>
      </w:r>
      <w:r>
        <w:rPr>
          <w:b/>
          <w:bCs/>
          <w:sz w:val="24"/>
          <w:szCs w:val="32"/>
        </w:rPr>
        <w:instrText xml:space="preserve"> PAGEREF _Toc9700 \h </w:instrText>
      </w:r>
      <w:r>
        <w:rPr>
          <w:b/>
          <w:bCs/>
          <w:sz w:val="24"/>
          <w:szCs w:val="32"/>
        </w:rPr>
        <w:fldChar w:fldCharType="separate"/>
      </w:r>
      <w:r>
        <w:rPr>
          <w:b/>
          <w:bCs/>
          <w:sz w:val="24"/>
          <w:szCs w:val="32"/>
        </w:rPr>
        <w:t>13</w:t>
      </w:r>
      <w:r>
        <w:rPr>
          <w:b/>
          <w:bCs/>
          <w:sz w:val="24"/>
          <w:szCs w:val="32"/>
        </w:rPr>
        <w:fldChar w:fldCharType="end"/>
      </w:r>
      <w:r>
        <w:rPr>
          <w:rFonts w:hint="eastAsia" w:ascii="宋体" w:hAnsi="宋体" w:cs="宋体"/>
          <w:b/>
          <w:bCs/>
          <w:color w:val="auto"/>
          <w:sz w:val="24"/>
          <w:szCs w:val="40"/>
        </w:rPr>
        <w:fldChar w:fldCharType="end"/>
      </w:r>
    </w:p>
    <w:p w14:paraId="74E12E07">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_Toc23481 </w:instrText>
      </w:r>
      <w:r>
        <w:rPr>
          <w:rFonts w:hint="eastAsia" w:ascii="宋体" w:hAnsi="宋体" w:cs="宋体"/>
          <w:b/>
          <w:bCs/>
          <w:sz w:val="24"/>
          <w:szCs w:val="40"/>
        </w:rPr>
        <w:fldChar w:fldCharType="separate"/>
      </w:r>
      <w:r>
        <w:rPr>
          <w:rFonts w:hint="eastAsia" w:ascii="宋体" w:hAnsi="宋体" w:eastAsia="宋体" w:cs="宋体"/>
          <w:b/>
          <w:bCs/>
          <w:spacing w:val="10"/>
          <w:sz w:val="24"/>
          <w:szCs w:val="32"/>
        </w:rPr>
        <w:t>六、资格审查及评标</w:t>
      </w:r>
      <w:r>
        <w:rPr>
          <w:b/>
          <w:bCs/>
          <w:sz w:val="24"/>
          <w:szCs w:val="32"/>
        </w:rPr>
        <w:tab/>
      </w:r>
      <w:r>
        <w:rPr>
          <w:b/>
          <w:bCs/>
          <w:sz w:val="24"/>
          <w:szCs w:val="32"/>
        </w:rPr>
        <w:fldChar w:fldCharType="begin"/>
      </w:r>
      <w:r>
        <w:rPr>
          <w:b/>
          <w:bCs/>
          <w:sz w:val="24"/>
          <w:szCs w:val="32"/>
        </w:rPr>
        <w:instrText xml:space="preserve"> PAGEREF _Toc23481 \h </w:instrText>
      </w:r>
      <w:r>
        <w:rPr>
          <w:b/>
          <w:bCs/>
          <w:sz w:val="24"/>
          <w:szCs w:val="32"/>
        </w:rPr>
        <w:fldChar w:fldCharType="separate"/>
      </w:r>
      <w:r>
        <w:rPr>
          <w:b/>
          <w:bCs/>
          <w:sz w:val="24"/>
          <w:szCs w:val="32"/>
        </w:rPr>
        <w:t>13</w:t>
      </w:r>
      <w:r>
        <w:rPr>
          <w:b/>
          <w:bCs/>
          <w:sz w:val="24"/>
          <w:szCs w:val="32"/>
        </w:rPr>
        <w:fldChar w:fldCharType="end"/>
      </w:r>
      <w:r>
        <w:rPr>
          <w:rFonts w:hint="eastAsia" w:ascii="宋体" w:hAnsi="宋体" w:cs="宋体"/>
          <w:b/>
          <w:bCs/>
          <w:color w:val="auto"/>
          <w:sz w:val="24"/>
          <w:szCs w:val="40"/>
        </w:rPr>
        <w:fldChar w:fldCharType="end"/>
      </w:r>
    </w:p>
    <w:p w14:paraId="6D6945E2">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_Toc4475 </w:instrText>
      </w:r>
      <w:r>
        <w:rPr>
          <w:rFonts w:hint="eastAsia" w:ascii="宋体" w:hAnsi="宋体" w:cs="宋体"/>
          <w:b/>
          <w:bCs/>
          <w:sz w:val="24"/>
          <w:szCs w:val="40"/>
        </w:rPr>
        <w:fldChar w:fldCharType="separate"/>
      </w:r>
      <w:r>
        <w:rPr>
          <w:rFonts w:hint="eastAsia" w:ascii="宋体" w:hAnsi="宋体" w:eastAsia="宋体" w:cs="宋体"/>
          <w:b/>
          <w:bCs/>
          <w:spacing w:val="10"/>
          <w:sz w:val="24"/>
          <w:szCs w:val="32"/>
        </w:rPr>
        <w:t>七、签订合同</w:t>
      </w:r>
      <w:r>
        <w:rPr>
          <w:b/>
          <w:bCs/>
          <w:sz w:val="24"/>
          <w:szCs w:val="32"/>
        </w:rPr>
        <w:tab/>
      </w:r>
      <w:r>
        <w:rPr>
          <w:b/>
          <w:bCs/>
          <w:sz w:val="24"/>
          <w:szCs w:val="32"/>
        </w:rPr>
        <w:fldChar w:fldCharType="begin"/>
      </w:r>
      <w:r>
        <w:rPr>
          <w:b/>
          <w:bCs/>
          <w:sz w:val="24"/>
          <w:szCs w:val="32"/>
        </w:rPr>
        <w:instrText xml:space="preserve"> PAGEREF _Toc4475 \h </w:instrText>
      </w:r>
      <w:r>
        <w:rPr>
          <w:b/>
          <w:bCs/>
          <w:sz w:val="24"/>
          <w:szCs w:val="32"/>
        </w:rPr>
        <w:fldChar w:fldCharType="separate"/>
      </w:r>
      <w:r>
        <w:rPr>
          <w:b/>
          <w:bCs/>
          <w:sz w:val="24"/>
          <w:szCs w:val="32"/>
        </w:rPr>
        <w:t>14</w:t>
      </w:r>
      <w:r>
        <w:rPr>
          <w:b/>
          <w:bCs/>
          <w:sz w:val="24"/>
          <w:szCs w:val="32"/>
        </w:rPr>
        <w:fldChar w:fldCharType="end"/>
      </w:r>
      <w:r>
        <w:rPr>
          <w:rFonts w:hint="eastAsia" w:ascii="宋体" w:hAnsi="宋体" w:cs="宋体"/>
          <w:b/>
          <w:bCs/>
          <w:color w:val="auto"/>
          <w:sz w:val="24"/>
          <w:szCs w:val="40"/>
        </w:rPr>
        <w:fldChar w:fldCharType="end"/>
      </w:r>
    </w:p>
    <w:p w14:paraId="49673DE7">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_Toc23908 </w:instrText>
      </w:r>
      <w:r>
        <w:rPr>
          <w:rFonts w:hint="eastAsia" w:ascii="宋体" w:hAnsi="宋体" w:cs="宋体"/>
          <w:b/>
          <w:bCs/>
          <w:sz w:val="24"/>
          <w:szCs w:val="40"/>
        </w:rPr>
        <w:fldChar w:fldCharType="separate"/>
      </w:r>
      <w:r>
        <w:rPr>
          <w:rFonts w:hint="eastAsia" w:ascii="宋体" w:hAnsi="宋体" w:eastAsia="宋体" w:cs="宋体"/>
          <w:b/>
          <w:bCs/>
          <w:spacing w:val="10"/>
          <w:sz w:val="24"/>
          <w:szCs w:val="32"/>
        </w:rPr>
        <w:t>八、服务费</w:t>
      </w:r>
      <w:r>
        <w:rPr>
          <w:b/>
          <w:bCs/>
          <w:sz w:val="24"/>
          <w:szCs w:val="32"/>
        </w:rPr>
        <w:tab/>
      </w:r>
      <w:r>
        <w:rPr>
          <w:b/>
          <w:bCs/>
          <w:sz w:val="24"/>
          <w:szCs w:val="32"/>
        </w:rPr>
        <w:fldChar w:fldCharType="begin"/>
      </w:r>
      <w:r>
        <w:rPr>
          <w:b/>
          <w:bCs/>
          <w:sz w:val="24"/>
          <w:szCs w:val="32"/>
        </w:rPr>
        <w:instrText xml:space="preserve"> PAGEREF _Toc23908 \h </w:instrText>
      </w:r>
      <w:r>
        <w:rPr>
          <w:b/>
          <w:bCs/>
          <w:sz w:val="24"/>
          <w:szCs w:val="32"/>
        </w:rPr>
        <w:fldChar w:fldCharType="separate"/>
      </w:r>
      <w:r>
        <w:rPr>
          <w:b/>
          <w:bCs/>
          <w:sz w:val="24"/>
          <w:szCs w:val="32"/>
        </w:rPr>
        <w:t>16</w:t>
      </w:r>
      <w:r>
        <w:rPr>
          <w:b/>
          <w:bCs/>
          <w:sz w:val="24"/>
          <w:szCs w:val="32"/>
        </w:rPr>
        <w:fldChar w:fldCharType="end"/>
      </w:r>
      <w:r>
        <w:rPr>
          <w:rFonts w:hint="eastAsia" w:ascii="宋体" w:hAnsi="宋体" w:cs="宋体"/>
          <w:b/>
          <w:bCs/>
          <w:color w:val="auto"/>
          <w:sz w:val="24"/>
          <w:szCs w:val="40"/>
        </w:rPr>
        <w:fldChar w:fldCharType="end"/>
      </w:r>
    </w:p>
    <w:p w14:paraId="450680A1">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_Toc6475 </w:instrText>
      </w:r>
      <w:r>
        <w:rPr>
          <w:rFonts w:hint="eastAsia" w:ascii="宋体" w:hAnsi="宋体" w:cs="宋体"/>
          <w:b/>
          <w:bCs/>
          <w:sz w:val="24"/>
          <w:szCs w:val="40"/>
        </w:rPr>
        <w:fldChar w:fldCharType="separate"/>
      </w:r>
      <w:r>
        <w:rPr>
          <w:rFonts w:hint="eastAsia" w:ascii="宋体" w:hAnsi="宋体" w:eastAsia="宋体" w:cs="宋体"/>
          <w:b/>
          <w:bCs/>
          <w:spacing w:val="10"/>
          <w:sz w:val="24"/>
          <w:szCs w:val="32"/>
        </w:rPr>
        <w:t>九、保密和披露</w:t>
      </w:r>
      <w:r>
        <w:rPr>
          <w:b/>
          <w:bCs/>
          <w:sz w:val="24"/>
          <w:szCs w:val="32"/>
        </w:rPr>
        <w:tab/>
      </w:r>
      <w:r>
        <w:rPr>
          <w:b/>
          <w:bCs/>
          <w:sz w:val="24"/>
          <w:szCs w:val="32"/>
        </w:rPr>
        <w:fldChar w:fldCharType="begin"/>
      </w:r>
      <w:r>
        <w:rPr>
          <w:b/>
          <w:bCs/>
          <w:sz w:val="24"/>
          <w:szCs w:val="32"/>
        </w:rPr>
        <w:instrText xml:space="preserve"> PAGEREF _Toc6475 \h </w:instrText>
      </w:r>
      <w:r>
        <w:rPr>
          <w:b/>
          <w:bCs/>
          <w:sz w:val="24"/>
          <w:szCs w:val="32"/>
        </w:rPr>
        <w:fldChar w:fldCharType="separate"/>
      </w:r>
      <w:r>
        <w:rPr>
          <w:b/>
          <w:bCs/>
          <w:sz w:val="24"/>
          <w:szCs w:val="32"/>
        </w:rPr>
        <w:t>16</w:t>
      </w:r>
      <w:r>
        <w:rPr>
          <w:b/>
          <w:bCs/>
          <w:sz w:val="24"/>
          <w:szCs w:val="32"/>
        </w:rPr>
        <w:fldChar w:fldCharType="end"/>
      </w:r>
      <w:r>
        <w:rPr>
          <w:rFonts w:hint="eastAsia" w:ascii="宋体" w:hAnsi="宋体" w:cs="宋体"/>
          <w:b/>
          <w:bCs/>
          <w:color w:val="auto"/>
          <w:sz w:val="24"/>
          <w:szCs w:val="40"/>
        </w:rPr>
        <w:fldChar w:fldCharType="end"/>
      </w:r>
    </w:p>
    <w:p w14:paraId="05597726">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_Toc4390 </w:instrText>
      </w:r>
      <w:r>
        <w:rPr>
          <w:rFonts w:hint="eastAsia" w:ascii="宋体" w:hAnsi="宋体" w:cs="宋体"/>
          <w:b/>
          <w:bCs/>
          <w:sz w:val="24"/>
          <w:szCs w:val="40"/>
        </w:rPr>
        <w:fldChar w:fldCharType="separate"/>
      </w:r>
      <w:r>
        <w:rPr>
          <w:rFonts w:hint="eastAsia" w:ascii="宋体" w:hAnsi="宋体" w:eastAsia="宋体" w:cs="宋体"/>
          <w:b/>
          <w:bCs/>
          <w:spacing w:val="10"/>
          <w:sz w:val="24"/>
          <w:szCs w:val="32"/>
        </w:rPr>
        <w:t>十、询问、质疑、投诉</w:t>
      </w:r>
      <w:r>
        <w:rPr>
          <w:b/>
          <w:bCs/>
          <w:sz w:val="24"/>
          <w:szCs w:val="32"/>
        </w:rPr>
        <w:tab/>
      </w:r>
      <w:r>
        <w:rPr>
          <w:b/>
          <w:bCs/>
          <w:sz w:val="24"/>
          <w:szCs w:val="32"/>
        </w:rPr>
        <w:fldChar w:fldCharType="begin"/>
      </w:r>
      <w:r>
        <w:rPr>
          <w:b/>
          <w:bCs/>
          <w:sz w:val="24"/>
          <w:szCs w:val="32"/>
        </w:rPr>
        <w:instrText xml:space="preserve"> PAGEREF _Toc4390 \h </w:instrText>
      </w:r>
      <w:r>
        <w:rPr>
          <w:b/>
          <w:bCs/>
          <w:sz w:val="24"/>
          <w:szCs w:val="32"/>
        </w:rPr>
        <w:fldChar w:fldCharType="separate"/>
      </w:r>
      <w:r>
        <w:rPr>
          <w:b/>
          <w:bCs/>
          <w:sz w:val="24"/>
          <w:szCs w:val="32"/>
        </w:rPr>
        <w:t>16</w:t>
      </w:r>
      <w:r>
        <w:rPr>
          <w:b/>
          <w:bCs/>
          <w:sz w:val="24"/>
          <w:szCs w:val="32"/>
        </w:rPr>
        <w:fldChar w:fldCharType="end"/>
      </w:r>
      <w:r>
        <w:rPr>
          <w:rFonts w:hint="eastAsia" w:ascii="宋体" w:hAnsi="宋体" w:cs="宋体"/>
          <w:b/>
          <w:bCs/>
          <w:color w:val="auto"/>
          <w:sz w:val="24"/>
          <w:szCs w:val="40"/>
        </w:rPr>
        <w:fldChar w:fldCharType="end"/>
      </w:r>
    </w:p>
    <w:p w14:paraId="6E189735">
      <w:pPr>
        <w:pStyle w:val="30"/>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_Toc18322 </w:instrText>
      </w:r>
      <w:r>
        <w:rPr>
          <w:rFonts w:hint="eastAsia" w:ascii="宋体" w:hAnsi="宋体" w:cs="宋体"/>
          <w:b/>
          <w:bCs/>
          <w:sz w:val="24"/>
          <w:szCs w:val="40"/>
        </w:rPr>
        <w:fldChar w:fldCharType="separate"/>
      </w:r>
      <w:r>
        <w:rPr>
          <w:rFonts w:hint="eastAsia" w:ascii="宋体" w:hAnsi="宋体"/>
          <w:b/>
          <w:bCs/>
          <w:spacing w:val="20"/>
          <w:sz w:val="24"/>
          <w:szCs w:val="36"/>
        </w:rPr>
        <w:t>第四部分 采购需求</w:t>
      </w:r>
      <w:r>
        <w:rPr>
          <w:b/>
          <w:bCs/>
          <w:sz w:val="24"/>
          <w:szCs w:val="32"/>
        </w:rPr>
        <w:tab/>
      </w:r>
      <w:r>
        <w:rPr>
          <w:b/>
          <w:bCs/>
          <w:sz w:val="24"/>
          <w:szCs w:val="32"/>
        </w:rPr>
        <w:fldChar w:fldCharType="begin"/>
      </w:r>
      <w:r>
        <w:rPr>
          <w:b/>
          <w:bCs/>
          <w:sz w:val="24"/>
          <w:szCs w:val="32"/>
        </w:rPr>
        <w:instrText xml:space="preserve"> PAGEREF _Toc18322 \h </w:instrText>
      </w:r>
      <w:r>
        <w:rPr>
          <w:b/>
          <w:bCs/>
          <w:sz w:val="24"/>
          <w:szCs w:val="32"/>
        </w:rPr>
        <w:fldChar w:fldCharType="separate"/>
      </w:r>
      <w:r>
        <w:rPr>
          <w:b/>
          <w:bCs/>
          <w:sz w:val="24"/>
          <w:szCs w:val="32"/>
        </w:rPr>
        <w:t>18</w:t>
      </w:r>
      <w:r>
        <w:rPr>
          <w:b/>
          <w:bCs/>
          <w:sz w:val="24"/>
          <w:szCs w:val="32"/>
        </w:rPr>
        <w:fldChar w:fldCharType="end"/>
      </w:r>
      <w:r>
        <w:rPr>
          <w:rFonts w:hint="eastAsia" w:ascii="宋体" w:hAnsi="宋体" w:cs="宋体"/>
          <w:b/>
          <w:bCs/>
          <w:color w:val="auto"/>
          <w:sz w:val="24"/>
          <w:szCs w:val="40"/>
        </w:rPr>
        <w:fldChar w:fldCharType="end"/>
      </w:r>
    </w:p>
    <w:p w14:paraId="3254F518">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_Toc10306 </w:instrText>
      </w:r>
      <w:r>
        <w:rPr>
          <w:rFonts w:hint="eastAsia" w:ascii="宋体" w:hAnsi="宋体" w:cs="宋体"/>
          <w:b/>
          <w:bCs/>
          <w:sz w:val="24"/>
          <w:szCs w:val="40"/>
        </w:rPr>
        <w:fldChar w:fldCharType="separate"/>
      </w:r>
      <w:r>
        <w:rPr>
          <w:rFonts w:hint="eastAsia" w:ascii="宋体" w:hAnsi="宋体" w:eastAsia="宋体" w:cs="宋体"/>
          <w:b/>
          <w:bCs/>
          <w:sz w:val="24"/>
          <w:szCs w:val="24"/>
        </w:rPr>
        <w:t>一、项目概况</w:t>
      </w:r>
      <w:r>
        <w:rPr>
          <w:b/>
          <w:bCs/>
          <w:sz w:val="24"/>
          <w:szCs w:val="32"/>
        </w:rPr>
        <w:tab/>
      </w:r>
      <w:r>
        <w:rPr>
          <w:b/>
          <w:bCs/>
          <w:sz w:val="24"/>
          <w:szCs w:val="32"/>
        </w:rPr>
        <w:fldChar w:fldCharType="begin"/>
      </w:r>
      <w:r>
        <w:rPr>
          <w:b/>
          <w:bCs/>
          <w:sz w:val="24"/>
          <w:szCs w:val="32"/>
        </w:rPr>
        <w:instrText xml:space="preserve"> PAGEREF _Toc10306 \h </w:instrText>
      </w:r>
      <w:r>
        <w:rPr>
          <w:b/>
          <w:bCs/>
          <w:sz w:val="24"/>
          <w:szCs w:val="32"/>
        </w:rPr>
        <w:fldChar w:fldCharType="separate"/>
      </w:r>
      <w:r>
        <w:rPr>
          <w:b/>
          <w:bCs/>
          <w:sz w:val="24"/>
          <w:szCs w:val="32"/>
        </w:rPr>
        <w:t>18</w:t>
      </w:r>
      <w:r>
        <w:rPr>
          <w:b/>
          <w:bCs/>
          <w:sz w:val="24"/>
          <w:szCs w:val="32"/>
        </w:rPr>
        <w:fldChar w:fldCharType="end"/>
      </w:r>
      <w:r>
        <w:rPr>
          <w:rFonts w:hint="eastAsia" w:ascii="宋体" w:hAnsi="宋体" w:cs="宋体"/>
          <w:b/>
          <w:bCs/>
          <w:color w:val="auto"/>
          <w:sz w:val="24"/>
          <w:szCs w:val="40"/>
        </w:rPr>
        <w:fldChar w:fldCharType="end"/>
      </w:r>
    </w:p>
    <w:p w14:paraId="21C32AE5">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_Toc8327 </w:instrText>
      </w:r>
      <w:r>
        <w:rPr>
          <w:rFonts w:hint="eastAsia" w:ascii="宋体" w:hAnsi="宋体" w:cs="宋体"/>
          <w:b/>
          <w:bCs/>
          <w:sz w:val="24"/>
          <w:szCs w:val="40"/>
        </w:rPr>
        <w:fldChar w:fldCharType="separate"/>
      </w:r>
      <w:r>
        <w:rPr>
          <w:rFonts w:hint="eastAsia" w:ascii="宋体" w:hAnsi="宋体" w:eastAsia="宋体" w:cs="宋体"/>
          <w:b/>
          <w:bCs/>
          <w:kern w:val="2"/>
          <w:sz w:val="24"/>
          <w:szCs w:val="24"/>
          <w:lang w:val="en-US" w:eastAsia="zh-CN" w:bidi="ar-SA"/>
        </w:rPr>
        <w:t>二、商务要求</w:t>
      </w:r>
      <w:r>
        <w:rPr>
          <w:b/>
          <w:bCs/>
          <w:sz w:val="24"/>
          <w:szCs w:val="32"/>
        </w:rPr>
        <w:tab/>
      </w:r>
      <w:r>
        <w:rPr>
          <w:b/>
          <w:bCs/>
          <w:sz w:val="24"/>
          <w:szCs w:val="32"/>
        </w:rPr>
        <w:fldChar w:fldCharType="begin"/>
      </w:r>
      <w:r>
        <w:rPr>
          <w:b/>
          <w:bCs/>
          <w:sz w:val="24"/>
          <w:szCs w:val="32"/>
        </w:rPr>
        <w:instrText xml:space="preserve"> PAGEREF _Toc8327 \h </w:instrText>
      </w:r>
      <w:r>
        <w:rPr>
          <w:b/>
          <w:bCs/>
          <w:sz w:val="24"/>
          <w:szCs w:val="32"/>
        </w:rPr>
        <w:fldChar w:fldCharType="separate"/>
      </w:r>
      <w:r>
        <w:rPr>
          <w:b/>
          <w:bCs/>
          <w:sz w:val="24"/>
          <w:szCs w:val="32"/>
        </w:rPr>
        <w:t>18</w:t>
      </w:r>
      <w:r>
        <w:rPr>
          <w:b/>
          <w:bCs/>
          <w:sz w:val="24"/>
          <w:szCs w:val="32"/>
        </w:rPr>
        <w:fldChar w:fldCharType="end"/>
      </w:r>
      <w:r>
        <w:rPr>
          <w:rFonts w:hint="eastAsia" w:ascii="宋体" w:hAnsi="宋体" w:cs="宋体"/>
          <w:b/>
          <w:bCs/>
          <w:color w:val="auto"/>
          <w:sz w:val="24"/>
          <w:szCs w:val="40"/>
        </w:rPr>
        <w:fldChar w:fldCharType="end"/>
      </w:r>
    </w:p>
    <w:p w14:paraId="269A0D00">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_Toc13867 </w:instrText>
      </w:r>
      <w:r>
        <w:rPr>
          <w:rFonts w:hint="eastAsia" w:ascii="宋体" w:hAnsi="宋体" w:cs="宋体"/>
          <w:b/>
          <w:bCs/>
          <w:sz w:val="24"/>
          <w:szCs w:val="40"/>
        </w:rPr>
        <w:fldChar w:fldCharType="separate"/>
      </w:r>
      <w:r>
        <w:rPr>
          <w:rFonts w:hint="eastAsia" w:ascii="宋体" w:hAnsi="宋体" w:eastAsia="宋体" w:cs="宋体"/>
          <w:b/>
          <w:bCs/>
          <w:kern w:val="2"/>
          <w:sz w:val="24"/>
          <w:szCs w:val="24"/>
          <w:lang w:val="en-US" w:eastAsia="zh-CN" w:bidi="ar-SA"/>
        </w:rPr>
        <w:t>三、服务要求</w:t>
      </w:r>
      <w:r>
        <w:rPr>
          <w:b/>
          <w:bCs/>
          <w:sz w:val="24"/>
          <w:szCs w:val="32"/>
        </w:rPr>
        <w:tab/>
      </w:r>
      <w:r>
        <w:rPr>
          <w:b/>
          <w:bCs/>
          <w:sz w:val="24"/>
          <w:szCs w:val="32"/>
        </w:rPr>
        <w:fldChar w:fldCharType="begin"/>
      </w:r>
      <w:r>
        <w:rPr>
          <w:b/>
          <w:bCs/>
          <w:sz w:val="24"/>
          <w:szCs w:val="32"/>
        </w:rPr>
        <w:instrText xml:space="preserve"> PAGEREF _Toc13867 \h </w:instrText>
      </w:r>
      <w:r>
        <w:rPr>
          <w:b/>
          <w:bCs/>
          <w:sz w:val="24"/>
          <w:szCs w:val="32"/>
        </w:rPr>
        <w:fldChar w:fldCharType="separate"/>
      </w:r>
      <w:r>
        <w:rPr>
          <w:b/>
          <w:bCs/>
          <w:sz w:val="24"/>
          <w:szCs w:val="32"/>
        </w:rPr>
        <w:t>18</w:t>
      </w:r>
      <w:r>
        <w:rPr>
          <w:b/>
          <w:bCs/>
          <w:sz w:val="24"/>
          <w:szCs w:val="32"/>
        </w:rPr>
        <w:fldChar w:fldCharType="end"/>
      </w:r>
      <w:r>
        <w:rPr>
          <w:rFonts w:hint="eastAsia" w:ascii="宋体" w:hAnsi="宋体" w:cs="宋体"/>
          <w:b/>
          <w:bCs/>
          <w:color w:val="auto"/>
          <w:sz w:val="24"/>
          <w:szCs w:val="40"/>
        </w:rPr>
        <w:fldChar w:fldCharType="end"/>
      </w:r>
    </w:p>
    <w:p w14:paraId="64F0078D">
      <w:pPr>
        <w:pStyle w:val="36"/>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_Toc20888 </w:instrText>
      </w:r>
      <w:r>
        <w:rPr>
          <w:rFonts w:hint="eastAsia" w:ascii="宋体" w:hAnsi="宋体" w:cs="宋体"/>
          <w:b/>
          <w:bCs/>
          <w:sz w:val="24"/>
          <w:szCs w:val="40"/>
        </w:rPr>
        <w:fldChar w:fldCharType="separate"/>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、技术</w:t>
      </w:r>
      <w:r>
        <w:rPr>
          <w:rFonts w:hint="eastAsia" w:ascii="宋体" w:hAnsi="宋体" w:eastAsia="宋体" w:cs="宋体"/>
          <w:b/>
          <w:bCs/>
          <w:sz w:val="24"/>
          <w:szCs w:val="24"/>
          <w:lang w:val="en-US" w:eastAsia="zh-CN"/>
        </w:rPr>
        <w:t>要求</w:t>
      </w:r>
      <w:r>
        <w:rPr>
          <w:b/>
          <w:bCs/>
          <w:sz w:val="24"/>
          <w:szCs w:val="32"/>
        </w:rPr>
        <w:tab/>
      </w:r>
      <w:r>
        <w:rPr>
          <w:b/>
          <w:bCs/>
          <w:sz w:val="24"/>
          <w:szCs w:val="32"/>
        </w:rPr>
        <w:fldChar w:fldCharType="begin"/>
      </w:r>
      <w:r>
        <w:rPr>
          <w:b/>
          <w:bCs/>
          <w:sz w:val="24"/>
          <w:szCs w:val="32"/>
        </w:rPr>
        <w:instrText xml:space="preserve"> PAGEREF _Toc20888 \h </w:instrText>
      </w:r>
      <w:r>
        <w:rPr>
          <w:b/>
          <w:bCs/>
          <w:sz w:val="24"/>
          <w:szCs w:val="32"/>
        </w:rPr>
        <w:fldChar w:fldCharType="separate"/>
      </w:r>
      <w:r>
        <w:rPr>
          <w:b/>
          <w:bCs/>
          <w:sz w:val="24"/>
          <w:szCs w:val="32"/>
        </w:rPr>
        <w:t>19</w:t>
      </w:r>
      <w:r>
        <w:rPr>
          <w:b/>
          <w:bCs/>
          <w:sz w:val="24"/>
          <w:szCs w:val="32"/>
        </w:rPr>
        <w:fldChar w:fldCharType="end"/>
      </w:r>
      <w:r>
        <w:rPr>
          <w:rFonts w:hint="eastAsia" w:ascii="宋体" w:hAnsi="宋体" w:cs="宋体"/>
          <w:b/>
          <w:bCs/>
          <w:color w:val="auto"/>
          <w:sz w:val="24"/>
          <w:szCs w:val="40"/>
        </w:rPr>
        <w:fldChar w:fldCharType="end"/>
      </w:r>
    </w:p>
    <w:p w14:paraId="46ADF571">
      <w:pPr>
        <w:pStyle w:val="30"/>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_Toc9011 </w:instrText>
      </w:r>
      <w:r>
        <w:rPr>
          <w:rFonts w:hint="eastAsia" w:ascii="宋体" w:hAnsi="宋体" w:cs="宋体"/>
          <w:b/>
          <w:bCs/>
          <w:sz w:val="24"/>
          <w:szCs w:val="40"/>
        </w:rPr>
        <w:fldChar w:fldCharType="separate"/>
      </w:r>
      <w:r>
        <w:rPr>
          <w:rFonts w:hint="eastAsia" w:ascii="宋体" w:hAnsi="宋体"/>
          <w:b/>
          <w:bCs/>
          <w:spacing w:val="20"/>
          <w:sz w:val="24"/>
          <w:szCs w:val="36"/>
        </w:rPr>
        <w:t>第五部分 资格审查内容及标准</w:t>
      </w:r>
      <w:r>
        <w:rPr>
          <w:b/>
          <w:bCs/>
          <w:sz w:val="24"/>
          <w:szCs w:val="32"/>
        </w:rPr>
        <w:tab/>
      </w:r>
      <w:r>
        <w:rPr>
          <w:b/>
          <w:bCs/>
          <w:sz w:val="24"/>
          <w:szCs w:val="32"/>
        </w:rPr>
        <w:fldChar w:fldCharType="begin"/>
      </w:r>
      <w:r>
        <w:rPr>
          <w:b/>
          <w:bCs/>
          <w:sz w:val="24"/>
          <w:szCs w:val="32"/>
        </w:rPr>
        <w:instrText xml:space="preserve"> PAGEREF _Toc9011 \h </w:instrText>
      </w:r>
      <w:r>
        <w:rPr>
          <w:b/>
          <w:bCs/>
          <w:sz w:val="24"/>
          <w:szCs w:val="32"/>
        </w:rPr>
        <w:fldChar w:fldCharType="separate"/>
      </w:r>
      <w:r>
        <w:rPr>
          <w:b/>
          <w:bCs/>
          <w:sz w:val="24"/>
          <w:szCs w:val="32"/>
        </w:rPr>
        <w:t>31</w:t>
      </w:r>
      <w:r>
        <w:rPr>
          <w:b/>
          <w:bCs/>
          <w:sz w:val="24"/>
          <w:szCs w:val="32"/>
        </w:rPr>
        <w:fldChar w:fldCharType="end"/>
      </w:r>
      <w:r>
        <w:rPr>
          <w:rFonts w:hint="eastAsia" w:ascii="宋体" w:hAnsi="宋体" w:cs="宋体"/>
          <w:b/>
          <w:bCs/>
          <w:color w:val="auto"/>
          <w:sz w:val="24"/>
          <w:szCs w:val="40"/>
        </w:rPr>
        <w:fldChar w:fldCharType="end"/>
      </w:r>
    </w:p>
    <w:p w14:paraId="6F3715AA">
      <w:pPr>
        <w:pStyle w:val="30"/>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_Toc22505 </w:instrText>
      </w:r>
      <w:r>
        <w:rPr>
          <w:rFonts w:hint="eastAsia" w:ascii="宋体" w:hAnsi="宋体" w:cs="宋体"/>
          <w:b/>
          <w:bCs/>
          <w:sz w:val="24"/>
          <w:szCs w:val="40"/>
        </w:rPr>
        <w:fldChar w:fldCharType="separate"/>
      </w:r>
      <w:r>
        <w:rPr>
          <w:rFonts w:hint="eastAsia" w:ascii="宋体" w:hAnsi="宋体"/>
          <w:b/>
          <w:bCs/>
          <w:spacing w:val="20"/>
          <w:sz w:val="24"/>
          <w:szCs w:val="36"/>
        </w:rPr>
        <w:t>第六部分 评标方法和评标标准</w:t>
      </w:r>
      <w:r>
        <w:rPr>
          <w:b/>
          <w:bCs/>
          <w:sz w:val="24"/>
          <w:szCs w:val="32"/>
        </w:rPr>
        <w:tab/>
      </w:r>
      <w:r>
        <w:rPr>
          <w:b/>
          <w:bCs/>
          <w:sz w:val="24"/>
          <w:szCs w:val="32"/>
        </w:rPr>
        <w:fldChar w:fldCharType="begin"/>
      </w:r>
      <w:r>
        <w:rPr>
          <w:b/>
          <w:bCs/>
          <w:sz w:val="24"/>
          <w:szCs w:val="32"/>
        </w:rPr>
        <w:instrText xml:space="preserve"> PAGEREF _Toc22505 \h </w:instrText>
      </w:r>
      <w:r>
        <w:rPr>
          <w:b/>
          <w:bCs/>
          <w:sz w:val="24"/>
          <w:szCs w:val="32"/>
        </w:rPr>
        <w:fldChar w:fldCharType="separate"/>
      </w:r>
      <w:r>
        <w:rPr>
          <w:b/>
          <w:bCs/>
          <w:sz w:val="24"/>
          <w:szCs w:val="32"/>
        </w:rPr>
        <w:t>33</w:t>
      </w:r>
      <w:r>
        <w:rPr>
          <w:b/>
          <w:bCs/>
          <w:sz w:val="24"/>
          <w:szCs w:val="32"/>
        </w:rPr>
        <w:fldChar w:fldCharType="end"/>
      </w:r>
      <w:r>
        <w:rPr>
          <w:rFonts w:hint="eastAsia" w:ascii="宋体" w:hAnsi="宋体" w:cs="宋体"/>
          <w:b/>
          <w:bCs/>
          <w:color w:val="auto"/>
          <w:sz w:val="24"/>
          <w:szCs w:val="40"/>
        </w:rPr>
        <w:fldChar w:fldCharType="end"/>
      </w:r>
    </w:p>
    <w:p w14:paraId="7B6E1C0A">
      <w:pPr>
        <w:pStyle w:val="30"/>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_Toc15783 </w:instrText>
      </w:r>
      <w:r>
        <w:rPr>
          <w:rFonts w:hint="eastAsia" w:ascii="宋体" w:hAnsi="宋体" w:cs="宋体"/>
          <w:b/>
          <w:bCs/>
          <w:sz w:val="24"/>
          <w:szCs w:val="40"/>
        </w:rPr>
        <w:fldChar w:fldCharType="separate"/>
      </w:r>
      <w:r>
        <w:rPr>
          <w:rFonts w:hint="eastAsia"/>
          <w:b/>
          <w:bCs/>
          <w:spacing w:val="20"/>
          <w:kern w:val="44"/>
          <w:sz w:val="24"/>
          <w:szCs w:val="36"/>
        </w:rPr>
        <w:t>第七部分 合同文本</w:t>
      </w:r>
      <w:r>
        <w:rPr>
          <w:b/>
          <w:bCs/>
          <w:sz w:val="24"/>
          <w:szCs w:val="32"/>
        </w:rPr>
        <w:tab/>
      </w:r>
      <w:r>
        <w:rPr>
          <w:b/>
          <w:bCs/>
          <w:sz w:val="24"/>
          <w:szCs w:val="32"/>
        </w:rPr>
        <w:fldChar w:fldCharType="begin"/>
      </w:r>
      <w:r>
        <w:rPr>
          <w:b/>
          <w:bCs/>
          <w:sz w:val="24"/>
          <w:szCs w:val="32"/>
        </w:rPr>
        <w:instrText xml:space="preserve"> PAGEREF _Toc15783 \h </w:instrText>
      </w:r>
      <w:r>
        <w:rPr>
          <w:b/>
          <w:bCs/>
          <w:sz w:val="24"/>
          <w:szCs w:val="32"/>
        </w:rPr>
        <w:fldChar w:fldCharType="separate"/>
      </w:r>
      <w:r>
        <w:rPr>
          <w:b/>
          <w:bCs/>
          <w:sz w:val="24"/>
          <w:szCs w:val="32"/>
        </w:rPr>
        <w:t>40</w:t>
      </w:r>
      <w:r>
        <w:rPr>
          <w:b/>
          <w:bCs/>
          <w:sz w:val="24"/>
          <w:szCs w:val="32"/>
        </w:rPr>
        <w:fldChar w:fldCharType="end"/>
      </w:r>
      <w:r>
        <w:rPr>
          <w:rFonts w:hint="eastAsia" w:ascii="宋体" w:hAnsi="宋体" w:cs="宋体"/>
          <w:b/>
          <w:bCs/>
          <w:color w:val="auto"/>
          <w:sz w:val="24"/>
          <w:szCs w:val="40"/>
        </w:rPr>
        <w:fldChar w:fldCharType="end"/>
      </w:r>
    </w:p>
    <w:p w14:paraId="4C9DD83C">
      <w:pPr>
        <w:pStyle w:val="30"/>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b/>
          <w:bCs/>
          <w:sz w:val="24"/>
          <w:szCs w:val="32"/>
        </w:rPr>
      </w:pPr>
      <w:r>
        <w:rPr>
          <w:rFonts w:hint="eastAsia" w:ascii="宋体" w:hAnsi="宋体" w:cs="宋体"/>
          <w:b/>
          <w:bCs/>
          <w:color w:val="auto"/>
          <w:sz w:val="24"/>
          <w:szCs w:val="40"/>
        </w:rPr>
        <w:fldChar w:fldCharType="begin"/>
      </w:r>
      <w:r>
        <w:rPr>
          <w:rFonts w:hint="eastAsia" w:ascii="宋体" w:hAnsi="宋体" w:cs="宋体"/>
          <w:b/>
          <w:bCs/>
          <w:sz w:val="24"/>
          <w:szCs w:val="40"/>
        </w:rPr>
        <w:instrText xml:space="preserve"> HYPERLINK \l _Toc16252 </w:instrText>
      </w:r>
      <w:r>
        <w:rPr>
          <w:rFonts w:hint="eastAsia" w:ascii="宋体" w:hAnsi="宋体" w:cs="宋体"/>
          <w:b/>
          <w:bCs/>
          <w:sz w:val="24"/>
          <w:szCs w:val="40"/>
        </w:rPr>
        <w:fldChar w:fldCharType="separate"/>
      </w:r>
      <w:r>
        <w:rPr>
          <w:rFonts w:hint="eastAsia"/>
          <w:b/>
          <w:bCs/>
          <w:spacing w:val="20"/>
          <w:kern w:val="44"/>
          <w:sz w:val="24"/>
          <w:szCs w:val="36"/>
        </w:rPr>
        <w:t>第八部分 投标文件内容要求及格式</w:t>
      </w:r>
      <w:r>
        <w:rPr>
          <w:b/>
          <w:bCs/>
          <w:sz w:val="24"/>
          <w:szCs w:val="32"/>
        </w:rPr>
        <w:tab/>
      </w:r>
      <w:r>
        <w:rPr>
          <w:b/>
          <w:bCs/>
          <w:sz w:val="24"/>
          <w:szCs w:val="32"/>
        </w:rPr>
        <w:fldChar w:fldCharType="begin"/>
      </w:r>
      <w:r>
        <w:rPr>
          <w:b/>
          <w:bCs/>
          <w:sz w:val="24"/>
          <w:szCs w:val="32"/>
        </w:rPr>
        <w:instrText xml:space="preserve"> PAGEREF _Toc16252 \h </w:instrText>
      </w:r>
      <w:r>
        <w:rPr>
          <w:b/>
          <w:bCs/>
          <w:sz w:val="24"/>
          <w:szCs w:val="32"/>
        </w:rPr>
        <w:fldChar w:fldCharType="separate"/>
      </w:r>
      <w:r>
        <w:rPr>
          <w:b/>
          <w:bCs/>
          <w:sz w:val="24"/>
          <w:szCs w:val="32"/>
        </w:rPr>
        <w:t>55</w:t>
      </w:r>
      <w:r>
        <w:rPr>
          <w:b/>
          <w:bCs/>
          <w:sz w:val="24"/>
          <w:szCs w:val="32"/>
        </w:rPr>
        <w:fldChar w:fldCharType="end"/>
      </w:r>
      <w:r>
        <w:rPr>
          <w:rFonts w:hint="eastAsia" w:ascii="宋体" w:hAnsi="宋体" w:cs="宋体"/>
          <w:b/>
          <w:bCs/>
          <w:color w:val="auto"/>
          <w:sz w:val="24"/>
          <w:szCs w:val="40"/>
        </w:rPr>
        <w:fldChar w:fldCharType="end"/>
      </w:r>
    </w:p>
    <w:p w14:paraId="380AC2E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rPr>
        <w:sectPr>
          <w:footerReference r:id="rId4" w:type="default"/>
          <w:pgSz w:w="11906" w:h="16838"/>
          <w:pgMar w:top="1134" w:right="1361" w:bottom="1021" w:left="1531" w:header="851" w:footer="992" w:gutter="0"/>
          <w:pgNumType w:start="1"/>
          <w:cols w:space="720" w:num="1"/>
          <w:docGrid w:type="lines" w:linePitch="312" w:charSpace="0"/>
        </w:sectPr>
      </w:pPr>
      <w:r>
        <w:rPr>
          <w:rFonts w:hint="eastAsia" w:ascii="宋体" w:hAnsi="宋体" w:cs="宋体"/>
          <w:b/>
          <w:bCs/>
          <w:color w:val="auto"/>
          <w:sz w:val="24"/>
          <w:szCs w:val="40"/>
        </w:rPr>
        <w:fldChar w:fldCharType="end"/>
      </w:r>
      <w:bookmarkStart w:id="0" w:name="_Toc352761927"/>
      <w:bookmarkStart w:id="1" w:name="_Toc424378682"/>
    </w:p>
    <w:p w14:paraId="3CC94ABB">
      <w:pPr>
        <w:rPr>
          <w:rFonts w:ascii="宋体" w:hAnsi="宋体" w:cs="宋体"/>
          <w:color w:val="auto"/>
          <w:spacing w:val="20"/>
          <w:szCs w:val="28"/>
        </w:rPr>
      </w:pPr>
    </w:p>
    <w:bookmarkEnd w:id="0"/>
    <w:bookmarkEnd w:id="1"/>
    <w:p w14:paraId="4F18A9F2">
      <w:pPr>
        <w:bidi w:val="0"/>
        <w:outlineLvl w:val="9"/>
        <w:rPr>
          <w:color w:val="auto"/>
        </w:rPr>
      </w:pPr>
      <w:bookmarkStart w:id="2" w:name="_Toc424378683"/>
      <w:bookmarkStart w:id="3" w:name="_Toc352761928"/>
    </w:p>
    <w:p w14:paraId="4341CEF0">
      <w:pPr>
        <w:pStyle w:val="70"/>
        <w:numPr>
          <w:ilvl w:val="0"/>
          <w:numId w:val="0"/>
        </w:numPr>
        <w:snapToGrid w:val="0"/>
        <w:spacing w:before="0" w:after="0"/>
        <w:outlineLvl w:val="0"/>
        <w:rPr>
          <w:rFonts w:ascii="宋体" w:hAnsi="宋体"/>
          <w:color w:val="auto"/>
          <w:spacing w:val="20"/>
          <w:szCs w:val="28"/>
        </w:rPr>
      </w:pPr>
      <w:bookmarkStart w:id="4" w:name="_Toc748"/>
      <w:r>
        <w:rPr>
          <w:rFonts w:hint="eastAsia" w:ascii="宋体" w:hAnsi="宋体"/>
          <w:color w:val="auto"/>
          <w:spacing w:val="20"/>
          <w:szCs w:val="28"/>
        </w:rPr>
        <w:t>第一部分  投标邀请</w:t>
      </w:r>
      <w:bookmarkEnd w:id="4"/>
    </w:p>
    <w:p w14:paraId="6F4F83C0">
      <w:pPr>
        <w:widowControl/>
        <w:shd w:val="clear" w:color="auto" w:fill="FFFFFF"/>
        <w:spacing w:line="480" w:lineRule="exact"/>
        <w:ind w:right="360" w:firstLine="422" w:firstLineChars="200"/>
        <w:jc w:val="left"/>
        <w:rPr>
          <w:rFonts w:ascii="宋体" w:hAnsi="宋体" w:cs="宋体"/>
          <w:b/>
          <w:bCs/>
          <w:color w:val="auto"/>
          <w:szCs w:val="21"/>
        </w:rPr>
      </w:pPr>
      <w:bookmarkStart w:id="5" w:name="_Toc28359079"/>
      <w:bookmarkStart w:id="6" w:name="_Toc35393790"/>
      <w:bookmarkStart w:id="7" w:name="_Toc28359002"/>
      <w:bookmarkStart w:id="8" w:name="_Toc35393621"/>
      <w:bookmarkStart w:id="9" w:name="_Hlk24379207"/>
      <w:r>
        <w:rPr>
          <w:rFonts w:hint="eastAsia" w:ascii="宋体" w:hAnsi="宋体" w:cs="宋体"/>
          <w:b/>
          <w:bCs/>
          <w:color w:val="auto"/>
          <w:szCs w:val="21"/>
        </w:rPr>
        <w:t>一、项目基本情况</w:t>
      </w:r>
      <w:bookmarkEnd w:id="5"/>
      <w:bookmarkEnd w:id="6"/>
      <w:bookmarkEnd w:id="7"/>
      <w:bookmarkEnd w:id="8"/>
    </w:p>
    <w:p w14:paraId="05F9E0CE">
      <w:pPr>
        <w:widowControl/>
        <w:shd w:val="clear" w:color="auto" w:fill="FFFFFF"/>
        <w:spacing w:line="480" w:lineRule="exact"/>
        <w:ind w:right="36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1.项目编号：1411272026AGK00027</w:t>
      </w:r>
    </w:p>
    <w:p w14:paraId="27E7CAAF">
      <w:pPr>
        <w:widowControl/>
        <w:shd w:val="clear" w:color="auto" w:fill="FFFFFF"/>
        <w:spacing w:line="480" w:lineRule="exact"/>
        <w:ind w:right="360" w:firstLine="420" w:firstLineChars="200"/>
        <w:jc w:val="left"/>
        <w:rPr>
          <w:rFonts w:hint="eastAsia" w:ascii="宋体" w:hAnsi="宋体" w:cs="宋体"/>
          <w:color w:val="auto"/>
          <w:szCs w:val="21"/>
          <w:highlight w:val="none"/>
        </w:rPr>
      </w:pPr>
      <w:r>
        <w:rPr>
          <w:rFonts w:hint="eastAsia" w:ascii="宋体" w:hAnsi="宋体" w:cs="宋体"/>
          <w:color w:val="auto"/>
          <w:szCs w:val="21"/>
        </w:rPr>
        <w:t>2.项目名称：</w:t>
      </w:r>
      <w:bookmarkStart w:id="137" w:name="_GoBack"/>
      <w:bookmarkEnd w:id="137"/>
      <w:r>
        <w:rPr>
          <w:rFonts w:hint="eastAsia" w:ascii="宋体" w:hAnsi="宋体" w:cs="宋体"/>
          <w:color w:val="auto"/>
          <w:szCs w:val="21"/>
          <w:highlight w:val="none"/>
          <w:lang w:val="en-US" w:eastAsia="zh-CN"/>
        </w:rPr>
        <w:t>岚县文物安全监管平台项目</w:t>
      </w:r>
    </w:p>
    <w:bookmarkEnd w:id="9"/>
    <w:p w14:paraId="130A5ACE">
      <w:pPr>
        <w:widowControl/>
        <w:shd w:val="clear" w:color="auto" w:fill="FFFFFF"/>
        <w:spacing w:line="480" w:lineRule="exact"/>
        <w:ind w:right="36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5408435.10元</w:t>
      </w:r>
      <w:r>
        <w:rPr>
          <w:rFonts w:hint="eastAsia" w:ascii="宋体" w:hAnsi="宋体" w:cs="宋体"/>
          <w:color w:val="auto"/>
          <w:szCs w:val="21"/>
          <w:highlight w:val="none"/>
        </w:rPr>
        <w:t xml:space="preserve"> </w:t>
      </w:r>
    </w:p>
    <w:p w14:paraId="3F853BCD">
      <w:pPr>
        <w:widowControl/>
        <w:shd w:val="clear" w:color="auto" w:fill="FFFFFF"/>
        <w:spacing w:line="480" w:lineRule="exact"/>
        <w:ind w:right="36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5408435.10元</w:t>
      </w:r>
    </w:p>
    <w:p w14:paraId="1FC1D5CA">
      <w:pPr>
        <w:widowControl/>
        <w:shd w:val="clear" w:color="auto" w:fill="FFFFFF"/>
        <w:spacing w:line="480" w:lineRule="exact"/>
        <w:ind w:right="36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.采购需求：共一包，详见招标文件“第四部分 采购需求”。</w:t>
      </w:r>
    </w:p>
    <w:p w14:paraId="1B1F4C34">
      <w:pPr>
        <w:widowControl/>
        <w:shd w:val="clear" w:color="auto" w:fill="FFFFFF"/>
        <w:spacing w:line="480" w:lineRule="exact"/>
        <w:ind w:right="36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.合同履行期限：</w:t>
      </w:r>
      <w:bookmarkStart w:id="10" w:name="_Toc28359003"/>
      <w:bookmarkStart w:id="11" w:name="_Toc35393622"/>
      <w:bookmarkStart w:id="12" w:name="_Toc35393791"/>
      <w:bookmarkStart w:id="13" w:name="_Toc28359080"/>
      <w:r>
        <w:rPr>
          <w:rFonts w:hint="eastAsia" w:ascii="宋体" w:hAnsi="宋体" w:cs="宋体"/>
          <w:color w:val="auto"/>
          <w:szCs w:val="21"/>
          <w:highlight w:val="none"/>
          <w:lang w:val="en-US" w:eastAsia="zh-CN"/>
        </w:rPr>
        <w:t>合同签订后 12 个月内完成项目建设。</w:t>
      </w:r>
    </w:p>
    <w:p w14:paraId="7511BBB4">
      <w:pPr>
        <w:widowControl/>
        <w:shd w:val="clear" w:color="auto" w:fill="FFFFFF"/>
        <w:spacing w:line="480" w:lineRule="exact"/>
        <w:ind w:right="360" w:firstLine="420" w:firstLineChars="200"/>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.本项目（</w:t>
      </w:r>
      <w:r>
        <w:rPr>
          <w:rFonts w:hint="eastAsia" w:ascii="宋体" w:hAnsi="宋体" w:cs="宋体"/>
          <w:color w:val="auto"/>
          <w:szCs w:val="21"/>
          <w:lang w:eastAsia="zh-CN"/>
        </w:rPr>
        <w:t>☑</w:t>
      </w:r>
      <w:r>
        <w:rPr>
          <w:rFonts w:hint="eastAsia" w:ascii="宋体" w:hAnsi="宋体" w:cs="宋体"/>
          <w:color w:val="auto"/>
          <w:szCs w:val="21"/>
        </w:rPr>
        <w:t>不接受□接受）联合体投标。</w:t>
      </w:r>
    </w:p>
    <w:p w14:paraId="00A4AF94">
      <w:pPr>
        <w:snapToGrid w:val="0"/>
        <w:spacing w:line="480" w:lineRule="exact"/>
        <w:ind w:firstLine="422" w:firstLineChars="200"/>
        <w:rPr>
          <w:rFonts w:ascii="宋体" w:hAnsi="宋体" w:cs="宋体"/>
          <w:b/>
          <w:bCs/>
          <w:color w:val="auto"/>
          <w:szCs w:val="21"/>
        </w:rPr>
      </w:pPr>
      <w:r>
        <w:rPr>
          <w:rFonts w:hint="eastAsia" w:ascii="宋体" w:hAnsi="宋体" w:cs="宋体"/>
          <w:b/>
          <w:bCs/>
          <w:color w:val="auto"/>
          <w:szCs w:val="21"/>
        </w:rPr>
        <w:t>二、投标人资格要求：</w:t>
      </w:r>
      <w:bookmarkEnd w:id="10"/>
      <w:bookmarkEnd w:id="11"/>
      <w:bookmarkEnd w:id="12"/>
      <w:bookmarkEnd w:id="13"/>
    </w:p>
    <w:p w14:paraId="70EA049A">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676D27C2">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(1)具有独立承担民事责任的能力；</w:t>
      </w:r>
    </w:p>
    <w:p w14:paraId="2B2F8C55">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(2)具有良好的商业信誉和健全的财务会计制度；</w:t>
      </w:r>
    </w:p>
    <w:p w14:paraId="6C106478">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(3)具有履行合同所必需的设备和专业技术能力；</w:t>
      </w:r>
    </w:p>
    <w:p w14:paraId="3E901B19">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(4)有依法缴纳税收和社会保障资金的良好记录；</w:t>
      </w:r>
    </w:p>
    <w:p w14:paraId="01A6E3B3">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(5)参加政府采购活动前三年内，在经营活动中没有重大违法记录；</w:t>
      </w:r>
    </w:p>
    <w:p w14:paraId="5853EEBA">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(6)法律、行政法规规定的其他条件。</w:t>
      </w:r>
      <w:bookmarkStart w:id="14" w:name="_Toc28359081"/>
      <w:bookmarkStart w:id="15" w:name="_Toc28359004"/>
    </w:p>
    <w:p w14:paraId="783649FB">
      <w:pPr>
        <w:snapToGrid w:val="0"/>
        <w:spacing w:line="48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2.落实政府采购政策需满足的资格要求：</w:t>
      </w:r>
      <w:r>
        <w:rPr>
          <w:rFonts w:hint="eastAsia" w:ascii="宋体" w:hAnsi="宋体" w:cs="宋体"/>
          <w:color w:val="auto"/>
          <w:szCs w:val="21"/>
          <w:lang w:val="en-US" w:eastAsia="zh-CN"/>
        </w:rPr>
        <w:t>无</w:t>
      </w:r>
    </w:p>
    <w:p w14:paraId="5C3147FC">
      <w:pPr>
        <w:snapToGrid w:val="0"/>
        <w:spacing w:line="480" w:lineRule="exact"/>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3.本项目的特定资格要求：</w:t>
      </w:r>
      <w:bookmarkStart w:id="16" w:name="_Toc35393623"/>
      <w:bookmarkStart w:id="17" w:name="_Toc35393792"/>
      <w:r>
        <w:rPr>
          <w:rFonts w:hint="eastAsia" w:ascii="宋体" w:hAnsi="宋体" w:cs="宋体"/>
          <w:color w:val="auto"/>
          <w:szCs w:val="21"/>
          <w:lang w:val="en-US" w:eastAsia="zh-CN"/>
        </w:rPr>
        <w:t>无</w:t>
      </w:r>
    </w:p>
    <w:p w14:paraId="355FC6F4">
      <w:pPr>
        <w:spacing w:line="480" w:lineRule="exact"/>
        <w:ind w:firstLine="422" w:firstLineChars="200"/>
        <w:jc w:val="left"/>
        <w:rPr>
          <w:rFonts w:ascii="宋体" w:hAnsi="宋体" w:cs="宋体"/>
          <w:b/>
          <w:bCs/>
          <w:color w:val="auto"/>
          <w:szCs w:val="21"/>
        </w:rPr>
      </w:pPr>
      <w:r>
        <w:rPr>
          <w:rFonts w:hint="eastAsia" w:ascii="宋体" w:hAnsi="宋体" w:cs="宋体"/>
          <w:b/>
          <w:bCs/>
          <w:color w:val="auto"/>
          <w:szCs w:val="21"/>
        </w:rPr>
        <w:t>三、</w:t>
      </w:r>
      <w:bookmarkEnd w:id="14"/>
      <w:bookmarkEnd w:id="15"/>
      <w:bookmarkEnd w:id="16"/>
      <w:bookmarkEnd w:id="17"/>
      <w:r>
        <w:rPr>
          <w:rFonts w:hint="eastAsia" w:ascii="宋体" w:hAnsi="宋体" w:cs="宋体"/>
          <w:b/>
          <w:bCs/>
          <w:color w:val="auto"/>
          <w:szCs w:val="21"/>
        </w:rPr>
        <w:t>招标文件获取时间及方法</w:t>
      </w:r>
    </w:p>
    <w:p w14:paraId="42FA0BB3">
      <w:pPr>
        <w:snapToGrid w:val="0"/>
        <w:spacing w:line="480" w:lineRule="exact"/>
        <w:ind w:firstLine="420" w:firstLineChars="200"/>
        <w:rPr>
          <w:rFonts w:hint="eastAsia" w:ascii="宋体" w:hAnsi="宋体" w:cs="宋体"/>
          <w:color w:val="auto"/>
          <w:szCs w:val="21"/>
          <w:lang w:val="en-US" w:eastAsia="zh-CN"/>
        </w:rPr>
      </w:pPr>
      <w:bookmarkStart w:id="18" w:name="_Toc28359082"/>
      <w:bookmarkStart w:id="19" w:name="_Toc28359005"/>
      <w:bookmarkStart w:id="20" w:name="_Toc35393793"/>
      <w:bookmarkStart w:id="21" w:name="_Toc35393624"/>
      <w:r>
        <w:rPr>
          <w:rFonts w:hint="eastAsia" w:ascii="宋体" w:hAnsi="宋体" w:cs="宋体"/>
          <w:color w:val="auto"/>
          <w:szCs w:val="21"/>
        </w:rPr>
        <w:t>1、招标文件获取时间：2026年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29</w:t>
      </w:r>
      <w:r>
        <w:rPr>
          <w:rFonts w:hint="eastAsia" w:ascii="宋体" w:hAnsi="宋体" w:cs="宋体"/>
          <w:color w:val="auto"/>
          <w:szCs w:val="21"/>
        </w:rPr>
        <w:t>日至2026年0</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9</w:t>
      </w:r>
      <w:r>
        <w:rPr>
          <w:rFonts w:hint="eastAsia" w:ascii="宋体" w:hAnsi="宋体" w:cs="宋体"/>
          <w:color w:val="auto"/>
          <w:szCs w:val="21"/>
        </w:rPr>
        <w:t>日，每天上午00:00至12:00，下午12:00至23:59（北京时间）。</w:t>
      </w:r>
    </w:p>
    <w:p w14:paraId="59944C8F">
      <w:pPr>
        <w:snapToGrid w:val="0"/>
        <w:spacing w:line="480" w:lineRule="exact"/>
        <w:ind w:firstLine="420" w:firstLineChars="200"/>
        <w:rPr>
          <w:rFonts w:hint="eastAsia" w:ascii="宋体" w:hAnsi="宋体" w:cs="宋体"/>
          <w:color w:val="auto"/>
          <w:szCs w:val="21"/>
        </w:rPr>
      </w:pPr>
      <w:r>
        <w:rPr>
          <w:rFonts w:hint="eastAsia" w:ascii="宋体" w:hAnsi="宋体" w:cs="宋体"/>
          <w:color w:val="auto"/>
          <w:szCs w:val="21"/>
        </w:rPr>
        <w:t>2、获取方式：在线获取</w:t>
      </w:r>
    </w:p>
    <w:p w14:paraId="61A27769">
      <w:pPr>
        <w:snapToGrid w:val="0"/>
        <w:spacing w:line="480" w:lineRule="exact"/>
        <w:ind w:firstLine="420" w:firstLineChars="200"/>
        <w:rPr>
          <w:rFonts w:hint="eastAsia" w:ascii="宋体" w:hAnsi="宋体" w:cs="宋体"/>
          <w:color w:val="auto"/>
          <w:szCs w:val="21"/>
        </w:rPr>
      </w:pPr>
      <w:r>
        <w:rPr>
          <w:rFonts w:hint="eastAsia" w:ascii="宋体" w:hAnsi="宋体" w:cs="宋体"/>
          <w:color w:val="auto"/>
          <w:szCs w:val="21"/>
        </w:rPr>
        <w:t>四、提交投标文件</w:t>
      </w:r>
      <w:bookmarkEnd w:id="18"/>
      <w:bookmarkEnd w:id="19"/>
      <w:r>
        <w:rPr>
          <w:rFonts w:hint="eastAsia" w:ascii="宋体" w:hAnsi="宋体" w:cs="宋体"/>
          <w:color w:val="auto"/>
          <w:szCs w:val="21"/>
        </w:rPr>
        <w:t>截止时间、开标时间、地点</w:t>
      </w:r>
      <w:bookmarkEnd w:id="20"/>
      <w:bookmarkEnd w:id="21"/>
      <w:r>
        <w:rPr>
          <w:rFonts w:hint="eastAsia" w:ascii="宋体" w:hAnsi="宋体" w:cs="宋体"/>
          <w:color w:val="auto"/>
          <w:szCs w:val="21"/>
        </w:rPr>
        <w:t>和方式</w:t>
      </w:r>
    </w:p>
    <w:p w14:paraId="348449C7">
      <w:pPr>
        <w:snapToGrid w:val="0"/>
        <w:spacing w:line="480" w:lineRule="exact"/>
        <w:ind w:firstLine="420" w:firstLineChars="200"/>
        <w:rPr>
          <w:rFonts w:hint="eastAsia" w:ascii="宋体" w:hAnsi="宋体" w:cs="宋体"/>
          <w:color w:val="auto"/>
          <w:szCs w:val="21"/>
        </w:rPr>
      </w:pPr>
      <w:r>
        <w:rPr>
          <w:rFonts w:hint="eastAsia" w:ascii="宋体" w:hAnsi="宋体" w:cs="宋体"/>
          <w:color w:val="auto"/>
          <w:szCs w:val="21"/>
        </w:rPr>
        <w:t>提交投标文件截止时间及开标时间：202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日09点</w:t>
      </w:r>
      <w:r>
        <w:rPr>
          <w:rFonts w:hint="eastAsia" w:ascii="宋体" w:hAnsi="宋体" w:cs="宋体"/>
          <w:color w:val="auto"/>
          <w:szCs w:val="21"/>
          <w:lang w:val="en-US" w:eastAsia="zh-CN"/>
        </w:rPr>
        <w:t>0</w:t>
      </w:r>
      <w:r>
        <w:rPr>
          <w:rFonts w:hint="eastAsia" w:ascii="宋体" w:hAnsi="宋体" w:cs="宋体"/>
          <w:color w:val="auto"/>
          <w:szCs w:val="21"/>
        </w:rPr>
        <w:t>0分（北京时间）</w:t>
      </w:r>
    </w:p>
    <w:p w14:paraId="2E6626B0">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地点：中国政府采购网山西分网（www.ccgp-shanxi.gov.cn）</w:t>
      </w:r>
    </w:p>
    <w:p w14:paraId="0B33139E">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方式：投标截止时间前登录中国政府采购网山西分网上传投标文件。</w:t>
      </w:r>
    </w:p>
    <w:p w14:paraId="1F5910CA">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开标时登录中国政府采购网山西分网在规定时间内解密电子投标文件，解密设备及网络环境由投标人自行准备。</w:t>
      </w:r>
    </w:p>
    <w:p w14:paraId="0CCDDB79">
      <w:pPr>
        <w:snapToGrid w:val="0"/>
        <w:spacing w:line="480" w:lineRule="exact"/>
        <w:ind w:firstLine="422" w:firstLineChars="200"/>
        <w:rPr>
          <w:rFonts w:ascii="宋体" w:hAnsi="宋体" w:cs="宋体"/>
          <w:b/>
          <w:bCs/>
          <w:color w:val="auto"/>
          <w:szCs w:val="21"/>
        </w:rPr>
      </w:pPr>
      <w:bookmarkStart w:id="22" w:name="_Toc28359007"/>
      <w:bookmarkStart w:id="23" w:name="_Toc35393794"/>
      <w:bookmarkStart w:id="24" w:name="_Toc35393625"/>
      <w:bookmarkStart w:id="25" w:name="_Toc28359084"/>
      <w:r>
        <w:rPr>
          <w:rFonts w:hint="eastAsia" w:ascii="宋体" w:hAnsi="宋体" w:cs="宋体"/>
          <w:b/>
          <w:bCs/>
          <w:color w:val="auto"/>
          <w:szCs w:val="21"/>
        </w:rPr>
        <w:t>五、招标公告期限</w:t>
      </w:r>
      <w:bookmarkEnd w:id="22"/>
      <w:bookmarkEnd w:id="23"/>
      <w:bookmarkEnd w:id="24"/>
      <w:bookmarkEnd w:id="25"/>
    </w:p>
    <w:p w14:paraId="13504011">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自本项目招标公告发布之日起5个工作日。</w:t>
      </w:r>
    </w:p>
    <w:p w14:paraId="45ACB13A">
      <w:pPr>
        <w:snapToGrid w:val="0"/>
        <w:spacing w:line="480" w:lineRule="exact"/>
        <w:ind w:firstLine="422" w:firstLineChars="200"/>
        <w:rPr>
          <w:rFonts w:ascii="宋体" w:hAnsi="宋体" w:cs="宋体"/>
          <w:b/>
          <w:bCs/>
          <w:color w:val="auto"/>
          <w:szCs w:val="21"/>
        </w:rPr>
      </w:pPr>
      <w:bookmarkStart w:id="26" w:name="_Toc35393626"/>
      <w:bookmarkStart w:id="27" w:name="_Toc35393795"/>
      <w:r>
        <w:rPr>
          <w:rFonts w:hint="eastAsia" w:ascii="宋体" w:hAnsi="宋体" w:cs="宋体"/>
          <w:b/>
          <w:bCs/>
          <w:color w:val="auto"/>
          <w:szCs w:val="21"/>
        </w:rPr>
        <w:t>六、其他补充事宜</w:t>
      </w:r>
      <w:bookmarkEnd w:id="26"/>
      <w:bookmarkEnd w:id="27"/>
    </w:p>
    <w:p w14:paraId="00585151">
      <w:pPr>
        <w:snapToGrid w:val="0"/>
        <w:spacing w:line="480" w:lineRule="exact"/>
        <w:ind w:firstLine="420" w:firstLineChars="200"/>
        <w:rPr>
          <w:rFonts w:ascii="宋体" w:hAnsi="宋体" w:cs="宋体"/>
          <w:color w:val="auto"/>
          <w:szCs w:val="21"/>
        </w:rPr>
      </w:pPr>
      <w:bookmarkStart w:id="28" w:name="_Toc28359008"/>
      <w:bookmarkStart w:id="29" w:name="_Toc35393627"/>
      <w:bookmarkStart w:id="30" w:name="_Toc35393796"/>
      <w:bookmarkStart w:id="31" w:name="_Toc28359085"/>
      <w:r>
        <w:rPr>
          <w:rFonts w:hint="eastAsia" w:ascii="宋体" w:hAnsi="宋体" w:cs="宋体"/>
          <w:color w:val="auto"/>
          <w:szCs w:val="21"/>
        </w:rPr>
        <w:t>1.投标人应于开标前在中国政府采购网山西分网（www.ccgp-shanxi.gov.cn）进行供应商注册。</w:t>
      </w:r>
    </w:p>
    <w:p w14:paraId="4770168D">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2.投标人参与项目遇到系统操作问题，请及时联系客服电话。</w:t>
      </w:r>
    </w:p>
    <w:p w14:paraId="1E816E47">
      <w:pPr>
        <w:snapToGrid w:val="0"/>
        <w:spacing w:line="480" w:lineRule="exact"/>
        <w:ind w:firstLine="422" w:firstLineChars="200"/>
        <w:rPr>
          <w:rFonts w:ascii="宋体" w:hAnsi="宋体" w:cs="宋体"/>
          <w:b/>
          <w:bCs/>
          <w:color w:val="auto"/>
          <w:szCs w:val="21"/>
        </w:rPr>
      </w:pPr>
      <w:r>
        <w:rPr>
          <w:rFonts w:hint="eastAsia" w:ascii="宋体" w:hAnsi="宋体" w:cs="宋体"/>
          <w:b/>
          <w:bCs/>
          <w:color w:val="auto"/>
          <w:szCs w:val="21"/>
        </w:rPr>
        <w:t>七、对本次招标提出询问，请按以下方式联系</w:t>
      </w:r>
      <w:bookmarkEnd w:id="28"/>
      <w:bookmarkEnd w:id="29"/>
      <w:bookmarkEnd w:id="30"/>
      <w:bookmarkEnd w:id="31"/>
    </w:p>
    <w:p w14:paraId="57EF9514">
      <w:pPr>
        <w:snapToGrid w:val="0"/>
        <w:spacing w:line="480" w:lineRule="exact"/>
        <w:ind w:firstLine="420" w:firstLineChars="200"/>
        <w:rPr>
          <w:rFonts w:ascii="宋体" w:hAnsi="宋体" w:cs="宋体"/>
          <w:color w:val="auto"/>
          <w:szCs w:val="21"/>
        </w:rPr>
      </w:pPr>
      <w:bookmarkStart w:id="32" w:name="_Toc28359009"/>
      <w:bookmarkStart w:id="33" w:name="_Toc28359086"/>
      <w:r>
        <w:rPr>
          <w:rFonts w:hint="eastAsia" w:ascii="宋体" w:hAnsi="宋体" w:cs="宋体"/>
          <w:color w:val="auto"/>
          <w:szCs w:val="21"/>
        </w:rPr>
        <w:t>1.采购人信息</w:t>
      </w:r>
    </w:p>
    <w:p w14:paraId="61FBB056">
      <w:pPr>
        <w:snapToGrid w:val="0"/>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    称：</w:t>
      </w:r>
      <w:r>
        <w:rPr>
          <w:rFonts w:hint="eastAsia" w:ascii="宋体" w:hAnsi="宋体" w:cs="宋体"/>
          <w:color w:val="auto"/>
          <w:szCs w:val="21"/>
          <w:highlight w:val="none"/>
          <w:lang w:val="en-US" w:eastAsia="zh-CN"/>
        </w:rPr>
        <w:t>岚县文化和旅游局</w:t>
      </w:r>
      <w:r>
        <w:rPr>
          <w:rFonts w:hint="eastAsia" w:ascii="宋体" w:hAnsi="宋体" w:eastAsia="宋体" w:cs="宋体"/>
          <w:color w:val="auto"/>
          <w:szCs w:val="21"/>
          <w:highlight w:val="none"/>
          <w:lang w:val="en-US" w:eastAsia="zh-CN"/>
        </w:rPr>
        <w:t xml:space="preserve">  </w:t>
      </w:r>
    </w:p>
    <w:p w14:paraId="74DD6857">
      <w:pPr>
        <w:snapToGrid w:val="0"/>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    址：</w:t>
      </w:r>
      <w:r>
        <w:rPr>
          <w:rFonts w:hint="eastAsia" w:ascii="宋体" w:hAnsi="宋体" w:cs="宋体"/>
          <w:color w:val="auto"/>
          <w:szCs w:val="21"/>
          <w:highlight w:val="none"/>
          <w:lang w:val="en-US" w:eastAsia="zh-CN"/>
        </w:rPr>
        <w:t>岚县新建路水利局2楼</w:t>
      </w:r>
      <w:r>
        <w:rPr>
          <w:rFonts w:hint="eastAsia" w:ascii="宋体" w:hAnsi="宋体" w:eastAsia="宋体" w:cs="宋体"/>
          <w:color w:val="auto"/>
          <w:szCs w:val="21"/>
          <w:highlight w:val="none"/>
          <w:lang w:val="en-US" w:eastAsia="zh-CN"/>
        </w:rPr>
        <w:t xml:space="preserve"> </w:t>
      </w:r>
    </w:p>
    <w:p w14:paraId="699C9A3A">
      <w:pPr>
        <w:snapToGrid w:val="0"/>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 系 人：</w:t>
      </w:r>
      <w:r>
        <w:rPr>
          <w:rFonts w:hint="eastAsia" w:ascii="宋体" w:hAnsi="宋体" w:cs="宋体"/>
          <w:color w:val="auto"/>
          <w:szCs w:val="21"/>
          <w:highlight w:val="none"/>
          <w:lang w:val="en-US" w:eastAsia="zh-CN"/>
        </w:rPr>
        <w:t>李女士</w:t>
      </w:r>
      <w:r>
        <w:rPr>
          <w:rFonts w:hint="eastAsia" w:ascii="宋体" w:hAnsi="宋体" w:eastAsia="宋体" w:cs="宋体"/>
          <w:color w:val="auto"/>
          <w:szCs w:val="21"/>
          <w:highlight w:val="none"/>
          <w:lang w:val="en-US" w:eastAsia="zh-CN"/>
        </w:rPr>
        <w:t xml:space="preserve">    </w:t>
      </w:r>
    </w:p>
    <w:p w14:paraId="42F3C3F2">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联系电话：0358-6722490</w:t>
      </w:r>
    </w:p>
    <w:p w14:paraId="62A15C7C">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2.集中采购代理机构信息</w:t>
      </w:r>
      <w:bookmarkEnd w:id="32"/>
      <w:bookmarkEnd w:id="33"/>
    </w:p>
    <w:p w14:paraId="24EBBB2D">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称：岚县政府采购中心</w:t>
      </w:r>
    </w:p>
    <w:p w14:paraId="39B84F2D">
      <w:pPr>
        <w:snapToGrid w:val="0"/>
        <w:spacing w:line="4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址：岚县崇文街政务服务中心五楼</w:t>
      </w:r>
      <w:bookmarkStart w:id="34" w:name="_Toc28359087"/>
      <w:bookmarkStart w:id="35" w:name="_Toc28359010"/>
    </w:p>
    <w:p w14:paraId="0C61064B">
      <w:pPr>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bookmarkEnd w:id="34"/>
      <w:bookmarkEnd w:id="35"/>
      <w:r>
        <w:rPr>
          <w:rFonts w:hint="eastAsia" w:ascii="宋体" w:hAnsi="宋体" w:cs="宋体"/>
          <w:color w:val="auto"/>
          <w:szCs w:val="21"/>
          <w:highlight w:val="none"/>
        </w:rPr>
        <w:t>0358-6726795</w:t>
      </w:r>
    </w:p>
    <w:p w14:paraId="4D55F173">
      <w:pPr>
        <w:snapToGrid w:val="0"/>
        <w:spacing w:line="480" w:lineRule="exact"/>
        <w:ind w:firstLine="500" w:firstLineChars="200"/>
        <w:rPr>
          <w:rFonts w:ascii="宋体" w:hAnsi="宋体"/>
          <w:color w:val="auto"/>
          <w:spacing w:val="20"/>
          <w:szCs w:val="28"/>
        </w:rPr>
      </w:pPr>
      <w:r>
        <w:rPr>
          <w:rFonts w:hint="eastAsia" w:ascii="宋体" w:hAnsi="宋体"/>
          <w:color w:val="auto"/>
          <w:spacing w:val="20"/>
          <w:szCs w:val="28"/>
        </w:rPr>
        <w:br w:type="page"/>
      </w:r>
    </w:p>
    <w:bookmarkEnd w:id="2"/>
    <w:bookmarkEnd w:id="3"/>
    <w:p w14:paraId="1DB14807">
      <w:pPr>
        <w:pStyle w:val="70"/>
        <w:numPr>
          <w:ilvl w:val="0"/>
          <w:numId w:val="2"/>
        </w:numPr>
        <w:snapToGrid w:val="0"/>
        <w:spacing w:before="0" w:after="0"/>
        <w:outlineLvl w:val="0"/>
        <w:rPr>
          <w:rFonts w:ascii="宋体" w:hAnsi="宋体"/>
          <w:color w:val="auto"/>
          <w:spacing w:val="20"/>
          <w:szCs w:val="28"/>
        </w:rPr>
      </w:pPr>
      <w:r>
        <w:rPr>
          <w:rFonts w:hint="eastAsia" w:ascii="宋体" w:hAnsi="宋体"/>
          <w:color w:val="auto"/>
          <w:spacing w:val="20"/>
          <w:szCs w:val="28"/>
        </w:rPr>
        <w:t xml:space="preserve"> </w:t>
      </w:r>
      <w:bookmarkStart w:id="36" w:name="_Toc13826"/>
      <w:r>
        <w:rPr>
          <w:rFonts w:hint="eastAsia" w:ascii="宋体" w:hAnsi="宋体"/>
          <w:color w:val="auto"/>
          <w:spacing w:val="20"/>
          <w:szCs w:val="28"/>
        </w:rPr>
        <w:t>投标人须知前附表</w:t>
      </w:r>
      <w:bookmarkEnd w:id="36"/>
    </w:p>
    <w:p w14:paraId="26B47E47">
      <w:pPr>
        <w:pStyle w:val="70"/>
        <w:numPr>
          <w:ilvl w:val="0"/>
          <w:numId w:val="0"/>
        </w:numPr>
        <w:snapToGrid w:val="0"/>
        <w:spacing w:before="0" w:after="0"/>
        <w:jc w:val="both"/>
        <w:rPr>
          <w:rFonts w:ascii="宋体" w:hAnsi="宋体"/>
          <w:color w:val="auto"/>
          <w:spacing w:val="20"/>
          <w:szCs w:val="28"/>
        </w:rPr>
      </w:pPr>
    </w:p>
    <w:tbl>
      <w:tblPr>
        <w:tblStyle w:val="4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872"/>
      </w:tblGrid>
      <w:tr w14:paraId="6075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52E954E8">
            <w:pPr>
              <w:snapToGrid w:val="0"/>
              <w:jc w:val="center"/>
              <w:rPr>
                <w:rFonts w:ascii="宋体" w:hAnsi="宋体" w:cs="宋体"/>
                <w:b/>
                <w:color w:val="auto"/>
                <w:szCs w:val="21"/>
              </w:rPr>
            </w:pPr>
            <w:r>
              <w:rPr>
                <w:rFonts w:hint="eastAsia" w:ascii="宋体" w:hAnsi="宋体" w:cs="宋体"/>
                <w:b/>
                <w:color w:val="auto"/>
                <w:szCs w:val="21"/>
              </w:rPr>
              <w:t>序号</w:t>
            </w:r>
          </w:p>
        </w:tc>
        <w:tc>
          <w:tcPr>
            <w:tcW w:w="1799" w:type="dxa"/>
            <w:vAlign w:val="center"/>
          </w:tcPr>
          <w:p w14:paraId="766FD4D6">
            <w:pPr>
              <w:snapToGrid w:val="0"/>
              <w:jc w:val="center"/>
              <w:rPr>
                <w:rFonts w:ascii="宋体" w:hAnsi="宋体" w:cs="宋体"/>
                <w:b/>
                <w:color w:val="auto"/>
                <w:szCs w:val="21"/>
              </w:rPr>
            </w:pPr>
            <w:r>
              <w:rPr>
                <w:rFonts w:hint="eastAsia" w:ascii="宋体" w:hAnsi="宋体" w:cs="宋体"/>
                <w:b/>
                <w:color w:val="auto"/>
                <w:szCs w:val="21"/>
              </w:rPr>
              <w:t>内  容</w:t>
            </w:r>
          </w:p>
        </w:tc>
        <w:tc>
          <w:tcPr>
            <w:tcW w:w="6872" w:type="dxa"/>
            <w:vAlign w:val="center"/>
          </w:tcPr>
          <w:p w14:paraId="438A3250">
            <w:pPr>
              <w:pStyle w:val="23"/>
              <w:snapToGrid w:val="0"/>
              <w:jc w:val="center"/>
              <w:rPr>
                <w:rFonts w:hAnsi="宋体" w:cs="宋体"/>
                <w:b/>
                <w:color w:val="auto"/>
              </w:rPr>
            </w:pPr>
            <w:r>
              <w:rPr>
                <w:rFonts w:hint="eastAsia" w:hAnsi="宋体" w:cs="宋体"/>
                <w:b/>
                <w:color w:val="auto"/>
                <w:kern w:val="0"/>
              </w:rPr>
              <w:t>说明与要求</w:t>
            </w:r>
          </w:p>
        </w:tc>
      </w:tr>
      <w:tr w14:paraId="3150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82A0F4B">
            <w:pPr>
              <w:snapToGrid w:val="0"/>
              <w:jc w:val="center"/>
              <w:rPr>
                <w:rFonts w:ascii="宋体" w:hAnsi="宋体" w:cs="宋体"/>
                <w:b/>
                <w:color w:val="auto"/>
                <w:szCs w:val="21"/>
              </w:rPr>
            </w:pPr>
            <w:r>
              <w:rPr>
                <w:rFonts w:hint="eastAsia" w:ascii="宋体" w:hAnsi="宋体" w:cs="宋体"/>
                <w:b/>
                <w:color w:val="auto"/>
                <w:szCs w:val="21"/>
              </w:rPr>
              <w:t>1</w:t>
            </w:r>
          </w:p>
        </w:tc>
        <w:tc>
          <w:tcPr>
            <w:tcW w:w="1799" w:type="dxa"/>
            <w:vAlign w:val="center"/>
          </w:tcPr>
          <w:p w14:paraId="2E2DA945">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投标人资格要求</w:t>
            </w:r>
          </w:p>
        </w:tc>
        <w:tc>
          <w:tcPr>
            <w:tcW w:w="6872" w:type="dxa"/>
            <w:vAlign w:val="center"/>
          </w:tcPr>
          <w:p w14:paraId="0D187FE8">
            <w:pPr>
              <w:jc w:val="left"/>
              <w:rPr>
                <w:rFonts w:ascii="宋体" w:hAnsi="宋体" w:cs="宋体"/>
                <w:color w:val="auto"/>
                <w:szCs w:val="21"/>
              </w:rPr>
            </w:pPr>
            <w:r>
              <w:rPr>
                <w:rFonts w:hint="eastAsia" w:ascii="宋体" w:hAnsi="宋体" w:cs="宋体"/>
                <w:color w:val="auto"/>
                <w:szCs w:val="21"/>
              </w:rPr>
              <w:t>1.满足《中华人民共和国政府采购法》第二十二条规定：</w:t>
            </w:r>
          </w:p>
          <w:p w14:paraId="4892C2E5">
            <w:pPr>
              <w:jc w:val="left"/>
              <w:rPr>
                <w:rFonts w:ascii="宋体" w:hAnsi="宋体" w:cs="宋体"/>
                <w:color w:val="auto"/>
                <w:szCs w:val="21"/>
              </w:rPr>
            </w:pPr>
            <w:r>
              <w:rPr>
                <w:rFonts w:hint="eastAsia" w:ascii="宋体" w:hAnsi="宋体" w:cs="宋体"/>
                <w:color w:val="auto"/>
                <w:szCs w:val="21"/>
              </w:rPr>
              <w:t>(1)具有独立承担民事责任的能力；</w:t>
            </w:r>
          </w:p>
          <w:p w14:paraId="7FDADC0F">
            <w:pPr>
              <w:jc w:val="left"/>
              <w:rPr>
                <w:rFonts w:ascii="宋体" w:hAnsi="宋体" w:cs="宋体"/>
                <w:color w:val="auto"/>
                <w:szCs w:val="21"/>
              </w:rPr>
            </w:pPr>
            <w:r>
              <w:rPr>
                <w:rFonts w:hint="eastAsia" w:ascii="宋体" w:hAnsi="宋体" w:cs="宋体"/>
                <w:color w:val="auto"/>
                <w:szCs w:val="21"/>
              </w:rPr>
              <w:t>(2)具有良好的商业信誉和健全的财务会计制度；</w:t>
            </w:r>
          </w:p>
          <w:p w14:paraId="4AFFFF59">
            <w:pPr>
              <w:jc w:val="left"/>
              <w:rPr>
                <w:rFonts w:ascii="宋体" w:hAnsi="宋体" w:cs="宋体"/>
                <w:color w:val="auto"/>
                <w:szCs w:val="21"/>
              </w:rPr>
            </w:pPr>
            <w:r>
              <w:rPr>
                <w:rFonts w:hint="eastAsia" w:ascii="宋体" w:hAnsi="宋体" w:cs="宋体"/>
                <w:color w:val="auto"/>
                <w:szCs w:val="21"/>
              </w:rPr>
              <w:t>(3)具有履行合同所必需的设备和专业技术能力；</w:t>
            </w:r>
          </w:p>
          <w:p w14:paraId="6C472CA5">
            <w:pPr>
              <w:jc w:val="left"/>
              <w:rPr>
                <w:rFonts w:ascii="宋体" w:hAnsi="宋体" w:cs="宋体"/>
                <w:color w:val="auto"/>
                <w:szCs w:val="21"/>
              </w:rPr>
            </w:pPr>
            <w:r>
              <w:rPr>
                <w:rFonts w:hint="eastAsia" w:ascii="宋体" w:hAnsi="宋体" w:cs="宋体"/>
                <w:color w:val="auto"/>
                <w:szCs w:val="21"/>
              </w:rPr>
              <w:t>(4)有依法缴纳税收和社会保障资金的良好记录；</w:t>
            </w:r>
          </w:p>
          <w:p w14:paraId="0044E915">
            <w:pPr>
              <w:jc w:val="left"/>
              <w:rPr>
                <w:rFonts w:ascii="宋体" w:hAnsi="宋体" w:cs="宋体"/>
                <w:color w:val="auto"/>
                <w:szCs w:val="21"/>
              </w:rPr>
            </w:pPr>
            <w:r>
              <w:rPr>
                <w:rFonts w:hint="eastAsia" w:ascii="宋体" w:hAnsi="宋体" w:cs="宋体"/>
                <w:color w:val="auto"/>
                <w:szCs w:val="21"/>
              </w:rPr>
              <w:t>(5)参加政府采购活动前三年内，在经营活动中没有重大违法记录；</w:t>
            </w:r>
          </w:p>
          <w:p w14:paraId="497C7E61">
            <w:pPr>
              <w:jc w:val="left"/>
              <w:rPr>
                <w:rFonts w:ascii="宋体" w:hAnsi="宋体" w:cs="宋体"/>
                <w:color w:val="auto"/>
                <w:szCs w:val="21"/>
              </w:rPr>
            </w:pPr>
            <w:r>
              <w:rPr>
                <w:rFonts w:hint="eastAsia" w:ascii="宋体" w:hAnsi="宋体" w:cs="宋体"/>
                <w:color w:val="auto"/>
                <w:szCs w:val="21"/>
              </w:rPr>
              <w:t>(6)法律、行政法规规定的其他条件。</w:t>
            </w:r>
          </w:p>
          <w:p w14:paraId="5A3B5A98">
            <w:pPr>
              <w:jc w:val="left"/>
              <w:rPr>
                <w:rFonts w:hint="eastAsia" w:ascii="宋体" w:hAnsi="宋体" w:eastAsia="宋体" w:cs="宋体"/>
                <w:color w:val="auto"/>
                <w:szCs w:val="21"/>
                <w:lang w:val="en-US" w:eastAsia="zh-CN"/>
              </w:rPr>
            </w:pPr>
            <w:r>
              <w:rPr>
                <w:rFonts w:hint="eastAsia" w:ascii="宋体" w:hAnsi="宋体" w:cs="宋体"/>
                <w:color w:val="auto"/>
                <w:szCs w:val="21"/>
              </w:rPr>
              <w:t>2.落实政府采购政策需满足的资格要求：</w:t>
            </w:r>
            <w:r>
              <w:rPr>
                <w:rFonts w:hint="eastAsia" w:ascii="宋体" w:hAnsi="宋体" w:cs="宋体"/>
                <w:color w:val="auto"/>
                <w:szCs w:val="21"/>
                <w:lang w:val="en-US" w:eastAsia="zh-CN"/>
              </w:rPr>
              <w:t>无</w:t>
            </w:r>
          </w:p>
          <w:p w14:paraId="22440F23">
            <w:pPr>
              <w:jc w:val="left"/>
              <w:rPr>
                <w:rFonts w:hint="eastAsia" w:ascii="宋体" w:hAnsi="宋体" w:eastAsia="宋体" w:cs="宋体"/>
                <w:color w:val="auto"/>
                <w:szCs w:val="21"/>
                <w:lang w:val="en-US" w:eastAsia="zh-CN"/>
              </w:rPr>
            </w:pPr>
            <w:r>
              <w:rPr>
                <w:rFonts w:hint="eastAsia" w:ascii="宋体" w:hAnsi="宋体" w:cs="宋体"/>
                <w:color w:val="auto"/>
                <w:szCs w:val="21"/>
              </w:rPr>
              <w:t>3.本项目的特定资格要求：</w:t>
            </w:r>
            <w:r>
              <w:rPr>
                <w:rFonts w:hint="eastAsia" w:ascii="宋体" w:hAnsi="宋体" w:cs="宋体"/>
                <w:color w:val="auto"/>
                <w:szCs w:val="21"/>
                <w:lang w:val="en-US" w:eastAsia="zh-CN"/>
              </w:rPr>
              <w:t>无</w:t>
            </w:r>
          </w:p>
        </w:tc>
      </w:tr>
      <w:tr w14:paraId="3BA8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9" w:type="dxa"/>
            <w:vAlign w:val="center"/>
          </w:tcPr>
          <w:p w14:paraId="145C6BC8">
            <w:pPr>
              <w:snapToGrid w:val="0"/>
              <w:jc w:val="center"/>
              <w:rPr>
                <w:rFonts w:ascii="宋体" w:hAnsi="宋体" w:cs="宋体"/>
                <w:b/>
                <w:color w:val="auto"/>
                <w:szCs w:val="21"/>
              </w:rPr>
            </w:pPr>
            <w:r>
              <w:rPr>
                <w:rFonts w:hint="eastAsia" w:ascii="宋体" w:hAnsi="宋体" w:cs="宋体"/>
                <w:b/>
                <w:color w:val="auto"/>
                <w:szCs w:val="21"/>
              </w:rPr>
              <w:t>2</w:t>
            </w:r>
          </w:p>
        </w:tc>
        <w:tc>
          <w:tcPr>
            <w:tcW w:w="1799" w:type="dxa"/>
            <w:vAlign w:val="center"/>
          </w:tcPr>
          <w:p w14:paraId="2CEEF54B">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预算金额</w:t>
            </w:r>
          </w:p>
          <w:p w14:paraId="7E64CD6A">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及最高限价</w:t>
            </w:r>
          </w:p>
        </w:tc>
        <w:tc>
          <w:tcPr>
            <w:tcW w:w="6872" w:type="dxa"/>
            <w:vAlign w:val="center"/>
          </w:tcPr>
          <w:p w14:paraId="2C6CF820">
            <w:pPr>
              <w:jc w:val="left"/>
              <w:rPr>
                <w:rFonts w:hint="default" w:ascii="宋体" w:hAnsi="宋体" w:cs="宋体"/>
                <w:color w:val="auto"/>
                <w:szCs w:val="21"/>
                <w:lang w:val="en-US" w:eastAsia="zh-CN"/>
              </w:rPr>
            </w:pPr>
            <w:r>
              <w:rPr>
                <w:rFonts w:hint="eastAsia" w:ascii="宋体" w:hAnsi="宋体" w:cs="宋体"/>
                <w:color w:val="auto"/>
                <w:szCs w:val="21"/>
              </w:rPr>
              <w:t>预算金额：5408435.10</w:t>
            </w:r>
            <w:r>
              <w:rPr>
                <w:rFonts w:hint="eastAsia" w:ascii="宋体" w:hAnsi="宋体" w:cs="宋体"/>
                <w:color w:val="auto"/>
                <w:szCs w:val="21"/>
                <w:lang w:val="en-US" w:eastAsia="zh-CN"/>
              </w:rPr>
              <w:t>元</w:t>
            </w:r>
          </w:p>
          <w:p w14:paraId="7EE29001">
            <w:pPr>
              <w:jc w:val="left"/>
              <w:rPr>
                <w:rFonts w:ascii="宋体" w:hAnsi="宋体" w:cs="宋体"/>
                <w:color w:val="auto"/>
                <w:szCs w:val="21"/>
              </w:rPr>
            </w:pPr>
            <w:r>
              <w:rPr>
                <w:rFonts w:hint="eastAsia" w:ascii="宋体" w:hAnsi="宋体" w:cs="宋体"/>
                <w:color w:val="auto"/>
                <w:szCs w:val="21"/>
              </w:rPr>
              <w:t>最高限价：5408435.10</w:t>
            </w:r>
            <w:r>
              <w:rPr>
                <w:rFonts w:hint="eastAsia" w:ascii="宋体" w:hAnsi="宋体" w:cs="宋体"/>
                <w:color w:val="auto"/>
                <w:szCs w:val="21"/>
                <w:lang w:val="en-US" w:eastAsia="zh-CN"/>
              </w:rPr>
              <w:t>元</w:t>
            </w:r>
            <w:r>
              <w:rPr>
                <w:rFonts w:hint="eastAsia" w:ascii="宋体" w:hAnsi="宋体" w:cs="宋体"/>
                <w:color w:val="auto"/>
                <w:szCs w:val="21"/>
              </w:rPr>
              <w:t xml:space="preserve"> </w:t>
            </w:r>
          </w:p>
        </w:tc>
      </w:tr>
      <w:tr w14:paraId="1A1B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23AA1AA5">
            <w:pPr>
              <w:snapToGrid w:val="0"/>
              <w:jc w:val="center"/>
              <w:rPr>
                <w:rFonts w:ascii="宋体" w:hAnsi="宋体" w:cs="宋体"/>
                <w:b/>
                <w:color w:val="auto"/>
                <w:szCs w:val="21"/>
              </w:rPr>
            </w:pPr>
            <w:r>
              <w:rPr>
                <w:rFonts w:hint="eastAsia" w:ascii="宋体" w:hAnsi="宋体" w:cs="宋体"/>
                <w:b/>
                <w:color w:val="auto"/>
                <w:szCs w:val="21"/>
              </w:rPr>
              <w:t>3</w:t>
            </w:r>
          </w:p>
        </w:tc>
        <w:tc>
          <w:tcPr>
            <w:tcW w:w="1799" w:type="dxa"/>
            <w:vMerge w:val="restart"/>
            <w:vAlign w:val="center"/>
          </w:tcPr>
          <w:p w14:paraId="202B7DAE">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保证金</w:t>
            </w:r>
          </w:p>
        </w:tc>
        <w:tc>
          <w:tcPr>
            <w:tcW w:w="6872" w:type="dxa"/>
            <w:vAlign w:val="center"/>
          </w:tcPr>
          <w:p w14:paraId="11A7E91E">
            <w:pPr>
              <w:jc w:val="left"/>
              <w:rPr>
                <w:rFonts w:ascii="宋体" w:hAnsi="宋体" w:cs="宋体"/>
                <w:color w:val="auto"/>
                <w:szCs w:val="21"/>
              </w:rPr>
            </w:pPr>
            <w:r>
              <w:rPr>
                <w:rFonts w:hint="eastAsia" w:ascii="宋体" w:hAnsi="宋体"/>
                <w:b/>
                <w:bCs/>
                <w:color w:val="auto"/>
                <w:szCs w:val="21"/>
              </w:rPr>
              <w:t>投标保证金</w:t>
            </w:r>
          </w:p>
          <w:p w14:paraId="1FFDADFF">
            <w:pPr>
              <w:jc w:val="left"/>
              <w:rPr>
                <w:rFonts w:ascii="宋体" w:hAnsi="宋体" w:cs="宋体"/>
                <w:color w:val="auto"/>
                <w:szCs w:val="21"/>
              </w:rPr>
            </w:pPr>
            <w:r>
              <w:rPr>
                <w:rFonts w:hint="eastAsia" w:ascii="宋体" w:hAnsi="宋体" w:cs="宋体"/>
                <w:color w:val="auto"/>
                <w:szCs w:val="21"/>
              </w:rPr>
              <w:t>不收取</w:t>
            </w:r>
          </w:p>
        </w:tc>
      </w:tr>
      <w:tr w14:paraId="420C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27800109">
            <w:pPr>
              <w:snapToGrid w:val="0"/>
              <w:jc w:val="center"/>
              <w:rPr>
                <w:rFonts w:ascii="宋体" w:hAnsi="宋体" w:cs="宋体"/>
                <w:b/>
                <w:color w:val="auto"/>
                <w:szCs w:val="21"/>
              </w:rPr>
            </w:pPr>
          </w:p>
        </w:tc>
        <w:tc>
          <w:tcPr>
            <w:tcW w:w="1799" w:type="dxa"/>
            <w:vMerge w:val="continue"/>
            <w:vAlign w:val="center"/>
          </w:tcPr>
          <w:p w14:paraId="1AE4B15A">
            <w:pPr>
              <w:pStyle w:val="71"/>
              <w:tabs>
                <w:tab w:val="clear" w:pos="2880"/>
              </w:tabs>
              <w:snapToGrid w:val="0"/>
              <w:spacing w:before="0" w:after="0"/>
              <w:ind w:left="0" w:firstLine="0"/>
              <w:jc w:val="center"/>
              <w:rPr>
                <w:rFonts w:ascii="宋体" w:hAnsi="宋体" w:eastAsia="宋体"/>
                <w:color w:val="auto"/>
                <w:sz w:val="21"/>
                <w:szCs w:val="21"/>
              </w:rPr>
            </w:pPr>
          </w:p>
        </w:tc>
        <w:tc>
          <w:tcPr>
            <w:tcW w:w="6872" w:type="dxa"/>
            <w:vAlign w:val="center"/>
          </w:tcPr>
          <w:p w14:paraId="1680D395">
            <w:pPr>
              <w:jc w:val="left"/>
              <w:rPr>
                <w:rFonts w:ascii="宋体" w:hAnsi="宋体" w:cs="宋体"/>
                <w:b/>
                <w:bCs/>
                <w:color w:val="auto"/>
                <w:szCs w:val="21"/>
              </w:rPr>
            </w:pPr>
            <w:r>
              <w:rPr>
                <w:rFonts w:hint="eastAsia" w:ascii="宋体" w:hAnsi="宋体" w:cs="宋体"/>
                <w:b/>
                <w:bCs/>
                <w:color w:val="auto"/>
                <w:szCs w:val="21"/>
              </w:rPr>
              <w:t>履约保证金</w:t>
            </w:r>
          </w:p>
          <w:p w14:paraId="2E698E3D">
            <w:pPr>
              <w:rPr>
                <w:rFonts w:hint="eastAsia" w:ascii="宋体" w:hAnsi="宋体" w:eastAsia="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收取</w:t>
            </w:r>
          </w:p>
          <w:p w14:paraId="481B7D74">
            <w:pPr>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不收取</w:t>
            </w:r>
          </w:p>
        </w:tc>
      </w:tr>
      <w:tr w14:paraId="26D4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49" w:type="dxa"/>
            <w:vAlign w:val="center"/>
          </w:tcPr>
          <w:p w14:paraId="7723EF42">
            <w:pPr>
              <w:snapToGrid w:val="0"/>
              <w:jc w:val="center"/>
              <w:rPr>
                <w:rFonts w:ascii="宋体" w:hAnsi="宋体" w:cs="宋体"/>
                <w:b/>
                <w:color w:val="auto"/>
                <w:szCs w:val="21"/>
              </w:rPr>
            </w:pPr>
            <w:r>
              <w:rPr>
                <w:rFonts w:hint="eastAsia" w:ascii="宋体" w:hAnsi="宋体" w:cs="宋体"/>
                <w:b/>
                <w:color w:val="auto"/>
                <w:szCs w:val="21"/>
              </w:rPr>
              <w:t>4</w:t>
            </w:r>
          </w:p>
        </w:tc>
        <w:tc>
          <w:tcPr>
            <w:tcW w:w="1799" w:type="dxa"/>
            <w:vAlign w:val="center"/>
          </w:tcPr>
          <w:p w14:paraId="370E1E05">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投标文件构成</w:t>
            </w:r>
          </w:p>
        </w:tc>
        <w:tc>
          <w:tcPr>
            <w:tcW w:w="6872" w:type="dxa"/>
            <w:vAlign w:val="center"/>
          </w:tcPr>
          <w:p w14:paraId="7D488875">
            <w:pPr>
              <w:jc w:val="left"/>
              <w:rPr>
                <w:rFonts w:ascii="宋体" w:hAnsi="宋体" w:cs="宋体"/>
                <w:color w:val="auto"/>
                <w:szCs w:val="21"/>
              </w:rPr>
            </w:pPr>
            <w:r>
              <w:rPr>
                <w:rFonts w:hint="eastAsia" w:ascii="宋体" w:hAnsi="宋体" w:cs="宋体"/>
                <w:color w:val="auto"/>
                <w:szCs w:val="21"/>
              </w:rPr>
              <w:t>投标文件为电子投标文件，包括：</w:t>
            </w:r>
          </w:p>
          <w:p w14:paraId="51CE1872">
            <w:pPr>
              <w:jc w:val="left"/>
              <w:rPr>
                <w:rFonts w:ascii="宋体" w:hAnsi="宋体" w:cs="宋体"/>
                <w:color w:val="auto"/>
                <w:szCs w:val="21"/>
              </w:rPr>
            </w:pPr>
            <w:r>
              <w:rPr>
                <w:rFonts w:hint="eastAsia" w:ascii="宋体" w:hAnsi="宋体" w:cs="宋体"/>
                <w:color w:val="auto"/>
                <w:szCs w:val="21"/>
              </w:rPr>
              <w:t>（1）开标一览表</w:t>
            </w:r>
            <w:r>
              <w:rPr>
                <w:rFonts w:hint="eastAsia" w:cs="宋体"/>
                <w:color w:val="auto"/>
              </w:rPr>
              <w:t>（</w:t>
            </w:r>
            <w:r>
              <w:rPr>
                <w:rFonts w:cs="宋体"/>
                <w:color w:val="auto"/>
              </w:rPr>
              <w:t>以山西省政府采购网</w:t>
            </w:r>
            <w:r>
              <w:rPr>
                <w:rFonts w:hint="eastAsia" w:cs="宋体"/>
                <w:color w:val="auto"/>
              </w:rPr>
              <w:t>投标系统格式为准）</w:t>
            </w:r>
          </w:p>
          <w:p w14:paraId="21C054C0">
            <w:pPr>
              <w:jc w:val="left"/>
              <w:rPr>
                <w:rFonts w:ascii="宋体" w:hAnsi="宋体" w:cs="宋体"/>
                <w:color w:val="auto"/>
                <w:szCs w:val="21"/>
              </w:rPr>
            </w:pPr>
            <w:r>
              <w:rPr>
                <w:rFonts w:hint="eastAsia" w:ascii="宋体" w:hAnsi="宋体" w:cs="宋体"/>
                <w:color w:val="auto"/>
                <w:szCs w:val="21"/>
              </w:rPr>
              <w:t>（2）资格审查部分</w:t>
            </w:r>
          </w:p>
          <w:p w14:paraId="0C8F909E">
            <w:pPr>
              <w:jc w:val="left"/>
              <w:rPr>
                <w:rFonts w:ascii="宋体" w:hAnsi="宋体" w:cs="宋体"/>
                <w:color w:val="auto"/>
                <w:szCs w:val="21"/>
              </w:rPr>
            </w:pPr>
            <w:r>
              <w:rPr>
                <w:rFonts w:hint="eastAsia" w:ascii="宋体" w:hAnsi="宋体" w:cs="宋体"/>
                <w:color w:val="auto"/>
                <w:szCs w:val="21"/>
              </w:rPr>
              <w:t>（3）商务技术部分</w:t>
            </w:r>
          </w:p>
          <w:p w14:paraId="7ED8C20B">
            <w:pPr>
              <w:jc w:val="left"/>
              <w:rPr>
                <w:rFonts w:ascii="宋体" w:hAnsi="宋体" w:cs="宋体"/>
                <w:color w:val="auto"/>
                <w:szCs w:val="21"/>
              </w:rPr>
            </w:pPr>
            <w:r>
              <w:rPr>
                <w:rFonts w:hint="eastAsia" w:ascii="宋体" w:hAnsi="宋体" w:cs="宋体"/>
                <w:color w:val="auto"/>
                <w:szCs w:val="21"/>
              </w:rPr>
              <w:t>（4）投标文件的补充、修改以及澄清、说明或补正</w:t>
            </w:r>
          </w:p>
        </w:tc>
      </w:tr>
      <w:tr w14:paraId="00D2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F5DA79D">
            <w:pPr>
              <w:snapToGrid w:val="0"/>
              <w:jc w:val="center"/>
              <w:rPr>
                <w:rFonts w:ascii="宋体" w:hAnsi="宋体" w:cs="宋体"/>
                <w:b/>
                <w:color w:val="auto"/>
                <w:szCs w:val="21"/>
              </w:rPr>
            </w:pPr>
            <w:r>
              <w:rPr>
                <w:rFonts w:hint="eastAsia" w:ascii="宋体" w:hAnsi="宋体" w:cs="宋体"/>
                <w:b/>
                <w:color w:val="auto"/>
                <w:szCs w:val="21"/>
              </w:rPr>
              <w:t>5</w:t>
            </w:r>
          </w:p>
        </w:tc>
        <w:tc>
          <w:tcPr>
            <w:tcW w:w="1799" w:type="dxa"/>
            <w:vAlign w:val="center"/>
          </w:tcPr>
          <w:p w14:paraId="59EA2D5C">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投标文件编制</w:t>
            </w:r>
          </w:p>
        </w:tc>
        <w:tc>
          <w:tcPr>
            <w:tcW w:w="6872" w:type="dxa"/>
            <w:vAlign w:val="center"/>
          </w:tcPr>
          <w:p w14:paraId="25E1719D">
            <w:pPr>
              <w:jc w:val="left"/>
              <w:rPr>
                <w:rFonts w:ascii="宋体" w:hAnsi="宋体" w:cs="宋体"/>
                <w:color w:val="auto"/>
                <w:szCs w:val="21"/>
              </w:rPr>
            </w:pPr>
            <w:r>
              <w:rPr>
                <w:rFonts w:hint="eastAsia" w:ascii="宋体" w:hAnsi="宋体" w:cs="宋体"/>
                <w:color w:val="auto"/>
                <w:szCs w:val="21"/>
              </w:rPr>
              <w:t>按照招标文件“第八部分 投标文件内容要求及格式”要求进行编制。</w:t>
            </w:r>
          </w:p>
        </w:tc>
      </w:tr>
      <w:tr w14:paraId="0E23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6C1B06F9">
            <w:pPr>
              <w:snapToGrid w:val="0"/>
              <w:jc w:val="center"/>
              <w:rPr>
                <w:rFonts w:ascii="宋体" w:hAnsi="宋体" w:cs="宋体"/>
                <w:b/>
                <w:color w:val="auto"/>
                <w:szCs w:val="21"/>
              </w:rPr>
            </w:pPr>
            <w:r>
              <w:rPr>
                <w:rFonts w:hint="eastAsia" w:ascii="宋体" w:hAnsi="宋体" w:cs="宋体"/>
                <w:b/>
                <w:color w:val="auto"/>
                <w:szCs w:val="21"/>
              </w:rPr>
              <w:t>6</w:t>
            </w:r>
          </w:p>
        </w:tc>
        <w:tc>
          <w:tcPr>
            <w:tcW w:w="1799" w:type="dxa"/>
            <w:vAlign w:val="center"/>
          </w:tcPr>
          <w:p w14:paraId="776077E4">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投标文件</w:t>
            </w:r>
          </w:p>
          <w:p w14:paraId="6A4D70C7">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提交及解密</w:t>
            </w:r>
          </w:p>
        </w:tc>
        <w:tc>
          <w:tcPr>
            <w:tcW w:w="6872" w:type="dxa"/>
            <w:vAlign w:val="center"/>
          </w:tcPr>
          <w:p w14:paraId="001D5E89">
            <w:pPr>
              <w:jc w:val="left"/>
              <w:rPr>
                <w:rFonts w:ascii="宋体" w:hAnsi="宋体" w:cs="宋体"/>
                <w:color w:val="auto"/>
                <w:szCs w:val="21"/>
              </w:rPr>
            </w:pPr>
            <w:r>
              <w:rPr>
                <w:rFonts w:hint="eastAsia" w:ascii="宋体" w:hAnsi="宋体" w:cs="宋体"/>
                <w:color w:val="auto"/>
                <w:szCs w:val="21"/>
              </w:rPr>
              <w:t>登录中国政府采购网山西分网上传投标文件。投标截止时间前未完成提交的，将拒收投标文件。</w:t>
            </w:r>
          </w:p>
          <w:p w14:paraId="60E90DB9">
            <w:pPr>
              <w:jc w:val="left"/>
              <w:rPr>
                <w:rFonts w:ascii="宋体" w:hAnsi="宋体" w:cs="宋体"/>
                <w:color w:val="auto"/>
                <w:szCs w:val="21"/>
              </w:rPr>
            </w:pPr>
            <w:r>
              <w:rPr>
                <w:rFonts w:hint="eastAsia" w:ascii="宋体" w:hAnsi="宋体" w:cs="宋体"/>
                <w:color w:val="auto"/>
                <w:szCs w:val="21"/>
              </w:rPr>
              <w:t>开标时登录中国政府采购网山西分网在规定时间内解密电子投标文件，解密设备及网络环境由投标人自行准备。</w:t>
            </w:r>
          </w:p>
        </w:tc>
      </w:tr>
      <w:tr w14:paraId="2FA1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30C8FDD0">
            <w:pPr>
              <w:snapToGrid w:val="0"/>
              <w:jc w:val="center"/>
              <w:rPr>
                <w:rFonts w:ascii="宋体" w:hAnsi="宋体" w:cs="宋体"/>
                <w:b/>
                <w:color w:val="auto"/>
                <w:szCs w:val="21"/>
              </w:rPr>
            </w:pPr>
            <w:r>
              <w:rPr>
                <w:rFonts w:hint="eastAsia" w:ascii="宋体" w:hAnsi="宋体" w:cs="宋体"/>
                <w:b/>
                <w:color w:val="auto"/>
                <w:szCs w:val="21"/>
              </w:rPr>
              <w:t>7</w:t>
            </w:r>
          </w:p>
        </w:tc>
        <w:tc>
          <w:tcPr>
            <w:tcW w:w="1799" w:type="dxa"/>
            <w:vMerge w:val="restart"/>
            <w:vAlign w:val="center"/>
          </w:tcPr>
          <w:p w14:paraId="1F563BD5">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投标报价</w:t>
            </w:r>
          </w:p>
        </w:tc>
        <w:tc>
          <w:tcPr>
            <w:tcW w:w="6872" w:type="dxa"/>
            <w:vAlign w:val="center"/>
          </w:tcPr>
          <w:p w14:paraId="0502D63D">
            <w:pPr>
              <w:jc w:val="left"/>
              <w:rPr>
                <w:rFonts w:ascii="宋体" w:hAnsi="宋体" w:cs="宋体"/>
                <w:color w:val="auto"/>
                <w:szCs w:val="21"/>
              </w:rPr>
            </w:pPr>
            <w:r>
              <w:rPr>
                <w:rFonts w:hint="eastAsia" w:ascii="宋体" w:hAnsi="宋体" w:cs="宋体"/>
                <w:color w:val="auto"/>
                <w:szCs w:val="21"/>
              </w:rPr>
              <w:t>投标人就招标文件规定进行唯一报价，不得拆包（项）报价。</w:t>
            </w:r>
          </w:p>
        </w:tc>
      </w:tr>
      <w:tr w14:paraId="092B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19949050">
            <w:pPr>
              <w:snapToGrid w:val="0"/>
              <w:jc w:val="center"/>
              <w:rPr>
                <w:rFonts w:ascii="宋体" w:hAnsi="宋体" w:cs="宋体"/>
                <w:b/>
                <w:color w:val="auto"/>
                <w:szCs w:val="21"/>
              </w:rPr>
            </w:pPr>
          </w:p>
        </w:tc>
        <w:tc>
          <w:tcPr>
            <w:tcW w:w="1799" w:type="dxa"/>
            <w:vMerge w:val="continue"/>
            <w:vAlign w:val="center"/>
          </w:tcPr>
          <w:p w14:paraId="1A6BE694">
            <w:pPr>
              <w:pStyle w:val="71"/>
              <w:tabs>
                <w:tab w:val="clear" w:pos="2880"/>
              </w:tabs>
              <w:snapToGrid w:val="0"/>
              <w:spacing w:before="0" w:after="0"/>
              <w:ind w:left="0" w:firstLine="0"/>
              <w:jc w:val="center"/>
              <w:rPr>
                <w:rFonts w:ascii="宋体" w:hAnsi="宋体" w:eastAsia="宋体"/>
                <w:color w:val="auto"/>
                <w:sz w:val="21"/>
                <w:szCs w:val="21"/>
              </w:rPr>
            </w:pPr>
          </w:p>
        </w:tc>
        <w:tc>
          <w:tcPr>
            <w:tcW w:w="6872" w:type="dxa"/>
            <w:vAlign w:val="center"/>
          </w:tcPr>
          <w:p w14:paraId="2C3A6E4E">
            <w:pPr>
              <w:jc w:val="left"/>
              <w:rPr>
                <w:rFonts w:ascii="宋体" w:hAnsi="宋体" w:cs="宋体"/>
                <w:color w:val="auto"/>
                <w:szCs w:val="21"/>
              </w:rPr>
            </w:pPr>
            <w:r>
              <w:rPr>
                <w:rFonts w:hint="eastAsia" w:ascii="宋体" w:hAnsi="宋体" w:cs="宋体"/>
                <w:color w:val="auto"/>
                <w:szCs w:val="21"/>
              </w:rPr>
              <w:t>投标报价包括标的物随配附件、备品、备件、工具、送达指定交货地点各种费用和安装调试、培训、技术服务、使用前的技术咨询、售后服务、税费等所有费用的总和。</w:t>
            </w:r>
          </w:p>
        </w:tc>
      </w:tr>
      <w:tr w14:paraId="1E3D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64C2EF81">
            <w:pPr>
              <w:snapToGrid w:val="0"/>
              <w:jc w:val="center"/>
              <w:rPr>
                <w:rFonts w:ascii="宋体" w:hAnsi="宋体" w:cs="宋体"/>
                <w:b/>
                <w:color w:val="auto"/>
                <w:szCs w:val="21"/>
              </w:rPr>
            </w:pPr>
            <w:r>
              <w:rPr>
                <w:rFonts w:hint="eastAsia" w:ascii="宋体" w:hAnsi="宋体" w:cs="宋体"/>
                <w:b/>
                <w:color w:val="auto"/>
                <w:szCs w:val="21"/>
              </w:rPr>
              <w:t>8</w:t>
            </w:r>
          </w:p>
        </w:tc>
        <w:tc>
          <w:tcPr>
            <w:tcW w:w="1799" w:type="dxa"/>
            <w:vMerge w:val="restart"/>
            <w:vAlign w:val="center"/>
          </w:tcPr>
          <w:p w14:paraId="31BD56F1">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现场考察</w:t>
            </w:r>
          </w:p>
          <w:p w14:paraId="32939DF1">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及答疑会</w:t>
            </w:r>
          </w:p>
        </w:tc>
        <w:tc>
          <w:tcPr>
            <w:tcW w:w="6872" w:type="dxa"/>
            <w:vAlign w:val="center"/>
          </w:tcPr>
          <w:p w14:paraId="63B050C2">
            <w:pPr>
              <w:ind w:left="105" w:hanging="105" w:hangingChars="50"/>
              <w:rPr>
                <w:rFonts w:ascii="宋体" w:hAnsi="宋体" w:cs="宋体"/>
                <w:b/>
                <w:bCs/>
                <w:color w:val="auto"/>
                <w:szCs w:val="21"/>
              </w:rPr>
            </w:pPr>
            <w:r>
              <w:rPr>
                <w:rFonts w:hint="eastAsia" w:ascii="宋体" w:hAnsi="宋体" w:cs="宋体"/>
                <w:b/>
                <w:bCs/>
                <w:color w:val="auto"/>
                <w:szCs w:val="21"/>
              </w:rPr>
              <w:t>现场考察</w:t>
            </w:r>
          </w:p>
          <w:p w14:paraId="5301C4A4">
            <w:pPr>
              <w:ind w:left="105" w:hanging="105" w:hangingChars="50"/>
              <w:rPr>
                <w:rFonts w:ascii="宋体" w:hAnsi="宋体" w:cs="宋体"/>
                <w:color w:val="auto"/>
                <w:szCs w:val="21"/>
              </w:rPr>
            </w:pPr>
            <w:r>
              <w:rPr>
                <w:rFonts w:hint="eastAsia" w:ascii="宋体" w:hAnsi="宋体" w:cs="宋体"/>
                <w:color w:val="auto"/>
                <w:szCs w:val="21"/>
              </w:rPr>
              <w:t>不组织</w:t>
            </w:r>
          </w:p>
        </w:tc>
      </w:tr>
      <w:tr w14:paraId="7183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1B4E11D0">
            <w:pPr>
              <w:snapToGrid w:val="0"/>
              <w:jc w:val="center"/>
              <w:rPr>
                <w:rFonts w:ascii="宋体" w:hAnsi="宋体" w:cs="宋体"/>
                <w:b/>
                <w:color w:val="auto"/>
                <w:szCs w:val="21"/>
              </w:rPr>
            </w:pPr>
          </w:p>
        </w:tc>
        <w:tc>
          <w:tcPr>
            <w:tcW w:w="1799" w:type="dxa"/>
            <w:vMerge w:val="continue"/>
            <w:vAlign w:val="center"/>
          </w:tcPr>
          <w:p w14:paraId="42D47A54">
            <w:pPr>
              <w:pStyle w:val="71"/>
              <w:tabs>
                <w:tab w:val="clear" w:pos="2880"/>
              </w:tabs>
              <w:snapToGrid w:val="0"/>
              <w:spacing w:before="0" w:after="0"/>
              <w:ind w:left="0" w:firstLine="0"/>
              <w:jc w:val="center"/>
              <w:rPr>
                <w:rFonts w:ascii="宋体" w:hAnsi="宋体" w:eastAsia="宋体"/>
                <w:color w:val="auto"/>
                <w:sz w:val="21"/>
                <w:szCs w:val="21"/>
              </w:rPr>
            </w:pPr>
          </w:p>
        </w:tc>
        <w:tc>
          <w:tcPr>
            <w:tcW w:w="6872" w:type="dxa"/>
            <w:vAlign w:val="center"/>
          </w:tcPr>
          <w:p w14:paraId="0DCFB003">
            <w:pPr>
              <w:ind w:left="105" w:hanging="105" w:hangingChars="50"/>
              <w:rPr>
                <w:rFonts w:ascii="宋体" w:hAnsi="宋体" w:cs="宋体"/>
                <w:b/>
                <w:bCs/>
                <w:color w:val="auto"/>
                <w:szCs w:val="21"/>
              </w:rPr>
            </w:pPr>
            <w:r>
              <w:rPr>
                <w:rFonts w:hint="eastAsia" w:ascii="宋体" w:hAnsi="宋体" w:cs="宋体"/>
                <w:b/>
                <w:bCs/>
                <w:color w:val="auto"/>
                <w:szCs w:val="21"/>
              </w:rPr>
              <w:t>答疑会</w:t>
            </w:r>
          </w:p>
          <w:p w14:paraId="282F0571">
            <w:pPr>
              <w:ind w:left="105" w:hanging="105" w:hangingChars="50"/>
              <w:rPr>
                <w:rFonts w:ascii="宋体" w:hAnsi="宋体" w:cs="宋体"/>
                <w:color w:val="auto"/>
                <w:szCs w:val="21"/>
              </w:rPr>
            </w:pPr>
            <w:r>
              <w:rPr>
                <w:rFonts w:hint="eastAsia" w:ascii="宋体" w:hAnsi="宋体" w:cs="宋体"/>
                <w:color w:val="auto"/>
                <w:szCs w:val="21"/>
              </w:rPr>
              <w:t>不组织</w:t>
            </w:r>
          </w:p>
        </w:tc>
      </w:tr>
      <w:tr w14:paraId="7D62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07A9C53C">
            <w:pPr>
              <w:snapToGrid w:val="0"/>
              <w:jc w:val="center"/>
              <w:rPr>
                <w:rFonts w:ascii="宋体" w:hAnsi="宋体" w:cs="宋体"/>
                <w:b/>
                <w:color w:val="auto"/>
                <w:szCs w:val="21"/>
              </w:rPr>
            </w:pPr>
            <w:r>
              <w:rPr>
                <w:rFonts w:hint="eastAsia" w:ascii="宋体" w:hAnsi="宋体" w:cs="宋体"/>
                <w:b/>
                <w:color w:val="auto"/>
                <w:szCs w:val="21"/>
              </w:rPr>
              <w:t>9</w:t>
            </w:r>
          </w:p>
        </w:tc>
        <w:tc>
          <w:tcPr>
            <w:tcW w:w="1799" w:type="dxa"/>
            <w:vAlign w:val="center"/>
          </w:tcPr>
          <w:p w14:paraId="325476E6">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样品</w:t>
            </w:r>
          </w:p>
        </w:tc>
        <w:tc>
          <w:tcPr>
            <w:tcW w:w="6872" w:type="dxa"/>
            <w:vAlign w:val="center"/>
          </w:tcPr>
          <w:p w14:paraId="0A3DF365">
            <w:pPr>
              <w:ind w:left="105" w:hanging="105" w:hangingChars="5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提交</w:t>
            </w:r>
          </w:p>
          <w:p w14:paraId="15EBC743">
            <w:pPr>
              <w:ind w:left="105" w:hanging="105" w:hangingChars="5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不提交</w:t>
            </w:r>
          </w:p>
        </w:tc>
      </w:tr>
      <w:tr w14:paraId="12E2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1B68EDF6">
            <w:pPr>
              <w:snapToGrid w:val="0"/>
              <w:jc w:val="center"/>
              <w:rPr>
                <w:rFonts w:ascii="宋体" w:hAnsi="宋体" w:cs="宋体"/>
                <w:b/>
                <w:color w:val="auto"/>
                <w:szCs w:val="21"/>
              </w:rPr>
            </w:pPr>
            <w:r>
              <w:rPr>
                <w:rFonts w:hint="eastAsia" w:ascii="宋体" w:hAnsi="宋体" w:cs="宋体"/>
                <w:b/>
                <w:color w:val="auto"/>
                <w:szCs w:val="21"/>
              </w:rPr>
              <w:t>10</w:t>
            </w:r>
          </w:p>
        </w:tc>
        <w:tc>
          <w:tcPr>
            <w:tcW w:w="1799" w:type="dxa"/>
            <w:vAlign w:val="center"/>
          </w:tcPr>
          <w:p w14:paraId="434CFDA8">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投标有效期</w:t>
            </w:r>
          </w:p>
        </w:tc>
        <w:tc>
          <w:tcPr>
            <w:tcW w:w="6872" w:type="dxa"/>
            <w:vAlign w:val="center"/>
          </w:tcPr>
          <w:p w14:paraId="00EB7886">
            <w:pPr>
              <w:jc w:val="left"/>
              <w:rPr>
                <w:rFonts w:ascii="宋体" w:hAnsi="宋体" w:cs="宋体"/>
                <w:color w:val="auto"/>
                <w:szCs w:val="21"/>
              </w:rPr>
            </w:pPr>
            <w:r>
              <w:rPr>
                <w:rFonts w:hint="eastAsia" w:ascii="宋体" w:hAnsi="宋体" w:cs="宋体"/>
                <w:color w:val="auto"/>
                <w:szCs w:val="21"/>
              </w:rPr>
              <w:t>1.投标有效期自提交投标文件的截止之日起算</w:t>
            </w:r>
            <w:r>
              <w:rPr>
                <w:rFonts w:hint="eastAsia" w:ascii="宋体" w:hAnsi="宋体" w:cs="宋体"/>
                <w:color w:val="auto"/>
                <w:szCs w:val="21"/>
                <w:lang w:val="en-US" w:eastAsia="zh-CN"/>
              </w:rPr>
              <w:t>90</w:t>
            </w:r>
            <w:r>
              <w:rPr>
                <w:rFonts w:hint="eastAsia" w:ascii="宋体" w:hAnsi="宋体" w:cs="宋体"/>
                <w:color w:val="auto"/>
                <w:szCs w:val="21"/>
              </w:rPr>
              <w:t>天。</w:t>
            </w:r>
          </w:p>
          <w:p w14:paraId="426C4E65">
            <w:pPr>
              <w:jc w:val="left"/>
              <w:rPr>
                <w:rFonts w:ascii="宋体" w:hAnsi="宋体" w:cs="宋体"/>
                <w:color w:val="auto"/>
                <w:szCs w:val="21"/>
              </w:rPr>
            </w:pPr>
            <w:r>
              <w:rPr>
                <w:rFonts w:hint="eastAsia" w:ascii="宋体" w:hAnsi="宋体" w:cs="宋体"/>
                <w:color w:val="auto"/>
                <w:szCs w:val="21"/>
              </w:rPr>
              <w:t>2.在特殊情况下，采购人或集中采购机构可与投标人协商延长投标有效期。</w:t>
            </w:r>
          </w:p>
          <w:p w14:paraId="41E0E6F9">
            <w:pPr>
              <w:jc w:val="left"/>
              <w:rPr>
                <w:rFonts w:ascii="仿宋" w:hAnsi="仿宋" w:eastAsia="仿宋"/>
                <w:color w:val="auto"/>
                <w:sz w:val="24"/>
              </w:rPr>
            </w:pPr>
            <w:r>
              <w:rPr>
                <w:rFonts w:hint="eastAsia" w:ascii="宋体" w:hAnsi="宋体" w:cs="宋体"/>
                <w:color w:val="auto"/>
                <w:szCs w:val="21"/>
              </w:rPr>
              <w:t>3.项目履约期限超过“提交投标文件的截止之日起算</w:t>
            </w:r>
            <w:r>
              <w:rPr>
                <w:rFonts w:hint="eastAsia" w:ascii="宋体" w:hAnsi="宋体" w:cs="宋体"/>
                <w:color w:val="auto"/>
                <w:szCs w:val="21"/>
                <w:lang w:val="en-US" w:eastAsia="zh-CN"/>
              </w:rPr>
              <w:t>90</w:t>
            </w:r>
            <w:r>
              <w:rPr>
                <w:rFonts w:hint="eastAsia" w:ascii="宋体" w:hAnsi="宋体" w:cs="宋体"/>
                <w:color w:val="auto"/>
                <w:szCs w:val="21"/>
              </w:rPr>
              <w:t>天”的，投标有效期延长至合同全面履行完毕。</w:t>
            </w:r>
          </w:p>
        </w:tc>
      </w:tr>
      <w:tr w14:paraId="5CA0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1624C730">
            <w:pPr>
              <w:snapToGrid w:val="0"/>
              <w:jc w:val="center"/>
              <w:rPr>
                <w:rFonts w:ascii="宋体" w:hAnsi="宋体" w:cs="宋体"/>
                <w:b/>
                <w:color w:val="auto"/>
                <w:szCs w:val="21"/>
              </w:rPr>
            </w:pPr>
            <w:r>
              <w:rPr>
                <w:rFonts w:hint="eastAsia" w:ascii="宋体" w:hAnsi="宋体" w:cs="宋体"/>
                <w:b/>
                <w:color w:val="auto"/>
                <w:szCs w:val="21"/>
              </w:rPr>
              <w:t>11</w:t>
            </w:r>
          </w:p>
        </w:tc>
        <w:tc>
          <w:tcPr>
            <w:tcW w:w="1799" w:type="dxa"/>
            <w:vAlign w:val="center"/>
          </w:tcPr>
          <w:p w14:paraId="5A867852">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技术选择性方案</w:t>
            </w:r>
          </w:p>
        </w:tc>
        <w:tc>
          <w:tcPr>
            <w:tcW w:w="6872" w:type="dxa"/>
            <w:vAlign w:val="center"/>
          </w:tcPr>
          <w:p w14:paraId="54DE5A63">
            <w:pPr>
              <w:jc w:val="left"/>
              <w:rPr>
                <w:rFonts w:ascii="宋体" w:hAnsi="宋体" w:cs="宋体"/>
                <w:color w:val="auto"/>
                <w:szCs w:val="21"/>
              </w:rPr>
            </w:pPr>
            <w:r>
              <w:rPr>
                <w:rFonts w:hint="eastAsia" w:ascii="宋体" w:hAnsi="宋体" w:cs="宋体"/>
                <w:color w:val="auto"/>
                <w:szCs w:val="21"/>
              </w:rPr>
              <w:t>□接受</w:t>
            </w:r>
          </w:p>
          <w:p w14:paraId="10BF2F80">
            <w:pPr>
              <w:jc w:val="left"/>
              <w:rPr>
                <w:rFonts w:ascii="宋体" w:hAnsi="宋体" w:cs="宋体"/>
                <w:color w:val="auto"/>
                <w:szCs w:val="21"/>
              </w:rPr>
            </w:pPr>
            <w:r>
              <w:rPr>
                <w:rFonts w:hint="eastAsia" w:hAnsi="Cambria Math" w:cs="宋体"/>
                <w:b w:val="0"/>
                <w:i w:val="0"/>
                <w:color w:val="auto"/>
                <w:szCs w:val="21"/>
                <w:lang w:eastAsia="zh-CN"/>
              </w:rPr>
              <w:t>☑</w:t>
            </w:r>
            <w:r>
              <w:rPr>
                <w:rFonts w:hint="eastAsia" w:ascii="宋体" w:hAnsi="宋体" w:cs="宋体"/>
                <w:color w:val="auto"/>
                <w:szCs w:val="21"/>
              </w:rPr>
              <w:t xml:space="preserve">不接受 </w:t>
            </w:r>
          </w:p>
        </w:tc>
      </w:tr>
      <w:tr w14:paraId="2DBF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204F8CB0">
            <w:pPr>
              <w:snapToGrid w:val="0"/>
              <w:jc w:val="center"/>
              <w:rPr>
                <w:rFonts w:ascii="宋体" w:hAnsi="宋体" w:cs="宋体"/>
                <w:b/>
                <w:color w:val="auto"/>
                <w:szCs w:val="21"/>
              </w:rPr>
            </w:pPr>
            <w:r>
              <w:rPr>
                <w:rFonts w:hint="eastAsia" w:ascii="宋体" w:hAnsi="宋体" w:cs="宋体"/>
                <w:b/>
                <w:color w:val="auto"/>
                <w:szCs w:val="21"/>
              </w:rPr>
              <w:t>12</w:t>
            </w:r>
          </w:p>
        </w:tc>
        <w:tc>
          <w:tcPr>
            <w:tcW w:w="1799" w:type="dxa"/>
            <w:vAlign w:val="center"/>
          </w:tcPr>
          <w:p w14:paraId="43E4700A">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分包</w:t>
            </w:r>
          </w:p>
        </w:tc>
        <w:tc>
          <w:tcPr>
            <w:tcW w:w="6872" w:type="dxa"/>
            <w:vAlign w:val="center"/>
          </w:tcPr>
          <w:p w14:paraId="69D3DB56">
            <w:pPr>
              <w:jc w:val="left"/>
              <w:rPr>
                <w:rFonts w:ascii="宋体" w:hAnsi="宋体" w:cs="宋体"/>
                <w:color w:val="auto"/>
                <w:szCs w:val="21"/>
              </w:rPr>
            </w:pPr>
            <w:r>
              <w:rPr>
                <w:rFonts w:hint="eastAsia" w:ascii="宋体" w:hAnsi="宋体" w:cs="宋体"/>
                <w:color w:val="auto"/>
                <w:szCs w:val="21"/>
              </w:rPr>
              <w:t>□接受</w:t>
            </w:r>
          </w:p>
          <w:p w14:paraId="35E92BDE">
            <w:pPr>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不接受</w:t>
            </w:r>
          </w:p>
        </w:tc>
      </w:tr>
      <w:tr w14:paraId="5058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47765BE">
            <w:pPr>
              <w:snapToGrid w:val="0"/>
              <w:jc w:val="center"/>
              <w:rPr>
                <w:rFonts w:ascii="宋体" w:hAnsi="宋体" w:cs="宋体"/>
                <w:b/>
                <w:color w:val="auto"/>
                <w:szCs w:val="21"/>
              </w:rPr>
            </w:pPr>
            <w:r>
              <w:rPr>
                <w:rFonts w:hint="eastAsia" w:ascii="宋体" w:hAnsi="宋体" w:cs="宋体"/>
                <w:b/>
                <w:color w:val="auto"/>
                <w:szCs w:val="21"/>
              </w:rPr>
              <w:t>13</w:t>
            </w:r>
          </w:p>
        </w:tc>
        <w:tc>
          <w:tcPr>
            <w:tcW w:w="1799" w:type="dxa"/>
            <w:vAlign w:val="center"/>
          </w:tcPr>
          <w:p w14:paraId="504A49E3">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进口产品</w:t>
            </w:r>
          </w:p>
        </w:tc>
        <w:tc>
          <w:tcPr>
            <w:tcW w:w="6872" w:type="dxa"/>
            <w:vAlign w:val="center"/>
          </w:tcPr>
          <w:p w14:paraId="54272D8D">
            <w:pPr>
              <w:ind w:hanging="5"/>
              <w:rPr>
                <w:rFonts w:ascii="宋体" w:hAnsi="宋体" w:cs="宋体"/>
                <w:color w:val="auto"/>
                <w:szCs w:val="21"/>
              </w:rPr>
            </w:pPr>
            <w:r>
              <w:rPr>
                <w:rFonts w:hint="eastAsia" w:ascii="宋体" w:hAnsi="宋体" w:cs="宋体"/>
                <w:color w:val="auto"/>
                <w:szCs w:val="21"/>
              </w:rPr>
              <w:t xml:space="preserve">招标文件注明采购进口产品的，如有满足需求的国内产品参与投标，将按照公平竞争原则进行评审。 </w:t>
            </w:r>
          </w:p>
        </w:tc>
      </w:tr>
      <w:tr w14:paraId="4649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6D1571E6">
            <w:pPr>
              <w:snapToGrid w:val="0"/>
              <w:jc w:val="center"/>
              <w:rPr>
                <w:rFonts w:ascii="宋体" w:hAnsi="宋体" w:cs="宋体"/>
                <w:b/>
                <w:color w:val="auto"/>
                <w:szCs w:val="21"/>
              </w:rPr>
            </w:pPr>
            <w:r>
              <w:rPr>
                <w:rFonts w:hint="eastAsia" w:ascii="宋体" w:hAnsi="宋体" w:cs="宋体"/>
                <w:b/>
                <w:color w:val="auto"/>
                <w:szCs w:val="21"/>
              </w:rPr>
              <w:t>14</w:t>
            </w:r>
          </w:p>
        </w:tc>
        <w:tc>
          <w:tcPr>
            <w:tcW w:w="1799" w:type="dxa"/>
            <w:vAlign w:val="center"/>
          </w:tcPr>
          <w:p w14:paraId="042443BA">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免费质保期</w:t>
            </w:r>
          </w:p>
        </w:tc>
        <w:tc>
          <w:tcPr>
            <w:tcW w:w="6872" w:type="dxa"/>
            <w:vAlign w:val="center"/>
          </w:tcPr>
          <w:p w14:paraId="5C2F84AC">
            <w:pPr>
              <w:ind w:hanging="5"/>
              <w:rPr>
                <w:rFonts w:ascii="宋体" w:hAnsi="宋体" w:cs="宋体"/>
                <w:color w:val="auto"/>
                <w:szCs w:val="21"/>
              </w:rPr>
            </w:pPr>
            <w:r>
              <w:rPr>
                <w:rFonts w:hint="eastAsia" w:ascii="宋体" w:hAnsi="宋体" w:cs="宋体"/>
                <w:color w:val="auto"/>
                <w:szCs w:val="21"/>
              </w:rPr>
              <w:t>免费质保期应按照“采购需求”中要求的年限执行；没有列明免费质保期年限的，按照国家或相关行业规定执行。</w:t>
            </w:r>
          </w:p>
        </w:tc>
      </w:tr>
      <w:tr w14:paraId="12BB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67BEB492">
            <w:pPr>
              <w:snapToGrid w:val="0"/>
              <w:jc w:val="center"/>
              <w:rPr>
                <w:rFonts w:ascii="宋体" w:hAnsi="宋体" w:cs="宋体"/>
                <w:b/>
                <w:color w:val="auto"/>
                <w:szCs w:val="21"/>
              </w:rPr>
            </w:pPr>
            <w:r>
              <w:rPr>
                <w:rFonts w:hint="eastAsia" w:ascii="宋体" w:hAnsi="宋体" w:cs="宋体"/>
                <w:b/>
                <w:color w:val="auto"/>
                <w:szCs w:val="21"/>
              </w:rPr>
              <w:t>15</w:t>
            </w:r>
          </w:p>
        </w:tc>
        <w:tc>
          <w:tcPr>
            <w:tcW w:w="1799" w:type="dxa"/>
            <w:vAlign w:val="center"/>
          </w:tcPr>
          <w:p w14:paraId="6BD944FC">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合同期内调价</w:t>
            </w:r>
          </w:p>
        </w:tc>
        <w:tc>
          <w:tcPr>
            <w:tcW w:w="6872" w:type="dxa"/>
            <w:vAlign w:val="center"/>
          </w:tcPr>
          <w:p w14:paraId="15EBBC12">
            <w:pPr>
              <w:ind w:left="105" w:hanging="105" w:hangingChars="50"/>
              <w:rPr>
                <w:rFonts w:ascii="宋体" w:hAnsi="宋体" w:cs="宋体"/>
                <w:color w:val="auto"/>
                <w:szCs w:val="21"/>
              </w:rPr>
            </w:pPr>
            <w:r>
              <w:rPr>
                <w:rFonts w:hint="eastAsia" w:ascii="宋体" w:hAnsi="宋体" w:cs="宋体"/>
                <w:color w:val="auto"/>
                <w:szCs w:val="21"/>
              </w:rPr>
              <w:t>不接受</w:t>
            </w:r>
          </w:p>
        </w:tc>
      </w:tr>
      <w:tr w14:paraId="20A0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70AD538B">
            <w:pPr>
              <w:snapToGrid w:val="0"/>
              <w:jc w:val="center"/>
              <w:rPr>
                <w:rFonts w:ascii="宋体" w:hAnsi="宋体" w:cs="宋体"/>
                <w:b/>
                <w:color w:val="auto"/>
                <w:szCs w:val="21"/>
              </w:rPr>
            </w:pPr>
            <w:r>
              <w:rPr>
                <w:rFonts w:hint="eastAsia" w:ascii="宋体" w:hAnsi="宋体" w:cs="宋体"/>
                <w:b/>
                <w:color w:val="auto"/>
                <w:szCs w:val="21"/>
              </w:rPr>
              <w:t>16</w:t>
            </w:r>
          </w:p>
        </w:tc>
        <w:tc>
          <w:tcPr>
            <w:tcW w:w="1799" w:type="dxa"/>
            <w:vAlign w:val="center"/>
          </w:tcPr>
          <w:p w14:paraId="16DD215B">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采购资金</w:t>
            </w:r>
          </w:p>
          <w:p w14:paraId="1108CA83">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支付程序及方式</w:t>
            </w:r>
          </w:p>
        </w:tc>
        <w:tc>
          <w:tcPr>
            <w:tcW w:w="6872" w:type="dxa"/>
            <w:vAlign w:val="center"/>
          </w:tcPr>
          <w:p w14:paraId="620CC2AD">
            <w:pPr>
              <w:ind w:left="105" w:hanging="105" w:hangingChars="50"/>
              <w:rPr>
                <w:rFonts w:ascii="宋体" w:hAnsi="宋体" w:cs="宋体"/>
                <w:color w:val="auto"/>
                <w:szCs w:val="21"/>
              </w:rPr>
            </w:pPr>
            <w:r>
              <w:rPr>
                <w:rFonts w:hint="eastAsia" w:ascii="宋体" w:hAnsi="宋体" w:cs="宋体"/>
                <w:color w:val="auto"/>
                <w:szCs w:val="21"/>
              </w:rPr>
              <w:t>详见“第四部分 采购需求”。</w:t>
            </w:r>
          </w:p>
        </w:tc>
      </w:tr>
      <w:tr w14:paraId="7F12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 w:type="dxa"/>
            <w:vAlign w:val="center"/>
          </w:tcPr>
          <w:p w14:paraId="37C61164">
            <w:pPr>
              <w:snapToGrid w:val="0"/>
              <w:jc w:val="center"/>
              <w:rPr>
                <w:rFonts w:ascii="宋体" w:hAnsi="宋体" w:cs="宋体"/>
                <w:b/>
                <w:color w:val="auto"/>
                <w:szCs w:val="21"/>
              </w:rPr>
            </w:pPr>
            <w:r>
              <w:rPr>
                <w:rFonts w:hint="eastAsia" w:ascii="宋体" w:hAnsi="宋体" w:cs="宋体"/>
                <w:b/>
                <w:color w:val="auto"/>
                <w:szCs w:val="21"/>
              </w:rPr>
              <w:t>17</w:t>
            </w:r>
          </w:p>
        </w:tc>
        <w:tc>
          <w:tcPr>
            <w:tcW w:w="1799" w:type="dxa"/>
            <w:vAlign w:val="center"/>
          </w:tcPr>
          <w:p w14:paraId="51809637">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采购合同</w:t>
            </w:r>
          </w:p>
        </w:tc>
        <w:tc>
          <w:tcPr>
            <w:tcW w:w="6872" w:type="dxa"/>
            <w:vAlign w:val="center"/>
          </w:tcPr>
          <w:p w14:paraId="521F2B49">
            <w:pPr>
              <w:ind w:left="105" w:hanging="105" w:hangingChars="50"/>
              <w:rPr>
                <w:rFonts w:ascii="宋体" w:hAnsi="宋体" w:cs="宋体"/>
                <w:color w:val="auto"/>
                <w:szCs w:val="21"/>
              </w:rPr>
            </w:pPr>
            <w:r>
              <w:rPr>
                <w:rFonts w:hint="eastAsia" w:ascii="宋体" w:hAnsi="宋体" w:cs="宋体"/>
                <w:color w:val="auto"/>
                <w:szCs w:val="21"/>
              </w:rPr>
              <w:t>中标人按照规定的时间，携带相关资料，并保证按照招标文件的要求和投标文件中的全部承诺，与采购人签订采购合同。</w:t>
            </w:r>
          </w:p>
        </w:tc>
      </w:tr>
      <w:tr w14:paraId="7C6E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7A1D98DE">
            <w:pPr>
              <w:snapToGrid w:val="0"/>
              <w:jc w:val="center"/>
              <w:rPr>
                <w:rFonts w:ascii="宋体" w:hAnsi="宋体" w:cs="宋体"/>
                <w:b/>
                <w:color w:val="auto"/>
                <w:szCs w:val="21"/>
              </w:rPr>
            </w:pPr>
            <w:r>
              <w:rPr>
                <w:rFonts w:hint="eastAsia" w:ascii="宋体" w:hAnsi="宋体" w:cs="宋体"/>
                <w:b/>
                <w:color w:val="auto"/>
                <w:szCs w:val="21"/>
              </w:rPr>
              <w:t>18</w:t>
            </w:r>
          </w:p>
        </w:tc>
        <w:tc>
          <w:tcPr>
            <w:tcW w:w="1799" w:type="dxa"/>
            <w:vMerge w:val="restart"/>
            <w:vAlign w:val="center"/>
          </w:tcPr>
          <w:p w14:paraId="42CAD3DE">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政府采购</w:t>
            </w:r>
          </w:p>
          <w:p w14:paraId="3C0D5C4C">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相关政策要求</w:t>
            </w:r>
          </w:p>
          <w:p w14:paraId="4CE115B8">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（如涉及）</w:t>
            </w:r>
          </w:p>
        </w:tc>
        <w:tc>
          <w:tcPr>
            <w:tcW w:w="6872" w:type="dxa"/>
            <w:vAlign w:val="center"/>
          </w:tcPr>
          <w:p w14:paraId="4EFF20D5">
            <w:pPr>
              <w:ind w:hanging="5"/>
              <w:jc w:val="left"/>
              <w:rPr>
                <w:rFonts w:ascii="宋体" w:hAnsi="宋体" w:cs="宋体"/>
                <w:b/>
                <w:bCs/>
                <w:color w:val="auto"/>
                <w:szCs w:val="21"/>
              </w:rPr>
            </w:pPr>
            <w:r>
              <w:rPr>
                <w:rFonts w:hint="eastAsia" w:ascii="宋体" w:hAnsi="宋体" w:cs="宋体"/>
                <w:b/>
                <w:bCs/>
                <w:color w:val="auto"/>
                <w:szCs w:val="21"/>
              </w:rPr>
              <w:t>节能产品</w:t>
            </w:r>
          </w:p>
          <w:p w14:paraId="0E2362BB">
            <w:pPr>
              <w:ind w:hanging="5"/>
              <w:jc w:val="left"/>
              <w:rPr>
                <w:rFonts w:ascii="宋体" w:hAnsi="宋体" w:cs="宋体"/>
                <w:color w:val="auto"/>
                <w:szCs w:val="21"/>
              </w:rPr>
            </w:pPr>
            <w:r>
              <w:rPr>
                <w:rFonts w:hint="eastAsia" w:ascii="宋体" w:hAnsi="宋体" w:cs="宋体"/>
                <w:color w:val="auto"/>
                <w:szCs w:val="21"/>
              </w:rPr>
              <w:t>1.采购货物涉及最新公布的《节能产品政府采购品目清单》标注“★”政府强制采购节能产品的，投标人应提供所投产品国家确定的认证机构出具的、处于有效期之内的节能产品认证证书。</w:t>
            </w:r>
          </w:p>
          <w:p w14:paraId="6F5B77B3">
            <w:pPr>
              <w:ind w:hanging="5"/>
              <w:jc w:val="left"/>
              <w:rPr>
                <w:rFonts w:ascii="宋体" w:hAnsi="宋体" w:cs="宋体"/>
                <w:color w:val="auto"/>
                <w:szCs w:val="21"/>
              </w:rPr>
            </w:pPr>
            <w:r>
              <w:rPr>
                <w:rFonts w:hint="eastAsia" w:ascii="宋体" w:hAnsi="宋体" w:cs="宋体"/>
                <w:color w:val="auto"/>
                <w:szCs w:val="21"/>
              </w:rPr>
              <w:t>2.投标货物中有最新公布的《节能产品政府采购品目清单》中强制采购产品以外的其他节能产品将按照“第六部分 评标方法和评标标准”给予加分。</w:t>
            </w:r>
          </w:p>
        </w:tc>
      </w:tr>
      <w:tr w14:paraId="374F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54B09876">
            <w:pPr>
              <w:snapToGrid w:val="0"/>
              <w:jc w:val="center"/>
              <w:rPr>
                <w:rFonts w:ascii="宋体" w:hAnsi="宋体" w:cs="宋体"/>
                <w:b/>
                <w:color w:val="auto"/>
                <w:szCs w:val="21"/>
              </w:rPr>
            </w:pPr>
          </w:p>
        </w:tc>
        <w:tc>
          <w:tcPr>
            <w:tcW w:w="1799" w:type="dxa"/>
            <w:vMerge w:val="continue"/>
            <w:vAlign w:val="center"/>
          </w:tcPr>
          <w:p w14:paraId="39A0BCD4">
            <w:pPr>
              <w:snapToGrid w:val="0"/>
              <w:jc w:val="center"/>
              <w:rPr>
                <w:rFonts w:ascii="宋体" w:hAnsi="宋体" w:cs="宋体"/>
                <w:b/>
                <w:color w:val="auto"/>
                <w:szCs w:val="21"/>
              </w:rPr>
            </w:pPr>
          </w:p>
        </w:tc>
        <w:tc>
          <w:tcPr>
            <w:tcW w:w="6872" w:type="dxa"/>
            <w:vAlign w:val="center"/>
          </w:tcPr>
          <w:p w14:paraId="26E56951">
            <w:pPr>
              <w:ind w:hanging="5"/>
              <w:jc w:val="left"/>
              <w:rPr>
                <w:rFonts w:ascii="宋体" w:hAnsi="宋体" w:cs="宋体"/>
                <w:b/>
                <w:bCs/>
                <w:color w:val="auto"/>
                <w:szCs w:val="21"/>
              </w:rPr>
            </w:pPr>
            <w:r>
              <w:rPr>
                <w:rFonts w:hint="eastAsia" w:ascii="宋体" w:hAnsi="宋体" w:cs="宋体"/>
                <w:b/>
                <w:bCs/>
                <w:color w:val="auto"/>
                <w:szCs w:val="21"/>
              </w:rPr>
              <w:t>环境标志产品</w:t>
            </w:r>
          </w:p>
          <w:p w14:paraId="1F39AF47">
            <w:pPr>
              <w:ind w:hanging="5"/>
              <w:jc w:val="left"/>
              <w:rPr>
                <w:rFonts w:ascii="宋体" w:hAnsi="宋体" w:cs="宋体"/>
                <w:color w:val="auto"/>
                <w:szCs w:val="21"/>
              </w:rPr>
            </w:pPr>
            <w:r>
              <w:rPr>
                <w:rFonts w:hint="eastAsia" w:ascii="宋体" w:hAnsi="宋体" w:cs="宋体"/>
                <w:color w:val="auto"/>
                <w:szCs w:val="21"/>
              </w:rPr>
              <w:t>投标货物中有最新公布的《环境标志产品政府采购品目清单》中产品的将按照“第六部分 评标方法和评标标准”给予加分。</w:t>
            </w:r>
          </w:p>
        </w:tc>
      </w:tr>
      <w:tr w14:paraId="59A4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5D96572B">
            <w:pPr>
              <w:snapToGrid w:val="0"/>
              <w:jc w:val="center"/>
              <w:rPr>
                <w:rFonts w:ascii="宋体" w:hAnsi="宋体" w:cs="宋体"/>
                <w:b/>
                <w:color w:val="auto"/>
                <w:szCs w:val="21"/>
              </w:rPr>
            </w:pPr>
          </w:p>
        </w:tc>
        <w:tc>
          <w:tcPr>
            <w:tcW w:w="1799" w:type="dxa"/>
            <w:vMerge w:val="continue"/>
            <w:vAlign w:val="center"/>
          </w:tcPr>
          <w:p w14:paraId="094C5446">
            <w:pPr>
              <w:pStyle w:val="72"/>
              <w:keepNext w:val="0"/>
              <w:keepLines w:val="0"/>
              <w:numPr>
                <w:ilvl w:val="0"/>
                <w:numId w:val="0"/>
              </w:numPr>
              <w:spacing w:before="0" w:after="0"/>
              <w:jc w:val="both"/>
              <w:rPr>
                <w:rFonts w:ascii="宋体" w:hAnsi="宋体" w:cs="宋体"/>
                <w:bCs w:val="0"/>
                <w:color w:val="auto"/>
                <w:szCs w:val="21"/>
              </w:rPr>
            </w:pPr>
          </w:p>
        </w:tc>
        <w:tc>
          <w:tcPr>
            <w:tcW w:w="6872" w:type="dxa"/>
            <w:vAlign w:val="center"/>
          </w:tcPr>
          <w:p w14:paraId="5D326014">
            <w:pPr>
              <w:ind w:hanging="5"/>
              <w:jc w:val="left"/>
              <w:rPr>
                <w:rFonts w:ascii="宋体" w:hAnsi="宋体" w:cs="宋体"/>
                <w:b/>
                <w:bCs/>
                <w:color w:val="auto"/>
                <w:szCs w:val="21"/>
              </w:rPr>
            </w:pPr>
            <w:r>
              <w:rPr>
                <w:rFonts w:hint="eastAsia" w:ascii="宋体" w:hAnsi="宋体" w:cs="宋体"/>
                <w:b/>
                <w:bCs/>
                <w:color w:val="auto"/>
                <w:szCs w:val="21"/>
              </w:rPr>
              <w:t>中小企业</w:t>
            </w:r>
          </w:p>
          <w:p w14:paraId="436806C0">
            <w:pPr>
              <w:ind w:left="5" w:hanging="5"/>
              <w:jc w:val="left"/>
              <w:rPr>
                <w:rFonts w:ascii="宋体" w:hAnsi="宋体"/>
                <w:color w:val="auto"/>
              </w:rPr>
            </w:pPr>
            <w:r>
              <w:rPr>
                <w:rFonts w:hint="eastAsia" w:ascii="宋体" w:hAnsi="宋体"/>
                <w:color w:val="auto"/>
              </w:rPr>
              <w:t>1.根据工信部等部委发布的《关于印发中小企业划型标准规定的通知》（工信部联企业〔2011〕300号），按照本次采购标的对应的所属行业中小企业划分标准，符合条件的中小企业应按照招标文件格式提供《中小企业声明函》（详见第八部分 投标文件内容要求及格式）。</w:t>
            </w:r>
          </w:p>
          <w:p w14:paraId="009ADD19">
            <w:pPr>
              <w:jc w:val="left"/>
              <w:rPr>
                <w:rFonts w:ascii="宋体" w:hAnsi="宋体"/>
                <w:color w:val="auto"/>
              </w:rPr>
            </w:pPr>
            <w:r>
              <w:rPr>
                <w:rFonts w:hint="eastAsia" w:ascii="宋体" w:hAnsi="宋体"/>
                <w:color w:val="auto"/>
              </w:rPr>
              <w:t>2.根据财政部、工业和信息化部发布的《政府采购促进中小企业发展管理办法》（财库〔2020〕46号）和财政部发布的《关于进一步加大政府采购支持中小企业力度的通知》（财库〔2022〕19号）规定，对小微企业报价给予扣除。用扣除后的价格参加评审。价格扣除优惠为15%</w:t>
            </w:r>
            <w:r>
              <w:rPr>
                <w:rFonts w:hint="eastAsia" w:ascii="宋体" w:hAnsi="宋体"/>
                <w:color w:val="auto"/>
              </w:rPr>
              <w:t>，特殊情况不应低于10%，具体扣除比例详见采购需求。</w:t>
            </w:r>
          </w:p>
          <w:p w14:paraId="38F3006D">
            <w:pPr>
              <w:jc w:val="left"/>
              <w:rPr>
                <w:rFonts w:ascii="宋体" w:hAnsi="宋体"/>
                <w:color w:val="auto"/>
              </w:rPr>
            </w:pPr>
            <w:r>
              <w:rPr>
                <w:rFonts w:hint="eastAsia" w:ascii="宋体" w:hAnsi="宋体"/>
                <w:color w:val="auto"/>
              </w:rPr>
              <w:t>3.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3136F62C">
            <w:pPr>
              <w:rPr>
                <w:color w:val="auto"/>
              </w:rPr>
            </w:pPr>
            <w:r>
              <w:rPr>
                <w:rFonts w:hint="eastAsia" w:ascii="宋体" w:hAnsi="宋体"/>
                <w:color w:val="auto"/>
              </w:rPr>
              <w:t>4.如接受联合体投标，联合体各方均为小微企业的，联合体视同小微企业，享受价格折扣优惠政策；联合体中有大中型企业也有小微企业，且联合协议约定小微企业的合同份额占到合同总金额30%以上的，对联合体报价给予6%的折扣。组成联合体的小微企业与联合体内其他企业存在直接控股、管理关系的，不享受价格折扣优惠政策。</w:t>
            </w:r>
          </w:p>
        </w:tc>
      </w:tr>
      <w:tr w14:paraId="7F9B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49" w:type="dxa"/>
            <w:vMerge w:val="continue"/>
            <w:vAlign w:val="center"/>
          </w:tcPr>
          <w:p w14:paraId="06F8B5DE">
            <w:pPr>
              <w:snapToGrid w:val="0"/>
              <w:jc w:val="center"/>
              <w:rPr>
                <w:rFonts w:ascii="宋体" w:hAnsi="宋体" w:cs="宋体"/>
                <w:b/>
                <w:color w:val="auto"/>
                <w:szCs w:val="21"/>
              </w:rPr>
            </w:pPr>
          </w:p>
        </w:tc>
        <w:tc>
          <w:tcPr>
            <w:tcW w:w="1799" w:type="dxa"/>
            <w:vMerge w:val="continue"/>
            <w:vAlign w:val="center"/>
          </w:tcPr>
          <w:p w14:paraId="60660573">
            <w:pPr>
              <w:pStyle w:val="72"/>
              <w:keepNext w:val="0"/>
              <w:keepLines w:val="0"/>
              <w:numPr>
                <w:ilvl w:val="0"/>
                <w:numId w:val="0"/>
              </w:numPr>
              <w:spacing w:before="0" w:after="0"/>
              <w:jc w:val="both"/>
              <w:rPr>
                <w:rFonts w:ascii="宋体" w:hAnsi="宋体" w:cs="宋体"/>
                <w:bCs w:val="0"/>
                <w:color w:val="auto"/>
                <w:szCs w:val="21"/>
              </w:rPr>
            </w:pPr>
          </w:p>
        </w:tc>
        <w:tc>
          <w:tcPr>
            <w:tcW w:w="6872" w:type="dxa"/>
            <w:vAlign w:val="center"/>
          </w:tcPr>
          <w:p w14:paraId="1ACD1724">
            <w:pPr>
              <w:ind w:hanging="5"/>
              <w:jc w:val="left"/>
              <w:rPr>
                <w:rFonts w:ascii="宋体" w:hAnsi="宋体" w:cs="宋体"/>
                <w:b/>
                <w:bCs/>
                <w:color w:val="auto"/>
                <w:szCs w:val="21"/>
              </w:rPr>
            </w:pPr>
            <w:r>
              <w:rPr>
                <w:rFonts w:hint="eastAsia" w:ascii="宋体" w:hAnsi="宋体" w:cs="宋体"/>
                <w:b/>
                <w:bCs/>
                <w:color w:val="auto"/>
                <w:szCs w:val="21"/>
              </w:rPr>
              <w:t>监狱企业</w:t>
            </w:r>
          </w:p>
          <w:p w14:paraId="4CBBCC08">
            <w:pPr>
              <w:ind w:hanging="5"/>
              <w:jc w:val="left"/>
              <w:rPr>
                <w:rFonts w:ascii="宋体" w:hAnsi="宋体" w:cs="宋体"/>
                <w:color w:val="auto"/>
                <w:szCs w:val="21"/>
              </w:rPr>
            </w:pPr>
            <w:r>
              <w:rPr>
                <w:rFonts w:hint="eastAsia" w:ascii="宋体" w:hAnsi="宋体" w:cs="宋体"/>
                <w:color w:val="auto"/>
                <w:szCs w:val="21"/>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174A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vAlign w:val="center"/>
          </w:tcPr>
          <w:p w14:paraId="7C7CAF66">
            <w:pPr>
              <w:snapToGrid w:val="0"/>
              <w:jc w:val="center"/>
              <w:rPr>
                <w:rFonts w:ascii="宋体" w:hAnsi="宋体" w:cs="宋体"/>
                <w:b/>
                <w:color w:val="auto"/>
                <w:szCs w:val="21"/>
              </w:rPr>
            </w:pPr>
          </w:p>
        </w:tc>
        <w:tc>
          <w:tcPr>
            <w:tcW w:w="1799" w:type="dxa"/>
            <w:vMerge w:val="continue"/>
            <w:vAlign w:val="center"/>
          </w:tcPr>
          <w:p w14:paraId="060B2A44">
            <w:pPr>
              <w:pStyle w:val="72"/>
              <w:keepNext w:val="0"/>
              <w:keepLines w:val="0"/>
              <w:numPr>
                <w:ilvl w:val="0"/>
                <w:numId w:val="0"/>
              </w:numPr>
              <w:spacing w:before="0" w:after="0"/>
              <w:jc w:val="both"/>
              <w:rPr>
                <w:rFonts w:ascii="宋体" w:hAnsi="宋体" w:cs="宋体"/>
                <w:bCs w:val="0"/>
                <w:color w:val="auto"/>
                <w:szCs w:val="21"/>
              </w:rPr>
            </w:pPr>
          </w:p>
        </w:tc>
        <w:tc>
          <w:tcPr>
            <w:tcW w:w="6872" w:type="dxa"/>
            <w:vAlign w:val="center"/>
          </w:tcPr>
          <w:p w14:paraId="5F964DFF">
            <w:pPr>
              <w:ind w:hanging="5"/>
              <w:jc w:val="left"/>
              <w:rPr>
                <w:rFonts w:ascii="宋体" w:hAnsi="宋体" w:cs="宋体"/>
                <w:b/>
                <w:bCs/>
                <w:color w:val="auto"/>
                <w:szCs w:val="21"/>
              </w:rPr>
            </w:pPr>
            <w:r>
              <w:rPr>
                <w:rFonts w:hint="eastAsia" w:ascii="宋体" w:hAnsi="宋体" w:cs="宋体"/>
                <w:b/>
                <w:bCs/>
                <w:color w:val="auto"/>
                <w:szCs w:val="21"/>
              </w:rPr>
              <w:t>福利企业</w:t>
            </w:r>
          </w:p>
          <w:p w14:paraId="4BA979BA">
            <w:pPr>
              <w:ind w:hanging="5"/>
              <w:jc w:val="left"/>
              <w:rPr>
                <w:rFonts w:ascii="宋体" w:hAnsi="宋体" w:cs="宋体"/>
                <w:color w:val="auto"/>
                <w:szCs w:val="21"/>
              </w:rPr>
            </w:pPr>
            <w:r>
              <w:rPr>
                <w:rFonts w:hint="eastAsia" w:ascii="宋体" w:hAnsi="宋体" w:cs="宋体"/>
                <w:color w:val="auto"/>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5B8A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68647B38">
            <w:pPr>
              <w:snapToGrid w:val="0"/>
              <w:jc w:val="center"/>
              <w:rPr>
                <w:rFonts w:ascii="宋体" w:hAnsi="宋体" w:cs="宋体"/>
                <w:b/>
                <w:color w:val="auto"/>
                <w:szCs w:val="21"/>
              </w:rPr>
            </w:pPr>
          </w:p>
        </w:tc>
        <w:tc>
          <w:tcPr>
            <w:tcW w:w="1799" w:type="dxa"/>
            <w:vAlign w:val="center"/>
          </w:tcPr>
          <w:p w14:paraId="228BCB4E">
            <w:pPr>
              <w:pStyle w:val="72"/>
              <w:keepNext w:val="0"/>
              <w:keepLines w:val="0"/>
              <w:numPr>
                <w:ilvl w:val="0"/>
                <w:numId w:val="0"/>
              </w:numPr>
              <w:spacing w:before="0" w:after="0"/>
              <w:jc w:val="both"/>
              <w:rPr>
                <w:rFonts w:ascii="宋体" w:hAnsi="宋体" w:cs="宋体"/>
                <w:bCs w:val="0"/>
                <w:color w:val="auto"/>
                <w:szCs w:val="21"/>
              </w:rPr>
            </w:pPr>
          </w:p>
        </w:tc>
        <w:tc>
          <w:tcPr>
            <w:tcW w:w="6872" w:type="dxa"/>
            <w:vAlign w:val="center"/>
          </w:tcPr>
          <w:p w14:paraId="3751A04B">
            <w:pPr>
              <w:ind w:hanging="5"/>
              <w:jc w:val="left"/>
              <w:rPr>
                <w:rFonts w:ascii="宋体" w:hAnsi="宋体" w:cs="宋体"/>
                <w:b/>
                <w:bCs/>
                <w:color w:val="auto"/>
                <w:szCs w:val="21"/>
              </w:rPr>
            </w:pPr>
            <w:r>
              <w:rPr>
                <w:rFonts w:hint="eastAsia" w:ascii="宋体" w:hAnsi="宋体" w:cs="宋体"/>
                <w:b/>
                <w:bCs/>
                <w:color w:val="auto"/>
                <w:szCs w:val="21"/>
              </w:rPr>
              <w:t xml:space="preserve">创新产品、创新服务： </w:t>
            </w:r>
          </w:p>
          <w:p w14:paraId="396A608F">
            <w:pPr>
              <w:pStyle w:val="77"/>
              <w:snapToGrid w:val="0"/>
              <w:rPr>
                <w:rFonts w:cs="宋体"/>
                <w:color w:val="auto"/>
                <w:kern w:val="2"/>
              </w:rPr>
            </w:pPr>
            <w:r>
              <w:rPr>
                <w:rFonts w:hint="eastAsia" w:cs="宋体"/>
                <w:color w:val="auto"/>
                <w:kern w:val="2"/>
              </w:rPr>
              <w:t>1. 投标人投标产品或服务属于《山西省创新产品和服务推荐清单》中创新产品或创新服务的，在评审时，享受投标产品6%-8%的价格折扣，以折扣后的价格参与评审。</w:t>
            </w:r>
            <w:r>
              <w:rPr>
                <w:rFonts w:hint="eastAsia"/>
                <w:color w:val="auto"/>
              </w:rPr>
              <w:t>具体扣除详见采购需求。</w:t>
            </w:r>
          </w:p>
          <w:p w14:paraId="6E9C6328">
            <w:pPr>
              <w:pStyle w:val="77"/>
              <w:snapToGrid w:val="0"/>
              <w:rPr>
                <w:rFonts w:cs="宋体"/>
                <w:color w:val="auto"/>
                <w:kern w:val="2"/>
              </w:rPr>
            </w:pPr>
            <w:r>
              <w:rPr>
                <w:rFonts w:hint="eastAsia" w:cs="宋体"/>
                <w:color w:val="auto"/>
                <w:kern w:val="2"/>
              </w:rPr>
              <w:t>2. 投标人投标创新产品或创新服务的，需如实填写《创新产品或创新服务明细表》，并提供《山西省创新产品和服务推荐清单》的扫描件或截图。（格式见</w:t>
            </w:r>
            <w:r>
              <w:rPr>
                <w:rFonts w:cs="宋体"/>
                <w:color w:val="auto"/>
                <w:kern w:val="2"/>
              </w:rPr>
              <w:t>附件</w:t>
            </w:r>
            <w:r>
              <w:rPr>
                <w:rFonts w:hint="eastAsia" w:cs="宋体"/>
                <w:color w:val="auto"/>
                <w:kern w:val="2"/>
              </w:rPr>
              <w:t>第八部分）</w:t>
            </w:r>
          </w:p>
          <w:p w14:paraId="0C89299D">
            <w:pPr>
              <w:ind w:hanging="5"/>
              <w:jc w:val="left"/>
              <w:rPr>
                <w:rFonts w:ascii="宋体" w:hAnsi="宋体" w:cs="宋体"/>
                <w:b/>
                <w:bCs/>
                <w:color w:val="auto"/>
                <w:szCs w:val="21"/>
              </w:rPr>
            </w:pPr>
            <w:r>
              <w:rPr>
                <w:rFonts w:hint="eastAsia" w:ascii="宋体" w:hAnsi="宋体" w:cs="宋体"/>
                <w:color w:val="auto"/>
                <w:szCs w:val="21"/>
              </w:rPr>
              <w:t>3. 创新产品或创新服务的价格折扣政策可与中小企业、监狱企业、福利企业等政府采购政策叠加。</w:t>
            </w:r>
          </w:p>
        </w:tc>
      </w:tr>
      <w:tr w14:paraId="3496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03FD3EC7">
            <w:pPr>
              <w:snapToGrid w:val="0"/>
              <w:jc w:val="center"/>
              <w:rPr>
                <w:rFonts w:ascii="宋体" w:hAnsi="宋体" w:cs="宋体"/>
                <w:b/>
                <w:color w:val="auto"/>
                <w:szCs w:val="21"/>
              </w:rPr>
            </w:pPr>
          </w:p>
        </w:tc>
        <w:tc>
          <w:tcPr>
            <w:tcW w:w="1799" w:type="dxa"/>
            <w:vAlign w:val="center"/>
          </w:tcPr>
          <w:p w14:paraId="0DF32BEE">
            <w:pPr>
              <w:pStyle w:val="72"/>
              <w:keepNext w:val="0"/>
              <w:keepLines w:val="0"/>
              <w:numPr>
                <w:ilvl w:val="0"/>
                <w:numId w:val="0"/>
              </w:numPr>
              <w:spacing w:before="0" w:after="0"/>
              <w:jc w:val="both"/>
              <w:rPr>
                <w:rFonts w:ascii="宋体" w:hAnsi="宋体" w:cs="宋体"/>
                <w:bCs w:val="0"/>
                <w:color w:val="auto"/>
                <w:szCs w:val="21"/>
              </w:rPr>
            </w:pPr>
          </w:p>
        </w:tc>
        <w:tc>
          <w:tcPr>
            <w:tcW w:w="6872" w:type="dxa"/>
            <w:vAlign w:val="center"/>
          </w:tcPr>
          <w:p w14:paraId="73B3298C">
            <w:pPr>
              <w:ind w:hanging="5"/>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本国产品标准： </w:t>
            </w:r>
          </w:p>
          <w:p w14:paraId="094735BE">
            <w:pPr>
              <w:ind w:hanging="5"/>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政府采购活动中既有本国产品又有非本国产品参与竞争的，依法对本国产品给予价格评审优惠，对本国产品的报价给予20%的价格扣除，用扣除后的价格参与评审。</w:t>
            </w:r>
          </w:p>
          <w:p w14:paraId="07C1E5D6">
            <w:pPr>
              <w:ind w:hanging="5"/>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0D1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60E08862">
            <w:pPr>
              <w:snapToGrid w:val="0"/>
              <w:jc w:val="center"/>
              <w:rPr>
                <w:rFonts w:ascii="宋体" w:hAnsi="宋体" w:cs="宋体"/>
                <w:b/>
                <w:color w:val="auto"/>
                <w:szCs w:val="21"/>
              </w:rPr>
            </w:pPr>
          </w:p>
        </w:tc>
        <w:tc>
          <w:tcPr>
            <w:tcW w:w="1799" w:type="dxa"/>
            <w:vAlign w:val="center"/>
          </w:tcPr>
          <w:p w14:paraId="01007699">
            <w:pPr>
              <w:pStyle w:val="72"/>
              <w:keepNext w:val="0"/>
              <w:keepLines w:val="0"/>
              <w:numPr>
                <w:ilvl w:val="0"/>
                <w:numId w:val="0"/>
              </w:numPr>
              <w:spacing w:before="0" w:after="0"/>
              <w:jc w:val="both"/>
              <w:rPr>
                <w:rFonts w:ascii="宋体" w:hAnsi="宋体" w:cs="宋体"/>
                <w:bCs w:val="0"/>
                <w:color w:val="auto"/>
                <w:szCs w:val="21"/>
              </w:rPr>
            </w:pPr>
          </w:p>
        </w:tc>
        <w:tc>
          <w:tcPr>
            <w:tcW w:w="6872" w:type="dxa"/>
            <w:vAlign w:val="center"/>
          </w:tcPr>
          <w:p w14:paraId="0442C1B7">
            <w:pPr>
              <w:ind w:hanging="5"/>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关于调整网络安全专用产品安全管理有关事项：</w:t>
            </w:r>
          </w:p>
          <w:p w14:paraId="1DD5CDED">
            <w:pPr>
              <w:ind w:hanging="5"/>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所投报信息安全产品属于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049C746B">
            <w:pPr>
              <w:ind w:hanging="5"/>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具备资格的机构是指列入《承担网络关键设备和网络安全专用产品安全认证和安全检测任务机构名录》的机构。</w:t>
            </w:r>
          </w:p>
          <w:p w14:paraId="26A4AA98">
            <w:pPr>
              <w:ind w:hanging="5"/>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自2023年7月1日起，停止颁发《计算机信息系统安全专用产品销售许可证》，产品生产者无需申领。此前已经获得销售许可证的产品在有效期内可继续销售或者提供。</w:t>
            </w:r>
          </w:p>
        </w:tc>
      </w:tr>
      <w:tr w14:paraId="1E19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49" w:type="dxa"/>
            <w:vAlign w:val="center"/>
          </w:tcPr>
          <w:p w14:paraId="4DADFA0B">
            <w:pPr>
              <w:snapToGrid w:val="0"/>
              <w:jc w:val="center"/>
              <w:rPr>
                <w:rFonts w:ascii="宋体" w:hAnsi="宋体" w:cs="宋体"/>
                <w:b/>
                <w:color w:val="auto"/>
                <w:szCs w:val="21"/>
              </w:rPr>
            </w:pPr>
            <w:r>
              <w:rPr>
                <w:rFonts w:hint="eastAsia" w:ascii="宋体" w:hAnsi="宋体" w:cs="宋体"/>
                <w:b/>
                <w:color w:val="auto"/>
                <w:szCs w:val="21"/>
              </w:rPr>
              <w:t>19</w:t>
            </w:r>
          </w:p>
        </w:tc>
        <w:tc>
          <w:tcPr>
            <w:tcW w:w="1799" w:type="dxa"/>
            <w:vAlign w:val="center"/>
          </w:tcPr>
          <w:p w14:paraId="77F479C9">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信用记录查询</w:t>
            </w:r>
          </w:p>
        </w:tc>
        <w:tc>
          <w:tcPr>
            <w:tcW w:w="6872" w:type="dxa"/>
            <w:vAlign w:val="center"/>
          </w:tcPr>
          <w:p w14:paraId="1F99645A">
            <w:pPr>
              <w:ind w:hanging="5"/>
              <w:jc w:val="left"/>
              <w:rPr>
                <w:rFonts w:ascii="宋体" w:hAnsi="宋体" w:cs="宋体"/>
                <w:color w:val="auto"/>
                <w:szCs w:val="21"/>
              </w:rPr>
            </w:pPr>
            <w:r>
              <w:rPr>
                <w:rFonts w:hint="eastAsia" w:ascii="宋体" w:hAnsi="宋体" w:cs="宋体"/>
                <w:color w:val="auto"/>
                <w:szCs w:val="21"/>
              </w:rPr>
              <w:t>1.查询渠道：</w:t>
            </w:r>
          </w:p>
          <w:p w14:paraId="16FBFBDA">
            <w:pPr>
              <w:ind w:hanging="5"/>
              <w:jc w:val="left"/>
              <w:rPr>
                <w:rFonts w:ascii="宋体" w:hAnsi="宋体" w:cs="宋体"/>
                <w:color w:val="auto"/>
                <w:szCs w:val="21"/>
              </w:rPr>
            </w:pPr>
            <w:r>
              <w:rPr>
                <w:rFonts w:hint="eastAsia" w:ascii="宋体" w:hAnsi="宋体" w:cs="宋体"/>
                <w:color w:val="auto"/>
                <w:szCs w:val="21"/>
              </w:rPr>
              <w:t>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Cs w:val="21"/>
              </w:rPr>
              <w:t>www.creditchina.gov.cn</w:t>
            </w:r>
            <w:r>
              <w:rPr>
                <w:rFonts w:hint="eastAsia" w:ascii="宋体" w:hAnsi="宋体" w:cs="宋体"/>
                <w:color w:val="auto"/>
                <w:szCs w:val="21"/>
              </w:rPr>
              <w:fldChar w:fldCharType="end"/>
            </w:r>
            <w:r>
              <w:rPr>
                <w:rFonts w:hint="eastAsia" w:ascii="宋体" w:hAnsi="宋体" w:cs="宋体"/>
                <w:color w:val="auto"/>
                <w:szCs w:val="21"/>
              </w:rPr>
              <w:t>）</w:t>
            </w:r>
          </w:p>
          <w:p w14:paraId="46FB04CB">
            <w:pPr>
              <w:ind w:hanging="5"/>
              <w:jc w:val="left"/>
              <w:rPr>
                <w:rFonts w:ascii="宋体" w:hAnsi="宋体" w:cs="宋体"/>
                <w:color w:val="auto"/>
                <w:szCs w:val="21"/>
              </w:rPr>
            </w:pPr>
            <w:r>
              <w:rPr>
                <w:rFonts w:hint="eastAsia" w:ascii="宋体" w:hAnsi="宋体" w:cs="宋体"/>
                <w:color w:val="auto"/>
                <w:szCs w:val="21"/>
              </w:rPr>
              <w:t>中国政府采购网（www.ccgp.gov.cn）</w:t>
            </w:r>
          </w:p>
          <w:p w14:paraId="7AB349D3">
            <w:pPr>
              <w:ind w:hanging="5"/>
              <w:jc w:val="left"/>
              <w:rPr>
                <w:rFonts w:ascii="宋体" w:hAnsi="宋体" w:cs="宋体"/>
                <w:color w:val="auto"/>
                <w:szCs w:val="21"/>
              </w:rPr>
            </w:pPr>
            <w:r>
              <w:rPr>
                <w:rFonts w:hint="eastAsia" w:ascii="宋体" w:hAnsi="宋体" w:cs="宋体"/>
                <w:color w:val="auto"/>
                <w:szCs w:val="21"/>
              </w:rPr>
              <w:t>2.查询截止时间：开标当日</w:t>
            </w:r>
          </w:p>
          <w:p w14:paraId="3A98F789">
            <w:pPr>
              <w:ind w:hanging="5"/>
              <w:jc w:val="left"/>
              <w:rPr>
                <w:rFonts w:ascii="宋体" w:hAnsi="宋体" w:cs="宋体"/>
                <w:color w:val="auto"/>
                <w:szCs w:val="21"/>
              </w:rPr>
            </w:pPr>
            <w:r>
              <w:rPr>
                <w:rFonts w:hint="eastAsia" w:ascii="宋体" w:hAnsi="宋体" w:cs="宋体"/>
                <w:color w:val="auto"/>
                <w:szCs w:val="21"/>
              </w:rPr>
              <w:t>3.信用信息查询结果：被列入失信被执行人、重大税收违法失信主体、政府采购严重违法失信行为记录名单的投标人的投标文件无效；查询结果显示“没查到您要的信息”，视为没有不良信用记录。</w:t>
            </w:r>
          </w:p>
          <w:p w14:paraId="6A623EE7">
            <w:pPr>
              <w:ind w:hanging="5"/>
              <w:jc w:val="left"/>
              <w:rPr>
                <w:rFonts w:ascii="宋体" w:hAnsi="宋体" w:cs="宋体"/>
                <w:color w:val="auto"/>
                <w:szCs w:val="21"/>
              </w:rPr>
            </w:pPr>
            <w:r>
              <w:rPr>
                <w:rFonts w:hint="eastAsia" w:ascii="宋体" w:hAnsi="宋体" w:cs="宋体"/>
                <w:color w:val="auto"/>
                <w:szCs w:val="21"/>
              </w:rPr>
              <w:t>4.如接受联合体投标，联合体成员存在不良信用记录的，视同联合体存在不良信用记录。</w:t>
            </w:r>
          </w:p>
        </w:tc>
      </w:tr>
      <w:tr w14:paraId="7868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3A9005AE">
            <w:pPr>
              <w:snapToGrid w:val="0"/>
              <w:jc w:val="center"/>
              <w:rPr>
                <w:rFonts w:ascii="宋体" w:hAnsi="宋体" w:cs="宋体"/>
                <w:b/>
                <w:color w:val="auto"/>
                <w:szCs w:val="21"/>
              </w:rPr>
            </w:pPr>
            <w:r>
              <w:rPr>
                <w:rFonts w:hint="eastAsia" w:ascii="宋体" w:hAnsi="宋体" w:cs="宋体"/>
                <w:b/>
                <w:color w:val="auto"/>
                <w:szCs w:val="21"/>
              </w:rPr>
              <w:t>20</w:t>
            </w:r>
          </w:p>
        </w:tc>
        <w:tc>
          <w:tcPr>
            <w:tcW w:w="1799" w:type="dxa"/>
            <w:vAlign w:val="center"/>
          </w:tcPr>
          <w:p w14:paraId="28E6BF7A">
            <w:pPr>
              <w:pStyle w:val="71"/>
              <w:tabs>
                <w:tab w:val="clear" w:pos="2880"/>
              </w:tabs>
              <w:snapToGrid w:val="0"/>
              <w:spacing w:before="0" w:after="0"/>
              <w:ind w:left="0" w:firstLine="0"/>
              <w:jc w:val="center"/>
              <w:rPr>
                <w:rFonts w:ascii="宋体" w:hAnsi="宋体" w:eastAsia="宋体"/>
                <w:color w:val="auto"/>
                <w:sz w:val="21"/>
                <w:szCs w:val="21"/>
              </w:rPr>
            </w:pPr>
            <w:r>
              <w:rPr>
                <w:rFonts w:hint="eastAsia" w:ascii="宋体" w:hAnsi="宋体" w:eastAsia="宋体"/>
                <w:color w:val="auto"/>
                <w:sz w:val="21"/>
                <w:szCs w:val="21"/>
              </w:rPr>
              <w:t>招标服务费</w:t>
            </w:r>
          </w:p>
        </w:tc>
        <w:tc>
          <w:tcPr>
            <w:tcW w:w="6872" w:type="dxa"/>
            <w:vAlign w:val="center"/>
          </w:tcPr>
          <w:p w14:paraId="047D38AF">
            <w:pPr>
              <w:ind w:hanging="5"/>
              <w:jc w:val="left"/>
              <w:rPr>
                <w:rFonts w:ascii="宋体" w:hAnsi="宋体" w:cs="宋体"/>
                <w:color w:val="auto"/>
                <w:szCs w:val="21"/>
              </w:rPr>
            </w:pPr>
            <w:r>
              <w:rPr>
                <w:rFonts w:hint="eastAsia" w:ascii="宋体" w:hAnsi="宋体" w:cs="宋体"/>
                <w:color w:val="auto"/>
                <w:szCs w:val="21"/>
              </w:rPr>
              <w:t>本次招标不收取任何服务费。</w:t>
            </w:r>
          </w:p>
        </w:tc>
      </w:tr>
      <w:tr w14:paraId="2D12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01DD7E8F">
            <w:pPr>
              <w:snapToGrid w:val="0"/>
              <w:jc w:val="center"/>
              <w:rPr>
                <w:rFonts w:hint="eastAsia" w:ascii="宋体" w:hAnsi="宋体" w:cs="宋体"/>
                <w:b/>
                <w:color w:val="auto"/>
                <w:szCs w:val="21"/>
              </w:rPr>
            </w:pPr>
            <w:r>
              <w:rPr>
                <w:rFonts w:hint="eastAsia" w:ascii="宋体" w:hAnsi="宋体" w:eastAsia="宋体" w:cs="宋体"/>
                <w:b/>
                <w:color w:val="auto"/>
                <w:szCs w:val="21"/>
                <w:lang w:val="en-US" w:eastAsia="zh-CN"/>
              </w:rPr>
              <w:t>21</w:t>
            </w:r>
          </w:p>
        </w:tc>
        <w:tc>
          <w:tcPr>
            <w:tcW w:w="1799" w:type="dxa"/>
            <w:vAlign w:val="center"/>
          </w:tcPr>
          <w:p w14:paraId="3110959A">
            <w:pPr>
              <w:pStyle w:val="71"/>
              <w:tabs>
                <w:tab w:val="clear" w:pos="2880"/>
              </w:tabs>
              <w:snapToGrid w:val="0"/>
              <w:spacing w:before="0" w:after="0"/>
              <w:ind w:left="0" w:leftChars="0" w:firstLine="0" w:firstLineChars="0"/>
              <w:jc w:val="center"/>
              <w:rPr>
                <w:rFonts w:hint="eastAsia" w:ascii="宋体" w:hAnsi="宋体" w:eastAsia="宋体"/>
                <w:color w:val="auto"/>
                <w:sz w:val="21"/>
                <w:szCs w:val="21"/>
              </w:rPr>
            </w:pPr>
            <w:r>
              <w:rPr>
                <w:rFonts w:hint="eastAsia" w:ascii="宋体" w:hAnsi="宋体" w:eastAsia="宋体" w:cs="宋体"/>
                <w:color w:val="auto"/>
                <w:sz w:val="21"/>
                <w:szCs w:val="21"/>
                <w:lang w:val="en-US" w:eastAsia="zh-CN"/>
              </w:rPr>
              <w:t>本项目所属行业</w:t>
            </w:r>
          </w:p>
        </w:tc>
        <w:tc>
          <w:tcPr>
            <w:tcW w:w="6872" w:type="dxa"/>
            <w:vAlign w:val="center"/>
          </w:tcPr>
          <w:p w14:paraId="000E130B">
            <w:pPr>
              <w:numPr>
                <w:ilvl w:val="0"/>
                <w:numId w:val="3"/>
              </w:numPr>
              <w:ind w:hanging="5"/>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硬件设备建</w:t>
            </w:r>
            <w:r>
              <w:rPr>
                <w:rFonts w:hint="eastAsia" w:ascii="宋体" w:hAnsi="宋体" w:cs="宋体"/>
                <w:color w:val="auto"/>
                <w:szCs w:val="21"/>
                <w:lang w:val="en-US" w:eastAsia="zh-CN"/>
              </w:rPr>
              <w:t>设</w:t>
            </w:r>
            <w:r>
              <w:rPr>
                <w:rFonts w:hint="eastAsia" w:ascii="宋体" w:hAnsi="宋体" w:eastAsia="宋体" w:cs="宋体"/>
                <w:color w:val="auto"/>
                <w:szCs w:val="21"/>
                <w:lang w:val="en-US" w:eastAsia="zh-CN"/>
              </w:rPr>
              <w:t>部分属于：工业</w:t>
            </w:r>
          </w:p>
          <w:p w14:paraId="2F7489A5">
            <w:pPr>
              <w:numPr>
                <w:ilvl w:val="0"/>
                <w:numId w:val="3"/>
              </w:numPr>
              <w:ind w:hanging="5"/>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文物安全监管平台应用、基础软件购置、云租赁部分属于：软件和信息技术服务业</w:t>
            </w:r>
          </w:p>
          <w:p w14:paraId="74E9E16F">
            <w:pPr>
              <w:numPr>
                <w:ilvl w:val="0"/>
                <w:numId w:val="3"/>
              </w:numPr>
              <w:ind w:hanging="5" w:firstLineChars="0"/>
              <w:jc w:val="left"/>
              <w:rPr>
                <w:rFonts w:hint="eastAsia" w:ascii="宋体" w:hAnsi="宋体" w:cs="宋体"/>
                <w:color w:val="auto"/>
                <w:szCs w:val="21"/>
              </w:rPr>
            </w:pPr>
            <w:r>
              <w:rPr>
                <w:rFonts w:hint="eastAsia" w:ascii="宋体" w:hAnsi="宋体" w:eastAsia="宋体" w:cs="宋体"/>
                <w:color w:val="auto"/>
                <w:szCs w:val="21"/>
                <w:lang w:val="en-US" w:eastAsia="zh-CN"/>
              </w:rPr>
              <w:t>链路租赁部分属于：信息传输业</w:t>
            </w:r>
          </w:p>
        </w:tc>
      </w:tr>
    </w:tbl>
    <w:p w14:paraId="48C6DC53">
      <w:pPr>
        <w:snapToGrid w:val="0"/>
        <w:rPr>
          <w:rFonts w:ascii="宋体" w:hAnsi="宋体" w:cs="宋体"/>
          <w:color w:val="auto"/>
          <w:szCs w:val="21"/>
        </w:rPr>
      </w:pPr>
      <w:r>
        <w:rPr>
          <w:rFonts w:hint="eastAsia" w:ascii="宋体" w:hAnsi="宋体" w:cs="宋体"/>
          <w:color w:val="auto"/>
          <w:szCs w:val="21"/>
        </w:rPr>
        <w:t>注：本表内容与投标人须知内容不一致的，以本表内容为准。</w:t>
      </w:r>
    </w:p>
    <w:p w14:paraId="5809FCC2">
      <w:pPr>
        <w:rPr>
          <w:rFonts w:ascii="宋体" w:hAnsi="宋体" w:cs="宋体"/>
          <w:color w:val="auto"/>
        </w:rPr>
      </w:pPr>
      <w:r>
        <w:rPr>
          <w:rFonts w:hint="eastAsia" w:ascii="宋体" w:hAnsi="宋体" w:cs="宋体"/>
          <w:color w:val="auto"/>
        </w:rPr>
        <w:br w:type="page"/>
      </w:r>
    </w:p>
    <w:p w14:paraId="58A21620">
      <w:pPr>
        <w:pStyle w:val="70"/>
        <w:numPr>
          <w:ilvl w:val="0"/>
          <w:numId w:val="0"/>
        </w:numPr>
        <w:snapToGrid w:val="0"/>
        <w:spacing w:before="0" w:after="0"/>
        <w:outlineLvl w:val="0"/>
        <w:rPr>
          <w:rFonts w:ascii="宋体" w:hAnsi="宋体"/>
          <w:color w:val="auto"/>
          <w:spacing w:val="20"/>
          <w:szCs w:val="28"/>
        </w:rPr>
      </w:pPr>
      <w:bookmarkStart w:id="37" w:name="_Toc352761929"/>
      <w:bookmarkStart w:id="38" w:name="_Toc31980"/>
      <w:bookmarkStart w:id="39" w:name="_Toc424378684"/>
      <w:r>
        <w:rPr>
          <w:rFonts w:hint="eastAsia" w:ascii="宋体" w:hAnsi="宋体"/>
          <w:color w:val="auto"/>
          <w:spacing w:val="20"/>
          <w:szCs w:val="28"/>
        </w:rPr>
        <w:t>第三部分  投标人须知</w:t>
      </w:r>
      <w:bookmarkEnd w:id="37"/>
      <w:bookmarkEnd w:id="38"/>
      <w:bookmarkEnd w:id="39"/>
    </w:p>
    <w:p w14:paraId="73610136">
      <w:pPr>
        <w:pStyle w:val="3"/>
        <w:numPr>
          <w:ilvl w:val="0"/>
          <w:numId w:val="4"/>
        </w:numPr>
        <w:spacing w:before="31" w:beforeLines="10" w:after="31" w:afterLines="10" w:line="480" w:lineRule="exact"/>
        <w:jc w:val="both"/>
        <w:outlineLvl w:val="1"/>
        <w:rPr>
          <w:rFonts w:ascii="宋体" w:hAnsi="宋体" w:eastAsia="宋体" w:cs="宋体"/>
          <w:color w:val="auto"/>
          <w:spacing w:val="10"/>
          <w:sz w:val="24"/>
          <w:szCs w:val="24"/>
        </w:rPr>
      </w:pPr>
      <w:bookmarkStart w:id="40" w:name="_Toc217"/>
      <w:bookmarkStart w:id="41" w:name="_Toc352761930"/>
      <w:bookmarkStart w:id="42" w:name="_Toc424378685"/>
      <w:r>
        <w:rPr>
          <w:rFonts w:hint="eastAsia" w:ascii="宋体" w:hAnsi="宋体" w:eastAsia="宋体" w:cs="宋体"/>
          <w:color w:val="auto"/>
          <w:spacing w:val="10"/>
          <w:sz w:val="24"/>
          <w:szCs w:val="24"/>
        </w:rPr>
        <w:t>总则</w:t>
      </w:r>
      <w:bookmarkEnd w:id="40"/>
      <w:bookmarkEnd w:id="41"/>
      <w:bookmarkEnd w:id="42"/>
    </w:p>
    <w:p w14:paraId="5087FA7A">
      <w:pPr>
        <w:pStyle w:val="77"/>
        <w:snapToGrid w:val="0"/>
        <w:spacing w:line="480" w:lineRule="exact"/>
        <w:ind w:firstLine="462" w:firstLineChars="200"/>
        <w:textAlignment w:val="auto"/>
        <w:rPr>
          <w:rFonts w:cs="宋体"/>
          <w:b/>
          <w:color w:val="auto"/>
          <w:spacing w:val="10"/>
        </w:rPr>
      </w:pPr>
      <w:r>
        <w:rPr>
          <w:rFonts w:hint="eastAsia" w:cs="宋体"/>
          <w:b/>
          <w:color w:val="auto"/>
          <w:spacing w:val="10"/>
        </w:rPr>
        <w:t>1. 适用范围</w:t>
      </w:r>
    </w:p>
    <w:p w14:paraId="0BE56206">
      <w:pPr>
        <w:pStyle w:val="77"/>
        <w:snapToGrid w:val="0"/>
        <w:spacing w:line="480" w:lineRule="exact"/>
        <w:ind w:firstLine="420" w:firstLineChars="200"/>
        <w:textAlignment w:val="auto"/>
        <w:rPr>
          <w:rFonts w:cs="宋体"/>
          <w:b/>
          <w:color w:val="auto"/>
          <w:spacing w:val="10"/>
        </w:rPr>
      </w:pPr>
      <w:r>
        <w:rPr>
          <w:rFonts w:hint="eastAsia" w:cs="宋体"/>
          <w:color w:val="auto"/>
        </w:rPr>
        <w:t>1.1本招标文件仅适用于本次招投标活动。</w:t>
      </w:r>
    </w:p>
    <w:p w14:paraId="46C8E35D">
      <w:pPr>
        <w:pStyle w:val="77"/>
        <w:tabs>
          <w:tab w:val="left" w:pos="0"/>
        </w:tabs>
        <w:snapToGrid w:val="0"/>
        <w:spacing w:line="480" w:lineRule="exact"/>
        <w:ind w:left="473" w:leftChars="225"/>
        <w:textAlignment w:val="auto"/>
        <w:rPr>
          <w:rFonts w:cs="宋体"/>
          <w:b/>
          <w:color w:val="auto"/>
          <w:spacing w:val="10"/>
        </w:rPr>
      </w:pPr>
      <w:r>
        <w:rPr>
          <w:rFonts w:hint="eastAsia" w:cs="宋体"/>
          <w:b/>
          <w:color w:val="auto"/>
          <w:spacing w:val="10"/>
        </w:rPr>
        <w:t>2. 定义</w:t>
      </w:r>
    </w:p>
    <w:p w14:paraId="10ACE9E1">
      <w:pPr>
        <w:pStyle w:val="77"/>
        <w:snapToGrid w:val="0"/>
        <w:spacing w:line="480" w:lineRule="exact"/>
        <w:ind w:firstLine="420" w:firstLineChars="200"/>
        <w:textAlignment w:val="auto"/>
        <w:rPr>
          <w:rFonts w:cs="宋体"/>
          <w:color w:val="auto"/>
        </w:rPr>
      </w:pPr>
      <w:r>
        <w:rPr>
          <w:rFonts w:hint="eastAsia" w:cs="宋体"/>
          <w:color w:val="auto"/>
        </w:rPr>
        <w:t>2.1“采购人”指本次招标活动的采购单位。</w:t>
      </w:r>
    </w:p>
    <w:p w14:paraId="443F9E8D">
      <w:pPr>
        <w:pStyle w:val="77"/>
        <w:snapToGrid w:val="0"/>
        <w:spacing w:line="480" w:lineRule="exact"/>
        <w:ind w:firstLine="420" w:firstLineChars="200"/>
        <w:textAlignment w:val="auto"/>
        <w:rPr>
          <w:rFonts w:cs="宋体"/>
          <w:color w:val="auto"/>
        </w:rPr>
      </w:pPr>
      <w:r>
        <w:rPr>
          <w:rFonts w:hint="eastAsia" w:cs="宋体"/>
          <w:color w:val="auto"/>
        </w:rPr>
        <w:t>2.2“集中采购机构”指组织本次招标活动的执行机构，即“</w:t>
      </w:r>
      <w:r>
        <w:rPr>
          <w:rFonts w:hint="eastAsia" w:cs="宋体"/>
          <w:color w:val="auto"/>
          <w:lang w:eastAsia="zh-CN"/>
        </w:rPr>
        <w:t>岚县政府采购中心</w:t>
      </w:r>
      <w:r>
        <w:rPr>
          <w:rFonts w:hint="eastAsia" w:cs="宋体"/>
          <w:color w:val="auto"/>
        </w:rPr>
        <w:t>”。</w:t>
      </w:r>
    </w:p>
    <w:p w14:paraId="540BDBD1">
      <w:pPr>
        <w:pStyle w:val="77"/>
        <w:snapToGrid w:val="0"/>
        <w:spacing w:line="480" w:lineRule="exact"/>
        <w:ind w:firstLine="420" w:firstLineChars="200"/>
        <w:textAlignment w:val="auto"/>
        <w:rPr>
          <w:rFonts w:cs="宋体"/>
          <w:color w:val="auto"/>
        </w:rPr>
      </w:pPr>
      <w:r>
        <w:rPr>
          <w:rFonts w:hint="eastAsia" w:cs="宋体"/>
          <w:color w:val="auto"/>
        </w:rPr>
        <w:t>2.3“投标人”指符合本招标文件规定并向集中采购机构提交投标文件的供应商。</w:t>
      </w:r>
    </w:p>
    <w:p w14:paraId="68D4537A">
      <w:pPr>
        <w:pStyle w:val="77"/>
        <w:snapToGrid w:val="0"/>
        <w:spacing w:line="480" w:lineRule="exact"/>
        <w:ind w:firstLine="420" w:firstLineChars="200"/>
        <w:textAlignment w:val="auto"/>
        <w:rPr>
          <w:rFonts w:cs="宋体"/>
          <w:color w:val="auto"/>
        </w:rPr>
      </w:pPr>
      <w:r>
        <w:rPr>
          <w:rFonts w:hint="eastAsia" w:cs="宋体"/>
          <w:color w:val="auto"/>
        </w:rPr>
        <w:t>2.4“中标人”是指采购人或者采购人委托评标委员会按照招标文件规定的方式确定的签订政府采购合同的投标人。</w:t>
      </w:r>
    </w:p>
    <w:p w14:paraId="52682957">
      <w:pPr>
        <w:pStyle w:val="77"/>
        <w:snapToGrid w:val="0"/>
        <w:spacing w:line="480" w:lineRule="exact"/>
        <w:ind w:firstLine="420" w:firstLineChars="200"/>
        <w:textAlignment w:val="auto"/>
        <w:rPr>
          <w:rFonts w:cs="宋体"/>
          <w:color w:val="auto"/>
        </w:rPr>
      </w:pPr>
      <w:r>
        <w:rPr>
          <w:rFonts w:hint="eastAsia" w:cs="宋体"/>
          <w:color w:val="auto"/>
        </w:rPr>
        <w:t>2.5“投标货物”是指包括原材料、设备、产品、辅件配件、备品备件、软件、服务等标的物在内的各种形态、种类的物品及其他有关技术资料和材料。</w:t>
      </w:r>
    </w:p>
    <w:p w14:paraId="2E071733">
      <w:pPr>
        <w:pStyle w:val="77"/>
        <w:snapToGrid w:val="0"/>
        <w:spacing w:line="480" w:lineRule="exact"/>
        <w:ind w:firstLine="420" w:firstLineChars="200"/>
        <w:textAlignment w:val="auto"/>
        <w:rPr>
          <w:rFonts w:cs="宋体"/>
          <w:color w:val="auto"/>
        </w:rPr>
      </w:pPr>
      <w:r>
        <w:rPr>
          <w:rFonts w:hint="eastAsia" w:cs="宋体"/>
          <w:color w:val="auto"/>
        </w:rPr>
        <w:t>2.6“欺诈行为”是指为了影响采购过程或合同实施过程虚报、谎报、隐瞒事实，以假充真，以次充好，虚假承诺，损害国家公共利益的行为。</w:t>
      </w:r>
    </w:p>
    <w:p w14:paraId="04F1D3F7">
      <w:pPr>
        <w:pStyle w:val="77"/>
        <w:snapToGrid w:val="0"/>
        <w:spacing w:line="480" w:lineRule="exact"/>
        <w:ind w:firstLine="420" w:firstLineChars="200"/>
        <w:textAlignment w:val="auto"/>
        <w:rPr>
          <w:rFonts w:cs="宋体"/>
          <w:color w:val="auto"/>
        </w:rPr>
      </w:pPr>
      <w:r>
        <w:rPr>
          <w:rFonts w:hint="eastAsia" w:cs="宋体"/>
          <w:color w:val="auto"/>
        </w:rPr>
        <w:t>2.7本招标文件规定按日计算期间的，开始当天不计入，从次日开始计算。期限的最后一日是国家法定节假日的，顺延到节假日后的次日为期限的最后一日。</w:t>
      </w:r>
    </w:p>
    <w:p w14:paraId="6FA652C4">
      <w:pPr>
        <w:pStyle w:val="77"/>
        <w:snapToGrid w:val="0"/>
        <w:spacing w:line="480" w:lineRule="exact"/>
        <w:ind w:firstLine="422" w:firstLineChars="200"/>
        <w:textAlignment w:val="auto"/>
        <w:rPr>
          <w:rFonts w:cs="宋体"/>
          <w:b/>
          <w:bCs/>
          <w:color w:val="auto"/>
        </w:rPr>
      </w:pPr>
      <w:r>
        <w:rPr>
          <w:rFonts w:hint="eastAsia" w:cs="宋体"/>
          <w:b/>
          <w:bCs/>
          <w:color w:val="auto"/>
        </w:rPr>
        <w:t>3.投标人资格</w:t>
      </w:r>
    </w:p>
    <w:p w14:paraId="2D89B525">
      <w:pPr>
        <w:pStyle w:val="77"/>
        <w:snapToGrid w:val="0"/>
        <w:spacing w:line="480" w:lineRule="exact"/>
        <w:ind w:firstLine="420" w:firstLineChars="200"/>
        <w:textAlignment w:val="auto"/>
        <w:rPr>
          <w:rFonts w:cs="宋体"/>
          <w:color w:val="auto"/>
        </w:rPr>
      </w:pPr>
      <w:r>
        <w:rPr>
          <w:rFonts w:hint="eastAsia" w:cs="宋体"/>
          <w:color w:val="auto"/>
        </w:rPr>
        <w:t>3.1符合《中华人民共和国政府采购法》第二十二条、《中华人民共和国政府采购法实施条例》第十七条等相关法律法规的规定。</w:t>
      </w:r>
    </w:p>
    <w:p w14:paraId="7F71D104">
      <w:pPr>
        <w:pStyle w:val="77"/>
        <w:snapToGrid w:val="0"/>
        <w:spacing w:line="480" w:lineRule="exact"/>
        <w:ind w:firstLine="420" w:firstLineChars="200"/>
        <w:textAlignment w:val="auto"/>
        <w:rPr>
          <w:rFonts w:cs="宋体"/>
          <w:color w:val="auto"/>
        </w:rPr>
      </w:pPr>
      <w:r>
        <w:rPr>
          <w:rFonts w:hint="eastAsia" w:cs="宋体"/>
          <w:color w:val="auto"/>
        </w:rPr>
        <w:t>3.2符合招标公告有关要求，承认并履行招标文件各项规定。</w:t>
      </w:r>
    </w:p>
    <w:p w14:paraId="5663E8E9">
      <w:pPr>
        <w:pStyle w:val="77"/>
        <w:snapToGrid w:val="0"/>
        <w:spacing w:line="480" w:lineRule="exact"/>
        <w:ind w:firstLine="420" w:firstLineChars="200"/>
        <w:textAlignment w:val="auto"/>
        <w:rPr>
          <w:rFonts w:cs="宋体"/>
          <w:color w:val="auto"/>
        </w:rPr>
      </w:pPr>
      <w:r>
        <w:rPr>
          <w:rFonts w:hint="eastAsia" w:cs="宋体"/>
          <w:color w:val="auto"/>
        </w:rPr>
        <w:t>3.3能够承担投标过程及履行采购合同中的全部责任与义务。</w:t>
      </w:r>
    </w:p>
    <w:p w14:paraId="12676AC9">
      <w:pPr>
        <w:pStyle w:val="77"/>
        <w:snapToGrid w:val="0"/>
        <w:spacing w:line="480" w:lineRule="exact"/>
        <w:ind w:firstLine="420" w:firstLineChars="200"/>
        <w:textAlignment w:val="auto"/>
        <w:rPr>
          <w:rFonts w:cs="宋体"/>
          <w:color w:val="auto"/>
        </w:rPr>
      </w:pPr>
      <w:r>
        <w:rPr>
          <w:rFonts w:hint="eastAsia" w:cs="宋体"/>
          <w:color w:val="auto"/>
        </w:rPr>
        <w:t>3.4投标人负责人为同一人或存在直接控股、管理关系的不同供应商，不得参加同一合同项下的投标。</w:t>
      </w:r>
    </w:p>
    <w:p w14:paraId="60D17DD2">
      <w:pPr>
        <w:pStyle w:val="77"/>
        <w:snapToGrid w:val="0"/>
        <w:spacing w:line="480" w:lineRule="exact"/>
        <w:ind w:firstLine="420" w:firstLineChars="200"/>
        <w:textAlignment w:val="auto"/>
        <w:rPr>
          <w:rFonts w:cs="宋体"/>
          <w:color w:val="auto"/>
        </w:rPr>
      </w:pPr>
      <w:r>
        <w:rPr>
          <w:rFonts w:hint="eastAsia" w:cs="宋体"/>
          <w:color w:val="auto"/>
        </w:rPr>
        <w:t>3.5投标人为本项目提供过前期整体设计、规范编制或者项目管理、监理、检测等服务，不得参加本项目投标。</w:t>
      </w:r>
    </w:p>
    <w:p w14:paraId="07F73306">
      <w:pPr>
        <w:pStyle w:val="77"/>
        <w:snapToGrid w:val="0"/>
        <w:spacing w:line="480" w:lineRule="exact"/>
        <w:ind w:firstLine="420" w:firstLineChars="200"/>
        <w:textAlignment w:val="auto"/>
        <w:rPr>
          <w:rFonts w:cs="宋体"/>
          <w:color w:val="auto"/>
        </w:rPr>
      </w:pPr>
      <w:r>
        <w:rPr>
          <w:rFonts w:hint="eastAsia" w:cs="宋体"/>
          <w:color w:val="auto"/>
        </w:rPr>
        <w:t>3.6 本次招标允许由两个以上供应商组成一个联合体以一个投标人身份共同参加投标的，联合体各方应具备：</w:t>
      </w:r>
    </w:p>
    <w:p w14:paraId="2C705086">
      <w:pPr>
        <w:pStyle w:val="77"/>
        <w:snapToGrid w:val="0"/>
        <w:spacing w:line="480" w:lineRule="exact"/>
        <w:ind w:firstLine="420" w:firstLineChars="200"/>
        <w:textAlignment w:val="auto"/>
        <w:rPr>
          <w:rFonts w:cs="宋体"/>
          <w:color w:val="auto"/>
        </w:rPr>
      </w:pPr>
      <w:r>
        <w:rPr>
          <w:rFonts w:hint="eastAsia" w:cs="宋体"/>
          <w:color w:val="auto"/>
        </w:rPr>
        <w:t>3.6.1 联合体各方均应符合《中华人民共和国政府采购法》第二十二条、《中华人民共和国政府采购法实施条例》第十七条等相关法律法规的规定。</w:t>
      </w:r>
    </w:p>
    <w:p w14:paraId="6DA800C6">
      <w:pPr>
        <w:pStyle w:val="77"/>
        <w:snapToGrid w:val="0"/>
        <w:spacing w:line="480" w:lineRule="exact"/>
        <w:ind w:firstLine="420" w:firstLineChars="200"/>
        <w:textAlignment w:val="auto"/>
        <w:rPr>
          <w:rFonts w:cs="宋体"/>
          <w:color w:val="auto"/>
        </w:rPr>
      </w:pPr>
      <w:r>
        <w:rPr>
          <w:rFonts w:hint="eastAsia" w:cs="宋体"/>
          <w:color w:val="auto"/>
        </w:rPr>
        <w:t>3.6.2 本项目的特定资格要求规定联合体相关资格要求的，按照联合体各方的同类资质等级较低的供应商确定联合体资质等级。联合体各方不得再单独参加或者与其他供应商另外组成联合体参加同一合同项下的投标。</w:t>
      </w:r>
    </w:p>
    <w:p w14:paraId="65C1E0D7">
      <w:pPr>
        <w:pStyle w:val="77"/>
        <w:snapToGrid w:val="0"/>
        <w:spacing w:line="480" w:lineRule="exact"/>
        <w:ind w:firstLine="420" w:firstLineChars="200"/>
        <w:textAlignment w:val="auto"/>
        <w:rPr>
          <w:rFonts w:cs="宋体"/>
          <w:color w:val="auto"/>
        </w:rPr>
      </w:pPr>
      <w:r>
        <w:rPr>
          <w:rFonts w:hint="eastAsia" w:cs="宋体"/>
          <w:color w:val="auto"/>
        </w:rPr>
        <w:t>3.6.3 联合体各方应签订联合协议，明确约定联合体各方承担的工作和相应的责任，并将联合协议连同投标文件一并提交。</w:t>
      </w:r>
    </w:p>
    <w:p w14:paraId="050C37F7">
      <w:pPr>
        <w:pStyle w:val="77"/>
        <w:snapToGrid w:val="0"/>
        <w:spacing w:line="480" w:lineRule="exact"/>
        <w:ind w:firstLine="422" w:firstLineChars="200"/>
        <w:textAlignment w:val="auto"/>
        <w:rPr>
          <w:rFonts w:cs="宋体"/>
          <w:b/>
          <w:bCs/>
          <w:color w:val="auto"/>
        </w:rPr>
      </w:pPr>
      <w:r>
        <w:rPr>
          <w:rFonts w:hint="eastAsia" w:cs="宋体"/>
          <w:b/>
          <w:bCs/>
          <w:color w:val="auto"/>
        </w:rPr>
        <w:t>4. 知识产权</w:t>
      </w:r>
    </w:p>
    <w:p w14:paraId="09BBDB1E">
      <w:pPr>
        <w:pStyle w:val="77"/>
        <w:snapToGrid w:val="0"/>
        <w:spacing w:line="480" w:lineRule="exact"/>
        <w:ind w:firstLine="420" w:firstLineChars="200"/>
        <w:textAlignment w:val="auto"/>
        <w:rPr>
          <w:rFonts w:cs="宋体"/>
          <w:color w:val="auto"/>
        </w:rPr>
      </w:pPr>
      <w:r>
        <w:rPr>
          <w:rFonts w:hint="eastAsia" w:cs="宋体"/>
          <w:color w:val="auto"/>
        </w:rPr>
        <w:t>4.1投标人应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应承担全部赔偿责任，包括但不限于采购人、采购代理机构的责任。</w:t>
      </w:r>
    </w:p>
    <w:p w14:paraId="5F7A5FE0">
      <w:pPr>
        <w:pStyle w:val="77"/>
        <w:snapToGrid w:val="0"/>
        <w:spacing w:line="480" w:lineRule="exact"/>
        <w:ind w:firstLine="420" w:firstLineChars="200"/>
        <w:textAlignment w:val="auto"/>
        <w:rPr>
          <w:rFonts w:cs="宋体"/>
          <w:color w:val="auto"/>
        </w:rPr>
      </w:pPr>
      <w:r>
        <w:rPr>
          <w:rFonts w:hint="eastAsia" w:cs="宋体"/>
          <w:color w:val="auto"/>
        </w:rPr>
        <w:t>4.2如投标人不拥有投标货物、资料、技术、服务等的知识产权，则投标报价中已包含采购人使用该知识的一切相关费用；否则，由此造成的一切损失由投标人承担。</w:t>
      </w:r>
    </w:p>
    <w:p w14:paraId="306C39C8">
      <w:pPr>
        <w:pStyle w:val="77"/>
        <w:snapToGrid w:val="0"/>
        <w:spacing w:line="480" w:lineRule="exact"/>
        <w:ind w:firstLine="420" w:firstLineChars="200"/>
        <w:textAlignment w:val="auto"/>
        <w:rPr>
          <w:rFonts w:cs="宋体"/>
          <w:color w:val="auto"/>
        </w:rPr>
      </w:pPr>
      <w:r>
        <w:rPr>
          <w:rFonts w:hint="eastAsia" w:cs="宋体"/>
          <w:color w:val="auto"/>
        </w:rPr>
        <w:t>4.3投标人如欲在项目实施过程中采用自有知识成果，应在投标文件中声明，并提供相关知识产权证明文件。使用该知识成果后，投标人应提供开发接口和开发手册等技术文档。</w:t>
      </w:r>
    </w:p>
    <w:p w14:paraId="619165E3">
      <w:pPr>
        <w:pStyle w:val="77"/>
        <w:snapToGrid w:val="0"/>
        <w:spacing w:line="480" w:lineRule="exact"/>
        <w:ind w:firstLine="420" w:firstLineChars="200"/>
        <w:textAlignment w:val="auto"/>
        <w:rPr>
          <w:rFonts w:cs="宋体"/>
          <w:color w:val="auto"/>
        </w:rPr>
      </w:pPr>
      <w:r>
        <w:rPr>
          <w:rFonts w:hint="eastAsia" w:cs="宋体"/>
          <w:color w:val="auto"/>
        </w:rPr>
        <w:t>4.4系统软件、通用软件应当是具有在中国境内的合法使用权或版权的正版软件，涉及到第三方提出侵权或知识产权的起诉及支付版税等费用由投标人承担所有责任及费用。</w:t>
      </w:r>
    </w:p>
    <w:p w14:paraId="4D29BA10">
      <w:pPr>
        <w:pStyle w:val="77"/>
        <w:snapToGrid w:val="0"/>
        <w:spacing w:line="480" w:lineRule="exact"/>
        <w:ind w:firstLine="422" w:firstLineChars="200"/>
        <w:textAlignment w:val="auto"/>
        <w:rPr>
          <w:rFonts w:cs="宋体"/>
          <w:b/>
          <w:bCs/>
          <w:color w:val="auto"/>
        </w:rPr>
      </w:pPr>
      <w:r>
        <w:rPr>
          <w:rFonts w:hint="eastAsia" w:cs="宋体"/>
          <w:b/>
          <w:bCs/>
          <w:color w:val="auto"/>
        </w:rPr>
        <w:t>5. 投标费用</w:t>
      </w:r>
    </w:p>
    <w:p w14:paraId="41AF6F2B">
      <w:pPr>
        <w:pStyle w:val="77"/>
        <w:snapToGrid w:val="0"/>
        <w:spacing w:line="480" w:lineRule="exact"/>
        <w:ind w:firstLine="420" w:firstLineChars="200"/>
        <w:textAlignment w:val="auto"/>
        <w:rPr>
          <w:rFonts w:cs="宋体"/>
          <w:color w:val="auto"/>
        </w:rPr>
      </w:pPr>
      <w:r>
        <w:rPr>
          <w:rFonts w:hint="eastAsia" w:cs="宋体"/>
          <w:color w:val="auto"/>
        </w:rPr>
        <w:t>5.1无论投标结果如何，投标人应自行承担参加投标相关的全部费用。</w:t>
      </w:r>
    </w:p>
    <w:p w14:paraId="7A9FE6B0">
      <w:pPr>
        <w:pStyle w:val="77"/>
        <w:snapToGrid w:val="0"/>
        <w:spacing w:line="480" w:lineRule="exact"/>
        <w:ind w:firstLine="422" w:firstLineChars="200"/>
        <w:textAlignment w:val="auto"/>
        <w:rPr>
          <w:rFonts w:cs="宋体"/>
          <w:b/>
          <w:bCs/>
          <w:color w:val="auto"/>
        </w:rPr>
      </w:pPr>
      <w:r>
        <w:rPr>
          <w:rFonts w:hint="eastAsia" w:cs="宋体"/>
          <w:b/>
          <w:bCs/>
          <w:color w:val="auto"/>
        </w:rPr>
        <w:t>6. 集中采购机构的权利</w:t>
      </w:r>
    </w:p>
    <w:p w14:paraId="62568AB1">
      <w:pPr>
        <w:pStyle w:val="77"/>
        <w:snapToGrid w:val="0"/>
        <w:spacing w:line="480" w:lineRule="exact"/>
        <w:ind w:firstLine="420" w:firstLineChars="200"/>
        <w:textAlignment w:val="auto"/>
        <w:rPr>
          <w:rFonts w:cs="宋体"/>
          <w:color w:val="auto"/>
        </w:rPr>
      </w:pPr>
      <w:r>
        <w:rPr>
          <w:rFonts w:hint="eastAsia" w:cs="宋体"/>
          <w:color w:val="auto"/>
        </w:rPr>
        <w:t>6.1采购人、集中采购机构在发布招标公告、资格预审公告或者发出投标邀请书后，因重大变故采购任务取消的，可终止本次招标。终止公告将在中国政府采购网山西分网予以发布，视为已送达各投标人。</w:t>
      </w:r>
    </w:p>
    <w:p w14:paraId="069F66A0">
      <w:pPr>
        <w:pStyle w:val="3"/>
        <w:numPr>
          <w:ilvl w:val="0"/>
          <w:numId w:val="0"/>
        </w:numPr>
        <w:spacing w:before="31" w:beforeLines="10" w:after="31" w:afterLines="10" w:line="480" w:lineRule="exact"/>
        <w:ind w:left="539"/>
        <w:jc w:val="both"/>
        <w:outlineLvl w:val="1"/>
        <w:rPr>
          <w:rFonts w:ascii="宋体" w:hAnsi="宋体" w:eastAsia="宋体" w:cs="宋体"/>
          <w:color w:val="auto"/>
          <w:spacing w:val="10"/>
          <w:sz w:val="24"/>
          <w:szCs w:val="24"/>
        </w:rPr>
      </w:pPr>
      <w:bookmarkStart w:id="43" w:name="_Toc424378686"/>
      <w:bookmarkStart w:id="44" w:name="_Toc16261"/>
      <w:bookmarkStart w:id="45" w:name="_Toc352761931"/>
      <w:bookmarkStart w:id="46" w:name="_Toc24133"/>
      <w:r>
        <w:rPr>
          <w:rFonts w:hint="eastAsia" w:ascii="宋体" w:hAnsi="宋体" w:eastAsia="宋体" w:cs="宋体"/>
          <w:color w:val="auto"/>
          <w:spacing w:val="10"/>
          <w:sz w:val="24"/>
          <w:szCs w:val="24"/>
        </w:rPr>
        <w:t>二、招标文件</w:t>
      </w:r>
      <w:bookmarkEnd w:id="43"/>
      <w:bookmarkEnd w:id="44"/>
      <w:bookmarkEnd w:id="45"/>
      <w:bookmarkEnd w:id="46"/>
    </w:p>
    <w:p w14:paraId="0800F9A2">
      <w:pPr>
        <w:pStyle w:val="77"/>
        <w:snapToGrid w:val="0"/>
        <w:spacing w:line="480" w:lineRule="exact"/>
        <w:ind w:firstLine="462" w:firstLineChars="200"/>
        <w:textAlignment w:val="auto"/>
        <w:rPr>
          <w:rFonts w:cs="宋体"/>
          <w:b/>
          <w:color w:val="auto"/>
          <w:spacing w:val="10"/>
        </w:rPr>
      </w:pPr>
      <w:r>
        <w:rPr>
          <w:rFonts w:hint="eastAsia" w:cs="宋体"/>
          <w:b/>
          <w:color w:val="auto"/>
          <w:spacing w:val="10"/>
        </w:rPr>
        <w:t>7. 招标文件的构成</w:t>
      </w:r>
    </w:p>
    <w:p w14:paraId="56D909C5">
      <w:pPr>
        <w:pStyle w:val="77"/>
        <w:snapToGrid w:val="0"/>
        <w:spacing w:line="480" w:lineRule="exact"/>
        <w:ind w:firstLine="420" w:firstLineChars="200"/>
        <w:textAlignment w:val="auto"/>
        <w:rPr>
          <w:rFonts w:cs="宋体"/>
          <w:color w:val="auto"/>
        </w:rPr>
      </w:pPr>
      <w:r>
        <w:rPr>
          <w:rFonts w:hint="eastAsia" w:cs="宋体"/>
          <w:color w:val="auto"/>
        </w:rPr>
        <w:t>7.1 招标文件包括：</w:t>
      </w:r>
    </w:p>
    <w:p w14:paraId="202A0CDA">
      <w:pPr>
        <w:pStyle w:val="77"/>
        <w:snapToGrid w:val="0"/>
        <w:spacing w:line="480" w:lineRule="exact"/>
        <w:ind w:firstLine="420" w:firstLineChars="200"/>
        <w:textAlignment w:val="auto"/>
        <w:rPr>
          <w:rFonts w:cs="宋体"/>
          <w:color w:val="auto"/>
        </w:rPr>
      </w:pPr>
      <w:r>
        <w:rPr>
          <w:rFonts w:hint="eastAsia" w:cs="宋体"/>
          <w:color w:val="auto"/>
        </w:rPr>
        <w:t>7.1.1第一部分 投标邀请；</w:t>
      </w:r>
    </w:p>
    <w:p w14:paraId="61C02008">
      <w:pPr>
        <w:pStyle w:val="77"/>
        <w:snapToGrid w:val="0"/>
        <w:spacing w:line="480" w:lineRule="exact"/>
        <w:ind w:firstLine="420" w:firstLineChars="200"/>
        <w:textAlignment w:val="auto"/>
        <w:rPr>
          <w:rFonts w:cs="宋体"/>
          <w:color w:val="auto"/>
        </w:rPr>
      </w:pPr>
      <w:r>
        <w:rPr>
          <w:rFonts w:hint="eastAsia" w:cs="宋体"/>
          <w:color w:val="auto"/>
        </w:rPr>
        <w:t>7.1.2第二部分 投标人须知前附表；</w:t>
      </w:r>
    </w:p>
    <w:p w14:paraId="05C19976">
      <w:pPr>
        <w:pStyle w:val="77"/>
        <w:snapToGrid w:val="0"/>
        <w:spacing w:line="480" w:lineRule="exact"/>
        <w:ind w:firstLine="420" w:firstLineChars="200"/>
        <w:textAlignment w:val="auto"/>
        <w:rPr>
          <w:rFonts w:cs="宋体"/>
          <w:color w:val="auto"/>
        </w:rPr>
      </w:pPr>
      <w:r>
        <w:rPr>
          <w:rFonts w:hint="eastAsia" w:cs="宋体"/>
          <w:color w:val="auto"/>
        </w:rPr>
        <w:t>7.1.3第三部分 投标人须知；</w:t>
      </w:r>
    </w:p>
    <w:p w14:paraId="1197A48C">
      <w:pPr>
        <w:pStyle w:val="77"/>
        <w:snapToGrid w:val="0"/>
        <w:spacing w:line="480" w:lineRule="exact"/>
        <w:ind w:firstLine="420" w:firstLineChars="200"/>
        <w:textAlignment w:val="auto"/>
        <w:rPr>
          <w:rFonts w:cs="宋体"/>
          <w:color w:val="auto"/>
        </w:rPr>
      </w:pPr>
      <w:r>
        <w:rPr>
          <w:rFonts w:hint="eastAsia" w:cs="宋体"/>
          <w:color w:val="auto"/>
        </w:rPr>
        <w:t>7.1.4第四部分 采购需求；</w:t>
      </w:r>
    </w:p>
    <w:p w14:paraId="0186E27D">
      <w:pPr>
        <w:pStyle w:val="77"/>
        <w:snapToGrid w:val="0"/>
        <w:spacing w:line="480" w:lineRule="exact"/>
        <w:ind w:firstLine="420" w:firstLineChars="200"/>
        <w:textAlignment w:val="auto"/>
        <w:rPr>
          <w:rFonts w:cs="宋体"/>
          <w:color w:val="auto"/>
        </w:rPr>
      </w:pPr>
      <w:r>
        <w:rPr>
          <w:rFonts w:hint="eastAsia" w:cs="宋体"/>
          <w:color w:val="auto"/>
        </w:rPr>
        <w:t>7.1.5第五部分 资格审查内容及标准；</w:t>
      </w:r>
    </w:p>
    <w:p w14:paraId="002F5405">
      <w:pPr>
        <w:pStyle w:val="77"/>
        <w:snapToGrid w:val="0"/>
        <w:spacing w:line="480" w:lineRule="exact"/>
        <w:ind w:firstLine="420" w:firstLineChars="200"/>
        <w:textAlignment w:val="auto"/>
        <w:rPr>
          <w:rFonts w:cs="宋体"/>
          <w:color w:val="auto"/>
        </w:rPr>
      </w:pPr>
      <w:r>
        <w:rPr>
          <w:rFonts w:hint="eastAsia" w:cs="宋体"/>
          <w:color w:val="auto"/>
        </w:rPr>
        <w:t>7.1.6第六部分 评标方法和评分标准；</w:t>
      </w:r>
    </w:p>
    <w:p w14:paraId="46D5106D">
      <w:pPr>
        <w:pStyle w:val="77"/>
        <w:snapToGrid w:val="0"/>
        <w:spacing w:line="480" w:lineRule="exact"/>
        <w:ind w:firstLine="420" w:firstLineChars="200"/>
        <w:textAlignment w:val="auto"/>
        <w:rPr>
          <w:rFonts w:cs="宋体"/>
          <w:color w:val="auto"/>
        </w:rPr>
      </w:pPr>
      <w:r>
        <w:rPr>
          <w:rFonts w:hint="eastAsia" w:cs="宋体"/>
          <w:color w:val="auto"/>
        </w:rPr>
        <w:t>7.1.7第七部分 合同文本；</w:t>
      </w:r>
    </w:p>
    <w:p w14:paraId="6FDC19F3">
      <w:pPr>
        <w:pStyle w:val="77"/>
        <w:snapToGrid w:val="0"/>
        <w:spacing w:line="480" w:lineRule="exact"/>
        <w:ind w:firstLine="420" w:firstLineChars="200"/>
        <w:textAlignment w:val="auto"/>
        <w:rPr>
          <w:rFonts w:cs="宋体"/>
          <w:color w:val="auto"/>
        </w:rPr>
      </w:pPr>
      <w:r>
        <w:rPr>
          <w:rFonts w:hint="eastAsia" w:cs="宋体"/>
          <w:color w:val="auto"/>
        </w:rPr>
        <w:t>7.1.8第八部分 投标文件内容要求及格式；</w:t>
      </w:r>
    </w:p>
    <w:p w14:paraId="5F532343">
      <w:pPr>
        <w:pStyle w:val="77"/>
        <w:snapToGrid w:val="0"/>
        <w:spacing w:line="480" w:lineRule="exact"/>
        <w:ind w:firstLine="420" w:firstLineChars="200"/>
        <w:textAlignment w:val="auto"/>
        <w:rPr>
          <w:rFonts w:cs="宋体"/>
          <w:color w:val="auto"/>
        </w:rPr>
      </w:pPr>
      <w:r>
        <w:rPr>
          <w:rFonts w:hint="eastAsia" w:cs="宋体"/>
          <w:color w:val="auto"/>
        </w:rPr>
        <w:t>7.1.9招标文件未规定但法律法规有规定的，依据相关法律法规的规定。</w:t>
      </w:r>
    </w:p>
    <w:p w14:paraId="1F4C7FB1">
      <w:pPr>
        <w:pStyle w:val="77"/>
        <w:snapToGrid w:val="0"/>
        <w:spacing w:line="480" w:lineRule="exact"/>
        <w:ind w:firstLine="462" w:firstLineChars="200"/>
        <w:textAlignment w:val="auto"/>
        <w:rPr>
          <w:rFonts w:cs="宋体"/>
          <w:b/>
          <w:color w:val="auto"/>
          <w:spacing w:val="10"/>
        </w:rPr>
      </w:pPr>
      <w:r>
        <w:rPr>
          <w:rFonts w:hint="eastAsia" w:cs="宋体"/>
          <w:b/>
          <w:color w:val="auto"/>
          <w:spacing w:val="10"/>
        </w:rPr>
        <w:t>8. 招标文件的澄清或修改</w:t>
      </w:r>
    </w:p>
    <w:p w14:paraId="6F574C1B">
      <w:pPr>
        <w:numPr>
          <w:ilvl w:val="0"/>
          <w:numId w:val="0"/>
        </w:numPr>
        <w:spacing w:before="31" w:beforeLines="10" w:after="31" w:afterLines="10" w:line="480" w:lineRule="exact"/>
        <w:ind w:firstLine="420" w:firstLineChars="200"/>
        <w:jc w:val="both"/>
        <w:outlineLvl w:val="9"/>
        <w:rPr>
          <w:rFonts w:cs="宋体"/>
          <w:color w:val="auto"/>
        </w:rPr>
      </w:pPr>
      <w:r>
        <w:rPr>
          <w:rFonts w:hint="eastAsia" w:ascii="宋体" w:hAnsi="宋体" w:eastAsia="宋体" w:cs="宋体"/>
          <w:b w:val="0"/>
          <w:bCs w:val="0"/>
          <w:color w:val="auto"/>
          <w:sz w:val="21"/>
          <w:szCs w:val="21"/>
        </w:rPr>
        <w:t>8.1招标文件的澄清或修改内容将在中国政府采购网山西分网以更正公告的形式予以公布，视为已送达各投标人。</w:t>
      </w:r>
    </w:p>
    <w:p w14:paraId="0D6BAD7D">
      <w:pPr>
        <w:pStyle w:val="3"/>
        <w:numPr>
          <w:ilvl w:val="0"/>
          <w:numId w:val="0"/>
        </w:numPr>
        <w:spacing w:before="31" w:beforeLines="10" w:after="31" w:afterLines="10" w:line="480" w:lineRule="exact"/>
        <w:ind w:left="539"/>
        <w:jc w:val="both"/>
        <w:outlineLvl w:val="1"/>
        <w:rPr>
          <w:rFonts w:ascii="宋体" w:hAnsi="宋体" w:eastAsia="宋体" w:cs="宋体"/>
          <w:color w:val="auto"/>
          <w:spacing w:val="10"/>
          <w:sz w:val="24"/>
          <w:szCs w:val="24"/>
        </w:rPr>
      </w:pPr>
      <w:bookmarkStart w:id="47" w:name="_Toc352761932"/>
      <w:bookmarkStart w:id="48" w:name="_Toc424378687"/>
      <w:bookmarkStart w:id="49" w:name="_Toc26333"/>
      <w:bookmarkStart w:id="50" w:name="_Toc12041"/>
      <w:r>
        <w:rPr>
          <w:rFonts w:hint="eastAsia" w:ascii="宋体" w:hAnsi="宋体" w:eastAsia="宋体" w:cs="宋体"/>
          <w:color w:val="auto"/>
          <w:spacing w:val="10"/>
          <w:sz w:val="24"/>
          <w:szCs w:val="24"/>
        </w:rPr>
        <w:t>三、投标文件</w:t>
      </w:r>
      <w:bookmarkEnd w:id="47"/>
      <w:bookmarkEnd w:id="48"/>
      <w:bookmarkEnd w:id="49"/>
      <w:bookmarkEnd w:id="50"/>
    </w:p>
    <w:p w14:paraId="3F3E0022">
      <w:pPr>
        <w:pStyle w:val="77"/>
        <w:snapToGrid w:val="0"/>
        <w:spacing w:line="480" w:lineRule="exact"/>
        <w:ind w:firstLine="462" w:firstLineChars="200"/>
        <w:textAlignment w:val="auto"/>
        <w:rPr>
          <w:rFonts w:cs="宋体"/>
          <w:b/>
          <w:color w:val="auto"/>
          <w:spacing w:val="10"/>
        </w:rPr>
      </w:pPr>
      <w:r>
        <w:rPr>
          <w:rFonts w:hint="eastAsia" w:cs="宋体"/>
          <w:b/>
          <w:color w:val="auto"/>
          <w:spacing w:val="10"/>
        </w:rPr>
        <w:t>9. 投标文件的构成</w:t>
      </w:r>
    </w:p>
    <w:p w14:paraId="2DA0FE23">
      <w:pPr>
        <w:pStyle w:val="77"/>
        <w:snapToGrid w:val="0"/>
        <w:spacing w:line="480" w:lineRule="exact"/>
        <w:ind w:firstLine="420" w:firstLineChars="200"/>
        <w:textAlignment w:val="auto"/>
        <w:rPr>
          <w:rFonts w:cs="宋体"/>
          <w:color w:val="auto"/>
        </w:rPr>
      </w:pPr>
      <w:r>
        <w:rPr>
          <w:rFonts w:hint="eastAsia" w:cs="宋体"/>
          <w:color w:val="auto"/>
        </w:rPr>
        <w:t>9.1投标文件为电子投标文件，包括：</w:t>
      </w:r>
    </w:p>
    <w:p w14:paraId="3B1411BB">
      <w:pPr>
        <w:pStyle w:val="77"/>
        <w:snapToGrid w:val="0"/>
        <w:spacing w:line="480" w:lineRule="exact"/>
        <w:ind w:firstLine="420" w:firstLineChars="200"/>
        <w:textAlignment w:val="auto"/>
        <w:rPr>
          <w:rFonts w:cs="宋体"/>
          <w:color w:val="auto"/>
        </w:rPr>
      </w:pPr>
      <w:r>
        <w:rPr>
          <w:rFonts w:hint="eastAsia" w:cs="宋体"/>
          <w:color w:val="auto"/>
        </w:rPr>
        <w:t>9.1.1开标一览表（</w:t>
      </w:r>
      <w:r>
        <w:rPr>
          <w:rFonts w:cs="宋体"/>
          <w:color w:val="auto"/>
        </w:rPr>
        <w:t>以山西省政府采购网</w:t>
      </w:r>
      <w:r>
        <w:rPr>
          <w:rFonts w:hint="eastAsia" w:cs="宋体"/>
          <w:color w:val="auto"/>
        </w:rPr>
        <w:t>投标系统格式为准）</w:t>
      </w:r>
    </w:p>
    <w:p w14:paraId="1AE68807">
      <w:pPr>
        <w:pStyle w:val="77"/>
        <w:snapToGrid w:val="0"/>
        <w:spacing w:line="480" w:lineRule="exact"/>
        <w:ind w:firstLine="420" w:firstLineChars="200"/>
        <w:textAlignment w:val="auto"/>
        <w:rPr>
          <w:rFonts w:cs="宋体"/>
          <w:color w:val="auto"/>
        </w:rPr>
      </w:pPr>
      <w:r>
        <w:rPr>
          <w:rFonts w:hint="eastAsia" w:cs="宋体"/>
          <w:color w:val="auto"/>
        </w:rPr>
        <w:t>9.1.2资格审查部分</w:t>
      </w:r>
    </w:p>
    <w:p w14:paraId="47116061">
      <w:pPr>
        <w:pStyle w:val="77"/>
        <w:snapToGrid w:val="0"/>
        <w:spacing w:line="480" w:lineRule="exact"/>
        <w:ind w:firstLine="420" w:firstLineChars="200"/>
        <w:textAlignment w:val="auto"/>
        <w:rPr>
          <w:rFonts w:cs="宋体"/>
          <w:color w:val="auto"/>
        </w:rPr>
      </w:pPr>
      <w:r>
        <w:rPr>
          <w:rFonts w:hint="eastAsia" w:cs="宋体"/>
          <w:color w:val="auto"/>
        </w:rPr>
        <w:t>9.1.3商务技术部分</w:t>
      </w:r>
    </w:p>
    <w:p w14:paraId="3768030C">
      <w:pPr>
        <w:pStyle w:val="77"/>
        <w:snapToGrid w:val="0"/>
        <w:spacing w:line="480" w:lineRule="exact"/>
        <w:ind w:firstLine="420" w:firstLineChars="200"/>
        <w:textAlignment w:val="auto"/>
        <w:rPr>
          <w:rFonts w:cs="宋体"/>
          <w:color w:val="auto"/>
        </w:rPr>
      </w:pPr>
      <w:r>
        <w:rPr>
          <w:rFonts w:hint="eastAsia" w:cs="宋体"/>
          <w:color w:val="auto"/>
        </w:rPr>
        <w:t>9.1.4投标文件的补充、修改以及澄清、说明或补正</w:t>
      </w:r>
    </w:p>
    <w:p w14:paraId="53259A4D">
      <w:pPr>
        <w:pStyle w:val="77"/>
        <w:snapToGrid w:val="0"/>
        <w:spacing w:line="480" w:lineRule="exact"/>
        <w:ind w:firstLine="462" w:firstLineChars="200"/>
        <w:textAlignment w:val="auto"/>
        <w:rPr>
          <w:rFonts w:cs="宋体"/>
          <w:b/>
          <w:color w:val="auto"/>
          <w:spacing w:val="10"/>
        </w:rPr>
      </w:pPr>
      <w:r>
        <w:rPr>
          <w:rFonts w:hint="eastAsia" w:cs="宋体"/>
          <w:b/>
          <w:color w:val="auto"/>
          <w:spacing w:val="10"/>
        </w:rPr>
        <w:t>10. 投标文件的编制</w:t>
      </w:r>
    </w:p>
    <w:p w14:paraId="3E8B6AC8">
      <w:pPr>
        <w:pStyle w:val="77"/>
        <w:snapToGrid w:val="0"/>
        <w:spacing w:line="480" w:lineRule="exact"/>
        <w:ind w:firstLine="420" w:firstLineChars="200"/>
        <w:textAlignment w:val="auto"/>
        <w:rPr>
          <w:rFonts w:cs="宋体"/>
          <w:color w:val="auto"/>
        </w:rPr>
      </w:pPr>
      <w:r>
        <w:rPr>
          <w:rFonts w:hint="eastAsia" w:cs="宋体"/>
          <w:color w:val="auto"/>
        </w:rPr>
        <w:t>10.1投标人应详细阅读招标文件内容，认真编制投标文件，对招标文件做出实质性响应，并保证提供的资料合法、真实、完整、有效。</w:t>
      </w:r>
    </w:p>
    <w:p w14:paraId="21C04D2F">
      <w:pPr>
        <w:pStyle w:val="77"/>
        <w:snapToGrid w:val="0"/>
        <w:spacing w:line="480" w:lineRule="exact"/>
        <w:ind w:firstLine="420" w:firstLineChars="200"/>
        <w:textAlignment w:val="auto"/>
        <w:rPr>
          <w:rFonts w:cs="宋体"/>
          <w:color w:val="auto"/>
        </w:rPr>
      </w:pPr>
      <w:r>
        <w:rPr>
          <w:rFonts w:hint="eastAsia" w:cs="宋体"/>
          <w:color w:val="auto"/>
        </w:rPr>
        <w:t>10.2投标人登录中国政府采购网山西分网编制投标文件。</w:t>
      </w:r>
    </w:p>
    <w:p w14:paraId="3159636E">
      <w:pPr>
        <w:pStyle w:val="77"/>
        <w:snapToGrid w:val="0"/>
        <w:spacing w:line="480" w:lineRule="exact"/>
        <w:ind w:firstLine="420" w:firstLineChars="200"/>
        <w:textAlignment w:val="auto"/>
        <w:rPr>
          <w:rFonts w:cs="宋体"/>
          <w:color w:val="auto"/>
        </w:rPr>
      </w:pPr>
      <w:r>
        <w:rPr>
          <w:rFonts w:hint="eastAsia" w:cs="宋体"/>
          <w:color w:val="auto"/>
        </w:rPr>
        <w:t>10.3投标文件应使用中文编制，字迹清晰、内容齐全，行间不得插字、涂改和增删。如有修改，应加盖投标人公章或经法定代表人（全权代理人）签字后生效。</w:t>
      </w:r>
    </w:p>
    <w:p w14:paraId="4CBDC10E">
      <w:pPr>
        <w:pStyle w:val="77"/>
        <w:snapToGrid w:val="0"/>
        <w:spacing w:line="480" w:lineRule="exact"/>
        <w:ind w:firstLine="420" w:firstLineChars="200"/>
        <w:textAlignment w:val="auto"/>
        <w:rPr>
          <w:rFonts w:cs="宋体"/>
          <w:color w:val="auto"/>
        </w:rPr>
      </w:pPr>
      <w:r>
        <w:rPr>
          <w:rFonts w:hint="eastAsia" w:cs="宋体"/>
          <w:color w:val="auto"/>
        </w:rPr>
        <w:t>10.4投标人资质证书（或资格证明）处于年检、换证、升级、变更等期间，除法律法规或发证机构有书面材料明确表明投标人资质（或资格）有效外，一律不予认可。</w:t>
      </w:r>
    </w:p>
    <w:p w14:paraId="2BEC46B2">
      <w:pPr>
        <w:pStyle w:val="77"/>
        <w:snapToGrid w:val="0"/>
        <w:spacing w:line="480" w:lineRule="exact"/>
        <w:ind w:firstLine="459" w:firstLineChars="199"/>
        <w:textAlignment w:val="auto"/>
        <w:rPr>
          <w:rFonts w:cs="宋体"/>
          <w:b/>
          <w:color w:val="auto"/>
          <w:spacing w:val="10"/>
        </w:rPr>
      </w:pPr>
      <w:r>
        <w:rPr>
          <w:rFonts w:hint="eastAsia" w:cs="宋体"/>
          <w:b/>
          <w:color w:val="auto"/>
          <w:spacing w:val="10"/>
        </w:rPr>
        <w:t>11.投标语言及计量单位</w:t>
      </w:r>
    </w:p>
    <w:p w14:paraId="2FC2FAB3">
      <w:pPr>
        <w:pStyle w:val="77"/>
        <w:snapToGrid w:val="0"/>
        <w:spacing w:line="480" w:lineRule="exact"/>
        <w:ind w:firstLine="420" w:firstLineChars="200"/>
        <w:textAlignment w:val="auto"/>
        <w:rPr>
          <w:rFonts w:cs="宋体"/>
          <w:color w:val="auto"/>
        </w:rPr>
      </w:pPr>
      <w:r>
        <w:rPr>
          <w:rFonts w:hint="eastAsia" w:cs="宋体"/>
          <w:color w:val="auto"/>
        </w:rPr>
        <w:t>11.1投标文件以及投标人与集中采购机构就有关投标的所有来往的文字、函电统一使用中文；非中文数据或资料，提供其中文译文。</w:t>
      </w:r>
    </w:p>
    <w:p w14:paraId="62B0D1EF">
      <w:pPr>
        <w:pStyle w:val="77"/>
        <w:snapToGrid w:val="0"/>
        <w:spacing w:line="480" w:lineRule="exact"/>
        <w:ind w:firstLine="420" w:firstLineChars="200"/>
        <w:textAlignment w:val="auto"/>
        <w:rPr>
          <w:rFonts w:cs="宋体"/>
          <w:color w:val="auto"/>
        </w:rPr>
      </w:pPr>
      <w:r>
        <w:rPr>
          <w:rFonts w:hint="eastAsia" w:cs="宋体"/>
          <w:color w:val="auto"/>
        </w:rPr>
        <w:t>11.2投标文件中的计量单位，除招标文件有特殊规定外，一律使用中华人民共和国法定计量单位。</w:t>
      </w:r>
    </w:p>
    <w:p w14:paraId="7534678A">
      <w:pPr>
        <w:pStyle w:val="77"/>
        <w:snapToGrid w:val="0"/>
        <w:spacing w:line="480" w:lineRule="exact"/>
        <w:ind w:firstLine="462" w:firstLineChars="200"/>
        <w:textAlignment w:val="auto"/>
        <w:rPr>
          <w:rFonts w:cs="宋体"/>
          <w:b/>
          <w:color w:val="auto"/>
          <w:spacing w:val="10"/>
        </w:rPr>
      </w:pPr>
      <w:r>
        <w:rPr>
          <w:rFonts w:hint="eastAsia" w:cs="宋体"/>
          <w:b/>
          <w:color w:val="auto"/>
          <w:spacing w:val="10"/>
        </w:rPr>
        <w:t>12. 投标报价</w:t>
      </w:r>
    </w:p>
    <w:p w14:paraId="24095393">
      <w:pPr>
        <w:pStyle w:val="77"/>
        <w:snapToGrid w:val="0"/>
        <w:spacing w:line="480" w:lineRule="exact"/>
        <w:ind w:firstLine="420" w:firstLineChars="200"/>
        <w:textAlignment w:val="auto"/>
        <w:rPr>
          <w:rFonts w:cs="宋体"/>
          <w:color w:val="auto"/>
        </w:rPr>
      </w:pPr>
      <w:r>
        <w:rPr>
          <w:rFonts w:hint="eastAsia" w:cs="宋体"/>
          <w:color w:val="auto"/>
        </w:rPr>
        <w:t>12.1投标均以人民币报价。</w:t>
      </w:r>
    </w:p>
    <w:p w14:paraId="75AE5723">
      <w:pPr>
        <w:pStyle w:val="77"/>
        <w:snapToGrid w:val="0"/>
        <w:spacing w:line="480" w:lineRule="exact"/>
        <w:ind w:firstLine="420" w:firstLineChars="200"/>
        <w:textAlignment w:val="auto"/>
        <w:rPr>
          <w:rFonts w:cs="宋体"/>
          <w:color w:val="auto"/>
        </w:rPr>
      </w:pPr>
      <w:r>
        <w:rPr>
          <w:rFonts w:hint="eastAsia" w:cs="宋体"/>
          <w:color w:val="auto"/>
        </w:rPr>
        <w:t>12.2投标人应根据自身生产、经营状况和经营范围，按照“第四部分 采购需求”对某包（项）或全部货物进行唯一报价，具体要求详见“第二部分 投标人须知前附表”，集中采购机构不接受有任何选择性的报价。</w:t>
      </w:r>
    </w:p>
    <w:p w14:paraId="0E9DAC41">
      <w:pPr>
        <w:pStyle w:val="77"/>
        <w:snapToGrid w:val="0"/>
        <w:spacing w:line="480" w:lineRule="exact"/>
        <w:ind w:firstLine="420" w:firstLineChars="200"/>
        <w:textAlignment w:val="auto"/>
        <w:rPr>
          <w:rFonts w:cs="宋体"/>
          <w:color w:val="auto"/>
        </w:rPr>
      </w:pPr>
      <w:r>
        <w:rPr>
          <w:rFonts w:hint="eastAsia" w:cs="宋体"/>
          <w:color w:val="auto"/>
        </w:rPr>
        <w:t>12.3投标人应以“包”为基本单位进行报价。若本项目分为若干包，则投标人可选择其中的部分或所有包报价，并以“包”为单位分别填报《开标一览表》《投标报价表》。</w:t>
      </w:r>
    </w:p>
    <w:p w14:paraId="6AFB998F">
      <w:pPr>
        <w:pStyle w:val="77"/>
        <w:snapToGrid w:val="0"/>
        <w:spacing w:line="480" w:lineRule="exact"/>
        <w:ind w:firstLine="420" w:firstLineChars="200"/>
        <w:textAlignment w:val="auto"/>
        <w:rPr>
          <w:rFonts w:cs="宋体"/>
          <w:color w:val="auto"/>
        </w:rPr>
      </w:pPr>
      <w:r>
        <w:rPr>
          <w:rFonts w:hint="eastAsia" w:cs="宋体"/>
          <w:color w:val="auto"/>
        </w:rPr>
        <w:t>12.4 投标文件报价出现前后不一致的，按照下列规定修正：</w:t>
      </w:r>
    </w:p>
    <w:p w14:paraId="55FB12C2">
      <w:pPr>
        <w:pStyle w:val="77"/>
        <w:snapToGrid w:val="0"/>
        <w:spacing w:line="480" w:lineRule="exact"/>
        <w:ind w:firstLine="420" w:firstLineChars="200"/>
        <w:textAlignment w:val="auto"/>
        <w:rPr>
          <w:rFonts w:cs="宋体"/>
          <w:color w:val="auto"/>
        </w:rPr>
      </w:pPr>
      <w:r>
        <w:rPr>
          <w:rFonts w:hint="eastAsia" w:cs="宋体"/>
          <w:color w:val="auto"/>
        </w:rPr>
        <w:t>12.4.1《开标一览表》与《投标报价表》不一致时，以《开标一览表》为准；</w:t>
      </w:r>
    </w:p>
    <w:p w14:paraId="12406ECC">
      <w:pPr>
        <w:pStyle w:val="77"/>
        <w:snapToGrid w:val="0"/>
        <w:spacing w:line="480" w:lineRule="exact"/>
        <w:ind w:firstLine="420" w:firstLineChars="200"/>
        <w:textAlignment w:val="auto"/>
        <w:rPr>
          <w:rFonts w:cs="宋体"/>
          <w:color w:val="auto"/>
        </w:rPr>
      </w:pPr>
      <w:r>
        <w:rPr>
          <w:rFonts w:hint="eastAsia" w:cs="宋体"/>
          <w:color w:val="auto"/>
        </w:rPr>
        <w:t>12.4.2大写金额和小写金额不一致的，以大写金额为准；</w:t>
      </w:r>
    </w:p>
    <w:p w14:paraId="72C1772C">
      <w:pPr>
        <w:pStyle w:val="77"/>
        <w:snapToGrid w:val="0"/>
        <w:spacing w:line="480" w:lineRule="exact"/>
        <w:ind w:firstLine="420" w:firstLineChars="200"/>
        <w:textAlignment w:val="auto"/>
        <w:rPr>
          <w:rFonts w:cs="宋体"/>
          <w:color w:val="auto"/>
        </w:rPr>
      </w:pPr>
      <w:r>
        <w:rPr>
          <w:rFonts w:hint="eastAsia" w:cs="宋体"/>
          <w:color w:val="auto"/>
        </w:rPr>
        <w:t>12.4.3单价金额小数点或者百分比有明显错位的，以《开标一览表》的总价为准，并修改单价;</w:t>
      </w:r>
    </w:p>
    <w:p w14:paraId="523D44AF">
      <w:pPr>
        <w:pStyle w:val="77"/>
        <w:snapToGrid w:val="0"/>
        <w:spacing w:line="480" w:lineRule="exact"/>
        <w:ind w:firstLine="420" w:firstLineChars="200"/>
        <w:textAlignment w:val="auto"/>
        <w:rPr>
          <w:rFonts w:cs="宋体"/>
          <w:color w:val="auto"/>
        </w:rPr>
      </w:pPr>
      <w:r>
        <w:rPr>
          <w:rFonts w:hint="eastAsia" w:cs="宋体"/>
          <w:color w:val="auto"/>
        </w:rPr>
        <w:t>12.4.4总价金额与按单价汇总金额不一致的，以单价金额计算结果为准。</w:t>
      </w:r>
    </w:p>
    <w:p w14:paraId="539EC70E">
      <w:pPr>
        <w:pStyle w:val="77"/>
        <w:snapToGrid w:val="0"/>
        <w:spacing w:line="480" w:lineRule="exact"/>
        <w:ind w:firstLine="420" w:firstLineChars="200"/>
        <w:textAlignment w:val="auto"/>
        <w:rPr>
          <w:rFonts w:cs="宋体"/>
          <w:color w:val="auto"/>
        </w:rPr>
      </w:pPr>
      <w:r>
        <w:rPr>
          <w:rFonts w:hint="eastAsia" w:cs="宋体"/>
          <w:color w:val="auto"/>
        </w:rPr>
        <w:t>12.4.5同时出现两种以上不一致的，投标人应按照上述规定的顺序进行修正并书面确认，经确认后的报价对投标人产生约束力。</w:t>
      </w:r>
    </w:p>
    <w:p w14:paraId="4EA0ABD1">
      <w:pPr>
        <w:pStyle w:val="77"/>
        <w:snapToGrid w:val="0"/>
        <w:spacing w:line="480" w:lineRule="exact"/>
        <w:ind w:firstLine="422" w:firstLineChars="200"/>
        <w:textAlignment w:val="auto"/>
        <w:rPr>
          <w:rFonts w:hint="eastAsia" w:cs="宋体"/>
          <w:b/>
          <w:bCs/>
          <w:color w:val="auto"/>
        </w:rPr>
      </w:pPr>
      <w:r>
        <w:rPr>
          <w:rFonts w:hint="eastAsia" w:cs="宋体"/>
          <w:b/>
          <w:bCs/>
          <w:color w:val="auto"/>
        </w:rPr>
        <w:t>13. 投标保证金</w:t>
      </w:r>
    </w:p>
    <w:p w14:paraId="5B912469">
      <w:pPr>
        <w:pStyle w:val="77"/>
        <w:snapToGrid w:val="0"/>
        <w:spacing w:line="480" w:lineRule="exact"/>
        <w:ind w:firstLine="420" w:firstLineChars="200"/>
        <w:textAlignment w:val="auto"/>
        <w:rPr>
          <w:rFonts w:hint="eastAsia" w:cs="宋体"/>
          <w:color w:val="auto"/>
        </w:rPr>
      </w:pPr>
      <w:r>
        <w:rPr>
          <w:rFonts w:hint="eastAsia" w:cs="宋体"/>
          <w:color w:val="auto"/>
        </w:rPr>
        <w:t>13.1本项目不收取投标保证金。</w:t>
      </w:r>
    </w:p>
    <w:p w14:paraId="100B3250">
      <w:pPr>
        <w:pStyle w:val="77"/>
        <w:snapToGrid w:val="0"/>
        <w:spacing w:line="480" w:lineRule="exact"/>
        <w:ind w:firstLine="422" w:firstLineChars="200"/>
        <w:textAlignment w:val="auto"/>
        <w:rPr>
          <w:rFonts w:cs="宋体"/>
          <w:b/>
          <w:bCs/>
          <w:color w:val="auto"/>
        </w:rPr>
      </w:pPr>
      <w:r>
        <w:rPr>
          <w:rFonts w:hint="eastAsia" w:cs="宋体"/>
          <w:b/>
          <w:bCs/>
          <w:color w:val="auto"/>
        </w:rPr>
        <w:t>14. 投标文件签章</w:t>
      </w:r>
    </w:p>
    <w:p w14:paraId="3090B8D8">
      <w:pPr>
        <w:pStyle w:val="77"/>
        <w:snapToGrid w:val="0"/>
        <w:spacing w:line="480" w:lineRule="exact"/>
        <w:ind w:firstLine="420" w:firstLineChars="200"/>
        <w:textAlignment w:val="auto"/>
        <w:rPr>
          <w:rFonts w:cs="宋体"/>
          <w:color w:val="auto"/>
        </w:rPr>
      </w:pPr>
      <w:r>
        <w:rPr>
          <w:rFonts w:hint="eastAsia" w:cs="宋体"/>
          <w:color w:val="auto"/>
        </w:rPr>
        <w:t>14.1投标文件应按照招标文件规定进行签署、加盖公章。招标文件规定的“单位公章”、“公章”等均指标准公章，不得使用其他（如带有“专用章”等字样）印章。</w:t>
      </w:r>
    </w:p>
    <w:p w14:paraId="7FA39D65">
      <w:pPr>
        <w:pStyle w:val="77"/>
        <w:snapToGrid w:val="0"/>
        <w:spacing w:line="480" w:lineRule="exact"/>
        <w:ind w:firstLine="420" w:firstLineChars="200"/>
        <w:textAlignment w:val="auto"/>
        <w:rPr>
          <w:rFonts w:ascii="仿宋" w:hAnsi="仿宋" w:eastAsia="仿宋"/>
          <w:color w:val="auto"/>
          <w:sz w:val="28"/>
          <w:szCs w:val="28"/>
        </w:rPr>
      </w:pPr>
      <w:r>
        <w:rPr>
          <w:rFonts w:hint="eastAsia" w:cs="宋体"/>
          <w:color w:val="auto"/>
        </w:rPr>
        <w:t>14.2投标文件的签章应清晰工整。</w:t>
      </w:r>
    </w:p>
    <w:p w14:paraId="5FD542F7">
      <w:pPr>
        <w:pStyle w:val="3"/>
        <w:numPr>
          <w:ilvl w:val="0"/>
          <w:numId w:val="0"/>
        </w:numPr>
        <w:spacing w:before="31" w:beforeLines="10" w:after="31" w:afterLines="10" w:line="480" w:lineRule="exact"/>
        <w:ind w:left="539"/>
        <w:jc w:val="both"/>
        <w:rPr>
          <w:rFonts w:ascii="宋体" w:hAnsi="宋体" w:eastAsia="宋体" w:cs="宋体"/>
          <w:color w:val="auto"/>
          <w:spacing w:val="10"/>
          <w:sz w:val="24"/>
          <w:szCs w:val="24"/>
        </w:rPr>
      </w:pPr>
      <w:bookmarkStart w:id="51" w:name="_Toc27187"/>
      <w:bookmarkStart w:id="52" w:name="_Toc16045"/>
      <w:bookmarkStart w:id="53" w:name="_Toc424378688"/>
      <w:r>
        <w:rPr>
          <w:rFonts w:hint="eastAsia" w:ascii="宋体" w:hAnsi="宋体" w:eastAsia="宋体" w:cs="宋体"/>
          <w:color w:val="auto"/>
          <w:spacing w:val="10"/>
          <w:sz w:val="24"/>
          <w:szCs w:val="24"/>
        </w:rPr>
        <w:t>四、投标文件的提交</w:t>
      </w:r>
      <w:bookmarkEnd w:id="51"/>
      <w:bookmarkEnd w:id="52"/>
      <w:bookmarkEnd w:id="53"/>
    </w:p>
    <w:p w14:paraId="398327DE">
      <w:pPr>
        <w:pStyle w:val="77"/>
        <w:snapToGrid w:val="0"/>
        <w:spacing w:line="480" w:lineRule="exact"/>
        <w:ind w:firstLine="462" w:firstLineChars="200"/>
        <w:textAlignment w:val="auto"/>
        <w:rPr>
          <w:rFonts w:cs="宋体"/>
          <w:b/>
          <w:color w:val="auto"/>
          <w:spacing w:val="10"/>
        </w:rPr>
      </w:pPr>
      <w:r>
        <w:rPr>
          <w:rFonts w:hint="eastAsia" w:cs="宋体"/>
          <w:b/>
          <w:color w:val="auto"/>
          <w:spacing w:val="10"/>
        </w:rPr>
        <w:t>15. 投标文件的加密</w:t>
      </w:r>
    </w:p>
    <w:p w14:paraId="0F2FE538">
      <w:pPr>
        <w:pStyle w:val="77"/>
        <w:snapToGrid w:val="0"/>
        <w:spacing w:line="480" w:lineRule="exact"/>
        <w:ind w:firstLine="420" w:firstLineChars="200"/>
        <w:textAlignment w:val="auto"/>
        <w:rPr>
          <w:rFonts w:cs="宋体"/>
          <w:color w:val="auto"/>
        </w:rPr>
      </w:pPr>
      <w:r>
        <w:rPr>
          <w:rFonts w:hint="eastAsia" w:cs="宋体"/>
          <w:color w:val="auto"/>
        </w:rPr>
        <w:t>15.1提交的电子投标文件应使用数字证书进行加密。</w:t>
      </w:r>
    </w:p>
    <w:p w14:paraId="36742223">
      <w:pPr>
        <w:pStyle w:val="77"/>
        <w:snapToGrid w:val="0"/>
        <w:spacing w:line="480" w:lineRule="exact"/>
        <w:ind w:firstLine="422" w:firstLineChars="200"/>
        <w:textAlignment w:val="auto"/>
        <w:rPr>
          <w:rFonts w:cs="宋体"/>
          <w:b/>
          <w:color w:val="auto"/>
          <w:spacing w:val="10"/>
        </w:rPr>
      </w:pPr>
      <w:r>
        <w:rPr>
          <w:rFonts w:hint="eastAsia" w:cs="宋体"/>
          <w:b/>
          <w:bCs/>
          <w:color w:val="auto"/>
        </w:rPr>
        <w:t xml:space="preserve">16. </w:t>
      </w:r>
      <w:r>
        <w:rPr>
          <w:rFonts w:hint="eastAsia" w:cs="宋体"/>
          <w:b/>
          <w:bCs/>
          <w:color w:val="auto"/>
          <w:spacing w:val="10"/>
        </w:rPr>
        <w:t>投</w:t>
      </w:r>
      <w:r>
        <w:rPr>
          <w:rFonts w:hint="eastAsia" w:cs="宋体"/>
          <w:b/>
          <w:color w:val="auto"/>
          <w:spacing w:val="10"/>
        </w:rPr>
        <w:t>标文件提交</w:t>
      </w:r>
    </w:p>
    <w:p w14:paraId="0CAA55A9">
      <w:pPr>
        <w:pStyle w:val="77"/>
        <w:snapToGrid w:val="0"/>
        <w:spacing w:line="480" w:lineRule="exact"/>
        <w:ind w:firstLine="420" w:firstLineChars="200"/>
        <w:textAlignment w:val="auto"/>
        <w:rPr>
          <w:rFonts w:cs="宋体"/>
          <w:color w:val="auto"/>
        </w:rPr>
      </w:pPr>
      <w:r>
        <w:rPr>
          <w:rFonts w:hint="eastAsia" w:cs="宋体"/>
          <w:color w:val="auto"/>
        </w:rPr>
        <w:t>16.1投标时间及投标截止时间以招标公告或更正公告的公告时间为准。延长投标截止时间的采购项目，集中采购机构和投标人的权利及义务将受到新的投标截止时间的约束。</w:t>
      </w:r>
    </w:p>
    <w:p w14:paraId="00219DCD">
      <w:pPr>
        <w:pStyle w:val="77"/>
        <w:snapToGrid w:val="0"/>
        <w:spacing w:line="480" w:lineRule="exact"/>
        <w:ind w:firstLine="420" w:firstLineChars="200"/>
        <w:textAlignment w:val="auto"/>
        <w:rPr>
          <w:rFonts w:cs="宋体"/>
          <w:color w:val="auto"/>
        </w:rPr>
      </w:pPr>
      <w:r>
        <w:rPr>
          <w:rFonts w:hint="eastAsia" w:cs="宋体"/>
          <w:color w:val="auto"/>
        </w:rPr>
        <w:t>16.2投标人在投标截止时间前，可对投标文件进行补充、修改或者撤回，并书面通知采购人或集中采购机构；补充、修改的内容应按招标文件要求签章、加密。</w:t>
      </w:r>
    </w:p>
    <w:p w14:paraId="6C903EA9">
      <w:pPr>
        <w:pStyle w:val="77"/>
        <w:snapToGrid w:val="0"/>
        <w:spacing w:line="480" w:lineRule="exact"/>
        <w:ind w:firstLine="420" w:firstLineChars="200"/>
        <w:textAlignment w:val="auto"/>
        <w:rPr>
          <w:rFonts w:cs="宋体"/>
          <w:color w:val="auto"/>
        </w:rPr>
      </w:pPr>
      <w:r>
        <w:rPr>
          <w:rFonts w:hint="eastAsia" w:cs="宋体"/>
          <w:color w:val="auto"/>
        </w:rPr>
        <w:t>16.3投标人在投标截止时间后，不得对其投标文件进行补充、修改或撤回。</w:t>
      </w:r>
    </w:p>
    <w:p w14:paraId="00013FF8">
      <w:pPr>
        <w:pStyle w:val="77"/>
        <w:snapToGrid w:val="0"/>
        <w:spacing w:line="480" w:lineRule="exact"/>
        <w:ind w:firstLine="420" w:firstLineChars="200"/>
        <w:textAlignment w:val="auto"/>
        <w:rPr>
          <w:rFonts w:hint="eastAsia" w:cs="宋体"/>
          <w:color w:val="auto"/>
        </w:rPr>
      </w:pPr>
      <w:bookmarkStart w:id="54" w:name="_Toc352761934"/>
      <w:bookmarkStart w:id="55" w:name="_Toc829"/>
      <w:bookmarkStart w:id="56" w:name="_Toc424378689"/>
      <w:bookmarkStart w:id="57" w:name="_Toc26881695"/>
      <w:r>
        <w:rPr>
          <w:rFonts w:hint="eastAsia" w:cs="宋体"/>
          <w:color w:val="auto"/>
        </w:rPr>
        <w:t>16.4投标人在招标文件规定的投标截止时间之后提交投标文件的，集中采购机构将拒收投标文件。</w:t>
      </w:r>
    </w:p>
    <w:p w14:paraId="04B97390">
      <w:pPr>
        <w:pStyle w:val="77"/>
        <w:snapToGrid w:val="0"/>
        <w:spacing w:line="480" w:lineRule="exact"/>
        <w:ind w:firstLine="462" w:firstLineChars="200"/>
        <w:textAlignment w:val="auto"/>
        <w:rPr>
          <w:rFonts w:cs="宋体"/>
          <w:b/>
          <w:color w:val="auto"/>
          <w:spacing w:val="10"/>
        </w:rPr>
      </w:pPr>
      <w:r>
        <w:rPr>
          <w:rFonts w:hint="eastAsia" w:cs="宋体"/>
          <w:b/>
          <w:color w:val="auto"/>
          <w:spacing w:val="10"/>
        </w:rPr>
        <w:t>17. 串通投标</w:t>
      </w:r>
    </w:p>
    <w:p w14:paraId="2EC84CD6">
      <w:pPr>
        <w:pStyle w:val="77"/>
        <w:snapToGrid w:val="0"/>
        <w:spacing w:line="480" w:lineRule="exact"/>
        <w:ind w:firstLine="420" w:firstLineChars="200"/>
        <w:textAlignment w:val="auto"/>
        <w:rPr>
          <w:rFonts w:cs="宋体"/>
          <w:color w:val="auto"/>
        </w:rPr>
      </w:pPr>
      <w:r>
        <w:rPr>
          <w:rFonts w:hint="eastAsia" w:cs="宋体"/>
          <w:color w:val="auto"/>
        </w:rPr>
        <w:t>17.1有下列情形之一的，属于投标人相互串通投标：</w:t>
      </w:r>
    </w:p>
    <w:p w14:paraId="7741DE39">
      <w:pPr>
        <w:pStyle w:val="77"/>
        <w:snapToGrid w:val="0"/>
        <w:spacing w:line="480" w:lineRule="exact"/>
        <w:ind w:firstLine="420" w:firstLineChars="200"/>
        <w:textAlignment w:val="auto"/>
        <w:rPr>
          <w:rFonts w:cs="宋体"/>
          <w:color w:val="auto"/>
        </w:rPr>
      </w:pPr>
      <w:r>
        <w:rPr>
          <w:rFonts w:hint="eastAsia" w:cs="宋体"/>
          <w:color w:val="auto"/>
        </w:rPr>
        <w:t>17.1.1投标人之间协商报价、技术方案等投标文件的实质性内容；</w:t>
      </w:r>
    </w:p>
    <w:p w14:paraId="39DD0592">
      <w:pPr>
        <w:pStyle w:val="77"/>
        <w:snapToGrid w:val="0"/>
        <w:spacing w:line="480" w:lineRule="exact"/>
        <w:ind w:firstLine="420" w:firstLineChars="200"/>
        <w:textAlignment w:val="auto"/>
        <w:rPr>
          <w:rFonts w:cs="宋体"/>
          <w:color w:val="auto"/>
        </w:rPr>
      </w:pPr>
      <w:r>
        <w:rPr>
          <w:rFonts w:hint="eastAsia" w:cs="宋体"/>
          <w:color w:val="auto"/>
        </w:rPr>
        <w:t>17.1.2属于同一集团、协会、商会等组织成员的投标人按照该组织要求协同投标；</w:t>
      </w:r>
    </w:p>
    <w:p w14:paraId="789AF4C6">
      <w:pPr>
        <w:pStyle w:val="77"/>
        <w:snapToGrid w:val="0"/>
        <w:spacing w:line="480" w:lineRule="exact"/>
        <w:ind w:firstLine="420" w:firstLineChars="200"/>
        <w:textAlignment w:val="auto"/>
        <w:rPr>
          <w:rFonts w:cs="宋体"/>
          <w:color w:val="auto"/>
        </w:rPr>
      </w:pPr>
      <w:r>
        <w:rPr>
          <w:rFonts w:hint="eastAsia" w:cs="宋体"/>
          <w:color w:val="auto"/>
        </w:rPr>
        <w:t>17.1.3投标人之间事先约定由某一特定供应商中标；</w:t>
      </w:r>
    </w:p>
    <w:p w14:paraId="0D5F8654">
      <w:pPr>
        <w:pStyle w:val="77"/>
        <w:snapToGrid w:val="0"/>
        <w:spacing w:line="480" w:lineRule="exact"/>
        <w:ind w:firstLine="420" w:firstLineChars="200"/>
        <w:textAlignment w:val="auto"/>
        <w:rPr>
          <w:rFonts w:cs="宋体"/>
          <w:color w:val="auto"/>
        </w:rPr>
      </w:pPr>
      <w:r>
        <w:rPr>
          <w:rFonts w:hint="eastAsia" w:cs="宋体"/>
          <w:color w:val="auto"/>
        </w:rPr>
        <w:t>17.1.4投标人之间商定部分投标人放弃参加政府采购活动或者放弃中标；</w:t>
      </w:r>
    </w:p>
    <w:p w14:paraId="168B0AA4">
      <w:pPr>
        <w:pStyle w:val="77"/>
        <w:snapToGrid w:val="0"/>
        <w:spacing w:line="480" w:lineRule="exact"/>
        <w:ind w:firstLine="420" w:firstLineChars="200"/>
        <w:textAlignment w:val="auto"/>
        <w:rPr>
          <w:rFonts w:cs="宋体"/>
          <w:color w:val="auto"/>
        </w:rPr>
      </w:pPr>
      <w:r>
        <w:rPr>
          <w:rFonts w:hint="eastAsia" w:cs="宋体"/>
          <w:color w:val="auto"/>
        </w:rPr>
        <w:t>17.1.5投标人相互之间为谋求特定投标人中标或者排斥其他投标人的其他串通行为。</w:t>
      </w:r>
    </w:p>
    <w:p w14:paraId="513D784B">
      <w:pPr>
        <w:pStyle w:val="77"/>
        <w:snapToGrid w:val="0"/>
        <w:spacing w:line="480" w:lineRule="exact"/>
        <w:ind w:firstLine="420" w:firstLineChars="200"/>
        <w:textAlignment w:val="auto"/>
        <w:rPr>
          <w:rFonts w:cs="宋体"/>
          <w:color w:val="auto"/>
        </w:rPr>
      </w:pPr>
      <w:r>
        <w:rPr>
          <w:rFonts w:hint="eastAsia" w:cs="宋体"/>
          <w:color w:val="auto"/>
        </w:rPr>
        <w:t>17.2有下列情形之一的，视为投标人相互串通投标：</w:t>
      </w:r>
    </w:p>
    <w:p w14:paraId="0A9CBB2C">
      <w:pPr>
        <w:pStyle w:val="77"/>
        <w:snapToGrid w:val="0"/>
        <w:spacing w:line="480" w:lineRule="exact"/>
        <w:ind w:firstLine="420" w:firstLineChars="200"/>
        <w:textAlignment w:val="auto"/>
        <w:rPr>
          <w:rFonts w:cs="宋体"/>
          <w:color w:val="auto"/>
        </w:rPr>
      </w:pPr>
      <w:r>
        <w:rPr>
          <w:rFonts w:hint="eastAsia" w:cs="宋体"/>
          <w:color w:val="auto"/>
        </w:rPr>
        <w:t>17.2.1不同投标人的投标文件由同一单位或者个人编制；</w:t>
      </w:r>
    </w:p>
    <w:p w14:paraId="67C1190F">
      <w:pPr>
        <w:pStyle w:val="77"/>
        <w:snapToGrid w:val="0"/>
        <w:spacing w:line="480" w:lineRule="exact"/>
        <w:ind w:firstLine="420" w:firstLineChars="200"/>
        <w:textAlignment w:val="auto"/>
        <w:rPr>
          <w:rFonts w:cs="宋体"/>
          <w:color w:val="auto"/>
        </w:rPr>
      </w:pPr>
      <w:r>
        <w:rPr>
          <w:rFonts w:hint="eastAsia" w:cs="宋体"/>
          <w:color w:val="auto"/>
        </w:rPr>
        <w:t>17.2.2不同投标人委托同一单位或者个人办理投标事宜；</w:t>
      </w:r>
    </w:p>
    <w:p w14:paraId="513F70FD">
      <w:pPr>
        <w:pStyle w:val="77"/>
        <w:snapToGrid w:val="0"/>
        <w:spacing w:line="480" w:lineRule="exact"/>
        <w:ind w:firstLine="420" w:firstLineChars="200"/>
        <w:textAlignment w:val="auto"/>
        <w:rPr>
          <w:rFonts w:cs="宋体"/>
          <w:color w:val="auto"/>
        </w:rPr>
      </w:pPr>
      <w:r>
        <w:rPr>
          <w:rFonts w:hint="eastAsia" w:cs="宋体"/>
          <w:color w:val="auto"/>
        </w:rPr>
        <w:t>17.2.3不同投标人的投标文件载明的项目管理成员或者联系人员为同一人；</w:t>
      </w:r>
    </w:p>
    <w:p w14:paraId="5513E994">
      <w:pPr>
        <w:pStyle w:val="77"/>
        <w:snapToGrid w:val="0"/>
        <w:spacing w:line="480" w:lineRule="exact"/>
        <w:ind w:firstLine="420" w:firstLineChars="200"/>
        <w:textAlignment w:val="auto"/>
        <w:rPr>
          <w:rFonts w:cs="宋体"/>
          <w:color w:val="auto"/>
        </w:rPr>
      </w:pPr>
      <w:r>
        <w:rPr>
          <w:rFonts w:hint="eastAsia" w:cs="宋体"/>
          <w:color w:val="auto"/>
        </w:rPr>
        <w:t>17.2.4不同投标人的投标文件异常一致或者投标报价呈规律性差异；</w:t>
      </w:r>
    </w:p>
    <w:p w14:paraId="4744AF4F">
      <w:pPr>
        <w:pStyle w:val="77"/>
        <w:snapToGrid w:val="0"/>
        <w:spacing w:line="480" w:lineRule="exact"/>
        <w:ind w:firstLine="420" w:firstLineChars="200"/>
        <w:textAlignment w:val="auto"/>
        <w:rPr>
          <w:rFonts w:cs="宋体"/>
          <w:color w:val="auto"/>
        </w:rPr>
      </w:pPr>
      <w:r>
        <w:rPr>
          <w:rFonts w:hint="eastAsia" w:cs="宋体"/>
          <w:color w:val="auto"/>
        </w:rPr>
        <w:t>17.2.5不同投标人的投标文件相互混装。</w:t>
      </w:r>
    </w:p>
    <w:p w14:paraId="050F132A">
      <w:pPr>
        <w:pStyle w:val="77"/>
        <w:snapToGrid w:val="0"/>
        <w:spacing w:line="480" w:lineRule="exact"/>
        <w:ind w:firstLine="422" w:firstLineChars="200"/>
        <w:textAlignment w:val="auto"/>
        <w:rPr>
          <w:rFonts w:cs="宋体"/>
          <w:b/>
          <w:bCs/>
          <w:color w:val="auto"/>
        </w:rPr>
      </w:pPr>
      <w:r>
        <w:rPr>
          <w:rFonts w:hint="eastAsia" w:cs="宋体"/>
          <w:b/>
          <w:bCs/>
          <w:color w:val="auto"/>
        </w:rPr>
        <w:t>18. 弄虚作假</w:t>
      </w:r>
    </w:p>
    <w:p w14:paraId="24C27CF8">
      <w:pPr>
        <w:pStyle w:val="77"/>
        <w:snapToGrid w:val="0"/>
        <w:spacing w:line="480" w:lineRule="exact"/>
        <w:ind w:firstLine="420" w:firstLineChars="200"/>
        <w:textAlignment w:val="auto"/>
        <w:rPr>
          <w:rFonts w:cs="宋体"/>
          <w:color w:val="auto"/>
        </w:rPr>
      </w:pPr>
      <w:r>
        <w:rPr>
          <w:rFonts w:hint="eastAsia" w:cs="宋体"/>
          <w:color w:val="auto"/>
        </w:rPr>
        <w:t>18.1有下列情形之一的，属于投标人弄虚作假的行为：</w:t>
      </w:r>
    </w:p>
    <w:p w14:paraId="568F20B0">
      <w:pPr>
        <w:pStyle w:val="77"/>
        <w:snapToGrid w:val="0"/>
        <w:spacing w:line="480" w:lineRule="exact"/>
        <w:ind w:firstLine="420" w:firstLineChars="200"/>
        <w:textAlignment w:val="auto"/>
        <w:rPr>
          <w:rFonts w:cs="宋体"/>
          <w:color w:val="auto"/>
        </w:rPr>
      </w:pPr>
      <w:r>
        <w:rPr>
          <w:rFonts w:hint="eastAsia" w:cs="宋体"/>
          <w:color w:val="auto"/>
        </w:rPr>
        <w:t>18.1.1使用伪造、变造的许可证件、印章或票据凭证等；</w:t>
      </w:r>
    </w:p>
    <w:p w14:paraId="7A154146">
      <w:pPr>
        <w:pStyle w:val="77"/>
        <w:snapToGrid w:val="0"/>
        <w:spacing w:line="480" w:lineRule="exact"/>
        <w:ind w:firstLine="420" w:firstLineChars="200"/>
        <w:textAlignment w:val="auto"/>
        <w:rPr>
          <w:rFonts w:cs="宋体"/>
          <w:color w:val="auto"/>
        </w:rPr>
      </w:pPr>
      <w:r>
        <w:rPr>
          <w:rFonts w:hint="eastAsia" w:cs="宋体"/>
          <w:color w:val="auto"/>
        </w:rPr>
        <w:t>18.1.2提供虚假的材料、样品、检验报告、财务状况或者业绩；</w:t>
      </w:r>
    </w:p>
    <w:p w14:paraId="2C8C3E3D">
      <w:pPr>
        <w:pStyle w:val="77"/>
        <w:snapToGrid w:val="0"/>
        <w:spacing w:line="480" w:lineRule="exact"/>
        <w:ind w:firstLine="420" w:firstLineChars="200"/>
        <w:textAlignment w:val="auto"/>
        <w:rPr>
          <w:rFonts w:cs="宋体"/>
          <w:color w:val="auto"/>
        </w:rPr>
      </w:pPr>
      <w:r>
        <w:rPr>
          <w:rFonts w:hint="eastAsia" w:cs="宋体"/>
          <w:color w:val="auto"/>
        </w:rPr>
        <w:t>18.1.3提供虚假的项目负责人或者主要技术人员简历、劳动关系证明；</w:t>
      </w:r>
    </w:p>
    <w:p w14:paraId="4655FE22">
      <w:pPr>
        <w:pStyle w:val="77"/>
        <w:snapToGrid w:val="0"/>
        <w:spacing w:line="480" w:lineRule="exact"/>
        <w:ind w:firstLine="420" w:firstLineChars="200"/>
        <w:textAlignment w:val="auto"/>
        <w:rPr>
          <w:rFonts w:cs="宋体"/>
          <w:color w:val="auto"/>
        </w:rPr>
      </w:pPr>
      <w:r>
        <w:rPr>
          <w:rFonts w:hint="eastAsia" w:cs="宋体"/>
          <w:color w:val="auto"/>
        </w:rPr>
        <w:t>18.1.4提供虚假的信用状况；</w:t>
      </w:r>
    </w:p>
    <w:p w14:paraId="124F1FA4">
      <w:pPr>
        <w:pStyle w:val="77"/>
        <w:snapToGrid w:val="0"/>
        <w:spacing w:line="480" w:lineRule="exact"/>
        <w:ind w:firstLine="420" w:firstLineChars="200"/>
        <w:textAlignment w:val="auto"/>
        <w:rPr>
          <w:rFonts w:cs="宋体"/>
          <w:color w:val="auto"/>
        </w:rPr>
      </w:pPr>
      <w:r>
        <w:rPr>
          <w:rFonts w:hint="eastAsia" w:cs="宋体"/>
          <w:color w:val="auto"/>
        </w:rPr>
        <w:t>18.1.5冒名顶替他人签字；</w:t>
      </w:r>
    </w:p>
    <w:p w14:paraId="528389A8">
      <w:pPr>
        <w:pStyle w:val="77"/>
        <w:snapToGrid w:val="0"/>
        <w:spacing w:line="480" w:lineRule="exact"/>
        <w:ind w:firstLine="420" w:firstLineChars="200"/>
        <w:textAlignment w:val="auto"/>
        <w:rPr>
          <w:rFonts w:cs="宋体"/>
          <w:color w:val="auto"/>
        </w:rPr>
      </w:pPr>
      <w:r>
        <w:rPr>
          <w:rFonts w:hint="eastAsia" w:cs="宋体"/>
          <w:color w:val="auto"/>
        </w:rPr>
        <w:t>18.1.6提供虚假的技术参数或服务方案；</w:t>
      </w:r>
    </w:p>
    <w:p w14:paraId="2F4EBB9A">
      <w:pPr>
        <w:pStyle w:val="77"/>
        <w:snapToGrid w:val="0"/>
        <w:spacing w:line="480" w:lineRule="exact"/>
        <w:ind w:firstLine="420" w:firstLineChars="200"/>
        <w:textAlignment w:val="auto"/>
        <w:rPr>
          <w:rFonts w:cs="宋体"/>
          <w:color w:val="auto"/>
        </w:rPr>
      </w:pPr>
      <w:r>
        <w:rPr>
          <w:rFonts w:hint="eastAsia" w:cs="宋体"/>
          <w:color w:val="auto"/>
        </w:rPr>
        <w:t>18.1.7其他弄虚作假的行为。</w:t>
      </w:r>
    </w:p>
    <w:p w14:paraId="450DC4E5">
      <w:pPr>
        <w:pStyle w:val="77"/>
        <w:snapToGrid w:val="0"/>
        <w:spacing w:line="480" w:lineRule="exact"/>
        <w:ind w:firstLine="422" w:firstLineChars="200"/>
        <w:textAlignment w:val="auto"/>
        <w:rPr>
          <w:rFonts w:cs="宋体"/>
          <w:b/>
          <w:bCs/>
          <w:color w:val="auto"/>
        </w:rPr>
      </w:pPr>
      <w:r>
        <w:rPr>
          <w:rFonts w:hint="eastAsia" w:cs="宋体"/>
          <w:b/>
          <w:bCs/>
          <w:color w:val="auto"/>
        </w:rPr>
        <w:t>19. 投标人存在下列情况之一的，投标无效：</w:t>
      </w:r>
    </w:p>
    <w:p w14:paraId="68E40103">
      <w:pPr>
        <w:pStyle w:val="77"/>
        <w:snapToGrid w:val="0"/>
        <w:spacing w:line="480" w:lineRule="exact"/>
        <w:ind w:firstLine="420" w:firstLineChars="200"/>
        <w:textAlignment w:val="auto"/>
        <w:rPr>
          <w:rFonts w:cs="宋体"/>
          <w:color w:val="auto"/>
        </w:rPr>
      </w:pPr>
      <w:r>
        <w:rPr>
          <w:rFonts w:hint="eastAsia" w:cs="宋体"/>
          <w:color w:val="auto"/>
        </w:rPr>
        <w:t>19.1获取招标文件时的单位名称与其提交的投标文件中公章不一致的；</w:t>
      </w:r>
    </w:p>
    <w:p w14:paraId="12508482">
      <w:pPr>
        <w:pStyle w:val="77"/>
        <w:snapToGrid w:val="0"/>
        <w:spacing w:line="480" w:lineRule="exact"/>
        <w:ind w:firstLine="420" w:firstLineChars="200"/>
        <w:textAlignment w:val="auto"/>
        <w:rPr>
          <w:rFonts w:cs="宋体"/>
          <w:color w:val="auto"/>
        </w:rPr>
      </w:pPr>
      <w:r>
        <w:rPr>
          <w:rFonts w:hint="eastAsia" w:cs="宋体"/>
          <w:color w:val="auto"/>
        </w:rPr>
        <w:t>19.2未按照招标文件的规定提交投标文件的；</w:t>
      </w:r>
    </w:p>
    <w:p w14:paraId="5E8762E9">
      <w:pPr>
        <w:pStyle w:val="77"/>
        <w:snapToGrid w:val="0"/>
        <w:spacing w:line="480" w:lineRule="exact"/>
        <w:ind w:firstLine="420" w:firstLineChars="200"/>
        <w:textAlignment w:val="auto"/>
        <w:rPr>
          <w:rFonts w:cs="宋体"/>
          <w:color w:val="auto"/>
        </w:rPr>
      </w:pPr>
      <w:r>
        <w:rPr>
          <w:rFonts w:hint="eastAsia" w:cs="宋体"/>
          <w:color w:val="auto"/>
        </w:rPr>
        <w:t>19.3在规定时间内投标文件未解密的；</w:t>
      </w:r>
    </w:p>
    <w:p w14:paraId="754B69E0">
      <w:pPr>
        <w:pStyle w:val="77"/>
        <w:snapToGrid w:val="0"/>
        <w:spacing w:line="480" w:lineRule="exact"/>
        <w:ind w:firstLine="420" w:firstLineChars="200"/>
        <w:textAlignment w:val="auto"/>
        <w:rPr>
          <w:rFonts w:cs="宋体"/>
          <w:color w:val="auto"/>
        </w:rPr>
      </w:pPr>
      <w:r>
        <w:rPr>
          <w:rFonts w:hint="eastAsia" w:cs="宋体"/>
          <w:color w:val="auto"/>
        </w:rPr>
        <w:t>19.4未按招标文件要求递交资质原件、合同原件、投标产品样品及其它需要提供的证明材料等的；</w:t>
      </w:r>
    </w:p>
    <w:p w14:paraId="68108CC3">
      <w:pPr>
        <w:pStyle w:val="77"/>
        <w:snapToGrid w:val="0"/>
        <w:spacing w:line="480" w:lineRule="exact"/>
        <w:ind w:firstLine="420" w:firstLineChars="200"/>
        <w:textAlignment w:val="auto"/>
        <w:rPr>
          <w:rFonts w:cs="宋体"/>
          <w:color w:val="auto"/>
        </w:rPr>
      </w:pPr>
      <w:r>
        <w:rPr>
          <w:rFonts w:hint="eastAsia" w:cs="宋体"/>
          <w:color w:val="auto"/>
        </w:rPr>
        <w:t>19.5不具备招标文件中规定的资格要求的；</w:t>
      </w:r>
    </w:p>
    <w:p w14:paraId="3B125929">
      <w:pPr>
        <w:pStyle w:val="77"/>
        <w:snapToGrid w:val="0"/>
        <w:spacing w:line="480" w:lineRule="exact"/>
        <w:ind w:firstLine="420" w:firstLineChars="200"/>
        <w:textAlignment w:val="auto"/>
        <w:rPr>
          <w:rFonts w:cs="宋体"/>
          <w:color w:val="auto"/>
        </w:rPr>
      </w:pPr>
      <w:r>
        <w:rPr>
          <w:rFonts w:hint="eastAsia" w:cs="宋体"/>
          <w:color w:val="auto"/>
        </w:rPr>
        <w:t>19.6</w:t>
      </w:r>
      <w:r>
        <w:rPr>
          <w:rFonts w:hint="eastAsia" w:ascii="宋体" w:hAnsi="宋体" w:eastAsia="宋体" w:cs="宋体"/>
          <w:color w:val="auto"/>
        </w:rPr>
        <w:t>投标人经信用记录查询被列入失信被执行人、重大税收违法失信主体、政府采购严重违法失信行为记录名单的；</w:t>
      </w:r>
    </w:p>
    <w:p w14:paraId="13215134">
      <w:pPr>
        <w:pStyle w:val="77"/>
        <w:snapToGrid w:val="0"/>
        <w:spacing w:line="480" w:lineRule="exact"/>
        <w:ind w:firstLine="420" w:firstLineChars="200"/>
        <w:textAlignment w:val="auto"/>
        <w:rPr>
          <w:rFonts w:cs="宋体"/>
          <w:color w:val="auto"/>
        </w:rPr>
      </w:pPr>
      <w:r>
        <w:rPr>
          <w:rFonts w:hint="eastAsia" w:cs="宋体"/>
          <w:color w:val="auto"/>
        </w:rPr>
        <w:t>19.7投标人通过受让或者租借等方式获取的资格、资质证书投标的；</w:t>
      </w:r>
    </w:p>
    <w:p w14:paraId="39B01A1F">
      <w:pPr>
        <w:pStyle w:val="77"/>
        <w:snapToGrid w:val="0"/>
        <w:spacing w:line="480" w:lineRule="exact"/>
        <w:ind w:firstLine="420" w:firstLineChars="200"/>
        <w:textAlignment w:val="auto"/>
        <w:rPr>
          <w:rFonts w:cs="宋体"/>
          <w:color w:val="auto"/>
        </w:rPr>
      </w:pPr>
      <w:r>
        <w:rPr>
          <w:rFonts w:hint="eastAsia" w:cs="宋体"/>
          <w:color w:val="auto"/>
        </w:rPr>
        <w:t>19.8如接受联合体投标，投标文件没有提交联合协议的；</w:t>
      </w:r>
    </w:p>
    <w:p w14:paraId="366FA6A9">
      <w:pPr>
        <w:pStyle w:val="77"/>
        <w:snapToGrid w:val="0"/>
        <w:spacing w:line="480" w:lineRule="exact"/>
        <w:ind w:firstLine="420" w:firstLineChars="200"/>
        <w:textAlignment w:val="auto"/>
        <w:rPr>
          <w:rFonts w:cs="宋体"/>
          <w:color w:val="auto"/>
        </w:rPr>
      </w:pPr>
      <w:r>
        <w:rPr>
          <w:rFonts w:hint="eastAsia" w:cs="宋体"/>
          <w:color w:val="auto"/>
        </w:rPr>
        <w:t>19.9投标文件未按招标文件要求签署、签字或盖章的；</w:t>
      </w:r>
    </w:p>
    <w:p w14:paraId="55D2E24B">
      <w:pPr>
        <w:pStyle w:val="77"/>
        <w:snapToGrid w:val="0"/>
        <w:spacing w:line="480" w:lineRule="exact"/>
        <w:ind w:firstLine="420" w:firstLineChars="200"/>
        <w:textAlignment w:val="auto"/>
        <w:rPr>
          <w:rFonts w:cs="宋体"/>
          <w:color w:val="auto"/>
        </w:rPr>
      </w:pPr>
      <w:r>
        <w:rPr>
          <w:rFonts w:hint="eastAsia" w:cs="宋体"/>
          <w:color w:val="auto"/>
        </w:rPr>
        <w:t>19.10投标报价出现明显错误，投标人拒绝按照招标文件的相关规定进行修正的；</w:t>
      </w:r>
    </w:p>
    <w:p w14:paraId="32473C49">
      <w:pPr>
        <w:pStyle w:val="77"/>
        <w:snapToGrid w:val="0"/>
        <w:spacing w:line="480" w:lineRule="exact"/>
        <w:ind w:firstLine="420" w:firstLineChars="200"/>
        <w:textAlignment w:val="auto"/>
        <w:rPr>
          <w:rFonts w:cs="宋体"/>
          <w:color w:val="auto"/>
        </w:rPr>
      </w:pPr>
      <w:r>
        <w:rPr>
          <w:rFonts w:hint="eastAsia" w:cs="宋体"/>
          <w:color w:val="auto"/>
        </w:rPr>
        <w:t>19.11投标总价、投标单价超过招标文件中规定的预算金额或者最高限价的；</w:t>
      </w:r>
    </w:p>
    <w:p w14:paraId="3E05CA21">
      <w:pPr>
        <w:pStyle w:val="77"/>
        <w:snapToGrid w:val="0"/>
        <w:spacing w:line="480" w:lineRule="exact"/>
        <w:ind w:firstLine="420" w:firstLineChars="200"/>
        <w:textAlignment w:val="auto"/>
        <w:rPr>
          <w:rFonts w:cs="宋体"/>
          <w:color w:val="auto"/>
        </w:rPr>
      </w:pPr>
      <w:r>
        <w:rPr>
          <w:rFonts w:hint="eastAsia" w:cs="宋体"/>
          <w:color w:val="auto"/>
        </w:rPr>
        <w:t>19.12评标委员会认为投标人的报价明显低于其他通过符合性审查投标人的报价，且投标人不能证明其报价合理性的；</w:t>
      </w:r>
    </w:p>
    <w:p w14:paraId="0B3945F1">
      <w:pPr>
        <w:pStyle w:val="77"/>
        <w:snapToGrid w:val="0"/>
        <w:spacing w:line="480" w:lineRule="exact"/>
        <w:ind w:firstLine="420" w:firstLineChars="200"/>
        <w:textAlignment w:val="auto"/>
        <w:rPr>
          <w:rFonts w:cs="宋体"/>
          <w:color w:val="auto"/>
        </w:rPr>
      </w:pPr>
      <w:r>
        <w:rPr>
          <w:rFonts w:hint="eastAsia" w:cs="宋体"/>
          <w:color w:val="auto"/>
        </w:rPr>
        <w:t>19.13投标文件未对标注“★”不允许负偏离的实质性要求和条件做出实质性响应的；</w:t>
      </w:r>
    </w:p>
    <w:p w14:paraId="64629EFD">
      <w:pPr>
        <w:pStyle w:val="77"/>
        <w:snapToGrid w:val="0"/>
        <w:spacing w:line="480" w:lineRule="exact"/>
        <w:ind w:firstLine="420" w:firstLineChars="200"/>
        <w:textAlignment w:val="auto"/>
        <w:rPr>
          <w:rFonts w:cs="宋体"/>
          <w:color w:val="auto"/>
        </w:rPr>
      </w:pPr>
      <w:r>
        <w:rPr>
          <w:rFonts w:hint="eastAsia" w:cs="宋体"/>
          <w:color w:val="auto"/>
        </w:rPr>
        <w:t>19.14采购货物未注明“进口产品”字样的，投标产品为进口产品的；</w:t>
      </w:r>
    </w:p>
    <w:p w14:paraId="52229BDE">
      <w:pPr>
        <w:pStyle w:val="77"/>
        <w:snapToGrid w:val="0"/>
        <w:spacing w:line="480" w:lineRule="exact"/>
        <w:ind w:firstLine="420" w:firstLineChars="200"/>
        <w:textAlignment w:val="auto"/>
        <w:rPr>
          <w:rFonts w:cs="宋体"/>
          <w:color w:val="auto"/>
        </w:rPr>
      </w:pPr>
      <w:r>
        <w:rPr>
          <w:rFonts w:hint="eastAsia" w:cs="宋体"/>
          <w:color w:val="auto"/>
        </w:rPr>
        <w:t>19.15投标人照搬照抄招标文件“第四部分 采购需求”的内容，并未提供技术资料或提供资料不全面的；</w:t>
      </w:r>
    </w:p>
    <w:p w14:paraId="3622C06A">
      <w:pPr>
        <w:pStyle w:val="77"/>
        <w:snapToGrid w:val="0"/>
        <w:spacing w:line="480" w:lineRule="exact"/>
        <w:ind w:firstLine="420" w:firstLineChars="200"/>
        <w:textAlignment w:val="auto"/>
        <w:rPr>
          <w:rFonts w:cs="宋体"/>
          <w:color w:val="auto"/>
        </w:rPr>
      </w:pPr>
      <w:r>
        <w:rPr>
          <w:rFonts w:hint="eastAsia" w:cs="宋体"/>
          <w:color w:val="auto"/>
        </w:rPr>
        <w:t>19.16投标文件中的非中文数据或资料未提供其中文译文，评标委员会无法评判的；</w:t>
      </w:r>
    </w:p>
    <w:p w14:paraId="5E5535B1">
      <w:pPr>
        <w:pStyle w:val="77"/>
        <w:snapToGrid w:val="0"/>
        <w:spacing w:line="480" w:lineRule="exact"/>
        <w:ind w:firstLine="420" w:firstLineChars="200"/>
        <w:textAlignment w:val="auto"/>
        <w:rPr>
          <w:rFonts w:cs="宋体"/>
          <w:color w:val="auto"/>
        </w:rPr>
      </w:pPr>
      <w:r>
        <w:rPr>
          <w:rFonts w:hint="eastAsia" w:cs="宋体"/>
          <w:color w:val="auto"/>
        </w:rPr>
        <w:t>19.17投标产品各项技术标准低于国家强制性标准的；</w:t>
      </w:r>
    </w:p>
    <w:p w14:paraId="029DB831">
      <w:pPr>
        <w:pStyle w:val="77"/>
        <w:snapToGrid w:val="0"/>
        <w:spacing w:line="480" w:lineRule="exact"/>
        <w:ind w:firstLine="420" w:firstLineChars="200"/>
        <w:textAlignment w:val="auto"/>
        <w:rPr>
          <w:rFonts w:cs="宋体"/>
          <w:color w:val="auto"/>
        </w:rPr>
      </w:pPr>
      <w:r>
        <w:rPr>
          <w:rFonts w:hint="eastAsia" w:cs="宋体"/>
          <w:color w:val="auto"/>
        </w:rPr>
        <w:t>19.18采购货物属于最新公布的《节能产品政府采购品目清单》标注“★”的政府强制采购节能产品，未提供所投产品国家确定的认证机构出具的、处于有效期之内的节能产品认证证书的；</w:t>
      </w:r>
    </w:p>
    <w:p w14:paraId="4BBC9682">
      <w:pPr>
        <w:pStyle w:val="77"/>
        <w:snapToGrid w:val="0"/>
        <w:spacing w:line="480" w:lineRule="exact"/>
        <w:ind w:firstLine="420" w:firstLineChars="200"/>
        <w:textAlignment w:val="auto"/>
        <w:rPr>
          <w:rFonts w:cs="宋体"/>
          <w:color w:val="auto"/>
        </w:rPr>
      </w:pPr>
      <w:r>
        <w:rPr>
          <w:rFonts w:hint="eastAsia" w:cs="宋体"/>
          <w:color w:val="auto"/>
        </w:rPr>
        <w:t>19.</w:t>
      </w:r>
      <w:r>
        <w:rPr>
          <w:rFonts w:hint="eastAsia" w:cs="宋体"/>
          <w:color w:val="auto"/>
          <w:lang w:val="en-US" w:eastAsia="zh-CN"/>
        </w:rPr>
        <w:t>19</w:t>
      </w:r>
      <w:r>
        <w:rPr>
          <w:rFonts w:hint="eastAsia" w:cs="宋体"/>
          <w:color w:val="auto"/>
        </w:rPr>
        <w:t>投标产品中包含的软件类产品为非正版软件的；</w:t>
      </w:r>
    </w:p>
    <w:p w14:paraId="54FAA318">
      <w:pPr>
        <w:pStyle w:val="77"/>
        <w:snapToGrid w:val="0"/>
        <w:spacing w:line="480" w:lineRule="exact"/>
        <w:ind w:firstLine="420" w:firstLineChars="200"/>
        <w:textAlignment w:val="auto"/>
        <w:rPr>
          <w:rFonts w:cs="宋体"/>
          <w:color w:val="auto"/>
        </w:rPr>
      </w:pPr>
      <w:r>
        <w:rPr>
          <w:rFonts w:hint="eastAsia" w:cs="宋体"/>
          <w:color w:val="auto"/>
        </w:rPr>
        <w:t>19.</w:t>
      </w:r>
      <w:r>
        <w:rPr>
          <w:rFonts w:hint="eastAsia" w:cs="宋体"/>
          <w:color w:val="auto"/>
          <w:lang w:val="en-US" w:eastAsia="zh-CN"/>
        </w:rPr>
        <w:t>20</w:t>
      </w:r>
      <w:r>
        <w:rPr>
          <w:rFonts w:hint="eastAsia" w:cs="宋体"/>
          <w:color w:val="auto"/>
        </w:rPr>
        <w:t>同一投标人提交两个以上不同的投标文件或者投标报价的，但招标文件要求提交备选投标的除外；</w:t>
      </w:r>
    </w:p>
    <w:p w14:paraId="12D35A95">
      <w:pPr>
        <w:pStyle w:val="77"/>
        <w:snapToGrid w:val="0"/>
        <w:spacing w:line="480" w:lineRule="exact"/>
        <w:ind w:firstLine="420" w:firstLineChars="200"/>
        <w:textAlignment w:val="auto"/>
        <w:rPr>
          <w:rFonts w:cs="宋体"/>
          <w:color w:val="auto"/>
        </w:rPr>
      </w:pPr>
      <w:r>
        <w:rPr>
          <w:rFonts w:hint="eastAsia" w:cs="宋体"/>
          <w:color w:val="auto"/>
        </w:rPr>
        <w:t>19.2</w:t>
      </w:r>
      <w:r>
        <w:rPr>
          <w:rFonts w:hint="eastAsia" w:cs="宋体"/>
          <w:color w:val="auto"/>
          <w:lang w:val="en-US" w:eastAsia="zh-CN"/>
        </w:rPr>
        <w:t>1</w:t>
      </w:r>
      <w:r>
        <w:rPr>
          <w:rFonts w:hint="eastAsia" w:cs="宋体"/>
          <w:color w:val="auto"/>
        </w:rPr>
        <w:t>评标委员会要求澄清的事项，投标人在规定时限内未做出解释，做出的解释不合理或不能提供证明材料的；</w:t>
      </w:r>
    </w:p>
    <w:p w14:paraId="35FF286C">
      <w:pPr>
        <w:pStyle w:val="77"/>
        <w:snapToGrid w:val="0"/>
        <w:spacing w:line="480" w:lineRule="exact"/>
        <w:ind w:firstLine="420" w:firstLineChars="200"/>
        <w:textAlignment w:val="auto"/>
        <w:rPr>
          <w:rFonts w:cs="宋体"/>
          <w:color w:val="auto"/>
        </w:rPr>
      </w:pPr>
      <w:r>
        <w:rPr>
          <w:rFonts w:hint="eastAsia" w:cs="宋体"/>
          <w:color w:val="auto"/>
        </w:rPr>
        <w:t>19.2</w:t>
      </w:r>
      <w:r>
        <w:rPr>
          <w:rFonts w:hint="eastAsia" w:cs="宋体"/>
          <w:color w:val="auto"/>
          <w:lang w:val="en-US" w:eastAsia="zh-CN"/>
        </w:rPr>
        <w:t>2</w:t>
      </w:r>
      <w:r>
        <w:rPr>
          <w:rFonts w:hint="eastAsia" w:cs="宋体"/>
          <w:color w:val="auto"/>
        </w:rPr>
        <w:t>投标文件未对合同履行期限、地点、质保期做出实质性响应的；</w:t>
      </w:r>
    </w:p>
    <w:p w14:paraId="43D218CC">
      <w:pPr>
        <w:pStyle w:val="77"/>
        <w:snapToGrid w:val="0"/>
        <w:spacing w:line="480" w:lineRule="exact"/>
        <w:ind w:firstLine="420" w:firstLineChars="200"/>
        <w:textAlignment w:val="auto"/>
        <w:rPr>
          <w:rFonts w:cs="宋体"/>
          <w:color w:val="auto"/>
        </w:rPr>
      </w:pPr>
      <w:r>
        <w:rPr>
          <w:rFonts w:hint="eastAsia" w:cs="宋体"/>
          <w:color w:val="auto"/>
        </w:rPr>
        <w:t>19.2</w:t>
      </w:r>
      <w:r>
        <w:rPr>
          <w:rFonts w:hint="eastAsia" w:cs="宋体"/>
          <w:color w:val="auto"/>
          <w:lang w:val="en-US" w:eastAsia="zh-CN"/>
        </w:rPr>
        <w:t>3</w:t>
      </w:r>
      <w:r>
        <w:rPr>
          <w:rFonts w:hint="eastAsia" w:cs="宋体"/>
          <w:color w:val="auto"/>
        </w:rPr>
        <w:t>投标人在评审过程中做出试图影响评审结果的一切不符合法律或招标规定的活动的；</w:t>
      </w:r>
    </w:p>
    <w:p w14:paraId="75F0869F">
      <w:pPr>
        <w:pStyle w:val="77"/>
        <w:snapToGrid w:val="0"/>
        <w:spacing w:line="480" w:lineRule="exact"/>
        <w:ind w:firstLine="420" w:firstLineChars="200"/>
        <w:textAlignment w:val="auto"/>
        <w:rPr>
          <w:rFonts w:cs="宋体"/>
          <w:color w:val="auto"/>
        </w:rPr>
      </w:pPr>
      <w:r>
        <w:rPr>
          <w:rFonts w:hint="eastAsia" w:cs="宋体"/>
          <w:color w:val="auto"/>
        </w:rPr>
        <w:t>19.2</w:t>
      </w:r>
      <w:r>
        <w:rPr>
          <w:rFonts w:hint="eastAsia" w:cs="宋体"/>
          <w:color w:val="auto"/>
          <w:lang w:val="en-US" w:eastAsia="zh-CN"/>
        </w:rPr>
        <w:t>4</w:t>
      </w:r>
      <w:r>
        <w:rPr>
          <w:rFonts w:hint="eastAsia" w:cs="宋体"/>
          <w:color w:val="auto"/>
        </w:rPr>
        <w:t>投标人相互串通投标、弄虚作假的；</w:t>
      </w:r>
    </w:p>
    <w:p w14:paraId="35A128ED">
      <w:pPr>
        <w:pStyle w:val="77"/>
        <w:snapToGrid w:val="0"/>
        <w:spacing w:line="480" w:lineRule="exact"/>
        <w:ind w:firstLine="420" w:firstLineChars="200"/>
        <w:textAlignment w:val="auto"/>
        <w:rPr>
          <w:rFonts w:cs="宋体"/>
          <w:color w:val="auto"/>
        </w:rPr>
      </w:pPr>
      <w:r>
        <w:rPr>
          <w:rFonts w:hint="eastAsia" w:cs="宋体"/>
          <w:color w:val="auto"/>
        </w:rPr>
        <w:t>19.2</w:t>
      </w:r>
      <w:r>
        <w:rPr>
          <w:rFonts w:hint="eastAsia" w:cs="宋体"/>
          <w:color w:val="auto"/>
          <w:lang w:val="en-US" w:eastAsia="zh-CN"/>
        </w:rPr>
        <w:t>5</w:t>
      </w:r>
      <w:r>
        <w:rPr>
          <w:rFonts w:hint="eastAsia" w:cs="宋体"/>
          <w:color w:val="auto"/>
        </w:rPr>
        <w:t>投标文件含有采购人不能接受的附加条件的；</w:t>
      </w:r>
    </w:p>
    <w:p w14:paraId="7D80B7FE">
      <w:pPr>
        <w:pStyle w:val="77"/>
        <w:snapToGrid w:val="0"/>
        <w:spacing w:line="480" w:lineRule="exact"/>
        <w:ind w:firstLine="420" w:firstLineChars="200"/>
        <w:textAlignment w:val="auto"/>
        <w:rPr>
          <w:rFonts w:cs="宋体"/>
          <w:color w:val="auto"/>
        </w:rPr>
      </w:pPr>
      <w:r>
        <w:rPr>
          <w:rFonts w:hint="eastAsia" w:cs="宋体"/>
          <w:color w:val="auto"/>
        </w:rPr>
        <w:t>19.2</w:t>
      </w:r>
      <w:r>
        <w:rPr>
          <w:rFonts w:hint="eastAsia" w:cs="宋体"/>
          <w:color w:val="auto"/>
          <w:lang w:val="en-US" w:eastAsia="zh-CN"/>
        </w:rPr>
        <w:t>6</w:t>
      </w:r>
      <w:r>
        <w:rPr>
          <w:rFonts w:hint="eastAsia" w:cs="宋体"/>
          <w:color w:val="auto"/>
        </w:rPr>
        <w:t>法律、法规和招标文件规定的其他无效情形。</w:t>
      </w:r>
    </w:p>
    <w:p w14:paraId="05562F52">
      <w:pPr>
        <w:pStyle w:val="77"/>
        <w:snapToGrid w:val="0"/>
        <w:spacing w:line="480" w:lineRule="exact"/>
        <w:ind w:firstLine="422" w:firstLineChars="200"/>
        <w:textAlignment w:val="auto"/>
        <w:rPr>
          <w:rFonts w:cs="宋体"/>
          <w:b/>
          <w:bCs/>
          <w:color w:val="auto"/>
        </w:rPr>
      </w:pPr>
      <w:r>
        <w:rPr>
          <w:rFonts w:hint="eastAsia" w:cs="宋体"/>
          <w:b/>
          <w:bCs/>
          <w:color w:val="auto"/>
        </w:rPr>
        <w:t>20. 有下列情形之一的，应予废标：</w:t>
      </w:r>
    </w:p>
    <w:p w14:paraId="2D6B4330">
      <w:pPr>
        <w:pStyle w:val="77"/>
        <w:snapToGrid w:val="0"/>
        <w:spacing w:line="480" w:lineRule="exact"/>
        <w:ind w:firstLine="420" w:firstLineChars="200"/>
        <w:textAlignment w:val="auto"/>
        <w:rPr>
          <w:rFonts w:cs="宋体"/>
          <w:color w:val="auto"/>
          <w:highlight w:val="yellow"/>
        </w:rPr>
      </w:pPr>
      <w:r>
        <w:rPr>
          <w:rFonts w:hint="eastAsia" w:cs="宋体"/>
          <w:color w:val="auto"/>
        </w:rPr>
        <w:t>20.1</w:t>
      </w:r>
      <w:r>
        <w:rPr>
          <w:rFonts w:cs="宋体"/>
          <w:color w:val="auto"/>
        </w:rPr>
        <w:t>符合专业条件的供应商或者对招标文件作实质响应的供应商不足三家的；</w:t>
      </w:r>
    </w:p>
    <w:p w14:paraId="40F76CFC">
      <w:pPr>
        <w:pStyle w:val="77"/>
        <w:snapToGrid w:val="0"/>
        <w:spacing w:line="480" w:lineRule="exact"/>
        <w:ind w:firstLine="420" w:firstLineChars="200"/>
        <w:textAlignment w:val="auto"/>
        <w:rPr>
          <w:rFonts w:cs="宋体"/>
          <w:color w:val="auto"/>
        </w:rPr>
      </w:pPr>
      <w:r>
        <w:rPr>
          <w:rFonts w:hint="eastAsia" w:cs="宋体"/>
          <w:color w:val="auto"/>
        </w:rPr>
        <w:t>20.2出现影响采购公正的违法、违规行为的；</w:t>
      </w:r>
    </w:p>
    <w:p w14:paraId="2CDD3880">
      <w:pPr>
        <w:pStyle w:val="77"/>
        <w:snapToGrid w:val="0"/>
        <w:spacing w:line="480" w:lineRule="exact"/>
        <w:ind w:firstLine="420" w:firstLineChars="200"/>
        <w:textAlignment w:val="auto"/>
        <w:rPr>
          <w:rFonts w:cs="宋体"/>
          <w:color w:val="auto"/>
        </w:rPr>
      </w:pPr>
      <w:r>
        <w:rPr>
          <w:rFonts w:hint="eastAsia" w:cs="宋体"/>
          <w:color w:val="auto"/>
        </w:rPr>
        <w:t>20.3投标人的报价均超过了采购预算，采购人不能支付的；</w:t>
      </w:r>
    </w:p>
    <w:p w14:paraId="5EE570B0">
      <w:pPr>
        <w:pStyle w:val="77"/>
        <w:snapToGrid w:val="0"/>
        <w:spacing w:line="480" w:lineRule="exact"/>
        <w:ind w:firstLine="420" w:firstLineChars="200"/>
        <w:textAlignment w:val="auto"/>
        <w:rPr>
          <w:rFonts w:cs="宋体"/>
          <w:color w:val="auto"/>
        </w:rPr>
      </w:pPr>
      <w:r>
        <w:rPr>
          <w:rFonts w:hint="eastAsia" w:cs="宋体"/>
          <w:color w:val="auto"/>
        </w:rPr>
        <w:t>20.4因重大变故，采购任务取消的。</w:t>
      </w:r>
    </w:p>
    <w:p w14:paraId="69048BBC">
      <w:pPr>
        <w:pStyle w:val="3"/>
        <w:numPr>
          <w:ilvl w:val="0"/>
          <w:numId w:val="0"/>
        </w:numPr>
        <w:spacing w:before="31" w:beforeLines="10" w:after="31" w:afterLines="10" w:line="480" w:lineRule="exact"/>
        <w:ind w:firstLine="522" w:firstLineChars="200"/>
        <w:jc w:val="both"/>
        <w:rPr>
          <w:rFonts w:ascii="宋体" w:hAnsi="宋体" w:eastAsia="宋体" w:cs="宋体"/>
          <w:color w:val="auto"/>
          <w:spacing w:val="10"/>
          <w:sz w:val="24"/>
          <w:szCs w:val="24"/>
        </w:rPr>
      </w:pPr>
      <w:bookmarkStart w:id="58" w:name="_Toc9700"/>
      <w:r>
        <w:rPr>
          <w:rFonts w:hint="eastAsia" w:ascii="宋体" w:hAnsi="宋体" w:eastAsia="宋体" w:cs="宋体"/>
          <w:color w:val="auto"/>
          <w:spacing w:val="10"/>
          <w:sz w:val="24"/>
          <w:szCs w:val="24"/>
        </w:rPr>
        <w:t>五、开标</w:t>
      </w:r>
      <w:bookmarkEnd w:id="54"/>
      <w:bookmarkEnd w:id="55"/>
      <w:bookmarkEnd w:id="56"/>
      <w:bookmarkEnd w:id="57"/>
      <w:bookmarkEnd w:id="58"/>
    </w:p>
    <w:p w14:paraId="5E228FF4">
      <w:pPr>
        <w:pStyle w:val="77"/>
        <w:snapToGrid w:val="0"/>
        <w:spacing w:line="480" w:lineRule="exact"/>
        <w:ind w:firstLine="422" w:firstLineChars="200"/>
        <w:textAlignment w:val="auto"/>
        <w:rPr>
          <w:rFonts w:cs="宋体"/>
          <w:b/>
          <w:bCs/>
          <w:color w:val="auto"/>
        </w:rPr>
      </w:pPr>
      <w:bookmarkStart w:id="59" w:name="_Toc352761935"/>
      <w:bookmarkStart w:id="60" w:name="_Toc424378690"/>
      <w:r>
        <w:rPr>
          <w:rFonts w:hint="eastAsia" w:cs="宋体"/>
          <w:b/>
          <w:bCs/>
          <w:color w:val="auto"/>
        </w:rPr>
        <w:t xml:space="preserve">21. 开标 </w:t>
      </w:r>
    </w:p>
    <w:p w14:paraId="6E927518">
      <w:pPr>
        <w:pStyle w:val="77"/>
        <w:snapToGrid w:val="0"/>
        <w:spacing w:line="480" w:lineRule="exact"/>
        <w:ind w:firstLine="420" w:firstLineChars="200"/>
        <w:textAlignment w:val="auto"/>
        <w:rPr>
          <w:rFonts w:cs="宋体"/>
          <w:color w:val="auto"/>
        </w:rPr>
      </w:pPr>
      <w:r>
        <w:rPr>
          <w:rFonts w:hint="eastAsia" w:cs="宋体"/>
          <w:color w:val="auto"/>
        </w:rPr>
        <w:t>21.1集中采购机构按照招标公告或变更公告规定的时间和地点组织开标。</w:t>
      </w:r>
    </w:p>
    <w:p w14:paraId="1115F746">
      <w:pPr>
        <w:pStyle w:val="77"/>
        <w:snapToGrid w:val="0"/>
        <w:spacing w:line="480" w:lineRule="exact"/>
        <w:ind w:firstLine="420" w:firstLineChars="200"/>
        <w:textAlignment w:val="auto"/>
        <w:rPr>
          <w:rFonts w:cs="宋体"/>
          <w:color w:val="auto"/>
        </w:rPr>
      </w:pPr>
      <w:r>
        <w:rPr>
          <w:rFonts w:hint="eastAsia" w:cs="宋体"/>
          <w:color w:val="auto"/>
        </w:rPr>
        <w:t>21.2开标时，投标人在规定时间内解密电子投标文件。</w:t>
      </w:r>
    </w:p>
    <w:p w14:paraId="07C35E49">
      <w:pPr>
        <w:pStyle w:val="77"/>
        <w:snapToGrid w:val="0"/>
        <w:spacing w:line="480" w:lineRule="exact"/>
        <w:ind w:firstLine="420" w:firstLineChars="200"/>
        <w:textAlignment w:val="auto"/>
        <w:rPr>
          <w:rFonts w:cs="宋体"/>
          <w:color w:val="auto"/>
        </w:rPr>
      </w:pPr>
      <w:r>
        <w:rPr>
          <w:rFonts w:hint="eastAsia" w:cs="宋体"/>
          <w:color w:val="auto"/>
        </w:rPr>
        <w:t>21.3开标时，集中采购机构依据《开标一览表》公布投标人名称、投标价格等内容，以及集中采购机构认为需要公布的其它事项。</w:t>
      </w:r>
    </w:p>
    <w:p w14:paraId="05A37767">
      <w:pPr>
        <w:pStyle w:val="3"/>
        <w:numPr>
          <w:ilvl w:val="0"/>
          <w:numId w:val="0"/>
        </w:numPr>
        <w:spacing w:before="31" w:beforeLines="10" w:after="31" w:afterLines="10" w:line="480" w:lineRule="exact"/>
        <w:ind w:left="539"/>
        <w:jc w:val="both"/>
        <w:rPr>
          <w:rFonts w:ascii="宋体" w:hAnsi="宋体" w:eastAsia="宋体" w:cs="宋体"/>
          <w:color w:val="auto"/>
          <w:spacing w:val="10"/>
          <w:sz w:val="24"/>
          <w:szCs w:val="24"/>
        </w:rPr>
      </w:pPr>
      <w:bookmarkStart w:id="61" w:name="_Toc23481"/>
      <w:bookmarkStart w:id="62" w:name="_Toc8119"/>
      <w:r>
        <w:rPr>
          <w:rFonts w:hint="eastAsia" w:ascii="宋体" w:hAnsi="宋体" w:eastAsia="宋体" w:cs="宋体"/>
          <w:color w:val="auto"/>
          <w:spacing w:val="10"/>
          <w:sz w:val="24"/>
          <w:szCs w:val="24"/>
        </w:rPr>
        <w:t>六、资格审查及评标</w:t>
      </w:r>
      <w:bookmarkEnd w:id="59"/>
      <w:bookmarkEnd w:id="60"/>
      <w:bookmarkEnd w:id="61"/>
      <w:bookmarkEnd w:id="62"/>
    </w:p>
    <w:p w14:paraId="199C3CF4">
      <w:pPr>
        <w:pStyle w:val="77"/>
        <w:snapToGrid w:val="0"/>
        <w:spacing w:line="480" w:lineRule="exact"/>
        <w:ind w:firstLine="422" w:firstLineChars="200"/>
        <w:textAlignment w:val="auto"/>
        <w:rPr>
          <w:rFonts w:cs="宋体"/>
          <w:b/>
          <w:bCs/>
          <w:color w:val="auto"/>
        </w:rPr>
      </w:pPr>
      <w:r>
        <w:rPr>
          <w:rFonts w:hint="eastAsia" w:cs="宋体"/>
          <w:b/>
          <w:bCs/>
          <w:color w:val="auto"/>
        </w:rPr>
        <w:t>22. 资格审查</w:t>
      </w:r>
    </w:p>
    <w:p w14:paraId="09FE84ED">
      <w:pPr>
        <w:pStyle w:val="77"/>
        <w:snapToGrid w:val="0"/>
        <w:spacing w:line="480" w:lineRule="exact"/>
        <w:ind w:firstLine="420" w:firstLineChars="200"/>
        <w:textAlignment w:val="auto"/>
        <w:rPr>
          <w:rFonts w:cs="宋体"/>
          <w:color w:val="auto"/>
        </w:rPr>
      </w:pPr>
      <w:r>
        <w:rPr>
          <w:rFonts w:hint="eastAsia" w:cs="宋体"/>
          <w:color w:val="auto"/>
        </w:rPr>
        <w:t>22.1资格审查人员依法对投标人资格进行审查，并根据有关法律法规和招标文件规定的审查程序、审查方法及审查标准独立履行审查职责。</w:t>
      </w:r>
    </w:p>
    <w:p w14:paraId="46A4AF0E">
      <w:pPr>
        <w:pStyle w:val="77"/>
        <w:snapToGrid w:val="0"/>
        <w:spacing w:line="480" w:lineRule="exact"/>
        <w:ind w:firstLine="420" w:firstLineChars="200"/>
        <w:textAlignment w:val="auto"/>
        <w:rPr>
          <w:rFonts w:cs="宋体"/>
          <w:color w:val="auto"/>
        </w:rPr>
      </w:pPr>
      <w:r>
        <w:rPr>
          <w:rFonts w:hint="eastAsia" w:cs="宋体"/>
          <w:color w:val="auto"/>
        </w:rPr>
        <w:t>22.2资格审查人员对存在争议的事项，按照“一票否决”的原则做出结论。</w:t>
      </w:r>
    </w:p>
    <w:p w14:paraId="5398A4BE">
      <w:pPr>
        <w:pStyle w:val="77"/>
        <w:snapToGrid w:val="0"/>
        <w:spacing w:line="480" w:lineRule="exact"/>
        <w:ind w:firstLine="422" w:firstLineChars="200"/>
        <w:textAlignment w:val="auto"/>
        <w:rPr>
          <w:rFonts w:cs="宋体"/>
          <w:b/>
          <w:bCs/>
          <w:color w:val="auto"/>
        </w:rPr>
      </w:pPr>
      <w:r>
        <w:rPr>
          <w:rFonts w:hint="eastAsia" w:cs="宋体"/>
          <w:b/>
          <w:bCs/>
          <w:color w:val="auto"/>
        </w:rPr>
        <w:t>23.评标</w:t>
      </w:r>
    </w:p>
    <w:p w14:paraId="5153116F">
      <w:pPr>
        <w:pStyle w:val="77"/>
        <w:snapToGrid w:val="0"/>
        <w:spacing w:line="480" w:lineRule="exact"/>
        <w:ind w:firstLine="420" w:firstLineChars="200"/>
        <w:textAlignment w:val="auto"/>
        <w:rPr>
          <w:rFonts w:cs="宋体"/>
          <w:color w:val="auto"/>
        </w:rPr>
      </w:pPr>
      <w:r>
        <w:rPr>
          <w:rFonts w:hint="eastAsia" w:cs="宋体"/>
          <w:color w:val="auto"/>
        </w:rPr>
        <w:t>23.1 集中采购机构根据政府采购有关法律法规和本招标文件的规定，结合本招标项目特点组建评标委员会。</w:t>
      </w:r>
    </w:p>
    <w:p w14:paraId="7B6A63BB">
      <w:pPr>
        <w:pStyle w:val="77"/>
        <w:snapToGrid w:val="0"/>
        <w:spacing w:line="480" w:lineRule="exact"/>
        <w:ind w:firstLine="420" w:firstLineChars="200"/>
        <w:textAlignment w:val="auto"/>
        <w:rPr>
          <w:rFonts w:cs="宋体"/>
          <w:color w:val="auto"/>
        </w:rPr>
      </w:pPr>
      <w:r>
        <w:rPr>
          <w:rFonts w:hint="eastAsia" w:cs="宋体"/>
          <w:color w:val="auto"/>
        </w:rPr>
        <w:t>23.2参与进口产品论证的专家不得作为采购评审专家参与同一项目的采购评审工作。</w:t>
      </w:r>
    </w:p>
    <w:p w14:paraId="660EF006">
      <w:pPr>
        <w:pStyle w:val="77"/>
        <w:snapToGrid w:val="0"/>
        <w:spacing w:line="480" w:lineRule="exact"/>
        <w:ind w:firstLine="420" w:firstLineChars="200"/>
        <w:textAlignment w:val="auto"/>
        <w:rPr>
          <w:rFonts w:cs="宋体"/>
          <w:color w:val="auto"/>
        </w:rPr>
      </w:pPr>
      <w:r>
        <w:rPr>
          <w:rFonts w:hint="eastAsia" w:cs="宋体"/>
          <w:color w:val="auto"/>
        </w:rPr>
        <w:t>23.3评标委员会的组成人员与投标人有下列利害关系之一的，应当回避：</w:t>
      </w:r>
    </w:p>
    <w:p w14:paraId="4CE48819">
      <w:pPr>
        <w:pStyle w:val="77"/>
        <w:snapToGrid w:val="0"/>
        <w:spacing w:line="480" w:lineRule="exact"/>
        <w:ind w:firstLine="420" w:firstLineChars="200"/>
        <w:textAlignment w:val="auto"/>
        <w:rPr>
          <w:rFonts w:cs="宋体"/>
          <w:color w:val="auto"/>
        </w:rPr>
      </w:pPr>
      <w:r>
        <w:rPr>
          <w:rFonts w:hint="eastAsia" w:cs="宋体"/>
          <w:color w:val="auto"/>
        </w:rPr>
        <w:t>23.3.1参加采购活动前3年内与供应商存在劳动关系；</w:t>
      </w:r>
    </w:p>
    <w:p w14:paraId="0EF2C704">
      <w:pPr>
        <w:pStyle w:val="77"/>
        <w:snapToGrid w:val="0"/>
        <w:spacing w:line="480" w:lineRule="exact"/>
        <w:ind w:firstLine="420" w:firstLineChars="200"/>
        <w:textAlignment w:val="auto"/>
        <w:rPr>
          <w:rFonts w:cs="宋体"/>
          <w:color w:val="auto"/>
        </w:rPr>
      </w:pPr>
      <w:r>
        <w:rPr>
          <w:rFonts w:hint="eastAsia" w:cs="宋体"/>
          <w:color w:val="auto"/>
        </w:rPr>
        <w:t>23.3.2参加采购活动前3年内担任供应商的董事、监事；</w:t>
      </w:r>
    </w:p>
    <w:p w14:paraId="14C492EA">
      <w:pPr>
        <w:pStyle w:val="77"/>
        <w:snapToGrid w:val="0"/>
        <w:spacing w:line="480" w:lineRule="exact"/>
        <w:ind w:firstLine="420" w:firstLineChars="200"/>
        <w:textAlignment w:val="auto"/>
        <w:rPr>
          <w:rFonts w:cs="宋体"/>
          <w:color w:val="auto"/>
        </w:rPr>
      </w:pPr>
      <w:r>
        <w:rPr>
          <w:rFonts w:hint="eastAsia" w:cs="宋体"/>
          <w:color w:val="auto"/>
        </w:rPr>
        <w:t>23.3.3参加采购活动前3年内是供应商的控股股东或者实际控制人；</w:t>
      </w:r>
    </w:p>
    <w:p w14:paraId="3EC88E59">
      <w:pPr>
        <w:pStyle w:val="77"/>
        <w:snapToGrid w:val="0"/>
        <w:spacing w:line="480" w:lineRule="exact"/>
        <w:ind w:firstLine="420" w:firstLineChars="200"/>
        <w:textAlignment w:val="auto"/>
        <w:rPr>
          <w:rFonts w:cs="宋体"/>
          <w:color w:val="auto"/>
        </w:rPr>
      </w:pPr>
      <w:r>
        <w:rPr>
          <w:rFonts w:hint="eastAsia" w:cs="宋体"/>
          <w:color w:val="auto"/>
        </w:rPr>
        <w:t>23.3.4与供应商的法定代表人或者负责人有夫妻、直系血亲、三代以内旁系血亲或者近姻亲关系；</w:t>
      </w:r>
    </w:p>
    <w:p w14:paraId="4994C19D">
      <w:pPr>
        <w:pStyle w:val="77"/>
        <w:snapToGrid w:val="0"/>
        <w:spacing w:line="480" w:lineRule="exact"/>
        <w:ind w:firstLine="420" w:firstLineChars="200"/>
        <w:textAlignment w:val="auto"/>
        <w:rPr>
          <w:rFonts w:cs="宋体"/>
          <w:color w:val="auto"/>
        </w:rPr>
      </w:pPr>
      <w:r>
        <w:rPr>
          <w:rFonts w:hint="eastAsia" w:cs="宋体"/>
          <w:color w:val="auto"/>
        </w:rPr>
        <w:t>23.3.5与供应商有其他可能影响政府采购活动公平、公正进行的关系。</w:t>
      </w:r>
    </w:p>
    <w:p w14:paraId="3CD7B749">
      <w:pPr>
        <w:pStyle w:val="77"/>
        <w:snapToGrid w:val="0"/>
        <w:spacing w:line="480" w:lineRule="exact"/>
        <w:ind w:firstLine="420" w:firstLineChars="200"/>
        <w:textAlignment w:val="auto"/>
        <w:rPr>
          <w:rFonts w:cs="宋体"/>
          <w:color w:val="auto"/>
        </w:rPr>
      </w:pPr>
      <w:r>
        <w:rPr>
          <w:rFonts w:hint="eastAsia" w:cs="宋体"/>
          <w:color w:val="auto"/>
        </w:rPr>
        <w:t>23.4评标委员会成员负责具体评标事务，根据有关法律法规和招标文件规定的评标程序、评标方法及评标标准独立履行评标职责。</w:t>
      </w:r>
    </w:p>
    <w:p w14:paraId="46EDE52A">
      <w:pPr>
        <w:pStyle w:val="77"/>
        <w:snapToGrid w:val="0"/>
        <w:spacing w:line="480" w:lineRule="exact"/>
        <w:ind w:firstLine="420" w:firstLineChars="200"/>
        <w:textAlignment w:val="auto"/>
        <w:rPr>
          <w:rFonts w:cs="宋体"/>
          <w:color w:val="auto"/>
        </w:rPr>
      </w:pPr>
      <w:r>
        <w:rPr>
          <w:rFonts w:hint="eastAsia" w:cs="宋体"/>
          <w:color w:val="auto"/>
        </w:rPr>
        <w:t>23.5评标委员会对需要共同认定的事项存在争议的，按照“少数服从多数”的原则做出结论。</w:t>
      </w:r>
    </w:p>
    <w:p w14:paraId="6F3C79D6">
      <w:pPr>
        <w:pStyle w:val="77"/>
        <w:snapToGrid w:val="0"/>
        <w:spacing w:line="480" w:lineRule="exact"/>
        <w:ind w:firstLine="420" w:firstLineChars="200"/>
        <w:textAlignment w:val="auto"/>
        <w:rPr>
          <w:rFonts w:cs="宋体"/>
          <w:color w:val="auto"/>
        </w:rPr>
      </w:pPr>
      <w:r>
        <w:rPr>
          <w:rFonts w:hint="eastAsia" w:cs="宋体"/>
          <w:color w:val="auto"/>
        </w:rPr>
        <w:t>23.6确定中标候选人名单，以及根据采购人委托直接确定中标人。</w:t>
      </w:r>
    </w:p>
    <w:p w14:paraId="2F81E38D">
      <w:pPr>
        <w:pStyle w:val="3"/>
        <w:numPr>
          <w:ilvl w:val="1"/>
          <w:numId w:val="0"/>
        </w:numPr>
        <w:spacing w:before="31" w:beforeLines="10" w:after="31" w:afterLines="10" w:line="480" w:lineRule="exact"/>
        <w:ind w:firstLine="522" w:firstLineChars="200"/>
        <w:jc w:val="both"/>
        <w:rPr>
          <w:rFonts w:ascii="宋体" w:hAnsi="宋体" w:eastAsia="宋体" w:cs="宋体"/>
          <w:color w:val="auto"/>
          <w:spacing w:val="10"/>
          <w:sz w:val="24"/>
          <w:szCs w:val="24"/>
        </w:rPr>
      </w:pPr>
      <w:bookmarkStart w:id="63" w:name="_Toc4475"/>
      <w:bookmarkStart w:id="64" w:name="_Toc32242"/>
      <w:bookmarkStart w:id="65" w:name="_Toc424378691"/>
      <w:r>
        <w:rPr>
          <w:rFonts w:hint="eastAsia" w:ascii="宋体" w:hAnsi="宋体" w:eastAsia="宋体" w:cs="宋体"/>
          <w:color w:val="auto"/>
          <w:spacing w:val="10"/>
          <w:sz w:val="24"/>
          <w:szCs w:val="24"/>
        </w:rPr>
        <w:t>七、签订合同</w:t>
      </w:r>
      <w:bookmarkEnd w:id="63"/>
      <w:bookmarkEnd w:id="64"/>
      <w:bookmarkEnd w:id="65"/>
    </w:p>
    <w:p w14:paraId="1E21D4AB">
      <w:pPr>
        <w:spacing w:line="360" w:lineRule="auto"/>
        <w:ind w:firstLine="422" w:firstLineChars="200"/>
        <w:rPr>
          <w:rFonts w:ascii="宋体" w:hAnsi="宋体" w:cs="宋体"/>
          <w:b/>
          <w:bCs/>
          <w:color w:val="auto"/>
          <w:kern w:val="0"/>
          <w:szCs w:val="21"/>
        </w:rPr>
      </w:pPr>
      <w:r>
        <w:rPr>
          <w:rFonts w:hint="eastAsia" w:ascii="宋体" w:hAnsi="宋体" w:cs="宋体"/>
          <w:b/>
          <w:bCs/>
          <w:color w:val="auto"/>
          <w:kern w:val="0"/>
          <w:szCs w:val="21"/>
        </w:rPr>
        <w:t>24. 中标通知</w:t>
      </w:r>
    </w:p>
    <w:p w14:paraId="67008279">
      <w:pPr>
        <w:pStyle w:val="77"/>
        <w:snapToGrid w:val="0"/>
        <w:spacing w:line="480" w:lineRule="exact"/>
        <w:ind w:firstLine="420" w:firstLineChars="200"/>
        <w:textAlignment w:val="auto"/>
        <w:rPr>
          <w:rFonts w:cs="宋体"/>
          <w:color w:val="auto"/>
        </w:rPr>
      </w:pPr>
      <w:r>
        <w:rPr>
          <w:rFonts w:hint="eastAsia" w:cs="宋体"/>
          <w:color w:val="auto"/>
        </w:rPr>
        <w:t>24.1集中采购机构在中标人确定之日起2个工作日内，在中国政府采购网山西分网发布结果公告。</w:t>
      </w:r>
    </w:p>
    <w:p w14:paraId="2E1C4401">
      <w:pPr>
        <w:pStyle w:val="77"/>
        <w:snapToGrid w:val="0"/>
        <w:spacing w:line="480" w:lineRule="exact"/>
        <w:ind w:firstLine="420" w:firstLineChars="200"/>
        <w:textAlignment w:val="auto"/>
        <w:rPr>
          <w:rFonts w:cs="宋体"/>
          <w:color w:val="auto"/>
        </w:rPr>
      </w:pPr>
      <w:r>
        <w:rPr>
          <w:rFonts w:hint="eastAsia" w:cs="宋体"/>
          <w:color w:val="auto"/>
        </w:rPr>
        <w:t>24.2集中采购机构告知投标人本人评审得分与排序，采购人或集中采购机构对未中标的投标人不作未中标原因的解释。</w:t>
      </w:r>
    </w:p>
    <w:p w14:paraId="1DEDD65D">
      <w:pPr>
        <w:pStyle w:val="77"/>
        <w:snapToGrid w:val="0"/>
        <w:spacing w:line="480" w:lineRule="exact"/>
        <w:ind w:firstLine="420" w:firstLineChars="200"/>
        <w:textAlignment w:val="auto"/>
        <w:rPr>
          <w:rFonts w:cs="宋体"/>
          <w:color w:val="auto"/>
        </w:rPr>
      </w:pPr>
      <w:r>
        <w:rPr>
          <w:rFonts w:hint="eastAsia" w:cs="宋体"/>
          <w:color w:val="auto"/>
        </w:rPr>
        <w:t>24.3中标人登录中国政府采购网山西分网自行打印《中标通知书》。</w:t>
      </w:r>
    </w:p>
    <w:p w14:paraId="21BA3742">
      <w:pPr>
        <w:pStyle w:val="77"/>
        <w:snapToGrid w:val="0"/>
        <w:spacing w:line="480" w:lineRule="exact"/>
        <w:ind w:firstLine="420" w:firstLineChars="200"/>
        <w:textAlignment w:val="auto"/>
        <w:rPr>
          <w:rFonts w:cs="宋体"/>
          <w:color w:val="auto"/>
        </w:rPr>
      </w:pPr>
      <w:r>
        <w:rPr>
          <w:rFonts w:hint="eastAsia" w:cs="宋体"/>
          <w:color w:val="auto"/>
        </w:rPr>
        <w:t>24.4中标通知书对采购人和中标人具有同等法律效力。中标通知书发出以后，采购人改变中标结果或中标人放弃中标，应当承担相应的法律责任，出现争议的，报财政部门处理。</w:t>
      </w:r>
    </w:p>
    <w:p w14:paraId="30EEFB97">
      <w:pPr>
        <w:spacing w:line="360" w:lineRule="auto"/>
        <w:ind w:firstLine="422" w:firstLineChars="200"/>
        <w:rPr>
          <w:rFonts w:ascii="宋体" w:hAnsi="宋体" w:cs="宋体"/>
          <w:b/>
          <w:bCs/>
          <w:color w:val="auto"/>
          <w:kern w:val="0"/>
          <w:szCs w:val="21"/>
        </w:rPr>
      </w:pPr>
      <w:r>
        <w:rPr>
          <w:rFonts w:hint="eastAsia" w:ascii="宋体" w:hAnsi="宋体" w:cs="宋体"/>
          <w:b/>
          <w:bCs/>
          <w:color w:val="auto"/>
          <w:kern w:val="0"/>
          <w:szCs w:val="21"/>
        </w:rPr>
        <w:t>25. 履约保证金（如涉及）</w:t>
      </w:r>
    </w:p>
    <w:p w14:paraId="46C7EF90">
      <w:pPr>
        <w:pStyle w:val="77"/>
        <w:snapToGrid w:val="0"/>
        <w:spacing w:line="480" w:lineRule="exact"/>
        <w:ind w:firstLine="420" w:firstLineChars="200"/>
        <w:textAlignment w:val="auto"/>
        <w:rPr>
          <w:rFonts w:cs="宋体"/>
          <w:color w:val="auto"/>
        </w:rPr>
      </w:pPr>
      <w:r>
        <w:rPr>
          <w:rFonts w:hint="eastAsia" w:cs="宋体"/>
          <w:color w:val="auto"/>
        </w:rPr>
        <w:t>25.1中标人应按照采购人要求于签订采购合同前，足额缴纳履约保证金。</w:t>
      </w:r>
    </w:p>
    <w:p w14:paraId="3857FF7C">
      <w:pPr>
        <w:pStyle w:val="77"/>
        <w:snapToGrid w:val="0"/>
        <w:spacing w:line="480" w:lineRule="exact"/>
        <w:ind w:firstLine="420" w:firstLineChars="200"/>
        <w:textAlignment w:val="auto"/>
        <w:rPr>
          <w:rFonts w:cs="宋体"/>
          <w:color w:val="auto"/>
        </w:rPr>
      </w:pPr>
      <w:r>
        <w:rPr>
          <w:rFonts w:hint="eastAsia" w:cs="宋体"/>
          <w:color w:val="auto"/>
        </w:rPr>
        <w:t>25.2中标人不按照采购人要求提交履约保证金的，取消其中标资格。</w:t>
      </w:r>
    </w:p>
    <w:p w14:paraId="62E7754F">
      <w:pPr>
        <w:pStyle w:val="77"/>
        <w:snapToGrid w:val="0"/>
        <w:spacing w:line="480" w:lineRule="exact"/>
        <w:ind w:firstLine="420" w:firstLineChars="200"/>
        <w:textAlignment w:val="auto"/>
        <w:rPr>
          <w:rFonts w:cs="宋体"/>
          <w:color w:val="auto"/>
        </w:rPr>
      </w:pPr>
      <w:r>
        <w:rPr>
          <w:rFonts w:hint="eastAsia" w:cs="宋体"/>
          <w:color w:val="auto"/>
        </w:rPr>
        <w:t>25.3当中标人全面完成采购合同事项并验收合格后，采购人如数退还履约保证金。</w:t>
      </w:r>
    </w:p>
    <w:p w14:paraId="1BFE1814">
      <w:pPr>
        <w:pStyle w:val="77"/>
        <w:snapToGrid w:val="0"/>
        <w:spacing w:line="480" w:lineRule="exact"/>
        <w:ind w:firstLine="420" w:firstLineChars="200"/>
        <w:textAlignment w:val="auto"/>
        <w:rPr>
          <w:rFonts w:cs="宋体"/>
          <w:color w:val="auto"/>
        </w:rPr>
      </w:pPr>
      <w:r>
        <w:rPr>
          <w:rFonts w:hint="eastAsia" w:cs="宋体"/>
          <w:color w:val="auto"/>
        </w:rPr>
        <w:t>25.4如果中标人未按双方签订合同事项履约，则没收其全部履约保证金；给采购人造成的损失超过履约保证金数额的，还应当对超过部分予以赔偿。</w:t>
      </w:r>
    </w:p>
    <w:p w14:paraId="22052311">
      <w:pPr>
        <w:pStyle w:val="77"/>
        <w:snapToGrid w:val="0"/>
        <w:spacing w:line="480" w:lineRule="exact"/>
        <w:ind w:firstLine="422" w:firstLineChars="200"/>
        <w:textAlignment w:val="auto"/>
        <w:rPr>
          <w:rFonts w:cs="宋体"/>
          <w:b/>
          <w:bCs/>
          <w:color w:val="auto"/>
        </w:rPr>
      </w:pPr>
      <w:r>
        <w:rPr>
          <w:rFonts w:hint="eastAsia" w:cs="宋体"/>
          <w:b/>
          <w:bCs/>
          <w:color w:val="auto"/>
        </w:rPr>
        <w:t>26. 签订合同</w:t>
      </w:r>
    </w:p>
    <w:p w14:paraId="61E9672D">
      <w:pPr>
        <w:pStyle w:val="77"/>
        <w:snapToGrid w:val="0"/>
        <w:spacing w:line="480" w:lineRule="exact"/>
        <w:ind w:firstLine="420" w:firstLineChars="200"/>
        <w:textAlignment w:val="auto"/>
        <w:rPr>
          <w:rFonts w:cs="宋体"/>
          <w:color w:val="auto"/>
        </w:rPr>
      </w:pPr>
      <w:r>
        <w:rPr>
          <w:rFonts w:hint="eastAsia" w:cs="宋体"/>
          <w:color w:val="auto"/>
        </w:rPr>
        <w:t>26.1中标人按照规定的时间，携带相关资料，并保证履行投标文件中的全部承诺，与采购人签订采购合同。</w:t>
      </w:r>
    </w:p>
    <w:p w14:paraId="57DBF718">
      <w:pPr>
        <w:pStyle w:val="77"/>
        <w:snapToGrid w:val="0"/>
        <w:spacing w:line="480" w:lineRule="exact"/>
        <w:ind w:firstLine="420" w:firstLineChars="200"/>
        <w:textAlignment w:val="auto"/>
        <w:rPr>
          <w:rFonts w:cs="宋体"/>
          <w:color w:val="auto"/>
        </w:rPr>
      </w:pPr>
      <w:r>
        <w:rPr>
          <w:rFonts w:hint="eastAsia" w:cs="宋体"/>
          <w:color w:val="auto"/>
        </w:rPr>
        <w:t>26.2招标文件、招标文件的澄清及修改、中标人的投标文件、中标人在评审过程当中的答复澄清事项等均为此次采购合同附件，并具有法律效力。</w:t>
      </w:r>
    </w:p>
    <w:p w14:paraId="7AA9E0E1">
      <w:pPr>
        <w:pStyle w:val="77"/>
        <w:snapToGrid w:val="0"/>
        <w:spacing w:line="480" w:lineRule="exact"/>
        <w:ind w:firstLine="420" w:firstLineChars="200"/>
        <w:textAlignment w:val="auto"/>
        <w:rPr>
          <w:rFonts w:cs="宋体"/>
          <w:color w:val="auto"/>
        </w:rPr>
      </w:pPr>
      <w:r>
        <w:rPr>
          <w:rFonts w:hint="eastAsia" w:cs="宋体"/>
          <w:color w:val="auto"/>
        </w:rPr>
        <w:t>26.3中标人不得再与采购人签订背离合同实质性内容的其他协议或声明。</w:t>
      </w:r>
    </w:p>
    <w:p w14:paraId="321A6BB8">
      <w:pPr>
        <w:pStyle w:val="77"/>
        <w:snapToGrid w:val="0"/>
        <w:spacing w:line="480" w:lineRule="exact"/>
        <w:ind w:firstLine="420" w:firstLineChars="200"/>
        <w:textAlignment w:val="auto"/>
        <w:rPr>
          <w:rFonts w:cs="宋体"/>
          <w:color w:val="auto"/>
        </w:rPr>
      </w:pPr>
      <w:r>
        <w:rPr>
          <w:rFonts w:hint="eastAsia" w:cs="宋体"/>
          <w:color w:val="auto"/>
        </w:rPr>
        <w:t>26.4采购人应当自中标通知书发出之日起10日内与中标人签订书面合同，最长不得超过30日。所签订的合同不得对招标文件、中标人投标文件确定的事项作实质性修改。采购人不得向中标人提出任何不合理的要求作为签订合同的条件。</w:t>
      </w:r>
    </w:p>
    <w:p w14:paraId="3A3AF24E">
      <w:pPr>
        <w:pStyle w:val="77"/>
        <w:snapToGrid w:val="0"/>
        <w:spacing w:line="480" w:lineRule="exact"/>
        <w:ind w:firstLine="422" w:firstLineChars="200"/>
        <w:textAlignment w:val="auto"/>
        <w:rPr>
          <w:rFonts w:cs="宋体"/>
          <w:b/>
          <w:bCs/>
          <w:color w:val="auto"/>
        </w:rPr>
      </w:pPr>
      <w:r>
        <w:rPr>
          <w:rFonts w:hint="eastAsia" w:cs="宋体"/>
          <w:b/>
          <w:bCs/>
          <w:color w:val="auto"/>
        </w:rPr>
        <w:t>27. 对投标人不良行为的处罚</w:t>
      </w:r>
    </w:p>
    <w:p w14:paraId="74A52BC9">
      <w:pPr>
        <w:pStyle w:val="77"/>
        <w:snapToGrid w:val="0"/>
        <w:spacing w:line="480" w:lineRule="exact"/>
        <w:ind w:firstLine="420" w:firstLineChars="200"/>
        <w:textAlignment w:val="auto"/>
        <w:rPr>
          <w:rFonts w:cs="宋体"/>
          <w:color w:val="auto"/>
        </w:rPr>
      </w:pPr>
      <w:r>
        <w:rPr>
          <w:rFonts w:hint="eastAsia" w:cs="宋体"/>
          <w:color w:val="auto"/>
        </w:rPr>
        <w:t>27.1投标人发生下列情形之一的，将被列入不良行为记录名单，在一至三年内禁止参加政府采购活动：</w:t>
      </w:r>
    </w:p>
    <w:p w14:paraId="06C5453E">
      <w:pPr>
        <w:pStyle w:val="77"/>
        <w:snapToGrid w:val="0"/>
        <w:spacing w:line="480" w:lineRule="exact"/>
        <w:ind w:firstLine="420" w:firstLineChars="200"/>
        <w:textAlignment w:val="auto"/>
        <w:rPr>
          <w:rFonts w:cs="宋体"/>
          <w:color w:val="auto"/>
        </w:rPr>
      </w:pPr>
      <w:r>
        <w:rPr>
          <w:rFonts w:hint="eastAsia" w:cs="宋体"/>
          <w:color w:val="auto"/>
        </w:rPr>
        <w:t>27.1.1弄虚作假谋取中标的；</w:t>
      </w:r>
    </w:p>
    <w:p w14:paraId="0304D492">
      <w:pPr>
        <w:pStyle w:val="77"/>
        <w:snapToGrid w:val="0"/>
        <w:spacing w:line="480" w:lineRule="exact"/>
        <w:ind w:firstLine="420" w:firstLineChars="200"/>
        <w:textAlignment w:val="auto"/>
        <w:rPr>
          <w:rFonts w:cs="宋体"/>
          <w:color w:val="auto"/>
        </w:rPr>
      </w:pPr>
      <w:r>
        <w:rPr>
          <w:rFonts w:hint="eastAsia" w:cs="宋体"/>
          <w:color w:val="auto"/>
        </w:rPr>
        <w:t>27.1.2与采购人、其他投标人或集中采购机构恶意串通的；</w:t>
      </w:r>
    </w:p>
    <w:p w14:paraId="198F0DBD">
      <w:pPr>
        <w:pStyle w:val="77"/>
        <w:snapToGrid w:val="0"/>
        <w:spacing w:line="480" w:lineRule="exact"/>
        <w:ind w:firstLine="420" w:firstLineChars="200"/>
        <w:textAlignment w:val="auto"/>
        <w:rPr>
          <w:rFonts w:cs="宋体"/>
          <w:color w:val="auto"/>
        </w:rPr>
      </w:pPr>
      <w:r>
        <w:rPr>
          <w:rFonts w:hint="eastAsia" w:cs="宋体"/>
          <w:color w:val="auto"/>
        </w:rPr>
        <w:t>27.1.3向采购人、集中采购机构行贿或者提供其他不正当利益的；</w:t>
      </w:r>
    </w:p>
    <w:p w14:paraId="532E4898">
      <w:pPr>
        <w:pStyle w:val="77"/>
        <w:snapToGrid w:val="0"/>
        <w:spacing w:line="480" w:lineRule="exact"/>
        <w:ind w:firstLine="420" w:firstLineChars="200"/>
        <w:textAlignment w:val="auto"/>
        <w:rPr>
          <w:rFonts w:cs="宋体"/>
          <w:color w:val="auto"/>
        </w:rPr>
      </w:pPr>
      <w:r>
        <w:rPr>
          <w:rFonts w:hint="eastAsia" w:cs="宋体"/>
          <w:color w:val="auto"/>
        </w:rPr>
        <w:t>27.1.4在招标采购过程中与采购人进行协商谈判、不按照招标文件和中标人的投标文件订立合同，或者与采购人另行订立背离合同实质性内容的协议的；</w:t>
      </w:r>
    </w:p>
    <w:p w14:paraId="12A052E1">
      <w:pPr>
        <w:pStyle w:val="77"/>
        <w:snapToGrid w:val="0"/>
        <w:spacing w:line="480" w:lineRule="exact"/>
        <w:ind w:firstLine="420" w:firstLineChars="200"/>
        <w:textAlignment w:val="auto"/>
        <w:rPr>
          <w:rFonts w:cs="宋体"/>
          <w:color w:val="auto"/>
        </w:rPr>
      </w:pPr>
      <w:r>
        <w:rPr>
          <w:rFonts w:hint="eastAsia" w:cs="宋体"/>
          <w:color w:val="auto"/>
        </w:rPr>
        <w:t>27.1.5投标人在评审阶段资格发生变化，未按照有关规定通知采购人和集中采购机构的；</w:t>
      </w:r>
    </w:p>
    <w:p w14:paraId="0B488B2A">
      <w:pPr>
        <w:pStyle w:val="77"/>
        <w:snapToGrid w:val="0"/>
        <w:spacing w:line="480" w:lineRule="exact"/>
        <w:ind w:firstLine="420" w:firstLineChars="200"/>
        <w:textAlignment w:val="auto"/>
        <w:rPr>
          <w:rFonts w:cs="宋体"/>
          <w:color w:val="auto"/>
        </w:rPr>
      </w:pPr>
      <w:r>
        <w:rPr>
          <w:rFonts w:hint="eastAsia" w:cs="宋体"/>
          <w:color w:val="auto"/>
        </w:rPr>
        <w:t>27.1.6拒绝有关部门监督检查或提供虚假情况的。</w:t>
      </w:r>
    </w:p>
    <w:p w14:paraId="19C3B2C5">
      <w:pPr>
        <w:pStyle w:val="77"/>
        <w:snapToGrid w:val="0"/>
        <w:spacing w:line="480" w:lineRule="exact"/>
        <w:ind w:firstLine="420" w:firstLineChars="200"/>
        <w:textAlignment w:val="auto"/>
        <w:rPr>
          <w:rFonts w:cs="宋体"/>
          <w:color w:val="auto"/>
        </w:rPr>
      </w:pPr>
      <w:r>
        <w:rPr>
          <w:rFonts w:hint="eastAsia" w:cs="宋体"/>
          <w:color w:val="auto"/>
        </w:rPr>
        <w:t>27.1.7投标人有上述情形之一的，中标无效。</w:t>
      </w:r>
    </w:p>
    <w:p w14:paraId="40937B79">
      <w:pPr>
        <w:pStyle w:val="77"/>
        <w:snapToGrid w:val="0"/>
        <w:spacing w:line="480" w:lineRule="exact"/>
        <w:ind w:firstLine="422" w:firstLineChars="200"/>
        <w:textAlignment w:val="auto"/>
        <w:rPr>
          <w:rFonts w:cs="宋体"/>
          <w:b/>
          <w:bCs/>
          <w:color w:val="auto"/>
        </w:rPr>
      </w:pPr>
      <w:r>
        <w:rPr>
          <w:rFonts w:hint="eastAsia" w:cs="宋体"/>
          <w:b/>
          <w:bCs/>
          <w:color w:val="auto"/>
        </w:rPr>
        <w:t>28. 对中标人不良行为的处罚</w:t>
      </w:r>
    </w:p>
    <w:p w14:paraId="2A5B3420">
      <w:pPr>
        <w:pStyle w:val="77"/>
        <w:snapToGrid w:val="0"/>
        <w:spacing w:line="480" w:lineRule="exact"/>
        <w:ind w:firstLine="420" w:firstLineChars="200"/>
        <w:textAlignment w:val="auto"/>
        <w:rPr>
          <w:rFonts w:cs="宋体"/>
          <w:color w:val="auto"/>
        </w:rPr>
      </w:pPr>
      <w:r>
        <w:rPr>
          <w:rFonts w:hint="eastAsia" w:cs="宋体"/>
          <w:color w:val="auto"/>
        </w:rPr>
        <w:t>28.1中标人发生下列情形之一的，将没收其履约保证金，列入不良行为记录名单，在一至三年内禁止参加政府采购活动：</w:t>
      </w:r>
    </w:p>
    <w:p w14:paraId="01AA2E53">
      <w:pPr>
        <w:pStyle w:val="77"/>
        <w:snapToGrid w:val="0"/>
        <w:spacing w:line="480" w:lineRule="exact"/>
        <w:ind w:firstLine="420" w:firstLineChars="200"/>
        <w:textAlignment w:val="auto"/>
        <w:rPr>
          <w:rFonts w:cs="宋体"/>
          <w:color w:val="auto"/>
        </w:rPr>
      </w:pPr>
      <w:r>
        <w:rPr>
          <w:rFonts w:hint="eastAsia" w:cs="宋体"/>
          <w:color w:val="auto"/>
        </w:rPr>
        <w:t>28.1.1将中标项目转让给他人，或者在投标文件中未说明，且未经采购人同意，将中标项目分包给他人的；</w:t>
      </w:r>
    </w:p>
    <w:p w14:paraId="3ECCE791">
      <w:pPr>
        <w:pStyle w:val="77"/>
        <w:snapToGrid w:val="0"/>
        <w:spacing w:line="480" w:lineRule="exact"/>
        <w:ind w:firstLine="420" w:firstLineChars="200"/>
        <w:textAlignment w:val="auto"/>
        <w:rPr>
          <w:rFonts w:cs="宋体"/>
          <w:color w:val="auto"/>
        </w:rPr>
      </w:pPr>
      <w:r>
        <w:rPr>
          <w:rFonts w:hint="eastAsia" w:cs="宋体"/>
          <w:color w:val="auto"/>
        </w:rPr>
        <w:t>28.1.2拒绝履行合同义务的。</w:t>
      </w:r>
    </w:p>
    <w:p w14:paraId="2BB932C1">
      <w:pPr>
        <w:pStyle w:val="77"/>
        <w:snapToGrid w:val="0"/>
        <w:spacing w:line="480" w:lineRule="exact"/>
        <w:ind w:firstLine="422" w:firstLineChars="200"/>
        <w:textAlignment w:val="auto"/>
        <w:rPr>
          <w:rFonts w:cs="宋体"/>
          <w:b/>
          <w:bCs/>
          <w:color w:val="auto"/>
        </w:rPr>
      </w:pPr>
      <w:r>
        <w:rPr>
          <w:rFonts w:hint="eastAsia" w:cs="宋体"/>
          <w:b/>
          <w:bCs/>
          <w:color w:val="auto"/>
        </w:rPr>
        <w:t>29. 诚实信用</w:t>
      </w:r>
    </w:p>
    <w:p w14:paraId="5BB7CF79">
      <w:pPr>
        <w:pStyle w:val="77"/>
        <w:snapToGrid w:val="0"/>
        <w:spacing w:line="480" w:lineRule="exact"/>
        <w:ind w:firstLine="420" w:firstLineChars="200"/>
        <w:textAlignment w:val="auto"/>
        <w:rPr>
          <w:rFonts w:cs="宋体"/>
          <w:color w:val="auto"/>
        </w:rPr>
      </w:pPr>
      <w:r>
        <w:rPr>
          <w:rFonts w:hint="eastAsia" w:cs="宋体"/>
          <w:color w:val="auto"/>
        </w:rPr>
        <w:t>29.1投标人在本招标项目的竞争中应自觉遵循诚实信用原则，凡有悖诚实信用原则的行为将被录入供应商诚信档案中，依据情节轻重按照有关规定处理。</w:t>
      </w:r>
    </w:p>
    <w:p w14:paraId="7106D9D3">
      <w:pPr>
        <w:pStyle w:val="77"/>
        <w:snapToGrid w:val="0"/>
        <w:spacing w:line="480" w:lineRule="exact"/>
        <w:ind w:firstLine="420" w:firstLineChars="200"/>
        <w:textAlignment w:val="auto"/>
        <w:rPr>
          <w:rFonts w:cs="宋体"/>
          <w:color w:val="auto"/>
        </w:rPr>
      </w:pPr>
      <w:r>
        <w:rPr>
          <w:rFonts w:hint="eastAsia" w:cs="宋体"/>
          <w:color w:val="auto"/>
        </w:rPr>
        <w:t>29.2有证据表明投标人在诚信中存在严重问题时，将拒绝其投标或投标无效。</w:t>
      </w:r>
    </w:p>
    <w:p w14:paraId="78C5299D">
      <w:pPr>
        <w:pStyle w:val="77"/>
        <w:snapToGrid w:val="0"/>
        <w:spacing w:line="480" w:lineRule="exact"/>
        <w:ind w:firstLine="420" w:firstLineChars="200"/>
        <w:textAlignment w:val="auto"/>
        <w:rPr>
          <w:rFonts w:cs="宋体"/>
          <w:color w:val="auto"/>
        </w:rPr>
      </w:pPr>
      <w:r>
        <w:rPr>
          <w:rFonts w:hint="eastAsia" w:cs="宋体"/>
          <w:color w:val="auto"/>
        </w:rPr>
        <w:t>29.3投标人的违法违规和诚实信用缺失行为将在信用中国网站（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rPr>
        <w:t>www.creditchina.gov.cn</w:t>
      </w:r>
      <w:r>
        <w:rPr>
          <w:rFonts w:hint="eastAsia" w:cs="宋体"/>
          <w:color w:val="auto"/>
        </w:rPr>
        <w:fldChar w:fldCharType="end"/>
      </w:r>
      <w:r>
        <w:rPr>
          <w:rFonts w:hint="eastAsia" w:cs="宋体"/>
          <w:color w:val="auto"/>
        </w:rPr>
        <w:t>）、中国政府采购网（www.ccgp.gov.cn）等网站进行记录和曝光。</w:t>
      </w:r>
    </w:p>
    <w:p w14:paraId="34A3D84A">
      <w:pPr>
        <w:pStyle w:val="3"/>
        <w:numPr>
          <w:ilvl w:val="1"/>
          <w:numId w:val="0"/>
        </w:numPr>
        <w:spacing w:before="31" w:beforeLines="10" w:after="31" w:afterLines="10" w:line="480" w:lineRule="exact"/>
        <w:ind w:left="447"/>
        <w:jc w:val="both"/>
        <w:rPr>
          <w:rFonts w:ascii="宋体" w:hAnsi="宋体" w:eastAsia="宋体" w:cs="宋体"/>
          <w:color w:val="auto"/>
          <w:spacing w:val="10"/>
          <w:sz w:val="24"/>
          <w:szCs w:val="24"/>
        </w:rPr>
      </w:pPr>
      <w:bookmarkStart w:id="66" w:name="_Toc23908"/>
      <w:bookmarkStart w:id="67" w:name="_Toc424378692"/>
      <w:bookmarkStart w:id="68" w:name="_Toc421716587"/>
      <w:bookmarkStart w:id="69" w:name="_Toc18682"/>
      <w:r>
        <w:rPr>
          <w:rFonts w:hint="eastAsia" w:ascii="宋体" w:hAnsi="宋体" w:eastAsia="宋体" w:cs="宋体"/>
          <w:color w:val="auto"/>
          <w:spacing w:val="10"/>
          <w:sz w:val="24"/>
          <w:szCs w:val="24"/>
        </w:rPr>
        <w:t>八、服务费</w:t>
      </w:r>
      <w:bookmarkEnd w:id="66"/>
      <w:bookmarkEnd w:id="67"/>
      <w:bookmarkEnd w:id="68"/>
      <w:bookmarkEnd w:id="69"/>
    </w:p>
    <w:p w14:paraId="379F3D3E">
      <w:pPr>
        <w:pStyle w:val="77"/>
        <w:snapToGrid w:val="0"/>
        <w:spacing w:line="480" w:lineRule="exact"/>
        <w:ind w:firstLine="422" w:firstLineChars="200"/>
        <w:textAlignment w:val="auto"/>
        <w:rPr>
          <w:rFonts w:cs="宋体"/>
          <w:b/>
          <w:color w:val="auto"/>
        </w:rPr>
      </w:pPr>
      <w:r>
        <w:rPr>
          <w:rFonts w:hint="eastAsia" w:cs="宋体"/>
          <w:b/>
          <w:color w:val="auto"/>
        </w:rPr>
        <w:t>30. 服务费</w:t>
      </w:r>
    </w:p>
    <w:p w14:paraId="5CF4B07D">
      <w:pPr>
        <w:pStyle w:val="77"/>
        <w:snapToGrid w:val="0"/>
        <w:spacing w:line="480" w:lineRule="exact"/>
        <w:ind w:firstLine="420" w:firstLineChars="200"/>
        <w:textAlignment w:val="auto"/>
        <w:rPr>
          <w:rFonts w:cs="宋体"/>
          <w:color w:val="auto"/>
        </w:rPr>
      </w:pPr>
      <w:r>
        <w:rPr>
          <w:rFonts w:hint="eastAsia" w:cs="宋体"/>
          <w:color w:val="auto"/>
        </w:rPr>
        <w:t>30.1集中采购机构作为非营利事业法人，是集中采购项目的执行机构，在政府采购活动中不收取任何服务费。</w:t>
      </w:r>
    </w:p>
    <w:p w14:paraId="4F6498DE">
      <w:pPr>
        <w:pStyle w:val="3"/>
        <w:numPr>
          <w:ilvl w:val="1"/>
          <w:numId w:val="0"/>
        </w:numPr>
        <w:spacing w:before="31" w:beforeLines="10" w:after="31" w:afterLines="10" w:line="480" w:lineRule="exact"/>
        <w:ind w:left="420"/>
        <w:jc w:val="both"/>
        <w:rPr>
          <w:rFonts w:ascii="宋体" w:hAnsi="宋体" w:eastAsia="宋体" w:cs="宋体"/>
          <w:color w:val="auto"/>
          <w:spacing w:val="10"/>
          <w:sz w:val="24"/>
          <w:szCs w:val="24"/>
        </w:rPr>
      </w:pPr>
      <w:bookmarkStart w:id="70" w:name="_Toc29869"/>
      <w:bookmarkStart w:id="71" w:name="_Toc6475"/>
      <w:bookmarkStart w:id="72" w:name="_Toc421716588"/>
      <w:bookmarkStart w:id="73" w:name="_Toc424378693"/>
      <w:r>
        <w:rPr>
          <w:rFonts w:hint="eastAsia" w:ascii="宋体" w:hAnsi="宋体" w:eastAsia="宋体" w:cs="宋体"/>
          <w:color w:val="auto"/>
          <w:spacing w:val="10"/>
          <w:sz w:val="24"/>
          <w:szCs w:val="24"/>
        </w:rPr>
        <w:t>九、保密和披露</w:t>
      </w:r>
      <w:bookmarkEnd w:id="70"/>
      <w:bookmarkEnd w:id="71"/>
      <w:bookmarkEnd w:id="72"/>
      <w:bookmarkEnd w:id="73"/>
    </w:p>
    <w:p w14:paraId="45C439B2">
      <w:pPr>
        <w:pStyle w:val="77"/>
        <w:adjustRightInd/>
        <w:spacing w:line="480" w:lineRule="exact"/>
        <w:ind w:left="1" w:firstLine="443" w:firstLineChars="210"/>
        <w:textAlignment w:val="auto"/>
        <w:rPr>
          <w:rFonts w:cs="宋体"/>
          <w:b/>
          <w:color w:val="auto"/>
        </w:rPr>
      </w:pPr>
      <w:r>
        <w:rPr>
          <w:rFonts w:hint="eastAsia" w:cs="宋体"/>
          <w:b/>
          <w:color w:val="auto"/>
        </w:rPr>
        <w:t>31. 保密</w:t>
      </w:r>
    </w:p>
    <w:p w14:paraId="14C3136C">
      <w:pPr>
        <w:pStyle w:val="77"/>
        <w:snapToGrid w:val="0"/>
        <w:spacing w:line="480" w:lineRule="exact"/>
        <w:ind w:firstLine="420" w:firstLineChars="200"/>
        <w:textAlignment w:val="auto"/>
        <w:rPr>
          <w:rFonts w:cs="宋体"/>
          <w:color w:val="auto"/>
        </w:rPr>
      </w:pPr>
      <w:r>
        <w:rPr>
          <w:rFonts w:hint="eastAsia" w:cs="宋体"/>
          <w:color w:val="auto"/>
        </w:rPr>
        <w:t>31.1投标人自领取招标文件之日起，应承诺承担本招标项目下的保密义务，除非得到采购人或集中采购机构的同意，不得将因参加本次招标获得的信息向任何第三方透露。</w:t>
      </w:r>
    </w:p>
    <w:p w14:paraId="1A39C34D">
      <w:pPr>
        <w:pStyle w:val="77"/>
        <w:snapToGrid w:val="0"/>
        <w:spacing w:line="480" w:lineRule="exact"/>
        <w:ind w:firstLine="420" w:firstLineChars="200"/>
        <w:textAlignment w:val="auto"/>
        <w:rPr>
          <w:rFonts w:cs="宋体"/>
          <w:color w:val="auto"/>
        </w:rPr>
      </w:pPr>
      <w:r>
        <w:rPr>
          <w:rFonts w:hint="eastAsia" w:cs="宋体"/>
          <w:color w:val="auto"/>
        </w:rPr>
        <w:t>31.2由采购人或集中采购机构提供的图纸、详细资料、样品、模型、模件和所有其它资料，均视为保密资料，仅用于本项目规定的用途。</w:t>
      </w:r>
    </w:p>
    <w:p w14:paraId="497748C2">
      <w:pPr>
        <w:pStyle w:val="77"/>
        <w:snapToGrid w:val="0"/>
        <w:spacing w:line="480" w:lineRule="exact"/>
        <w:ind w:firstLine="420" w:firstLineChars="200"/>
        <w:textAlignment w:val="auto"/>
        <w:rPr>
          <w:rFonts w:cs="宋体"/>
          <w:color w:val="auto"/>
        </w:rPr>
      </w:pPr>
      <w:r>
        <w:rPr>
          <w:rFonts w:hint="eastAsia" w:cs="宋体"/>
          <w:color w:val="auto"/>
        </w:rPr>
        <w:t>31.3开标结束后，应采购人或集中采购机构要求，投标人应归还所有从采购人或集中采购机构处获得的保密资料。</w:t>
      </w:r>
    </w:p>
    <w:p w14:paraId="02155472">
      <w:pPr>
        <w:pStyle w:val="77"/>
        <w:adjustRightInd/>
        <w:spacing w:line="480" w:lineRule="exact"/>
        <w:ind w:firstLine="25" w:firstLineChars="12"/>
        <w:textAlignment w:val="auto"/>
        <w:rPr>
          <w:rFonts w:cs="宋体"/>
          <w:b/>
          <w:color w:val="auto"/>
        </w:rPr>
      </w:pPr>
      <w:r>
        <w:rPr>
          <w:rFonts w:hint="eastAsia" w:cs="宋体"/>
          <w:b/>
          <w:color w:val="auto"/>
        </w:rPr>
        <w:t xml:space="preserve">    32. 披露</w:t>
      </w:r>
    </w:p>
    <w:p w14:paraId="3D97F14B">
      <w:pPr>
        <w:pStyle w:val="77"/>
        <w:snapToGrid w:val="0"/>
        <w:spacing w:line="480" w:lineRule="exact"/>
        <w:ind w:firstLine="420" w:firstLineChars="200"/>
        <w:textAlignment w:val="auto"/>
        <w:rPr>
          <w:rFonts w:cs="宋体"/>
          <w:color w:val="auto"/>
        </w:rPr>
      </w:pPr>
      <w:r>
        <w:rPr>
          <w:rFonts w:hint="eastAsia" w:cs="宋体"/>
          <w:color w:val="auto"/>
        </w:rPr>
        <w:t>32.1 集中采购机构有权将投标人提供的所有资料向有关政府部门或评审投标文件的有关人员披露。</w:t>
      </w:r>
    </w:p>
    <w:p w14:paraId="7C423D93">
      <w:pPr>
        <w:pStyle w:val="77"/>
        <w:snapToGrid w:val="0"/>
        <w:spacing w:line="480" w:lineRule="exact"/>
        <w:ind w:firstLine="420" w:firstLineChars="200"/>
        <w:textAlignment w:val="auto"/>
        <w:rPr>
          <w:rFonts w:cs="宋体"/>
          <w:color w:val="auto"/>
        </w:rPr>
      </w:pPr>
      <w:r>
        <w:rPr>
          <w:rFonts w:hint="eastAsia" w:cs="宋体"/>
          <w:color w:val="auto"/>
        </w:rPr>
        <w:t>32.2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3B103EB6">
      <w:pPr>
        <w:pStyle w:val="3"/>
        <w:numPr>
          <w:ilvl w:val="1"/>
          <w:numId w:val="0"/>
        </w:numPr>
        <w:spacing w:before="31" w:beforeLines="10" w:after="31" w:afterLines="10" w:line="480" w:lineRule="exact"/>
        <w:ind w:left="420"/>
        <w:jc w:val="both"/>
        <w:rPr>
          <w:rFonts w:ascii="宋体" w:hAnsi="宋体" w:eastAsia="宋体" w:cs="宋体"/>
          <w:color w:val="auto"/>
          <w:spacing w:val="10"/>
          <w:sz w:val="24"/>
          <w:szCs w:val="24"/>
        </w:rPr>
      </w:pPr>
      <w:bookmarkStart w:id="74" w:name="_Toc20833"/>
      <w:bookmarkStart w:id="75" w:name="_Toc4390"/>
      <w:bookmarkStart w:id="76" w:name="_Toc352761941"/>
      <w:r>
        <w:rPr>
          <w:rFonts w:hint="eastAsia" w:ascii="宋体" w:hAnsi="宋体" w:eastAsia="宋体" w:cs="宋体"/>
          <w:color w:val="auto"/>
          <w:spacing w:val="10"/>
          <w:sz w:val="24"/>
          <w:szCs w:val="24"/>
        </w:rPr>
        <w:t>十、询问、质疑</w:t>
      </w:r>
      <w:bookmarkEnd w:id="74"/>
      <w:r>
        <w:rPr>
          <w:rFonts w:hint="eastAsia" w:ascii="宋体" w:hAnsi="宋体" w:eastAsia="宋体" w:cs="宋体"/>
          <w:color w:val="auto"/>
          <w:spacing w:val="10"/>
          <w:sz w:val="24"/>
          <w:szCs w:val="24"/>
        </w:rPr>
        <w:t>、投诉</w:t>
      </w:r>
      <w:bookmarkEnd w:id="75"/>
    </w:p>
    <w:p w14:paraId="79E62FA2">
      <w:pPr>
        <w:pStyle w:val="77"/>
        <w:snapToGrid w:val="0"/>
        <w:spacing w:line="480" w:lineRule="exact"/>
        <w:ind w:left="422"/>
        <w:textAlignment w:val="auto"/>
        <w:rPr>
          <w:rFonts w:cs="宋体"/>
          <w:b/>
          <w:color w:val="auto"/>
        </w:rPr>
      </w:pPr>
      <w:r>
        <w:rPr>
          <w:rFonts w:hint="eastAsia" w:cs="宋体"/>
          <w:b/>
          <w:color w:val="auto"/>
        </w:rPr>
        <w:t>33质疑</w:t>
      </w:r>
    </w:p>
    <w:p w14:paraId="09C5F07E">
      <w:pPr>
        <w:pStyle w:val="77"/>
        <w:snapToGrid w:val="0"/>
        <w:spacing w:line="480" w:lineRule="exact"/>
        <w:ind w:firstLine="420" w:firstLineChars="200"/>
        <w:textAlignment w:val="auto"/>
        <w:rPr>
          <w:rFonts w:cs="宋体"/>
          <w:color w:val="auto"/>
        </w:rPr>
      </w:pPr>
      <w:r>
        <w:rPr>
          <w:rFonts w:hint="eastAsia" w:cs="宋体"/>
          <w:color w:val="auto"/>
        </w:rPr>
        <w:t>33.1供应商认为招标文件、评标过程和采购结果使自己的权益受到损害，应当按以下原则在法定质疑期限内以书面形式提交中国政府采购网山西分网一次性提出针对同一采购程序环节的质疑。</w:t>
      </w:r>
    </w:p>
    <w:p w14:paraId="2C9741E7">
      <w:pPr>
        <w:pStyle w:val="77"/>
        <w:snapToGrid w:val="0"/>
        <w:spacing w:line="480" w:lineRule="exact"/>
        <w:ind w:firstLine="420" w:firstLineChars="200"/>
        <w:textAlignment w:val="auto"/>
        <w:rPr>
          <w:rFonts w:cs="宋体"/>
          <w:color w:val="auto"/>
        </w:rPr>
      </w:pPr>
      <w:r>
        <w:rPr>
          <w:rFonts w:cs="宋体"/>
          <w:color w:val="auto"/>
        </w:rPr>
        <w:t>3</w:t>
      </w:r>
      <w:r>
        <w:rPr>
          <w:rFonts w:hint="eastAsia" w:cs="宋体"/>
          <w:color w:val="auto"/>
        </w:rPr>
        <w:t>3</w:t>
      </w:r>
      <w:r>
        <w:rPr>
          <w:rFonts w:cs="宋体"/>
          <w:color w:val="auto"/>
        </w:rPr>
        <w:t xml:space="preserve">.1.1对可以质疑的采购文件提出质疑的，在收到采购文件之日或者采购文件公告期限届满之日起七个工作日内向采购人提出； </w:t>
      </w:r>
    </w:p>
    <w:p w14:paraId="205314C1">
      <w:pPr>
        <w:pStyle w:val="77"/>
        <w:snapToGrid w:val="0"/>
        <w:spacing w:line="480" w:lineRule="exact"/>
        <w:ind w:left="420" w:leftChars="200"/>
        <w:textAlignment w:val="auto"/>
        <w:rPr>
          <w:rFonts w:hint="eastAsia" w:cs="宋体"/>
          <w:color w:val="auto"/>
        </w:rPr>
      </w:pPr>
      <w:r>
        <w:rPr>
          <w:rFonts w:cs="宋体"/>
          <w:color w:val="auto"/>
        </w:rPr>
        <w:t>3</w:t>
      </w:r>
      <w:r>
        <w:rPr>
          <w:rFonts w:hint="eastAsia" w:cs="宋体"/>
          <w:color w:val="auto"/>
        </w:rPr>
        <w:t>3</w:t>
      </w:r>
      <w:r>
        <w:rPr>
          <w:rFonts w:cs="宋体"/>
          <w:color w:val="auto"/>
        </w:rPr>
        <w:t>.1.2对采购过程提出质疑的，在各采购程序环节结束之日起七个工作日内向采购人提出</w:t>
      </w:r>
      <w:r>
        <w:rPr>
          <w:rFonts w:hint="eastAsia" w:cs="宋体"/>
          <w:color w:val="auto"/>
        </w:rPr>
        <w:t>。</w:t>
      </w:r>
    </w:p>
    <w:p w14:paraId="5973AF32">
      <w:pPr>
        <w:pStyle w:val="77"/>
        <w:snapToGrid w:val="0"/>
        <w:spacing w:line="480" w:lineRule="exact"/>
        <w:ind w:left="420" w:leftChars="200"/>
        <w:textAlignment w:val="auto"/>
        <w:rPr>
          <w:rFonts w:cs="宋体"/>
          <w:color w:val="auto"/>
        </w:rPr>
      </w:pPr>
      <w:r>
        <w:rPr>
          <w:rFonts w:cs="宋体"/>
          <w:color w:val="auto"/>
        </w:rPr>
        <w:t>3</w:t>
      </w:r>
      <w:r>
        <w:rPr>
          <w:rFonts w:hint="eastAsia" w:cs="宋体"/>
          <w:color w:val="auto"/>
        </w:rPr>
        <w:t>3</w:t>
      </w:r>
      <w:r>
        <w:rPr>
          <w:rFonts w:cs="宋体"/>
          <w:color w:val="auto"/>
        </w:rPr>
        <w:t>.1.3对中标结果提出质疑的，在中标公告期限届满之日起七个工作日内向采购人提出。</w:t>
      </w:r>
    </w:p>
    <w:p w14:paraId="2FD674E1">
      <w:pPr>
        <w:pStyle w:val="77"/>
        <w:snapToGrid w:val="0"/>
        <w:spacing w:line="480" w:lineRule="exact"/>
        <w:ind w:left="420" w:leftChars="200"/>
        <w:textAlignment w:val="auto"/>
        <w:rPr>
          <w:rFonts w:cs="宋体"/>
          <w:color w:val="auto"/>
        </w:rPr>
      </w:pPr>
      <w:r>
        <w:rPr>
          <w:rFonts w:hint="eastAsia" w:cs="宋体"/>
          <w:color w:val="auto"/>
        </w:rPr>
        <w:t>33.2质疑函应当包括下列内容：</w:t>
      </w:r>
    </w:p>
    <w:p w14:paraId="24CB0DE6">
      <w:pPr>
        <w:pStyle w:val="77"/>
        <w:snapToGrid w:val="0"/>
        <w:spacing w:line="480" w:lineRule="exact"/>
        <w:ind w:firstLine="420" w:firstLineChars="200"/>
        <w:textAlignment w:val="auto"/>
        <w:rPr>
          <w:rFonts w:cs="宋体"/>
          <w:color w:val="auto"/>
        </w:rPr>
      </w:pPr>
      <w:r>
        <w:rPr>
          <w:rFonts w:hint="eastAsia" w:cs="宋体"/>
          <w:color w:val="auto"/>
        </w:rPr>
        <w:t>33.2.1供应商的姓名或者名称、地址、邮编、联系人及联系电话；</w:t>
      </w:r>
    </w:p>
    <w:p w14:paraId="0F01FF34">
      <w:pPr>
        <w:pStyle w:val="77"/>
        <w:snapToGrid w:val="0"/>
        <w:spacing w:line="480" w:lineRule="exact"/>
        <w:ind w:firstLine="420" w:firstLineChars="200"/>
        <w:textAlignment w:val="auto"/>
        <w:rPr>
          <w:rFonts w:cs="宋体"/>
          <w:color w:val="auto"/>
        </w:rPr>
      </w:pPr>
      <w:r>
        <w:rPr>
          <w:rFonts w:hint="eastAsia" w:cs="宋体"/>
          <w:color w:val="auto"/>
        </w:rPr>
        <w:t>33.2.2质疑项目的名称、编号；</w:t>
      </w:r>
    </w:p>
    <w:p w14:paraId="60A92093">
      <w:pPr>
        <w:pStyle w:val="77"/>
        <w:snapToGrid w:val="0"/>
        <w:spacing w:line="480" w:lineRule="exact"/>
        <w:ind w:firstLine="420" w:firstLineChars="200"/>
        <w:textAlignment w:val="auto"/>
        <w:rPr>
          <w:rFonts w:cs="宋体"/>
          <w:color w:val="auto"/>
        </w:rPr>
      </w:pPr>
      <w:r>
        <w:rPr>
          <w:rFonts w:hint="eastAsia" w:cs="宋体"/>
          <w:color w:val="auto"/>
        </w:rPr>
        <w:t>33.2.3具体、明确的质疑事项和与质疑事项相关的请求；</w:t>
      </w:r>
    </w:p>
    <w:p w14:paraId="51B61B55">
      <w:pPr>
        <w:pStyle w:val="77"/>
        <w:snapToGrid w:val="0"/>
        <w:spacing w:line="480" w:lineRule="exact"/>
        <w:ind w:firstLine="420" w:firstLineChars="200"/>
        <w:textAlignment w:val="auto"/>
        <w:rPr>
          <w:rFonts w:cs="宋体"/>
          <w:color w:val="auto"/>
        </w:rPr>
      </w:pPr>
      <w:r>
        <w:rPr>
          <w:rFonts w:hint="eastAsia" w:cs="宋体"/>
          <w:color w:val="auto"/>
        </w:rPr>
        <w:t>33.2.4事实依据；</w:t>
      </w:r>
    </w:p>
    <w:p w14:paraId="4B0EDD03">
      <w:pPr>
        <w:pStyle w:val="77"/>
        <w:snapToGrid w:val="0"/>
        <w:spacing w:line="480" w:lineRule="exact"/>
        <w:ind w:firstLine="420" w:firstLineChars="200"/>
        <w:textAlignment w:val="auto"/>
        <w:rPr>
          <w:rFonts w:cs="宋体"/>
          <w:color w:val="auto"/>
        </w:rPr>
      </w:pPr>
      <w:r>
        <w:rPr>
          <w:rFonts w:hint="eastAsia" w:cs="宋体"/>
          <w:color w:val="auto"/>
        </w:rPr>
        <w:t>33.2.5必要的法律依据；</w:t>
      </w:r>
    </w:p>
    <w:p w14:paraId="0296255B">
      <w:pPr>
        <w:pStyle w:val="77"/>
        <w:snapToGrid w:val="0"/>
        <w:spacing w:line="480" w:lineRule="exact"/>
        <w:ind w:firstLine="420" w:firstLineChars="200"/>
        <w:textAlignment w:val="auto"/>
        <w:rPr>
          <w:rFonts w:cs="宋体"/>
          <w:color w:val="auto"/>
        </w:rPr>
      </w:pPr>
      <w:r>
        <w:rPr>
          <w:rFonts w:hint="eastAsia" w:cs="宋体"/>
          <w:color w:val="auto"/>
        </w:rPr>
        <w:t>33.2.6提出质疑的日期。</w:t>
      </w:r>
    </w:p>
    <w:p w14:paraId="2A28ED04">
      <w:pPr>
        <w:pStyle w:val="77"/>
        <w:snapToGrid w:val="0"/>
        <w:spacing w:line="480" w:lineRule="exact"/>
        <w:ind w:firstLine="420" w:firstLineChars="200"/>
        <w:textAlignment w:val="auto"/>
        <w:rPr>
          <w:rFonts w:cs="宋体"/>
          <w:color w:val="auto"/>
        </w:rPr>
      </w:pPr>
      <w:r>
        <w:rPr>
          <w:rFonts w:hint="eastAsia" w:cs="宋体"/>
          <w:color w:val="auto"/>
        </w:rPr>
        <w:t>33.2.7供应商为法人或者其他组织的，应当由法定代表人、主要负责人签字或者盖章，并加盖公章。</w:t>
      </w:r>
    </w:p>
    <w:p w14:paraId="6A1BF92B">
      <w:pPr>
        <w:pStyle w:val="77"/>
        <w:snapToGrid w:val="0"/>
        <w:spacing w:line="480" w:lineRule="exact"/>
        <w:ind w:firstLine="420" w:firstLineChars="200"/>
        <w:textAlignment w:val="auto"/>
        <w:rPr>
          <w:rFonts w:cs="宋体"/>
          <w:color w:val="auto"/>
        </w:rPr>
      </w:pPr>
      <w:r>
        <w:rPr>
          <w:rFonts w:hint="eastAsia" w:cs="宋体"/>
          <w:color w:val="auto"/>
        </w:rPr>
        <w:t>33.3供应商质疑实行实名制，质疑应当有具体的质疑事项及事实根据，不得进行虚假、恶意质疑。</w:t>
      </w:r>
    </w:p>
    <w:p w14:paraId="08690B33">
      <w:pPr>
        <w:pStyle w:val="77"/>
        <w:snapToGrid w:val="0"/>
        <w:spacing w:line="480" w:lineRule="exact"/>
        <w:ind w:firstLine="420" w:firstLineChars="200"/>
        <w:textAlignment w:val="auto"/>
        <w:rPr>
          <w:rFonts w:cs="宋体"/>
          <w:color w:val="auto"/>
        </w:rPr>
      </w:pPr>
      <w:r>
        <w:rPr>
          <w:rFonts w:hint="eastAsia" w:cs="宋体"/>
          <w:color w:val="auto"/>
        </w:rPr>
        <w:t>33.4</w:t>
      </w:r>
      <w:r>
        <w:rPr>
          <w:rFonts w:cs="宋体"/>
          <w:color w:val="auto"/>
        </w:rPr>
        <w:t>除采购需求、评分规则、合同文本外的采购（招标）文件编制、采购程序的向集中采购机构提出询问、质疑。其他事项向采购人提出询问、质疑，采购人应依法受理并及时作出答复。</w:t>
      </w:r>
    </w:p>
    <w:p w14:paraId="786EB254">
      <w:pPr>
        <w:pStyle w:val="77"/>
        <w:snapToGrid w:val="0"/>
        <w:spacing w:line="480" w:lineRule="exact"/>
        <w:ind w:firstLine="420" w:firstLineChars="200"/>
        <w:textAlignment w:val="auto"/>
        <w:rPr>
          <w:rFonts w:cs="宋体"/>
          <w:color w:val="auto"/>
        </w:rPr>
      </w:pPr>
      <w:r>
        <w:rPr>
          <w:rFonts w:hint="eastAsia" w:cs="宋体"/>
          <w:color w:val="auto"/>
        </w:rPr>
        <w:t>33.5质疑供应商撤回质疑的，终止质疑处理。</w:t>
      </w:r>
    </w:p>
    <w:p w14:paraId="1242B6E7">
      <w:pPr>
        <w:pStyle w:val="77"/>
        <w:snapToGrid w:val="0"/>
        <w:spacing w:line="480" w:lineRule="exact"/>
        <w:ind w:firstLine="422" w:firstLineChars="200"/>
        <w:textAlignment w:val="auto"/>
        <w:rPr>
          <w:rFonts w:cs="宋体"/>
          <w:b/>
          <w:bCs/>
          <w:color w:val="auto"/>
        </w:rPr>
      </w:pPr>
      <w:r>
        <w:rPr>
          <w:rFonts w:hint="eastAsia" w:cs="宋体"/>
          <w:b/>
          <w:bCs/>
          <w:color w:val="auto"/>
        </w:rPr>
        <w:t>34. 投诉</w:t>
      </w:r>
    </w:p>
    <w:p w14:paraId="5843264C">
      <w:pPr>
        <w:pStyle w:val="77"/>
        <w:snapToGrid w:val="0"/>
        <w:spacing w:line="480" w:lineRule="exact"/>
        <w:ind w:firstLine="420" w:firstLineChars="200"/>
        <w:textAlignment w:val="auto"/>
        <w:rPr>
          <w:rFonts w:cs="宋体"/>
          <w:color w:val="auto"/>
        </w:rPr>
      </w:pPr>
      <w:r>
        <w:rPr>
          <w:rFonts w:hint="eastAsia" w:cs="宋体"/>
          <w:color w:val="auto"/>
        </w:rPr>
        <w:t>34.1</w:t>
      </w:r>
      <w:r>
        <w:rPr>
          <w:rFonts w:cs="宋体"/>
          <w:color w:val="auto"/>
        </w:rPr>
        <w:t xml:space="preserve">质疑供应商对采购人、集中采购机构的答复不满意，或者采购人、集中采购机构未在规定时间内作出答复的，可以在答复期满后15个工作日内向财政部门提起投诉。 </w:t>
      </w:r>
    </w:p>
    <w:p w14:paraId="0BF988DF">
      <w:pPr>
        <w:pStyle w:val="77"/>
        <w:snapToGrid w:val="0"/>
        <w:spacing w:line="480" w:lineRule="exact"/>
        <w:ind w:firstLine="420" w:firstLineChars="200"/>
        <w:textAlignment w:val="auto"/>
        <w:rPr>
          <w:rFonts w:cs="宋体"/>
          <w:color w:val="auto"/>
        </w:rPr>
      </w:pPr>
      <w:r>
        <w:rPr>
          <w:rFonts w:hint="eastAsia" w:cs="宋体"/>
          <w:color w:val="auto"/>
        </w:rPr>
        <w:t>34.2供应商投诉事项不得超出已质疑事项的范围。</w:t>
      </w:r>
    </w:p>
    <w:p w14:paraId="4AD38001">
      <w:pPr>
        <w:pStyle w:val="77"/>
        <w:snapToGrid w:val="0"/>
        <w:spacing w:line="480" w:lineRule="exact"/>
        <w:ind w:firstLine="420" w:firstLineChars="200"/>
        <w:textAlignment w:val="auto"/>
        <w:rPr>
          <w:rFonts w:cs="宋体"/>
          <w:color w:val="auto"/>
        </w:rPr>
      </w:pPr>
      <w:r>
        <w:rPr>
          <w:rFonts w:hint="eastAsia" w:cs="宋体"/>
          <w:color w:val="auto"/>
        </w:rPr>
        <w:t>34.3投诉人有下列情形之一的，属于虚假、恶意投诉，将列入不良行为记录名单，并依法予以处罚：</w:t>
      </w:r>
    </w:p>
    <w:p w14:paraId="4F9A0DBD">
      <w:pPr>
        <w:pStyle w:val="77"/>
        <w:snapToGrid w:val="0"/>
        <w:spacing w:line="480" w:lineRule="exact"/>
        <w:ind w:firstLine="420" w:firstLineChars="200"/>
        <w:textAlignment w:val="auto"/>
        <w:rPr>
          <w:rFonts w:cs="宋体"/>
          <w:color w:val="auto"/>
        </w:rPr>
      </w:pPr>
      <w:r>
        <w:rPr>
          <w:rFonts w:hint="eastAsia" w:cs="宋体"/>
          <w:color w:val="auto"/>
        </w:rPr>
        <w:t>34.3.1一年内三次以上投诉均查无实据的；</w:t>
      </w:r>
    </w:p>
    <w:p w14:paraId="4475B3B2">
      <w:pPr>
        <w:pStyle w:val="77"/>
        <w:snapToGrid w:val="0"/>
        <w:spacing w:line="480" w:lineRule="exact"/>
        <w:ind w:firstLine="420" w:firstLineChars="200"/>
        <w:textAlignment w:val="auto"/>
        <w:rPr>
          <w:rFonts w:cs="宋体"/>
          <w:color w:val="auto"/>
        </w:rPr>
      </w:pPr>
      <w:r>
        <w:rPr>
          <w:rFonts w:hint="eastAsia" w:cs="宋体"/>
          <w:color w:val="auto"/>
        </w:rPr>
        <w:t>34.3.2捏造事实或者提供虚假投诉材料的。</w:t>
      </w:r>
      <w:bookmarkStart w:id="77" w:name="_Toc18768"/>
      <w:r>
        <w:rPr>
          <w:rFonts w:hint="eastAsia"/>
          <w:color w:val="auto"/>
          <w:spacing w:val="20"/>
          <w:szCs w:val="28"/>
        </w:rPr>
        <w:br w:type="page"/>
      </w:r>
    </w:p>
    <w:p w14:paraId="22C8D0B7">
      <w:pPr>
        <w:pStyle w:val="70"/>
        <w:numPr>
          <w:ilvl w:val="0"/>
          <w:numId w:val="0"/>
        </w:numPr>
        <w:snapToGrid w:val="0"/>
        <w:spacing w:before="0" w:after="0"/>
        <w:outlineLvl w:val="0"/>
        <w:rPr>
          <w:rFonts w:ascii="宋体" w:hAnsi="宋体"/>
          <w:color w:val="auto"/>
          <w:spacing w:val="20"/>
          <w:szCs w:val="28"/>
        </w:rPr>
      </w:pPr>
      <w:bookmarkStart w:id="78" w:name="_Toc18322"/>
      <w:r>
        <w:rPr>
          <w:rFonts w:hint="eastAsia" w:ascii="宋体" w:hAnsi="宋体"/>
          <w:color w:val="auto"/>
          <w:spacing w:val="20"/>
          <w:szCs w:val="28"/>
        </w:rPr>
        <w:t xml:space="preserve">第四部分 </w:t>
      </w:r>
      <w:bookmarkEnd w:id="76"/>
      <w:bookmarkEnd w:id="77"/>
      <w:r>
        <w:rPr>
          <w:rFonts w:hint="eastAsia" w:ascii="宋体" w:hAnsi="宋体"/>
          <w:color w:val="auto"/>
          <w:spacing w:val="20"/>
          <w:szCs w:val="28"/>
        </w:rPr>
        <w:t>采购需求</w:t>
      </w:r>
      <w:bookmarkEnd w:id="78"/>
      <w:bookmarkStart w:id="79" w:name="_Toc32323"/>
    </w:p>
    <w:bookmarkEnd w:id="79"/>
    <w:p w14:paraId="431DC4B5">
      <w:pPr>
        <w:pStyle w:val="154"/>
        <w:keepNext w:val="0"/>
        <w:keepLines w:val="0"/>
        <w:pageBreakBefore w:val="0"/>
        <w:kinsoku/>
        <w:wordWrap/>
        <w:overflowPunct/>
        <w:topLinePunct w:val="0"/>
        <w:autoSpaceDE/>
        <w:autoSpaceDN/>
        <w:bidi w:val="0"/>
        <w:adjustRightInd/>
        <w:spacing w:line="360" w:lineRule="auto"/>
        <w:ind w:left="0" w:leftChars="0" w:firstLine="420" w:firstLineChars="200"/>
        <w:jc w:val="left"/>
        <w:textAlignment w:val="auto"/>
        <w:outlineLvl w:val="1"/>
        <w:rPr>
          <w:rFonts w:hint="eastAsia" w:ascii="宋体" w:hAnsi="宋体" w:eastAsia="宋体" w:cs="宋体"/>
          <w:color w:val="auto"/>
          <w:kern w:val="0"/>
          <w:sz w:val="21"/>
          <w:szCs w:val="21"/>
          <w:lang w:val="en-US" w:eastAsia="zh-CN" w:bidi="ar-SA"/>
        </w:rPr>
      </w:pPr>
      <w:bookmarkStart w:id="80" w:name="_Toc10306"/>
      <w:r>
        <w:rPr>
          <w:rFonts w:hint="eastAsia" w:ascii="宋体" w:hAnsi="宋体" w:eastAsia="宋体" w:cs="宋体"/>
          <w:color w:val="auto"/>
          <w:kern w:val="0"/>
          <w:sz w:val="21"/>
          <w:szCs w:val="21"/>
          <w:lang w:val="en-US" w:eastAsia="zh-CN" w:bidi="ar-SA"/>
        </w:rPr>
        <w:t>一、项目概况</w:t>
      </w:r>
      <w:bookmarkEnd w:id="80"/>
    </w:p>
    <w:p w14:paraId="30E5633A">
      <w:pPr>
        <w:spacing w:line="52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项目名称：岚县文物安全监管平台项目</w:t>
      </w:r>
    </w:p>
    <w:p w14:paraId="6AE3F548">
      <w:pPr>
        <w:spacing w:line="52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采购单位： 岚县文化和旅游局</w:t>
      </w:r>
    </w:p>
    <w:p w14:paraId="21E3C8B5">
      <w:pPr>
        <w:spacing w:line="52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项目预算：5408435.10元</w:t>
      </w:r>
    </w:p>
    <w:p w14:paraId="05159ADD">
      <w:pPr>
        <w:spacing w:line="52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最高限价：5408435.10元</w:t>
      </w:r>
    </w:p>
    <w:p w14:paraId="27F6AFE8">
      <w:pPr>
        <w:spacing w:line="52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资质要求：无</w:t>
      </w:r>
    </w:p>
    <w:p w14:paraId="6780C6E1">
      <w:pPr>
        <w:spacing w:line="52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采购方式：公开招标</w:t>
      </w:r>
    </w:p>
    <w:p w14:paraId="3A26F755">
      <w:pPr>
        <w:spacing w:line="520" w:lineRule="exact"/>
        <w:ind w:firstLine="420" w:firstLineChars="200"/>
        <w:rPr>
          <w:rFonts w:hint="eastAsia" w:ascii="宋体" w:hAnsi="宋体" w:eastAsia="宋体" w:cs="宋体"/>
          <w:color w:val="auto"/>
          <w:kern w:val="0"/>
          <w:sz w:val="21"/>
          <w:szCs w:val="21"/>
          <w:lang w:val="en-US" w:eastAsia="zh-CN" w:bidi="ar-SA"/>
        </w:rPr>
      </w:pPr>
      <w:bookmarkStart w:id="81" w:name="OLE_LINK17"/>
      <w:bookmarkStart w:id="82" w:name="OLE_LINK16"/>
      <w:r>
        <w:rPr>
          <w:rFonts w:hint="eastAsia" w:ascii="宋体" w:hAnsi="宋体" w:eastAsia="宋体" w:cs="宋体"/>
          <w:color w:val="auto"/>
          <w:kern w:val="0"/>
          <w:sz w:val="21"/>
          <w:szCs w:val="21"/>
          <w:lang w:val="en-US" w:eastAsia="zh-CN" w:bidi="ar-SA"/>
        </w:rPr>
        <w:t>是否专门面向中小微企业：否</w:t>
      </w:r>
    </w:p>
    <w:bookmarkEnd w:id="81"/>
    <w:bookmarkEnd w:id="82"/>
    <w:p w14:paraId="413B4DCC">
      <w:pPr>
        <w:spacing w:line="52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其它要求：无</w:t>
      </w:r>
    </w:p>
    <w:p w14:paraId="11A51464">
      <w:pPr>
        <w:pStyle w:val="77"/>
        <w:snapToGrid w:val="0"/>
        <w:spacing w:line="480" w:lineRule="exact"/>
        <w:textAlignment w:val="auto"/>
        <w:outlineLvl w:val="1"/>
        <w:rPr>
          <w:rFonts w:hint="eastAsia" w:ascii="宋体" w:hAnsi="宋体" w:eastAsia="宋体" w:cs="宋体"/>
          <w:color w:val="auto"/>
          <w:kern w:val="0"/>
          <w:sz w:val="21"/>
          <w:szCs w:val="21"/>
          <w:lang w:val="en-US" w:eastAsia="zh-CN" w:bidi="ar-SA"/>
        </w:rPr>
      </w:pPr>
      <w:bookmarkStart w:id="83" w:name="_Toc158"/>
      <w:bookmarkStart w:id="84" w:name="_Toc8327"/>
      <w:r>
        <w:rPr>
          <w:rFonts w:hint="eastAsia" w:ascii="宋体" w:hAnsi="宋体" w:eastAsia="宋体" w:cs="宋体"/>
          <w:color w:val="auto"/>
          <w:kern w:val="0"/>
          <w:sz w:val="21"/>
          <w:szCs w:val="21"/>
          <w:lang w:val="en-US" w:eastAsia="zh-CN" w:bidi="ar-SA"/>
        </w:rPr>
        <w:t>二、商务要求</w:t>
      </w:r>
      <w:bookmarkEnd w:id="83"/>
      <w:bookmarkEnd w:id="84"/>
    </w:p>
    <w:p w14:paraId="7E5BE467">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付款方式：签订合同后支付合同总金额的40%，货到后支付合同总金额的50%，验收合格后支付合同总金额的10%。</w:t>
      </w:r>
    </w:p>
    <w:p w14:paraId="689CB363">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服务期限：3年</w:t>
      </w:r>
    </w:p>
    <w:p w14:paraId="26ABACAE">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供货及安装周期：合同签订后 12 个月内完成项目建设</w:t>
      </w:r>
    </w:p>
    <w:p w14:paraId="67858B8E">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供货地点：岚县境内 58 处县级文物保护单位及岚县文化和旅游局指定地点</w:t>
      </w:r>
    </w:p>
    <w:p w14:paraId="10CB7366">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供货标准：设备系统等满足招投标文件及合同要求</w:t>
      </w:r>
    </w:p>
    <w:p w14:paraId="0874C814">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履约验收：按照政府采购合同规定的技术、服务、安全标准组织对供应商履约情况进行验收，（1）依据货物装箱单，对所有货物进行初步点验，如有不符应及时加以解决。（2）开箱检查货物外观，如有损伤或质量缺陷，及时进行解决。（3）依据合同货物清单，对货物品牌、规格/型号、数量、技术参数、质保书等必备附件进行检查。（4）货物安装后，甲、乙双方共同确认投入完好使用，完成验收。</w:t>
      </w:r>
    </w:p>
    <w:p w14:paraId="33290C7B">
      <w:pPr>
        <w:pStyle w:val="77"/>
        <w:snapToGrid w:val="0"/>
        <w:spacing w:line="480" w:lineRule="exact"/>
        <w:textAlignment w:val="auto"/>
        <w:outlineLvl w:val="1"/>
        <w:rPr>
          <w:rFonts w:hint="eastAsia" w:ascii="宋体" w:hAnsi="宋体" w:eastAsia="宋体" w:cs="宋体"/>
          <w:color w:val="auto"/>
          <w:kern w:val="0"/>
          <w:sz w:val="21"/>
          <w:szCs w:val="21"/>
          <w:lang w:val="en-US" w:eastAsia="zh-CN" w:bidi="ar-SA"/>
        </w:rPr>
      </w:pPr>
      <w:bookmarkStart w:id="85" w:name="_Toc13867"/>
      <w:r>
        <w:rPr>
          <w:rFonts w:hint="eastAsia" w:ascii="宋体" w:hAnsi="宋体" w:eastAsia="宋体" w:cs="宋体"/>
          <w:color w:val="auto"/>
          <w:kern w:val="0"/>
          <w:sz w:val="21"/>
          <w:szCs w:val="21"/>
          <w:lang w:val="en-US" w:eastAsia="zh-CN" w:bidi="ar-SA"/>
        </w:rPr>
        <w:t>三、服务要求</w:t>
      </w:r>
      <w:bookmarkEnd w:id="85"/>
    </w:p>
    <w:p w14:paraId="37715196">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响应时间：要求供应商提供售后24小时服务电话（网点地址及电话），接到售后电话后1小时内提供解决方案，12小时内到场解决（如需到现场时）。</w:t>
      </w:r>
    </w:p>
    <w:p w14:paraId="489B2621">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售后服务：提供完善的售后服务方案，包括售后服务地点、服务团队、响应时间、处理方式等。</w:t>
      </w:r>
    </w:p>
    <w:p w14:paraId="7051AEDE">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培训服务：开展培训工作时，根据受培训人员的素质和工作需要，制定出目标明确、切实可行的培训计划；编制统一的培训方案和教材；同时除了应用教师的培训，也应该结合项目建设进行培训工作。</w:t>
      </w:r>
    </w:p>
    <w:p w14:paraId="40A2EAB4">
      <w:pPr>
        <w:spacing w:line="520" w:lineRule="exact"/>
        <w:ind w:firstLine="420" w:firstLineChars="200"/>
        <w:jc w:val="left"/>
        <w:rPr>
          <w:rFonts w:hint="eastAsia" w:ascii="宋体" w:hAnsi="宋体" w:eastAsia="宋体" w:cs="宋体"/>
          <w:color w:val="auto"/>
          <w:kern w:val="0"/>
          <w:sz w:val="21"/>
          <w:szCs w:val="21"/>
          <w:lang w:val="en-US" w:eastAsia="zh-CN" w:bidi="ar-SA"/>
        </w:rPr>
      </w:pPr>
      <w:bookmarkStart w:id="86" w:name="_Toc359247505"/>
      <w:bookmarkStart w:id="87" w:name="_Toc359347126"/>
      <w:r>
        <w:rPr>
          <w:rFonts w:hint="eastAsia" w:ascii="宋体" w:hAnsi="宋体" w:eastAsia="宋体" w:cs="宋体"/>
          <w:color w:val="auto"/>
          <w:kern w:val="0"/>
          <w:sz w:val="21"/>
          <w:szCs w:val="21"/>
          <w:lang w:val="en-US" w:eastAsia="zh-CN" w:bidi="ar-SA"/>
        </w:rPr>
        <w:t>系统日常维护培训</w:t>
      </w:r>
      <w:bookmarkEnd w:id="86"/>
      <w:bookmarkEnd w:id="87"/>
      <w:r>
        <w:rPr>
          <w:rFonts w:hint="eastAsia" w:ascii="宋体" w:hAnsi="宋体" w:eastAsia="宋体" w:cs="宋体"/>
          <w:color w:val="auto"/>
          <w:kern w:val="0"/>
          <w:sz w:val="21"/>
          <w:szCs w:val="21"/>
          <w:lang w:val="en-US" w:eastAsia="zh-CN" w:bidi="ar-SA"/>
        </w:rPr>
        <w:t>：以集中的形式，注重理论与实际相结合，聘请相关领域专家对技术人员和系统维护人员进行专题研讨和技术培训，以确保建成后的系统能稳定运行。培训内容包括：信息化建设相关基础知识；相关设备使用、应用系统的使用、技术架构、常见故障排除等内容；各项管理维护工具的运用，信息安全培训，支持软件平台的运行维护知识。</w:t>
      </w:r>
    </w:p>
    <w:p w14:paraId="6BF8CF32">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运输要求：保证货物及时无误运输至交货地点，货物到达指定地点，采购人确认无误后，运输结束。</w:t>
      </w:r>
    </w:p>
    <w:p w14:paraId="5AB22495">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商品包装和快递包装要求：</w:t>
      </w:r>
    </w:p>
    <w:p w14:paraId="2C2D8348">
      <w:pPr>
        <w:spacing w:line="52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1．直接使用商品包装作为快递包装的商品，其商品包装满足《商品包装政府采购需求标准（试行）》即可。</w:t>
      </w:r>
    </w:p>
    <w:p w14:paraId="13698012">
      <w:pPr>
        <w:keepNext w:val="0"/>
        <w:keepLines w:val="0"/>
        <w:pageBreakBefore w:val="0"/>
        <w:kinsoku/>
        <w:wordWrap/>
        <w:overflowPunct/>
        <w:topLinePunct w:val="0"/>
        <w:autoSpaceDE/>
        <w:autoSpaceDN/>
        <w:bidi w:val="0"/>
        <w:adjustRightInd/>
        <w:spacing w:line="360" w:lineRule="auto"/>
        <w:ind w:left="0" w:leftChars="0" w:firstLine="420" w:firstLineChars="200"/>
        <w:jc w:val="left"/>
        <w:textAlignment w:val="auto"/>
        <w:outlineLvl w:val="9"/>
        <w:rPr>
          <w:rFonts w:hint="eastAsia" w:ascii="宋体" w:hAnsi="宋体" w:eastAsia="宋体" w:cs="宋体"/>
          <w:color w:val="2B09FF"/>
          <w:kern w:val="2"/>
          <w:sz w:val="21"/>
          <w:szCs w:val="21"/>
          <w:lang w:val="en-US" w:eastAsia="zh-CN" w:bidi="ar-SA"/>
        </w:rPr>
      </w:pPr>
      <w:r>
        <w:rPr>
          <w:rFonts w:hint="eastAsia" w:ascii="宋体" w:hAnsi="宋体" w:eastAsia="宋体" w:cs="宋体"/>
          <w:color w:val="auto"/>
          <w:kern w:val="0"/>
          <w:sz w:val="21"/>
          <w:szCs w:val="21"/>
          <w:lang w:val="en-US" w:eastAsia="zh-CN" w:bidi="ar-SA"/>
        </w:rPr>
        <w:t>2．快递包装产品质量和封装方式应符合相关国家或行业标准技术指标要求。</w:t>
      </w:r>
    </w:p>
    <w:p w14:paraId="286E3FA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宋体"/>
          <w:b/>
          <w:bCs/>
          <w:color w:val="000000" w:themeColor="text1"/>
          <w:sz w:val="21"/>
          <w:szCs w:val="21"/>
          <w:lang w:val="en-US" w:eastAsia="zh-CN"/>
          <w14:textFill>
            <w14:solidFill>
              <w14:schemeClr w14:val="tx1"/>
            </w14:solidFill>
          </w14:textFill>
        </w:rPr>
      </w:pPr>
      <w:bookmarkStart w:id="88" w:name="_Toc20888"/>
      <w:bookmarkStart w:id="89" w:name="_Toc17216"/>
      <w:r>
        <w:rPr>
          <w:rFonts w:hint="eastAsia" w:ascii="宋体" w:hAnsi="宋体" w:eastAsia="宋体" w:cs="宋体"/>
          <w:b/>
          <w:bCs w:val="0"/>
          <w:color w:val="000000" w:themeColor="text1"/>
          <w:sz w:val="21"/>
          <w:szCs w:val="21"/>
          <w:lang w:val="en-US" w:eastAsia="zh-CN"/>
          <w14:textFill>
            <w14:solidFill>
              <w14:schemeClr w14:val="tx1"/>
            </w14:solidFill>
          </w14:textFill>
        </w:rPr>
        <w:t>四</w:t>
      </w:r>
      <w:r>
        <w:rPr>
          <w:rFonts w:hint="eastAsia" w:ascii="宋体" w:hAnsi="宋体" w:eastAsia="宋体" w:cs="宋体"/>
          <w:b/>
          <w:bCs w:val="0"/>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eastAsia="宋体" w:cs="宋体"/>
          <w:b/>
          <w:bCs/>
          <w:color w:val="000000" w:themeColor="text1"/>
          <w:sz w:val="21"/>
          <w:szCs w:val="21"/>
          <w:lang w:val="en-US" w:eastAsia="zh-CN"/>
          <w14:textFill>
            <w14:solidFill>
              <w14:schemeClr w14:val="tx1"/>
            </w14:solidFill>
          </w14:textFill>
        </w:rPr>
        <w:t>要求</w:t>
      </w:r>
      <w:bookmarkEnd w:id="88"/>
      <w:bookmarkEnd w:id="89"/>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1016"/>
        <w:gridCol w:w="6054"/>
        <w:gridCol w:w="417"/>
        <w:gridCol w:w="618"/>
      </w:tblGrid>
      <w:tr w14:paraId="3D2A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C6C1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一、购置及租赁费</w:t>
            </w:r>
          </w:p>
        </w:tc>
      </w:tr>
      <w:tr w14:paraId="10F4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C3593">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一、硬件设备建设</w:t>
            </w:r>
          </w:p>
        </w:tc>
      </w:tr>
      <w:tr w14:paraId="445B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D47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E15A">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名称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1934">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主要参数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75EA">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353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数量</w:t>
            </w:r>
          </w:p>
        </w:tc>
      </w:tr>
      <w:tr w14:paraId="4862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3D07F">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一、文保单位前端设备配置</w:t>
            </w:r>
          </w:p>
        </w:tc>
      </w:tr>
      <w:tr w14:paraId="5467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D7C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B65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color w:val="000000" w:themeColor="text1"/>
                <w:kern w:val="2"/>
                <w:sz w:val="21"/>
                <w:szCs w:val="21"/>
                <w:shd w:val="clear" w:color="auto" w:fill="FFFFFF"/>
                <w:lang w:val="en-US" w:eastAsia="zh-CN" w:bidi="ar-SA"/>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枪机摄像机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top"/>
          </w:tcPr>
          <w:p w14:paraId="679AD8B4">
            <w:pPr>
              <w:keepNext w:val="0"/>
              <w:keepLines w:val="0"/>
              <w:widowControl/>
              <w:suppressLineNumbers w:val="0"/>
              <w:jc w:val="left"/>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★像素：≥400万；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最大补光距离：≥60m（红外视频监控距离）≥30m（暖光视频监控距离）≥5m（暖光人脸检测距离）；</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补光灯：≥2颗（红外灯）;≥2颗（混光（红外+暖光）灯）；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镜头类型：电动变焦；镜头焦距：≥2.7mm～13.5mm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数统计：支持绊线人数统计，并可显示及输出日、月、年统计报表；支持区域内人数统计；支持排队管理功能；支持4个绊线人数统计，4个区域内人数统计，4个排队管理功能；支持客流去重，并可设置去重方向和去重时间段；支持经过客流，可单独统计经过人数，支持报表输出；支持拥挤检测，自适应、自定义两种模式可选，自定义模式下最大可设置添加5个拥挤等级；支持智能轨迹，可显示3秒行人跟踪轨迹；支持智能信息叠加方式设置，可选码流叠加、视频叠加两种人数统计OSD叠加方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异常行为分析：支持离岗检测，支持无人、离岗、值岗人数异常三种报警类型；</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CFC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D90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93</w:t>
            </w:r>
          </w:p>
        </w:tc>
      </w:tr>
      <w:tr w14:paraId="043A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934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BF6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智能红外网络球机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C1C2">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★像素：≥400万；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光学变倍：≥32倍；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脸检测：支持人脸检测；支持人脸轨迹框；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支持质量优先三种抓拍策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光警戒：支持白光警戒；闪烁时间可设置：5-30秒；频率：高/中/低；</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声警戒：共计22条语音报警内容，支持自定义语音内容导入；声音：高/中/低；持续时间可设置：5-30秒；110dB；</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▲补光距离检查:补光类型:红外+暖光;红外补光距离不低于250米;白光补光距离不低于80米。</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3CE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02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r>
      <w:tr w14:paraId="0BDB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07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C53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热成像观测型双目中枪</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512E">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★探测器像素：≥256×192；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热成像镜头焦距：≥3.5mm；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可见光像素：≥400万；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可见光镜头焦距：≥4mm；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火点侦测距离（最远）：≥45m；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吸烟检测：支持；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RS-485接口：≥1路；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供电方式：DC12V±20%/POE；</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防护等级：≥IP67；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▲接地连续性检验:设备的保护接地端子个与其连接的导电零部件之间的电阻值应小于或等于0.1Ω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▲吸烟行为检测功能检验:在监控画面中,可对有吸烟动作的行为进行检测并框速,可通过浏览器给出报警提示</w:t>
            </w:r>
          </w:p>
          <w:p w14:paraId="42186F02">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▲声光警戒功能检验:当智能事件触发时,可通过内置的扬声器、补</w:t>
            </w:r>
          </w:p>
          <w:p w14:paraId="76832A3A">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光灯报警装置给出提示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29D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0E2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r>
      <w:tr w14:paraId="0E12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BA2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FF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高空瞭望监控</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top"/>
          </w:tcPr>
          <w:p w14:paraId="77729E13">
            <w:pPr>
              <w:keepNext w:val="0"/>
              <w:keepLines w:val="0"/>
              <w:widowControl/>
              <w:suppressLineNumbers w:val="0"/>
              <w:jc w:val="left"/>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★像素：全景：1600万球机：400万；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最大补光距离：球机：≥100米；；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周界防范：全景: 绊线入侵；区域入侵；停车检测球机: 绊线入侵；区域入侵；停车检测；穿越围栏；快速移动；物品遗留；物品搬移；人员聚集；徘徊检测；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脸检测：支持人脸检测；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支持质量优先三种抓拍策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视频结构化：支持机动车、非机动车、人脸、人体检测；支持跟踪；支持优选；支持抓拍；支持上报最优的抓图；机动车属性（车牌，车牌颜色 ，车辆类型，车身颜色，车标，车系/年款，遮阳板，安全带，抽烟，打电话，车内饰品，年检标志）；非机动车属性（类型，车身颜色，骑车人数，上衣类型，上衣颜色，帽子）；人体属性（上衣类型，下衣类型，上衣颜色，下衣颜色，背包，帽子，性别，雨伞）；人脸属性（性别，年龄，表情，戴眼镜，戴口罩，胡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智能检索：配合Smart NVR实现事件录像的二次智能检索、分析和浓缩播放；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内置MIC：支持；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内置扬声器：支持；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RS-485接口：≥1个；</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防护等级：≥IP67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▲双MIC声音采集功能检验:样机支持双MIC声音采集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▲声光警戒功能检验:样机支持通过内置扬声器进行语音告警,在距离样机正前方100m处,可看到补光灯闪烁报警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AA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67E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r>
      <w:tr w14:paraId="0A0F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45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73B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NB烟感</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044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通讯方式：NB-IoT通讯；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报警音量：≥80dB@3m(A计权)；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报警方式：声、光报警；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消音功能：支持；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工作温度：–10℃～+55℃；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工作湿度：≤95%RH（无凝结）</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154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E38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102</w:t>
            </w:r>
          </w:p>
        </w:tc>
      </w:tr>
      <w:tr w14:paraId="52BF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21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652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NB温湿度传感器</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469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采集类型</w:t>
            </w:r>
            <w:r>
              <w:rPr>
                <w:rFonts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温度、湿度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电池容量≥1600mAh</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量程</w:t>
            </w:r>
            <w:r>
              <w:rPr>
                <w:rFonts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温度：-20 ℃～+60℃湿度：0～99%RH</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195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8F4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96</w:t>
            </w:r>
          </w:p>
        </w:tc>
      </w:tr>
      <w:tr w14:paraId="06FB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F33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DE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5口交换机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884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提供5个千兆电口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交换容量：≥10 Gbps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包转发率：≥7.44 Mpps</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8F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0E2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83</w:t>
            </w:r>
          </w:p>
        </w:tc>
      </w:tr>
      <w:tr w14:paraId="4021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72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38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8口交换机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top"/>
          </w:tcPr>
          <w:p w14:paraId="20C72EDE">
            <w:pPr>
              <w:keepNext w:val="0"/>
              <w:keepLines w:val="0"/>
              <w:widowControl/>
              <w:suppressLineNumbers w:val="0"/>
              <w:jc w:val="left"/>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提供≥8个千兆电口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交换容量：≥16 Gbps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包转发率：≥11.90 Mpps</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FFF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A79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r>
      <w:tr w14:paraId="6A4C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8E4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A24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16口交换机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top"/>
          </w:tcPr>
          <w:p w14:paraId="0577C701">
            <w:pPr>
              <w:keepNext w:val="0"/>
              <w:keepLines w:val="0"/>
              <w:widowControl/>
              <w:suppressLineNumbers w:val="0"/>
              <w:jc w:val="left"/>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非网管千兆交换机（16千兆电）</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提供≥16个千兆电口。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浪涌防护：≥6 KV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交换容量：≥256Gbps；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包转发率：≥60Mpps；</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B4C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43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67EB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79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EA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风光互补</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ECF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高效智能MPPT太阳能控制器，99.9%跟踪效率，具备物联网接入，可远程查看电压、电流及电池容量等。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太阳能组件类型：单晶硅太阳能板</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太阳能组件转换效率：≥20%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太阳能组件功耗/电压/电流：≥150W/20V/7.5A *2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太阳能板尺寸：≥1200*670 *2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电池循环使用次数：≥400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电池保护功能：温度保护，过充过放保护，过流短路保护</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风力发电：600W风力发电机含风机控制器，额定功率≥600W，最大功率≥610W，额定电压≥12/24/48V,启动风速≤2.5M/S，额定风速≤11M/S，定翼式偏航，风叶3，叶片材料采取尼龙（PA6）加纤，制动方式采取电磁卸荷。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F6A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B1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r>
      <w:tr w14:paraId="7915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C1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34F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设备箱</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A6C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含导轨、防雷器、空开等必要元器件；不低于IP55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BE8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E9A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88</w:t>
            </w:r>
          </w:p>
        </w:tc>
      </w:tr>
      <w:tr w14:paraId="693C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DB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004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5G CPE</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C47A">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无线路由器室外防水，支持运营商4G卡,带有WAN/LAN接口。</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EB7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BB4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r>
      <w:tr w14:paraId="48A8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8B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7B4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新建杆件(5米）</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114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新建杆件(5米）(含5米热侵镀锌不锈钢圆杆杆体(主杆直径140杆，壁厚度4mm,下法兰320mm*12mm)，地笼（4XM20X500,定位板320MM*3MM）、接地件、开挖、浇筑）</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EFB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06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98</w:t>
            </w:r>
          </w:p>
        </w:tc>
      </w:tr>
      <w:tr w14:paraId="502E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7D3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25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新建杆件(10米)</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285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新建杆件(10米)（含10米热侵镀锌不锈钢八棱杆体八棱插接口径273-204*8mm,下法兰650*20mm,带爬梯、地笼（8*M24*1300，定位板650*5mm）、接地件、开挖、浇筑）</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B08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3F2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r>
      <w:tr w14:paraId="0651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754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035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网线（m）</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EB19">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CAT5E，超五类网线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D22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B50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3065</w:t>
            </w:r>
          </w:p>
        </w:tc>
      </w:tr>
      <w:tr w14:paraId="7EF6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6D8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513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电源线</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733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RVV2*1.0mm²</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AB5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F9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3065</w:t>
            </w:r>
          </w:p>
        </w:tc>
      </w:tr>
      <w:tr w14:paraId="7AA5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B99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77B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电源线</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D6E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RVV3*2.5mm²</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54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7CE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2615</w:t>
            </w:r>
          </w:p>
        </w:tc>
      </w:tr>
      <w:tr w14:paraId="50A8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3A3FA">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二、监控中心应用</w:t>
            </w:r>
          </w:p>
        </w:tc>
      </w:tr>
      <w:tr w14:paraId="6124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37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809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指挥中心大屏</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BC7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1.点间距：≤1.25mm   屏体尺寸：长≥3800mm,高≥1900mm   屏体分辨率；≥3072*1536</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2.像素密度≥640000/㎡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3.刷新率≥3840HZ，对比度≥9000:1;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4.水平/垂直视角≥160°，发光中心距偏差≤1%；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5.换帧频率≥50Hz</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6.整屏像素失控率≤1；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7.亮度≥500cd/㎡，亮度均匀性≥99%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8.含智能配电箱</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9.含大屏结构支架</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AA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9B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4AB4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95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1D6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大屏控制器</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496E">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1、支持≥1路SL-DVI视频源输入，≥1路HDMI视频源输入，≥1路AUDIO音频输入；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2、支持≥6路千兆网口输出；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3、支持≥一路方口USB控制接口；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4、支持≥2路UART控制接口，用于设备级联，最大支持级联≥20台设备；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164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28B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r>
      <w:tr w14:paraId="04D8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372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95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视频处理器</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773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1、支持对输入图像画面添加台标，可调整台标文字背景、位置；支持 OSD 文字叠加显示，并可对OSD属性进行调节，包括但不限于字体间距、颜色、透明度等；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2、支持≥2000个用户场景，支持多场景分组合、场景一键轮巡等；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3、支持通过移动终端进行无线控制，实现图层编辑、信号更换，场景保存／调取、画面控制等操作;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4、支持实时上屏和预编上屏两种模式，实时上屏模式可实现用户编辑实时上屏显示； 预编上屏模式支持在软件端进行显示内容预编辑后，再上屏显示；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5、支持输入源画面任意截取，可对截取的画面开窗调用，并可作为一个新的输入源， 不影响原输入源的使用；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6、最大规模：≥ 28路输入，≥16路输出。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DA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CE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59B6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812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F8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操作台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451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操作台尺寸：长度12000mm长，高度780mm高,宽度950mm宽，允许偏差±10mm，满足10人位设计。</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材质：采用25mm厚高品质防火、防酸碱、防潮、防刻划HPL板制作。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1DF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128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5CA1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4C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FB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电脑</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65B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机型：国产处理器台式机；</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处理器：主频≥2.7GHz、核心≥8个、缓存≥8MB；</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内存：≥16GB DDR4 2666MHz 内存，2个内存插槽；</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硬盘：≥512GB SSD，预留3.5英寸SATA硬盘仓位；</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显卡：集成显卡，VGA + HDMI视频输出接口；</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网卡：集成千兆网卡；</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键盘鼠标：USB接口防泼溅键盘、光电鼠标；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6CE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29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r>
      <w:tr w14:paraId="2D30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51F8B">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三、网络传输</w:t>
            </w:r>
          </w:p>
        </w:tc>
      </w:tr>
      <w:tr w14:paraId="7598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969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C81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核心交换机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796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1、交换容量≥38.4Tbps， 包转发率≥7200Mpps。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2、业务槽位数量不少于3个。</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3、主控交换卡、电源、接口模块等关键部件可热插拔。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4、支持动态、静态链路聚合。</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5、支持PIM-SM、PIM-DM、IGMP v1/v2/v3。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6、本次实配单主控、三电源、支持≥24千兆光接口，≥2个万兆光接口，配置≥2个万兆模块，≥24个千兆模块</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40A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0FC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3F9F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B09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C20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接入交换机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9EA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1、提供≥24个千兆电口，≥2个千兆光口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2、交换容量：不小于336Gbps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3、包转发率：不小于96Mpps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4、支持VLAN</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5、支持SNMPv1/v2c协议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6、支持DHCP Snooping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7、支持静态链路聚合</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78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D4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2275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EC7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E33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视频网关防火墙</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010E">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硬件：采用国产化芯片，采用非X86多核架构，1U机架式设备，8个千兆电口（含1个管理电口）+2个bypass接口+2个千兆光口+1个USB口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性能：内存≥4G；硬盘≥480G,七层吞吐量≥1.5Gbps，三层吞吐量≥3Gbps，并发连接数大于等于≥250万，每秒新建连接数（HTTP）≥2万，全威胁吞吐：≥800M。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1、支持下一代防火墙模块(NGFW)：基于7层应用的防火墙控制策略功能，支持基于用户和应用的智能策略调优，全面支持IPV6，包含应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视频网关 用持征库的升级服务，包含VPN功能，默认包含15个SSL节点授权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2、支持防病毒模块(AV)：基于特征模式的防病毒引擎，针对常见的</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http、FTP、POP3、smtp、IMAP等协议的病毒文件查杀，包含病毒特征库的升级服务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3、支持入侵检测与防御模块(IPS)：针对常见的用户提权、任意代码执行、木马、后门等相关入侵防御，包含防御特征库的升级服务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4、支持应用协议管理模块(APP)：基于APP的应用行为审计功能，包含应用特征库的升级服务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5、支持URL安全防护模块(URL):≥3.5亿条URL，覆盖100+分类（含赌博、色情、钓鱼、恶意软件、非法金融等）,支持用户/IP/时间段/应用精细化URL管控（允许/禁止/审计),支持URL黑白名单、关键字过滤、自定义分类 ,支持SSL加密网页过滤、重定向、阻断、日志记录</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6、支持威胁情报防护模块（TI）:基于威胁情报信誉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库实现主动防御，提前拦截入站/出站恶意流量，黑客攻击，病毒木马传播。</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09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D20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6875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4703">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二、文物安全监管平台应用</w:t>
            </w:r>
          </w:p>
        </w:tc>
      </w:tr>
      <w:tr w14:paraId="5572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894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CC85">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功能名称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93C0">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技术规格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F5D5">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446F">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数量</w:t>
            </w:r>
          </w:p>
        </w:tc>
      </w:tr>
      <w:tr w14:paraId="5600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EDFA8">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一、文物安全监管平台应用</w:t>
            </w:r>
          </w:p>
        </w:tc>
      </w:tr>
      <w:tr w14:paraId="0BCB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64A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E55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大数据中心</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D69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一、大数据基础平台；1、提供对关系数据的支持和服务。2、提供对数据访问的控制权限，实现对数据的访问控制。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二、数据管理；1、具备元数据的采集、管理功能。2、对业务数据数据进行分区管理。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3、提供操作类数据存储机制。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三、专题库表；1、设计文物基础信息专题库表。2、设计文物安全业务信息专题库表。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3、设计文物安防信息专题库表。4、设计消防、防雷数据专题库表。5、设计监测预警入侵数据专题库表。6、设计系统运行数据专题库表。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四、数据分析引擎；1、提供数据统计引擎，支持自动化数据统计和配置功能。2、提供数据报表引擎，支持报表设计。3、对数据分析指标提供自定义管理。4、提供数据的多种类型的分析功能，如比较、趋势。5、从大量的数据通过数据挖掘技术对数据进行多维度、多场景的分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五、登录认证；1、提供统一的登录界面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六、功能板块；1、常用业务功能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提供常用业务功能区，允许操作者定制自己权限范围内常用的业务功能。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2、系统功能一览表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提供操作者权限范围内的系统所有功能一览表，方便操作者进行功能选择。3、自定义功能分组</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操作者根据可以的操作习惯，进行自定义功能分组，方便使用。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七、个人工作台；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1、显示用户最近访问的系统。</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2、显示当天预警的列表，并可以查看预警详情。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3、弹窗显示实时的预警信息。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4、显示我的待办事项。</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E6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52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3F14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765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86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综合管理平台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BDCD">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一、单点登录管理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1、为每个单点登录的系统配置用户名、密码、密钥相关信息。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二、日志中心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1、记录操作人员操作时间、操作内容。</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2、记录系统登录、退出的日志信息。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三、报警中心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1、显示所有处于报警状态的报警，包括已确认或者未确认。</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2、查看报警详情。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3、记录报警日志，包括报警时间、报警地点、报警内容。</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四、消息、任务中心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1、记录所有消息的清单和详情。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2、记录所有下发的任务的清单、详情和执行结果。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五、角色管理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1、系统支持建立不同的用户角色，不同的角色赋予不同的页面权限。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2、支持对用户角色进行新增、编辑、删除。</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六、权限分配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1、支持对用户角色的菜单权限进行分配。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2、支持对用户帐号进行权限分配。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七、人员及组织管理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1、对组织进行管理，包括：组织名称、上级组织、组织描述。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2、在授权许可数量范围内，可自由创建多个用户。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3、维护用户个人信息。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4、对用户密码的设置、修改、删除管理。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C1C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CBD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26C9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E4F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F02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数字孪生平台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208A">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一、地图图层数据管理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1、支持对图层的新增、删除、编辑。</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2、对单图层的导入、比例尺、名称进行编辑。</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3、支持对图层中的元素导入、复制、粘贴、移动、放大缩小、透明度、视角进行管理，并在运行中设置元素是否可见。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4、对多拓扑图层进行管理和配置.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5、对地图图层的地图、经纬度、高程、俯仰角进行管理。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6、对单图层进行发布预览、发布。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二、数据源管理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1、支持对实时数据源进行添加、编辑、删除的管理操作。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三、数据展示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1、在图层发布运行时，可以在数字孪生中查看实时的视频画面数据。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2、在图层发布运行时，可以在数字孪生中查看实时的图片数据。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3、在图层发布运行时，可以在数字孪生中查看实时的音频数据。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4、在图层发布运行时，可以在数字孪生中查看实时的记录类型数据。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5、支持对历史数据在数字孪生平台的直观可视化的展示，包括对比图、趋势图的展示方式。</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F0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ED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4627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5F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3A0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文物监测一图统揽</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776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一、文保单位一图统揽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1、以地图形式，展示各个文保单位的位置，点击查看文保单位的详细信息。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2、显示文保单位的数量、每个文保单位预警数量的占比。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二、预警一图统揽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1、支持当天、近7天、近一个月、近一年以及时间段的查询。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2、显示边界预警、消防预警、防雷预警、客流预警在时间查询范围内的趋势图。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3、按照类型对预警进行统计分析。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4、在地图中显示各个预警监测点的预警数量。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三、巡检一图统揽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1、支持当天、近7天、近一个月、近一年以及时间段的查询。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2、显示任务数据的趋势图。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3、显示上报事件的趋势图。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3、显示任务完成情况的数据分析。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4、显示时间的处理数据分析。</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1AA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D28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61D9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25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645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统一视频平台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DC8A">
            <w:pPr>
              <w:keepNext w:val="0"/>
              <w:keepLines w:val="0"/>
              <w:widowControl/>
              <w:numPr>
                <w:ilvl w:val="0"/>
                <w:numId w:val="5"/>
              </w:numPr>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多源协议接入；1、支持以国标GB28281协议的方式进行视频接入。2、支持以RTSP协议的方式进行视频接入。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二、接入状态管理；1、诊断和提供每路摄像头接入的网络状态，包括在线、离线。</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三、视频源管理；1、设置每个摄像头的具体的位置，包括所在的单位、经纬度信息。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根据业务需求设置每个摄像头的设备类型，包括客流摄像机、密度摄像机、车流摄像机、边界摄像机。3、根据区域、摄像头的类型进行分组。4、可以查看每个摄像头的基本信息，包括设备名字、设备code、设备厂商相关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四、 视频监视器；1、支持单视频监控画面的显示、播放。2、支持多视频监控画面的显示、播放。3、支持在地图上弹窗播放视频，点击视频设备点位播放监控视频画面。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五、视频服务；1、提供单视频流调入服务，包括视频播放、回放。2、提供移动端视频流调入服务，支持移动端视频的播放。3、提供地图调入视频流的服务，支持地图上弹窗视频的播放。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六、视频查看；</w:t>
            </w:r>
          </w:p>
          <w:p w14:paraId="007F22B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1、监控列表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以树状图形式对所有视频监控进行分组展示，以树状列表展示所有监控设备。可以根据设备名称进行模糊查询。</w:t>
            </w:r>
          </w:p>
          <w:p w14:paraId="51EADBB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2、视频监控查看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视频业务管理系统提供监控设备集中操控界面，在该界面上可单独进行摄像头的选择，切换，并按照1/2/4/6/9的方式进行显示。</w:t>
            </w:r>
          </w:p>
          <w:p w14:paraId="42D7518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3、视频轮巡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视频业务管理系统可自定义多个视频轮巡组，设置轮巡间隔，按照间隔自动切换视频进行轮巡播放。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视频轮巡支持单视频轮巡与单屏轮巡。</w:t>
            </w:r>
          </w:p>
          <w:p w14:paraId="154B923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4、视频回放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系统可根据监控设备、时间段选择生成监控摄像头指定时间段的回放视频，支持时间条拖动回放。</w:t>
            </w:r>
          </w:p>
          <w:p w14:paraId="166AEA2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5、视频状态监测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视频业务管理系统实时对视频流进行扫描分析，可实时分析每个视频流的网络状态和视频流质量，以红绿图标展示在每个监控设备上，并定期输出监测报告通知管理者。</w:t>
            </w:r>
          </w:p>
          <w:p w14:paraId="3BAAFDE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6、PTZ控制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视频业务管理系统可对支持PTZ控制的球机进行远程控制。</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210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AAA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7B70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A6C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297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文物安防平台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24D7">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一、报警提醒</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1、报警信号实时传输至平台服务器，并通过平台将报警信息及时通知到相关用户及巡检 APP，及时处理报警。文物保</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护单位现场实时报警，平台接收报警信号后在显示器上弹出相关图像。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二、报警处置；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1、当发生报警时，工作人员接收到预警后进行判断，支持将报警作为任务下发给相应的工作人员进行及时处理。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周界预警；1、实时监控；实时监控文保单位周界的安全状况，及时发现异常行为和入侵行为。2、电子地图；集成电子地图，直观展示文保单位周边的安全状况和监控设备分布情况，帮助管理人员快速了解文保单位周界的情况。3、危险区越界预警；用于文保单位危险区域。当有人接近这些区域的危险警戒线时，系统会发出预警，以便及时采取安全措施。4、古树/古建越界预警；用于保护古树和古建筑，防止人为或自然因素对其造成损害。当有人或物体接近这些文物的警戒区域时，系统会发出预警，以便及时采取保护措施。5、重点文物越界预警；用于文保单位的重点文物边界管理。当发现异常行为或者入侵行为时，系统会自动识别并发出预警，以便管理人员及时处理。6、数据存储与分析；系统可以对收集到的数据进行分析和存储，提供文保单位周界的安全报告和数据分析结果，为决策提供数据支持。7、边界预警统计分析可视化；对周界预警相关数据进行统计分析、可视化展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四、消防预警；1、实时监控；实时监控文保单位的消防状况，及时发现温度异常、烟雾异常情况。2、电子地图；支持集成电子地图功能，直观展示文保单位消防监控设备分布情况，帮助管理人员快速了解文保单位的情况。 3、火情预警；1、当监测到监测点的温度过高或者有烟雾时，立刻进行报警。2、工作人员接收到报警后，及时下发消防任务，指派相关人员前往现场解决火情报警。4、消防器材管理；1、建立消防器材资源库，实现以文物单位为个体，记录各文物保护单位配备的消防器材信息。2、并对有效期快到期限的消防器材发出更换预警。5、消防事件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当发生消防事件后，地方文保单位需对事件的处理进度进行跟踪，同时记录事件发生的相关情况。6、消防巡检记录；通过平台下发消防巡检任务，巡检人员定期对消防巡点位及器材进行巡检， 巡检后上传图文证明后，平台将巡检记录进行存档。7、数据存储与分析；系统可以对收集到的数据进行分析和存储，提供文保单位的消防报告和数据分析结果，为决策提供数据支持。8、消防预警统计分析可视化；对消防预警相关数据进行统计分析、可视化展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五、防雷信息监管；1、雷击预警；接受雷击预警信息，进行预警判断，并下发任务及时处理雷击事件。2、雷击事件管理；当发生雷击事件后，地方文保单位需对事件的处理进度进行跟踪，同时记录事件发生的相关元素3、防雷预案管理；实现对防雷应急预案的处置管理。通过提前针对防雷事件进行预案的编写， 当发生雷击预警时，可提醒地方单位进行安全处理。4、雷击记录；实现对雷电流大小、时间、次数进行准确记录。5、雷击处理档案；发生雷击事件行为后开始记录所发生雷击事件的地点、时间、责任人、蔓延 事件、处理方式、处理结果等形成该雷击事件的档案。6、数据存储与分析；系统可以对收集到的数据进行分析和存储，提供文保单位的雷击报告和数据分析结果，为决策提供数据支持。7、防雷预警统计分析可视化；对防雷预警相关数据进行统计分析、可视化展示。六、客流统计预警；1、实时监控；实时监控文保单位的客流状况，及时发现客流拥挤的情况。2、电子地图；支持集成电子地图功能，直观展示文保单位客流监控设备分布情况，帮助管理人员快速了解文保单位的客流情况。3、客流预警；当监测到监测点的客流超过预警阈值时，立刻进行报警，工作人员接收到报警后，及时下发客流疏导信息和任务，处理客流预警的情况。4、数据存储与分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系统可以对收集到的数据进行分析和存储，提供文保单位的客流数据分析结果，为决策提供数据支持。5、客流预警统计分析可视化对客流预警相关数据进行统计分析、可视化展示。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51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B66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6B38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78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7F6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一馆一档</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3E4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平台录入管辖范围内文保单位的名称、地址、联系人、文保等级、类型等数据，以列表方式进行管理，管理人员可对文保单位名录进行模糊查询、修改、编辑、删除、增加。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存储文保单位（博物馆、古村落）名称、类别，所属区域、地址、坐标、“两线”信息、责任单位等基础信息，并以列表方式展示。以距当前距离为默认排序方式。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提供对文保单位信息的维护功能，包括名称、简介、级别、两线等信息的修改、文保单位的新增与删除等。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提供文物列表查看时的筛选功能，筛选范围精确到乡镇/街道。</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提供文物相关附件的上传、查看与下载功能。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基于 GIS 地理信息技术，实现对吕梁市所有的全国重点文物保护单位、省级文物保护单位和市级文物保护单位的地图展示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实现在小比例尺下的文物数据聚合显示，并可显示文保单位数量、巡查问题数量和待处理问题数量。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支持根据保护等级等信息进行筛选</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C6E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03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7B4F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BF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23C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文保对接</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C2CD">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视频资源整合接入应全面符合 GB/T 28181-2016 标准，统一以下建设标准，并支持向下兼容 GB/T 28181-2011 及补充协议，防止出现对接过程中需要现有平台升级改造的问题。</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本次平台管理模式可采用文保单位通过运营商专网接到平台，进行视频监控系统接入，平台配合公安部门的要求，通过 GB/T28181 协议标准以专线的方式接入社会视频接入平台和公共安全视频图像信息共享平台，公安内部系统部署防火墙，保障接入平台的安全性。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原则上，凡是人流量比较集中的出入口以及主干道、人员可以潜入的围墙以及周界区域，都需要做接入，文物陈列室、文物库房等区域不做接入。需要接入的点位如下：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1、博物馆、纪念馆：出入口、周界防范、公共区域、主要干道、监控中心机房、观众服务大厅等区域的视频需要做接入，其余不做接入；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2、古建筑：古建筑本体点位、古建筑对外的门、窗、管道口、古建筑外围等视频做接入，其余不做接入；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3、古文化遗址、古墓葬等：前端视频一般采用低照度红外摄像机或者激光夜视仪以及热成像摄像机，核心区域、周界防范、辖区外围等重点区域，视频做接入，其余不做接入；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4、寺庙、石刻等：出入口、周界防范、公共区域、主要干道、核心区域等部位视频做接入，其余不做接入。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5、历史文化街区、传统村落：核心区域、外围的视频需要做接入，其余不做接入。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6、考古挖掘地：考古现场重点核心区域，待挖掘、受保护区域视频、入侵报警应接入联网，重要出入口、主干道应接入安全防控体系，其余不做接入。</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35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C20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5C50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2FB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2EA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接口定制</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03D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根据《山西省文物安全监管平台数据接入技术规范》的要求定制对接接口</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1AC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A7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34F4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A38A">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三、链路租赁</w:t>
            </w:r>
          </w:p>
        </w:tc>
      </w:tr>
      <w:tr w14:paraId="604E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A3A1">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BF9B">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名称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029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主要参数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B606">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20C3">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数量</w:t>
            </w:r>
          </w:p>
        </w:tc>
      </w:tr>
      <w:tr w14:paraId="6D93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619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D5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专线</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BA0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10M专线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62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条/1年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2FB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r>
      <w:tr w14:paraId="0C42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5BC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68C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专线</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111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20M专线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35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条/1年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E8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r>
      <w:tr w14:paraId="7BC9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31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9A9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专线</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C0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30M专线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EEB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条/1年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BDE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r>
      <w:tr w14:paraId="7931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425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5C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专线</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AA9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100M专线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77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条/1年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47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r>
      <w:tr w14:paraId="49D7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469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98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4G卡</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C6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4G卡（路由器）</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3BE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95B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r>
      <w:tr w14:paraId="10FF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C9B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E0F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4G卡</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C1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4G卡（烟感+温湿度）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56C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8A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186</w:t>
            </w:r>
          </w:p>
        </w:tc>
      </w:tr>
      <w:tr w14:paraId="5296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9798">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四、基础软件购置</w:t>
            </w:r>
          </w:p>
        </w:tc>
      </w:tr>
      <w:tr w14:paraId="6F51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730F">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2F9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名称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DED6">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技术规格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47D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4B2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数量</w:t>
            </w:r>
          </w:p>
        </w:tc>
      </w:tr>
      <w:tr w14:paraId="4F6A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C62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D5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操作系统</w:t>
            </w:r>
          </w:p>
        </w:tc>
        <w:tc>
          <w:tcPr>
            <w:tcW w:w="3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C98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国产操作系统</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829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4C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r>
      <w:tr w14:paraId="07D6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3A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21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数据库</w:t>
            </w:r>
          </w:p>
        </w:tc>
        <w:tc>
          <w:tcPr>
            <w:tcW w:w="3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F4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国产数据库</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C9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BE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29CC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B54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56F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中间件</w:t>
            </w:r>
          </w:p>
        </w:tc>
        <w:tc>
          <w:tcPr>
            <w:tcW w:w="3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533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国产中间件</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910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6EC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73D6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BB4A">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五、云租赁费用</w:t>
            </w:r>
          </w:p>
        </w:tc>
      </w:tr>
      <w:tr w14:paraId="746A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97E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EBE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名称</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5CE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主要参数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E58A">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6772">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数量</w:t>
            </w:r>
          </w:p>
        </w:tc>
      </w:tr>
      <w:tr w14:paraId="4CBE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EC8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96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虚拟机资源1</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165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8VCPU 32G内存 100GB系统盘，1200GB数据盘</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4B0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E4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1BCA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02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8FE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虚拟机资源2</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F6C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8VCPU 32G内存 100GB系统盘，1200GB数据盘</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51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67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5E2D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00D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947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存储资源</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9E3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视频存储资源</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E4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EB5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250</w:t>
            </w:r>
          </w:p>
        </w:tc>
      </w:tr>
      <w:tr w14:paraId="3B93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273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C22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平台基础安全防护</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8407">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相关安全费用</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512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8B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1447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BEEEA">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二、系统集成费</w:t>
            </w:r>
          </w:p>
        </w:tc>
      </w:tr>
      <w:tr w14:paraId="6C86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4EA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22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系统集成费</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C5F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系统集成费</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B5C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25A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r>
    </w:tbl>
    <w:p w14:paraId="29B280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1"/>
          <w:szCs w:val="21"/>
          <w:shd w:val="clear" w:color="auto" w:fill="FFFFFF"/>
          <w:lang w:val="en-US" w:eastAsia="zh-CN" w:bidi="ar-SA"/>
          <w14:textFill>
            <w14:solidFill>
              <w14:schemeClr w14:val="tx1"/>
            </w14:solidFill>
          </w14:textFill>
        </w:rPr>
        <w:t>注：1、非单一产品采购项目，标注‘※’的产品为核心产品，投标人所投核心产品的品牌完全相同的，按一家投标人计算。</w:t>
      </w:r>
    </w:p>
    <w:p w14:paraId="6402D16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1"/>
          <w:szCs w:val="21"/>
          <w:shd w:val="clear" w:color="auto" w:fill="FFFFFF"/>
          <w:lang w:val="en-US" w:eastAsia="zh-CN" w:bidi="ar-SA"/>
          <w14:textFill>
            <w14:solidFill>
              <w14:schemeClr w14:val="tx1"/>
            </w14:solidFill>
          </w14:textFill>
        </w:rPr>
        <w:t>2、技术参数前加‘★’号的参数指标为关键性技术指标（符合性审查内容），投标人所投产品必须满足或优于这些指标；加‘▲’号的参数指标为主要技术指标，未加‘▲’号的参数指标为一般性技术指标（评分考量内容），投标人所投产品应满足这些技术指标要求，若所投产品不能满足主要技术指标和一般性技术指标要求，评标委员会将按照评标标准和方法对主要技术指标和一般性技术指标响应情况进行扣分。</w:t>
      </w:r>
    </w:p>
    <w:p w14:paraId="64B0B74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1"/>
          <w:szCs w:val="21"/>
          <w:shd w:val="clear" w:color="auto" w:fill="FFFFFF"/>
          <w:lang w:val="en-US" w:eastAsia="zh-CN" w:bidi="ar-SA"/>
          <w14:textFill>
            <w14:solidFill>
              <w14:schemeClr w14:val="tx1"/>
            </w14:solidFill>
          </w14:textFill>
        </w:rPr>
        <w:t>3、符合政府强制采购产品的，投标人必须投报“节能产品政府采购品目清单”范围内的产品，需将政府强制采购产品如实填写到《政府强制采购产品明细表》并提供处于有效期之内的节能产品认证证书扫描件。</w:t>
      </w:r>
    </w:p>
    <w:p w14:paraId="7A0D08E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000000" w:themeColor="text1"/>
          <w:spacing w:val="20"/>
          <w:szCs w:val="28"/>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color w:val="000000" w:themeColor="text1"/>
          <w:kern w:val="2"/>
          <w:sz w:val="21"/>
          <w:szCs w:val="21"/>
          <w:shd w:val="clear" w:color="auto" w:fill="FFFFFF"/>
          <w:lang w:val="en-US" w:eastAsia="zh-CN" w:bidi="ar-SA"/>
          <w14:textFill>
            <w14:solidFill>
              <w14:schemeClr w14:val="tx1"/>
            </w14:solidFill>
          </w14:textFill>
        </w:rPr>
        <w:t>4、符合强制性产品认证目录内的产品需提供认证证书。</w:t>
      </w:r>
    </w:p>
    <w:p w14:paraId="26E7F810">
      <w:pPr>
        <w:pStyle w:val="70"/>
        <w:numPr>
          <w:ilvl w:val="0"/>
          <w:numId w:val="0"/>
        </w:numPr>
        <w:snapToGrid w:val="0"/>
        <w:spacing w:before="0" w:after="0"/>
        <w:outlineLvl w:val="0"/>
        <w:rPr>
          <w:rFonts w:ascii="宋体" w:hAnsi="宋体"/>
          <w:color w:val="auto"/>
          <w:spacing w:val="20"/>
          <w:szCs w:val="28"/>
        </w:rPr>
      </w:pPr>
      <w:bookmarkStart w:id="90" w:name="_Toc352761948"/>
      <w:bookmarkStart w:id="91" w:name="_Toc424378696"/>
      <w:bookmarkStart w:id="92" w:name="_Toc28436"/>
      <w:bookmarkStart w:id="93" w:name="_Toc9011"/>
      <w:r>
        <w:rPr>
          <w:rFonts w:hint="eastAsia" w:ascii="宋体" w:hAnsi="宋体"/>
          <w:color w:val="auto"/>
          <w:spacing w:val="20"/>
          <w:szCs w:val="28"/>
        </w:rPr>
        <w:t xml:space="preserve">第五部分 </w:t>
      </w:r>
      <w:bookmarkEnd w:id="90"/>
      <w:bookmarkEnd w:id="91"/>
      <w:r>
        <w:rPr>
          <w:rFonts w:hint="eastAsia" w:ascii="宋体" w:hAnsi="宋体"/>
          <w:color w:val="auto"/>
          <w:spacing w:val="20"/>
          <w:szCs w:val="28"/>
        </w:rPr>
        <w:t>资格审查内容及标准</w:t>
      </w:r>
      <w:bookmarkEnd w:id="92"/>
      <w:bookmarkEnd w:id="93"/>
    </w:p>
    <w:p w14:paraId="478C4814">
      <w:pPr>
        <w:pStyle w:val="23"/>
        <w:tabs>
          <w:tab w:val="left" w:pos="2475"/>
          <w:tab w:val="center" w:pos="4873"/>
        </w:tabs>
        <w:spacing w:line="360" w:lineRule="auto"/>
        <w:ind w:firstLine="413" w:firstLineChars="196"/>
        <w:outlineLvl w:val="9"/>
        <w:rPr>
          <w:rFonts w:hAnsi="宋体" w:cs="宋体"/>
          <w:b/>
          <w:color w:val="auto"/>
          <w:shd w:val="clear" w:color="auto" w:fill="FFFFFF"/>
        </w:rPr>
      </w:pPr>
      <w:bookmarkStart w:id="94" w:name="_Toc400718590"/>
    </w:p>
    <w:p w14:paraId="622F9ECD">
      <w:pPr>
        <w:pStyle w:val="23"/>
        <w:tabs>
          <w:tab w:val="left" w:pos="2475"/>
          <w:tab w:val="center" w:pos="4873"/>
        </w:tabs>
        <w:spacing w:line="480" w:lineRule="exact"/>
        <w:ind w:firstLine="413" w:firstLineChars="196"/>
        <w:outlineLvl w:val="9"/>
        <w:rPr>
          <w:rFonts w:hAnsi="宋体" w:cs="宋体"/>
          <w:b/>
          <w:color w:val="auto"/>
          <w:shd w:val="clear" w:color="auto" w:fill="FFFFFF"/>
        </w:rPr>
      </w:pPr>
      <w:bookmarkStart w:id="95" w:name="_Toc1316"/>
      <w:r>
        <w:rPr>
          <w:rFonts w:hint="eastAsia" w:hAnsi="宋体" w:cs="宋体"/>
          <w:b/>
          <w:color w:val="auto"/>
          <w:shd w:val="clear" w:color="auto" w:fill="FFFFFF"/>
        </w:rPr>
        <w:t>1. 资格审查依据</w:t>
      </w:r>
      <w:bookmarkEnd w:id="95"/>
    </w:p>
    <w:p w14:paraId="527A20B5">
      <w:pPr>
        <w:pStyle w:val="23"/>
        <w:tabs>
          <w:tab w:val="left" w:pos="2475"/>
          <w:tab w:val="center" w:pos="4873"/>
        </w:tabs>
        <w:spacing w:line="480" w:lineRule="exact"/>
        <w:ind w:firstLine="420" w:firstLineChars="200"/>
        <w:outlineLvl w:val="9"/>
        <w:rPr>
          <w:rFonts w:hAnsi="宋体" w:cs="宋体"/>
          <w:color w:val="auto"/>
          <w:shd w:val="clear" w:color="auto" w:fill="FFFFFF"/>
        </w:rPr>
      </w:pPr>
      <w:bookmarkStart w:id="96" w:name="_Toc18547"/>
      <w:r>
        <w:rPr>
          <w:rFonts w:hint="eastAsia" w:hAnsi="宋体" w:cs="宋体"/>
          <w:color w:val="auto"/>
          <w:shd w:val="clear" w:color="auto" w:fill="FFFFFF"/>
        </w:rPr>
        <w:t>1.1资格审查人员依据政府采购相关法律法规、招标文件的有关规定以及投标人提交的投标文件（资格审查部分）对投标人资格进行审查。</w:t>
      </w:r>
      <w:bookmarkEnd w:id="96"/>
    </w:p>
    <w:p w14:paraId="1E9E7C48">
      <w:pPr>
        <w:pStyle w:val="23"/>
        <w:tabs>
          <w:tab w:val="left" w:pos="2475"/>
          <w:tab w:val="center" w:pos="4873"/>
        </w:tabs>
        <w:spacing w:line="480" w:lineRule="exact"/>
        <w:ind w:firstLine="413" w:firstLineChars="196"/>
        <w:outlineLvl w:val="9"/>
        <w:rPr>
          <w:rFonts w:hAnsi="宋体" w:cs="宋体"/>
          <w:b/>
          <w:color w:val="auto"/>
          <w:shd w:val="clear" w:color="auto" w:fill="FFFFFF"/>
        </w:rPr>
      </w:pPr>
      <w:bookmarkStart w:id="97" w:name="_Toc27151"/>
      <w:r>
        <w:rPr>
          <w:rFonts w:hint="eastAsia" w:hAnsi="宋体" w:cs="宋体"/>
          <w:b/>
          <w:color w:val="auto"/>
          <w:shd w:val="clear" w:color="auto" w:fill="FFFFFF"/>
        </w:rPr>
        <w:t>2. 资格审查原则</w:t>
      </w:r>
      <w:bookmarkEnd w:id="97"/>
    </w:p>
    <w:p w14:paraId="386FCB57">
      <w:pPr>
        <w:pStyle w:val="23"/>
        <w:tabs>
          <w:tab w:val="left" w:pos="2475"/>
          <w:tab w:val="center" w:pos="4873"/>
        </w:tabs>
        <w:spacing w:line="480" w:lineRule="exact"/>
        <w:ind w:firstLine="420" w:firstLineChars="200"/>
        <w:outlineLvl w:val="9"/>
        <w:rPr>
          <w:rFonts w:hAnsi="宋体" w:cs="宋体"/>
          <w:color w:val="auto"/>
          <w:shd w:val="clear" w:color="auto" w:fill="FFFFFF"/>
        </w:rPr>
      </w:pPr>
      <w:bookmarkStart w:id="98" w:name="_Toc31952"/>
      <w:r>
        <w:rPr>
          <w:rFonts w:hint="eastAsia" w:hAnsi="宋体" w:cs="宋体"/>
          <w:color w:val="auto"/>
          <w:shd w:val="clear" w:color="auto" w:fill="FFFFFF"/>
        </w:rPr>
        <w:t>2.1资格审查人员应本着“客观、公正”的原则，独立履行审查职责，对存在争议的事项，采取“一票否决”。</w:t>
      </w:r>
      <w:bookmarkEnd w:id="98"/>
    </w:p>
    <w:p w14:paraId="050F9917">
      <w:pPr>
        <w:pStyle w:val="23"/>
        <w:tabs>
          <w:tab w:val="left" w:pos="2475"/>
          <w:tab w:val="center" w:pos="4873"/>
        </w:tabs>
        <w:spacing w:line="480" w:lineRule="exact"/>
        <w:ind w:firstLine="422" w:firstLineChars="200"/>
        <w:outlineLvl w:val="9"/>
        <w:rPr>
          <w:rFonts w:hAnsi="宋体" w:cs="宋体"/>
          <w:color w:val="auto"/>
          <w:shd w:val="clear" w:color="auto" w:fill="FFFFFF"/>
        </w:rPr>
      </w:pPr>
      <w:bookmarkStart w:id="99" w:name="_Toc28477"/>
      <w:r>
        <w:rPr>
          <w:rFonts w:hint="eastAsia" w:hAnsi="宋体" w:cs="宋体"/>
          <w:b/>
          <w:color w:val="auto"/>
          <w:shd w:val="clear" w:color="auto" w:fill="FFFFFF"/>
        </w:rPr>
        <w:t>3. 资格审查人</w:t>
      </w:r>
      <w:r>
        <w:rPr>
          <w:rFonts w:hint="eastAsia" w:hAnsi="宋体" w:cs="宋体"/>
          <w:b/>
          <w:bCs/>
          <w:color w:val="auto"/>
          <w:shd w:val="clear" w:color="auto" w:fill="FFFFFF"/>
        </w:rPr>
        <w:t>员应履行职责</w:t>
      </w:r>
      <w:bookmarkEnd w:id="99"/>
    </w:p>
    <w:p w14:paraId="409C71AB">
      <w:pPr>
        <w:pStyle w:val="23"/>
        <w:tabs>
          <w:tab w:val="left" w:pos="2475"/>
          <w:tab w:val="center" w:pos="4873"/>
        </w:tabs>
        <w:spacing w:line="480" w:lineRule="exact"/>
        <w:ind w:firstLine="420" w:firstLineChars="200"/>
        <w:outlineLvl w:val="9"/>
        <w:rPr>
          <w:rFonts w:hAnsi="宋体" w:cs="宋体"/>
          <w:color w:val="auto"/>
          <w:shd w:val="clear" w:color="auto" w:fill="FFFFFF"/>
        </w:rPr>
      </w:pPr>
      <w:bookmarkStart w:id="100" w:name="_Toc9112"/>
      <w:r>
        <w:rPr>
          <w:rFonts w:hint="eastAsia" w:hAnsi="宋体" w:cs="宋体"/>
          <w:color w:val="auto"/>
          <w:shd w:val="clear" w:color="auto" w:fill="FFFFFF"/>
        </w:rPr>
        <w:t>3.1资格审查人员根据原始审查记录和审查结果，编写《投标人资格审查情况报告》并签字确认，并对审查意见承担法律责任。</w:t>
      </w:r>
      <w:bookmarkEnd w:id="100"/>
    </w:p>
    <w:p w14:paraId="15A02265">
      <w:pPr>
        <w:pStyle w:val="23"/>
        <w:tabs>
          <w:tab w:val="left" w:pos="2475"/>
          <w:tab w:val="center" w:pos="4873"/>
        </w:tabs>
        <w:spacing w:line="480" w:lineRule="exact"/>
        <w:ind w:firstLine="495"/>
        <w:outlineLvl w:val="9"/>
        <w:rPr>
          <w:rFonts w:hAnsi="宋体" w:cs="宋体"/>
          <w:color w:val="auto"/>
          <w:shd w:val="clear" w:color="auto" w:fill="FFFFFF"/>
        </w:rPr>
      </w:pPr>
      <w:bookmarkStart w:id="101" w:name="_Toc144"/>
      <w:r>
        <w:rPr>
          <w:rFonts w:hint="eastAsia" w:hAnsi="宋体" w:cs="宋体"/>
          <w:color w:val="auto"/>
          <w:shd w:val="clear" w:color="auto" w:fill="FFFFFF"/>
        </w:rPr>
        <w:t>3.2资格审查人员对投标人不通过资格审查的原因，以书面形式签署个人理由，并告知投标人未通过资格审查的原因。</w:t>
      </w:r>
      <w:bookmarkEnd w:id="101"/>
    </w:p>
    <w:p w14:paraId="0F328355">
      <w:pPr>
        <w:pStyle w:val="23"/>
        <w:tabs>
          <w:tab w:val="left" w:pos="2475"/>
          <w:tab w:val="center" w:pos="4873"/>
        </w:tabs>
        <w:spacing w:line="480" w:lineRule="exact"/>
        <w:ind w:firstLine="413" w:firstLineChars="196"/>
        <w:outlineLvl w:val="9"/>
        <w:rPr>
          <w:rFonts w:hAnsi="宋体" w:cs="宋体"/>
          <w:b/>
          <w:color w:val="auto"/>
        </w:rPr>
      </w:pPr>
      <w:bookmarkStart w:id="102" w:name="_Toc25791"/>
      <w:r>
        <w:rPr>
          <w:rFonts w:hint="eastAsia" w:hAnsi="宋体" w:cs="宋体"/>
          <w:b/>
          <w:color w:val="auto"/>
        </w:rPr>
        <w:t>4. 资格审查结果</w:t>
      </w:r>
      <w:bookmarkEnd w:id="102"/>
    </w:p>
    <w:p w14:paraId="3AD893C1">
      <w:pPr>
        <w:pStyle w:val="38"/>
        <w:shd w:val="clear" w:color="auto" w:fill="FFFFFF"/>
        <w:spacing w:before="0" w:beforeAutospacing="0" w:after="0" w:afterAutospacing="0" w:line="480" w:lineRule="exact"/>
        <w:ind w:firstLine="480"/>
        <w:rPr>
          <w:color w:val="auto"/>
          <w:kern w:val="2"/>
          <w:sz w:val="21"/>
          <w:szCs w:val="21"/>
        </w:rPr>
      </w:pPr>
      <w:r>
        <w:rPr>
          <w:rFonts w:hint="eastAsia"/>
          <w:color w:val="auto"/>
          <w:kern w:val="2"/>
          <w:sz w:val="21"/>
          <w:szCs w:val="21"/>
        </w:rPr>
        <w:t>4.1通过资格审查的投标人的投标文件，将进入下一步的符合性审查。</w:t>
      </w:r>
    </w:p>
    <w:p w14:paraId="6883D98F">
      <w:pPr>
        <w:pStyle w:val="38"/>
        <w:shd w:val="clear" w:color="auto" w:fill="FFFFFF"/>
        <w:spacing w:before="0" w:beforeAutospacing="0" w:after="0" w:afterAutospacing="0" w:line="480" w:lineRule="exact"/>
        <w:ind w:firstLine="480"/>
        <w:rPr>
          <w:b/>
          <w:color w:val="auto"/>
          <w:kern w:val="2"/>
          <w:sz w:val="21"/>
          <w:szCs w:val="21"/>
        </w:rPr>
      </w:pPr>
      <w:r>
        <w:rPr>
          <w:rFonts w:hint="eastAsia"/>
          <w:b/>
          <w:color w:val="auto"/>
          <w:kern w:val="2"/>
          <w:sz w:val="21"/>
          <w:szCs w:val="21"/>
        </w:rPr>
        <w:t>5. 资格审查过程的保密</w:t>
      </w:r>
    </w:p>
    <w:p w14:paraId="1C72426B">
      <w:pPr>
        <w:spacing w:line="480" w:lineRule="exact"/>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5.1资格审查人员对资格审查情况以及在审查过程中获悉的国家秘密、商业秘密等负有保密责任，均不得向投标人或其他无关人员透露。</w:t>
      </w:r>
    </w:p>
    <w:p w14:paraId="5B161C89">
      <w:pPr>
        <w:pStyle w:val="23"/>
        <w:tabs>
          <w:tab w:val="left" w:pos="2475"/>
          <w:tab w:val="center" w:pos="4873"/>
        </w:tabs>
        <w:spacing w:line="480" w:lineRule="exact"/>
        <w:ind w:firstLine="413" w:firstLineChars="196"/>
        <w:outlineLvl w:val="9"/>
        <w:rPr>
          <w:rFonts w:hAnsi="宋体" w:cs="宋体"/>
          <w:b/>
          <w:color w:val="auto"/>
          <w:shd w:val="clear" w:color="auto" w:fill="FFFFFF"/>
        </w:rPr>
      </w:pPr>
      <w:bookmarkStart w:id="103" w:name="_Toc19294"/>
      <w:r>
        <w:rPr>
          <w:rFonts w:hint="eastAsia" w:hAnsi="宋体" w:cs="宋体"/>
          <w:b/>
          <w:color w:val="auto"/>
          <w:shd w:val="clear" w:color="auto" w:fill="FFFFFF"/>
        </w:rPr>
        <w:t>6. 资格审查内容及标准</w:t>
      </w:r>
      <w:bookmarkEnd w:id="103"/>
    </w:p>
    <w:tbl>
      <w:tblPr>
        <w:tblStyle w:val="4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66"/>
        <w:gridCol w:w="6116"/>
      </w:tblGrid>
      <w:tr w14:paraId="7B4B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7F84CE63">
            <w:pPr>
              <w:jc w:val="center"/>
              <w:rPr>
                <w:rFonts w:ascii="宋体" w:hAnsi="宋体" w:cs="宋体"/>
                <w:b/>
                <w:color w:val="auto"/>
                <w:szCs w:val="21"/>
              </w:rPr>
            </w:pPr>
            <w:bookmarkStart w:id="104" w:name="_Toc28161"/>
            <w:r>
              <w:rPr>
                <w:rFonts w:hint="eastAsia" w:ascii="宋体" w:hAnsi="宋体" w:cs="宋体"/>
                <w:b/>
                <w:color w:val="auto"/>
                <w:szCs w:val="21"/>
              </w:rPr>
              <w:t>序号</w:t>
            </w:r>
          </w:p>
        </w:tc>
        <w:tc>
          <w:tcPr>
            <w:tcW w:w="2566" w:type="dxa"/>
            <w:vAlign w:val="center"/>
          </w:tcPr>
          <w:p w14:paraId="5E319002">
            <w:pPr>
              <w:jc w:val="center"/>
              <w:rPr>
                <w:rFonts w:ascii="宋体" w:hAnsi="宋体" w:cs="宋体"/>
                <w:b/>
                <w:color w:val="auto"/>
                <w:szCs w:val="21"/>
              </w:rPr>
            </w:pPr>
            <w:r>
              <w:rPr>
                <w:rFonts w:hint="eastAsia" w:ascii="宋体" w:hAnsi="宋体" w:cs="宋体"/>
                <w:b/>
                <w:color w:val="auto"/>
                <w:szCs w:val="21"/>
              </w:rPr>
              <w:t>审查内容</w:t>
            </w:r>
          </w:p>
        </w:tc>
        <w:tc>
          <w:tcPr>
            <w:tcW w:w="6116" w:type="dxa"/>
            <w:vAlign w:val="center"/>
          </w:tcPr>
          <w:p w14:paraId="05004BA5">
            <w:pPr>
              <w:jc w:val="center"/>
              <w:rPr>
                <w:rFonts w:ascii="宋体" w:hAnsi="宋体" w:cs="宋体"/>
                <w:b/>
                <w:color w:val="auto"/>
                <w:szCs w:val="21"/>
              </w:rPr>
            </w:pPr>
            <w:r>
              <w:rPr>
                <w:rFonts w:hint="eastAsia" w:ascii="宋体" w:hAnsi="宋体" w:cs="宋体"/>
                <w:b/>
                <w:color w:val="auto"/>
                <w:szCs w:val="21"/>
              </w:rPr>
              <w:t>标  准</w:t>
            </w:r>
          </w:p>
        </w:tc>
      </w:tr>
      <w:tr w14:paraId="0D28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79B2839C">
            <w:pPr>
              <w:jc w:val="center"/>
              <w:rPr>
                <w:rFonts w:ascii="宋体" w:hAnsi="宋体" w:cs="宋体"/>
                <w:color w:val="auto"/>
                <w:szCs w:val="21"/>
              </w:rPr>
            </w:pPr>
            <w:r>
              <w:rPr>
                <w:rFonts w:hint="eastAsia" w:ascii="宋体" w:hAnsi="宋体" w:cs="宋体"/>
                <w:color w:val="auto"/>
                <w:szCs w:val="21"/>
              </w:rPr>
              <w:t>1</w:t>
            </w:r>
          </w:p>
        </w:tc>
        <w:tc>
          <w:tcPr>
            <w:tcW w:w="2566" w:type="dxa"/>
            <w:vAlign w:val="center"/>
          </w:tcPr>
          <w:p w14:paraId="7427F20C">
            <w:pPr>
              <w:jc w:val="center"/>
              <w:rPr>
                <w:rFonts w:ascii="宋体" w:hAnsi="宋体" w:cs="宋体"/>
                <w:color w:val="auto"/>
                <w:szCs w:val="21"/>
              </w:rPr>
            </w:pPr>
            <w:r>
              <w:rPr>
                <w:rFonts w:hint="eastAsia" w:ascii="宋体" w:hAnsi="宋体" w:cs="宋体"/>
                <w:bCs/>
                <w:color w:val="auto"/>
                <w:szCs w:val="21"/>
              </w:rPr>
              <w:t>投标人保证函</w:t>
            </w:r>
          </w:p>
        </w:tc>
        <w:tc>
          <w:tcPr>
            <w:tcW w:w="6116" w:type="dxa"/>
            <w:vAlign w:val="center"/>
          </w:tcPr>
          <w:p w14:paraId="74010990">
            <w:pPr>
              <w:rPr>
                <w:rFonts w:ascii="宋体" w:hAnsi="宋体" w:cs="宋体"/>
                <w:bCs/>
                <w:color w:val="auto"/>
                <w:szCs w:val="21"/>
              </w:rPr>
            </w:pPr>
            <w:r>
              <w:rPr>
                <w:rFonts w:hint="eastAsia" w:ascii="宋体" w:hAnsi="宋体" w:cs="宋体"/>
                <w:color w:val="auto"/>
                <w:szCs w:val="21"/>
              </w:rPr>
              <w:t>按照“第八部分 投标文件内容要求及格式”要求进行编制。</w:t>
            </w:r>
          </w:p>
        </w:tc>
      </w:tr>
      <w:tr w14:paraId="34B5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27E06E0D">
            <w:pPr>
              <w:jc w:val="center"/>
              <w:rPr>
                <w:rFonts w:ascii="宋体" w:hAnsi="宋体" w:cs="宋体"/>
                <w:color w:val="auto"/>
                <w:szCs w:val="21"/>
              </w:rPr>
            </w:pPr>
            <w:r>
              <w:rPr>
                <w:rFonts w:hint="eastAsia" w:ascii="宋体" w:hAnsi="宋体" w:cs="宋体"/>
                <w:color w:val="auto"/>
                <w:szCs w:val="21"/>
              </w:rPr>
              <w:t>2</w:t>
            </w:r>
          </w:p>
        </w:tc>
        <w:tc>
          <w:tcPr>
            <w:tcW w:w="2566" w:type="dxa"/>
            <w:vAlign w:val="center"/>
          </w:tcPr>
          <w:p w14:paraId="35F28F15">
            <w:pPr>
              <w:jc w:val="center"/>
              <w:rPr>
                <w:rFonts w:ascii="宋体" w:hAnsi="宋体" w:cs="宋体"/>
                <w:bCs/>
                <w:color w:val="auto"/>
                <w:szCs w:val="21"/>
              </w:rPr>
            </w:pPr>
            <w:r>
              <w:rPr>
                <w:rFonts w:hint="eastAsia" w:ascii="宋体" w:hAnsi="宋体" w:cs="宋体"/>
                <w:bCs/>
                <w:color w:val="auto"/>
                <w:szCs w:val="21"/>
              </w:rPr>
              <w:t>反商业贿赂承诺书</w:t>
            </w:r>
          </w:p>
        </w:tc>
        <w:tc>
          <w:tcPr>
            <w:tcW w:w="6116" w:type="dxa"/>
            <w:vAlign w:val="center"/>
          </w:tcPr>
          <w:p w14:paraId="4CF60D24">
            <w:pPr>
              <w:rPr>
                <w:rFonts w:ascii="宋体" w:hAnsi="宋体" w:cs="宋体"/>
                <w:bCs/>
                <w:color w:val="auto"/>
                <w:szCs w:val="21"/>
              </w:rPr>
            </w:pPr>
            <w:r>
              <w:rPr>
                <w:rFonts w:hint="eastAsia" w:ascii="宋体" w:hAnsi="宋体" w:cs="宋体"/>
                <w:color w:val="auto"/>
                <w:szCs w:val="21"/>
              </w:rPr>
              <w:t>按照“第八部分 投标文件内容要求及格式”要求进行编制。</w:t>
            </w:r>
          </w:p>
        </w:tc>
      </w:tr>
      <w:tr w14:paraId="5B6E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4504D8AF">
            <w:pPr>
              <w:jc w:val="center"/>
              <w:rPr>
                <w:rFonts w:ascii="宋体" w:hAnsi="宋体" w:cs="宋体"/>
                <w:color w:val="auto"/>
                <w:szCs w:val="21"/>
              </w:rPr>
            </w:pPr>
            <w:r>
              <w:rPr>
                <w:rFonts w:hint="eastAsia" w:ascii="宋体" w:hAnsi="宋体" w:cs="宋体"/>
                <w:color w:val="auto"/>
                <w:szCs w:val="21"/>
              </w:rPr>
              <w:t>3</w:t>
            </w:r>
          </w:p>
        </w:tc>
        <w:tc>
          <w:tcPr>
            <w:tcW w:w="2566" w:type="dxa"/>
            <w:vAlign w:val="center"/>
          </w:tcPr>
          <w:p w14:paraId="1D835F93">
            <w:pPr>
              <w:jc w:val="center"/>
              <w:rPr>
                <w:rFonts w:ascii="宋体" w:hAnsi="宋体" w:cs="宋体"/>
                <w:color w:val="auto"/>
                <w:szCs w:val="21"/>
              </w:rPr>
            </w:pPr>
            <w:r>
              <w:rPr>
                <w:rFonts w:hint="eastAsia" w:ascii="宋体" w:hAnsi="宋体" w:cs="宋体"/>
                <w:color w:val="auto"/>
                <w:szCs w:val="21"/>
              </w:rPr>
              <w:t>法定代表人资格证明文件</w:t>
            </w:r>
          </w:p>
        </w:tc>
        <w:tc>
          <w:tcPr>
            <w:tcW w:w="6116" w:type="dxa"/>
            <w:vAlign w:val="center"/>
          </w:tcPr>
          <w:p w14:paraId="0915A4F5">
            <w:pPr>
              <w:rPr>
                <w:rFonts w:ascii="宋体" w:hAnsi="宋体" w:cs="宋体"/>
                <w:bCs/>
                <w:color w:val="auto"/>
                <w:szCs w:val="21"/>
              </w:rPr>
            </w:pPr>
            <w:r>
              <w:rPr>
                <w:rFonts w:hint="eastAsia" w:ascii="宋体" w:hAnsi="宋体" w:cs="宋体"/>
                <w:bCs/>
                <w:color w:val="auto"/>
                <w:szCs w:val="21"/>
              </w:rPr>
              <w:t>投标人的法定代表人参加本项目投标时应提供法定代表人资格证明文件，并</w:t>
            </w:r>
            <w:r>
              <w:rPr>
                <w:rFonts w:hint="eastAsia" w:ascii="宋体" w:hAnsi="宋体" w:cs="宋体"/>
                <w:color w:val="auto"/>
                <w:szCs w:val="21"/>
              </w:rPr>
              <w:t>按照“第八部分 投标文件内容要求及格式”要求进行编制。</w:t>
            </w:r>
          </w:p>
        </w:tc>
      </w:tr>
      <w:tr w14:paraId="00F0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0B963453">
            <w:pPr>
              <w:jc w:val="center"/>
              <w:rPr>
                <w:rFonts w:ascii="宋体" w:hAnsi="宋体" w:cs="宋体"/>
                <w:color w:val="auto"/>
                <w:szCs w:val="21"/>
              </w:rPr>
            </w:pPr>
            <w:r>
              <w:rPr>
                <w:rFonts w:hint="eastAsia" w:ascii="宋体" w:hAnsi="宋体" w:cs="宋体"/>
                <w:color w:val="auto"/>
                <w:szCs w:val="21"/>
              </w:rPr>
              <w:t>4</w:t>
            </w:r>
          </w:p>
        </w:tc>
        <w:tc>
          <w:tcPr>
            <w:tcW w:w="2566" w:type="dxa"/>
            <w:vAlign w:val="center"/>
          </w:tcPr>
          <w:p w14:paraId="07EBA1D3">
            <w:pPr>
              <w:jc w:val="center"/>
              <w:rPr>
                <w:rFonts w:ascii="宋体" w:hAnsi="宋体" w:cs="宋体"/>
                <w:color w:val="auto"/>
                <w:szCs w:val="21"/>
              </w:rPr>
            </w:pPr>
            <w:r>
              <w:rPr>
                <w:rFonts w:hint="eastAsia" w:ascii="宋体" w:hAnsi="宋体" w:cs="宋体"/>
                <w:color w:val="auto"/>
                <w:szCs w:val="21"/>
              </w:rPr>
              <w:t>授权委托书</w:t>
            </w:r>
          </w:p>
        </w:tc>
        <w:tc>
          <w:tcPr>
            <w:tcW w:w="6116" w:type="dxa"/>
            <w:vAlign w:val="center"/>
          </w:tcPr>
          <w:p w14:paraId="5563A6AB">
            <w:pPr>
              <w:rPr>
                <w:rFonts w:ascii="宋体" w:hAnsi="宋体" w:cs="宋体"/>
                <w:bCs/>
                <w:color w:val="auto"/>
                <w:szCs w:val="21"/>
              </w:rPr>
            </w:pPr>
            <w:r>
              <w:rPr>
                <w:rFonts w:hint="eastAsia" w:ascii="宋体" w:hAnsi="宋体" w:cs="宋体"/>
                <w:bCs/>
                <w:color w:val="auto"/>
                <w:szCs w:val="21"/>
              </w:rPr>
              <w:t>投标人的非法定代表人参加本项目投标时应提供授权委托书，</w:t>
            </w:r>
            <w:r>
              <w:rPr>
                <w:rFonts w:hint="eastAsia" w:ascii="宋体" w:hAnsi="宋体" w:cs="宋体"/>
                <w:color w:val="auto"/>
                <w:szCs w:val="21"/>
              </w:rPr>
              <w:t>并按照“第八部分 投标文件内容要求及格式”要求进行编制。</w:t>
            </w:r>
          </w:p>
        </w:tc>
      </w:tr>
      <w:tr w14:paraId="06C3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17040D11">
            <w:pPr>
              <w:jc w:val="center"/>
              <w:rPr>
                <w:rFonts w:ascii="宋体" w:hAnsi="宋体" w:cs="宋体"/>
                <w:color w:val="auto"/>
                <w:szCs w:val="21"/>
              </w:rPr>
            </w:pPr>
            <w:r>
              <w:rPr>
                <w:rFonts w:hint="eastAsia" w:ascii="宋体" w:hAnsi="宋体" w:cs="宋体"/>
                <w:color w:val="auto"/>
                <w:szCs w:val="21"/>
              </w:rPr>
              <w:t>5</w:t>
            </w:r>
          </w:p>
        </w:tc>
        <w:tc>
          <w:tcPr>
            <w:tcW w:w="2566" w:type="dxa"/>
            <w:vAlign w:val="center"/>
          </w:tcPr>
          <w:p w14:paraId="6A6355A5">
            <w:pPr>
              <w:jc w:val="center"/>
              <w:rPr>
                <w:rFonts w:ascii="宋体" w:hAnsi="宋体" w:cs="宋体"/>
                <w:color w:val="auto"/>
                <w:szCs w:val="21"/>
              </w:rPr>
            </w:pPr>
            <w:r>
              <w:rPr>
                <w:rFonts w:hint="eastAsia" w:ascii="宋体" w:hAnsi="宋体" w:cs="宋体"/>
                <w:color w:val="auto"/>
                <w:szCs w:val="21"/>
              </w:rPr>
              <w:t>特定资格要求</w:t>
            </w:r>
          </w:p>
        </w:tc>
        <w:tc>
          <w:tcPr>
            <w:tcW w:w="6116" w:type="dxa"/>
            <w:vAlign w:val="center"/>
          </w:tcPr>
          <w:p w14:paraId="02E4E12C">
            <w:pPr>
              <w:spacing w:line="48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无</w:t>
            </w:r>
          </w:p>
        </w:tc>
      </w:tr>
      <w:tr w14:paraId="170E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596B30D6">
            <w:pPr>
              <w:jc w:val="center"/>
              <w:rPr>
                <w:rFonts w:ascii="宋体" w:hAnsi="宋体" w:cs="宋体"/>
                <w:color w:val="auto"/>
                <w:szCs w:val="21"/>
              </w:rPr>
            </w:pPr>
            <w:r>
              <w:rPr>
                <w:rFonts w:hint="eastAsia" w:ascii="宋体" w:hAnsi="宋体" w:cs="宋体"/>
                <w:color w:val="auto"/>
                <w:szCs w:val="21"/>
              </w:rPr>
              <w:t>6</w:t>
            </w:r>
          </w:p>
        </w:tc>
        <w:tc>
          <w:tcPr>
            <w:tcW w:w="2566" w:type="dxa"/>
            <w:vAlign w:val="center"/>
          </w:tcPr>
          <w:p w14:paraId="52D81E29">
            <w:pPr>
              <w:jc w:val="center"/>
              <w:rPr>
                <w:rFonts w:ascii="宋体" w:hAnsi="宋体" w:cs="宋体"/>
                <w:color w:val="auto"/>
                <w:szCs w:val="21"/>
              </w:rPr>
            </w:pPr>
            <w:r>
              <w:rPr>
                <w:rFonts w:hint="eastAsia" w:ascii="宋体" w:hAnsi="宋体" w:cs="宋体"/>
                <w:color w:val="auto"/>
                <w:szCs w:val="21"/>
              </w:rPr>
              <w:t>落实政府采购政策需满足的资格要求</w:t>
            </w:r>
          </w:p>
        </w:tc>
        <w:tc>
          <w:tcPr>
            <w:tcW w:w="6116" w:type="dxa"/>
            <w:vAlign w:val="center"/>
          </w:tcPr>
          <w:p w14:paraId="4079A2CF">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无</w:t>
            </w:r>
          </w:p>
        </w:tc>
      </w:tr>
      <w:tr w14:paraId="6D70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20A095FF">
            <w:pPr>
              <w:jc w:val="center"/>
              <w:rPr>
                <w:rFonts w:ascii="宋体" w:hAnsi="宋体" w:cs="宋体"/>
                <w:color w:val="auto"/>
                <w:szCs w:val="21"/>
              </w:rPr>
            </w:pPr>
            <w:r>
              <w:rPr>
                <w:rFonts w:hint="eastAsia" w:ascii="宋体" w:hAnsi="宋体" w:cs="宋体"/>
                <w:color w:val="auto"/>
                <w:szCs w:val="21"/>
              </w:rPr>
              <w:t>7</w:t>
            </w:r>
          </w:p>
        </w:tc>
        <w:tc>
          <w:tcPr>
            <w:tcW w:w="2566" w:type="dxa"/>
            <w:vAlign w:val="center"/>
          </w:tcPr>
          <w:p w14:paraId="1A2C2BF3">
            <w:pPr>
              <w:jc w:val="center"/>
              <w:rPr>
                <w:rFonts w:ascii="宋体" w:hAnsi="宋体" w:cs="宋体"/>
                <w:color w:val="auto"/>
                <w:szCs w:val="21"/>
              </w:rPr>
            </w:pPr>
            <w:r>
              <w:rPr>
                <w:rFonts w:hint="eastAsia" w:ascii="宋体" w:hAnsi="宋体" w:cs="宋体"/>
                <w:color w:val="auto"/>
                <w:szCs w:val="21"/>
              </w:rPr>
              <w:t>投标人对《合同文本》</w:t>
            </w:r>
          </w:p>
          <w:p w14:paraId="529C157F">
            <w:pPr>
              <w:jc w:val="center"/>
              <w:rPr>
                <w:rFonts w:ascii="宋体" w:hAnsi="宋体" w:cs="宋体"/>
                <w:color w:val="auto"/>
                <w:szCs w:val="21"/>
              </w:rPr>
            </w:pPr>
            <w:r>
              <w:rPr>
                <w:rFonts w:hint="eastAsia" w:ascii="宋体" w:hAnsi="宋体" w:cs="宋体"/>
                <w:color w:val="auto"/>
                <w:szCs w:val="21"/>
              </w:rPr>
              <w:t>签署意见</w:t>
            </w:r>
          </w:p>
        </w:tc>
        <w:tc>
          <w:tcPr>
            <w:tcW w:w="6116" w:type="dxa"/>
            <w:vAlign w:val="center"/>
          </w:tcPr>
          <w:p w14:paraId="6B6FBE05">
            <w:pPr>
              <w:rPr>
                <w:rFonts w:ascii="宋体" w:hAnsi="宋体" w:cs="宋体"/>
                <w:color w:val="auto"/>
                <w:szCs w:val="21"/>
              </w:rPr>
            </w:pPr>
            <w:r>
              <w:rPr>
                <w:rFonts w:hint="eastAsia" w:ascii="宋体" w:hAnsi="宋体" w:cs="宋体"/>
                <w:color w:val="auto"/>
                <w:szCs w:val="21"/>
              </w:rPr>
              <w:t>按照“第八部分 投标文件内容要求及格式”要求进行编制。</w:t>
            </w:r>
          </w:p>
        </w:tc>
      </w:tr>
      <w:tr w14:paraId="7716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47A3DA4B">
            <w:pPr>
              <w:jc w:val="center"/>
              <w:rPr>
                <w:rFonts w:ascii="宋体" w:hAnsi="宋体" w:cs="宋体"/>
                <w:color w:val="auto"/>
                <w:szCs w:val="21"/>
              </w:rPr>
            </w:pPr>
            <w:r>
              <w:rPr>
                <w:rFonts w:hint="eastAsia" w:ascii="宋体" w:hAnsi="宋体" w:cs="宋体"/>
                <w:color w:val="auto"/>
                <w:szCs w:val="21"/>
              </w:rPr>
              <w:t>8</w:t>
            </w:r>
          </w:p>
        </w:tc>
        <w:tc>
          <w:tcPr>
            <w:tcW w:w="2566" w:type="dxa"/>
            <w:vAlign w:val="center"/>
          </w:tcPr>
          <w:p w14:paraId="2739649A">
            <w:pPr>
              <w:jc w:val="center"/>
              <w:rPr>
                <w:rFonts w:ascii="宋体" w:hAnsi="宋体" w:cs="宋体"/>
                <w:color w:val="auto"/>
                <w:szCs w:val="21"/>
              </w:rPr>
            </w:pPr>
            <w:r>
              <w:rPr>
                <w:rFonts w:hint="eastAsia" w:ascii="宋体" w:hAnsi="宋体" w:cs="宋体"/>
                <w:color w:val="auto"/>
                <w:szCs w:val="21"/>
              </w:rPr>
              <w:t>联合协议</w:t>
            </w:r>
            <w:r>
              <w:rPr>
                <w:rFonts w:ascii="宋体" w:hAnsi="宋体" w:cs="宋体"/>
                <w:bCs/>
                <w:color w:val="auto"/>
                <w:szCs w:val="21"/>
              </w:rPr>
              <w:t>（如涉及）</w:t>
            </w:r>
          </w:p>
        </w:tc>
        <w:tc>
          <w:tcPr>
            <w:tcW w:w="6116" w:type="dxa"/>
            <w:vAlign w:val="center"/>
          </w:tcPr>
          <w:p w14:paraId="2C508BAC">
            <w:pPr>
              <w:rPr>
                <w:rFonts w:ascii="宋体" w:hAnsi="宋体" w:cs="宋体"/>
                <w:color w:val="auto"/>
                <w:szCs w:val="21"/>
              </w:rPr>
            </w:pPr>
            <w:r>
              <w:rPr>
                <w:rFonts w:hint="eastAsia" w:ascii="宋体" w:hAnsi="宋体" w:cs="宋体"/>
                <w:color w:val="auto"/>
                <w:szCs w:val="21"/>
              </w:rPr>
              <w:t>如接受联合体投标，以联合体形式参与本项目投标的，应按照“第八部分 投标文件内容要求及格式”提供《联合协议》；联合体各方均应提供资格审查内容的相关资料。非联合体形式参与本项目投标的，不需提供。</w:t>
            </w:r>
          </w:p>
        </w:tc>
      </w:tr>
      <w:tr w14:paraId="5E36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4A89BA4D">
            <w:pPr>
              <w:jc w:val="center"/>
              <w:rPr>
                <w:rFonts w:ascii="宋体" w:hAnsi="宋体" w:cs="宋体"/>
                <w:color w:val="auto"/>
                <w:szCs w:val="21"/>
              </w:rPr>
            </w:pPr>
            <w:r>
              <w:rPr>
                <w:rFonts w:hint="eastAsia" w:ascii="宋体" w:hAnsi="宋体" w:cs="宋体"/>
                <w:bCs/>
                <w:color w:val="auto"/>
                <w:szCs w:val="21"/>
              </w:rPr>
              <w:t>9</w:t>
            </w:r>
          </w:p>
        </w:tc>
        <w:tc>
          <w:tcPr>
            <w:tcW w:w="2566" w:type="dxa"/>
            <w:vAlign w:val="center"/>
          </w:tcPr>
          <w:p w14:paraId="0837426A">
            <w:pPr>
              <w:jc w:val="center"/>
              <w:rPr>
                <w:rFonts w:ascii="宋体" w:hAnsi="宋体" w:cs="宋体"/>
                <w:color w:val="auto"/>
                <w:szCs w:val="21"/>
              </w:rPr>
            </w:pPr>
            <w:r>
              <w:rPr>
                <w:rFonts w:hint="eastAsia" w:ascii="宋体" w:hAnsi="宋体" w:cs="宋体"/>
                <w:color w:val="auto"/>
                <w:szCs w:val="21"/>
              </w:rPr>
              <w:t>投标文件</w:t>
            </w:r>
          </w:p>
          <w:p w14:paraId="673C1981">
            <w:pPr>
              <w:jc w:val="center"/>
              <w:rPr>
                <w:rFonts w:ascii="宋体" w:hAnsi="宋体" w:cs="宋体"/>
                <w:color w:val="auto"/>
                <w:szCs w:val="21"/>
              </w:rPr>
            </w:pPr>
            <w:r>
              <w:rPr>
                <w:rFonts w:hint="eastAsia" w:ascii="宋体" w:hAnsi="宋体" w:cs="宋体"/>
                <w:color w:val="auto"/>
                <w:szCs w:val="21"/>
              </w:rPr>
              <w:t>（资格审查部分）编制</w:t>
            </w:r>
          </w:p>
        </w:tc>
        <w:tc>
          <w:tcPr>
            <w:tcW w:w="6116" w:type="dxa"/>
            <w:vAlign w:val="center"/>
          </w:tcPr>
          <w:p w14:paraId="59A838C7">
            <w:pPr>
              <w:rPr>
                <w:rFonts w:ascii="宋体" w:hAnsi="宋体" w:cs="宋体"/>
                <w:color w:val="auto"/>
                <w:szCs w:val="21"/>
              </w:rPr>
            </w:pPr>
            <w:r>
              <w:rPr>
                <w:rFonts w:hint="eastAsia" w:ascii="宋体" w:hAnsi="宋体" w:cs="宋体"/>
                <w:color w:val="auto"/>
                <w:szCs w:val="21"/>
              </w:rPr>
              <w:t>投标文件（资格审查部分）按照招标文件规定编写、签章等。</w:t>
            </w:r>
          </w:p>
        </w:tc>
      </w:tr>
      <w:tr w14:paraId="3D59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323D4AE7">
            <w:pPr>
              <w:jc w:val="center"/>
              <w:rPr>
                <w:rFonts w:ascii="宋体" w:hAnsi="宋体" w:cs="宋体"/>
                <w:color w:val="auto"/>
                <w:szCs w:val="21"/>
              </w:rPr>
            </w:pPr>
            <w:r>
              <w:rPr>
                <w:rFonts w:hint="eastAsia" w:ascii="宋体" w:hAnsi="宋体" w:cs="宋体"/>
                <w:color w:val="auto"/>
                <w:szCs w:val="21"/>
              </w:rPr>
              <w:t>10</w:t>
            </w:r>
          </w:p>
        </w:tc>
        <w:tc>
          <w:tcPr>
            <w:tcW w:w="2566" w:type="dxa"/>
            <w:vAlign w:val="center"/>
          </w:tcPr>
          <w:p w14:paraId="08E99277">
            <w:pPr>
              <w:jc w:val="center"/>
              <w:rPr>
                <w:rFonts w:ascii="宋体" w:hAnsi="宋体" w:cs="宋体"/>
                <w:bCs/>
                <w:color w:val="auto"/>
                <w:szCs w:val="21"/>
              </w:rPr>
            </w:pPr>
            <w:r>
              <w:rPr>
                <w:rFonts w:hint="eastAsia" w:ascii="宋体" w:hAnsi="宋体" w:cs="宋体"/>
                <w:bCs/>
                <w:color w:val="auto"/>
                <w:szCs w:val="21"/>
              </w:rPr>
              <w:t>信用记录查询</w:t>
            </w:r>
          </w:p>
          <w:p w14:paraId="1636719E">
            <w:pPr>
              <w:jc w:val="center"/>
              <w:rPr>
                <w:rFonts w:ascii="宋体" w:hAnsi="宋体" w:cs="宋体"/>
                <w:bCs/>
                <w:color w:val="auto"/>
                <w:szCs w:val="21"/>
              </w:rPr>
            </w:pPr>
            <w:r>
              <w:rPr>
                <w:rFonts w:hint="eastAsia" w:ascii="宋体" w:hAnsi="宋体" w:cs="宋体"/>
                <w:bCs/>
                <w:color w:val="auto"/>
                <w:szCs w:val="21"/>
              </w:rPr>
              <w:t>（资格审查人员查询存档，投标人不需提供资料）</w:t>
            </w:r>
          </w:p>
        </w:tc>
        <w:tc>
          <w:tcPr>
            <w:tcW w:w="6116" w:type="dxa"/>
            <w:vAlign w:val="center"/>
          </w:tcPr>
          <w:p w14:paraId="19A3208E">
            <w:pPr>
              <w:rPr>
                <w:rFonts w:ascii="宋体" w:hAnsi="宋体" w:cs="宋体"/>
                <w:color w:val="auto"/>
                <w:szCs w:val="21"/>
              </w:rPr>
            </w:pPr>
            <w:r>
              <w:rPr>
                <w:rFonts w:hint="eastAsia" w:ascii="宋体" w:hAnsi="宋体" w:cs="宋体"/>
                <w:color w:val="auto"/>
                <w:szCs w:val="21"/>
              </w:rPr>
              <w:t>按照“第二部分 投标人须知前附表 信用记录查询”要求查询、审查、存档。</w:t>
            </w:r>
          </w:p>
        </w:tc>
      </w:tr>
      <w:tr w14:paraId="250F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246192E8">
            <w:pPr>
              <w:jc w:val="center"/>
              <w:rPr>
                <w:rFonts w:ascii="宋体" w:hAnsi="宋体" w:cs="宋体"/>
                <w:color w:val="auto"/>
                <w:szCs w:val="21"/>
              </w:rPr>
            </w:pPr>
            <w:r>
              <w:rPr>
                <w:rFonts w:hint="eastAsia" w:ascii="宋体" w:hAnsi="宋体" w:cs="宋体"/>
                <w:color w:val="auto"/>
                <w:szCs w:val="21"/>
              </w:rPr>
              <w:t>11</w:t>
            </w:r>
          </w:p>
        </w:tc>
        <w:tc>
          <w:tcPr>
            <w:tcW w:w="2566" w:type="dxa"/>
            <w:vAlign w:val="center"/>
          </w:tcPr>
          <w:p w14:paraId="6A684F58">
            <w:pPr>
              <w:jc w:val="center"/>
              <w:rPr>
                <w:rFonts w:ascii="宋体" w:hAnsi="宋体" w:cs="宋体"/>
                <w:bCs/>
                <w:color w:val="auto"/>
                <w:szCs w:val="21"/>
              </w:rPr>
            </w:pPr>
            <w:r>
              <w:rPr>
                <w:rFonts w:hint="eastAsia" w:ascii="宋体" w:hAnsi="宋体" w:cs="宋体"/>
                <w:color w:val="auto"/>
                <w:szCs w:val="21"/>
              </w:rPr>
              <w:t>具有履行合同所必需的设备和专业技术能力</w:t>
            </w:r>
          </w:p>
        </w:tc>
        <w:tc>
          <w:tcPr>
            <w:tcW w:w="6116" w:type="dxa"/>
            <w:vAlign w:val="center"/>
          </w:tcPr>
          <w:p w14:paraId="42F3C034">
            <w:pPr>
              <w:rPr>
                <w:rFonts w:ascii="宋体" w:hAnsi="宋体" w:cs="宋体"/>
                <w:color w:val="auto"/>
                <w:szCs w:val="21"/>
              </w:rPr>
            </w:pPr>
            <w:r>
              <w:rPr>
                <w:rFonts w:hint="eastAsia" w:ascii="宋体" w:hAnsi="宋体" w:cs="宋体"/>
                <w:color w:val="auto"/>
                <w:szCs w:val="21"/>
              </w:rPr>
              <w:t>按照“第八部分 投标文件供应商信用承诺书”格式要求进行编制。</w:t>
            </w:r>
          </w:p>
        </w:tc>
      </w:tr>
      <w:tr w14:paraId="687B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66FADF5A">
            <w:pPr>
              <w:jc w:val="center"/>
              <w:rPr>
                <w:rFonts w:ascii="宋体" w:hAnsi="宋体" w:cs="宋体"/>
                <w:color w:val="auto"/>
                <w:szCs w:val="21"/>
              </w:rPr>
            </w:pPr>
            <w:r>
              <w:rPr>
                <w:rFonts w:hint="eastAsia" w:ascii="宋体" w:hAnsi="宋体" w:cs="宋体"/>
                <w:color w:val="auto"/>
                <w:szCs w:val="21"/>
              </w:rPr>
              <w:t>12</w:t>
            </w:r>
          </w:p>
        </w:tc>
        <w:tc>
          <w:tcPr>
            <w:tcW w:w="2566" w:type="dxa"/>
            <w:vAlign w:val="center"/>
          </w:tcPr>
          <w:p w14:paraId="31FEF044">
            <w:pPr>
              <w:jc w:val="center"/>
              <w:rPr>
                <w:rFonts w:ascii="宋体" w:hAnsi="宋体" w:cs="宋体"/>
                <w:bCs/>
                <w:color w:val="auto"/>
                <w:szCs w:val="21"/>
              </w:rPr>
            </w:pPr>
            <w:r>
              <w:rPr>
                <w:rFonts w:hint="eastAsia" w:ascii="宋体" w:hAnsi="宋体" w:cs="宋体"/>
                <w:color w:val="auto"/>
                <w:szCs w:val="21"/>
              </w:rPr>
              <w:t>具有良好的商业信誉和健全的财务会计制度</w:t>
            </w:r>
          </w:p>
        </w:tc>
        <w:tc>
          <w:tcPr>
            <w:tcW w:w="6116" w:type="dxa"/>
            <w:vAlign w:val="center"/>
          </w:tcPr>
          <w:p w14:paraId="5E743144">
            <w:pPr>
              <w:rPr>
                <w:rFonts w:ascii="宋体" w:hAnsi="宋体" w:cs="宋体"/>
                <w:color w:val="auto"/>
                <w:szCs w:val="21"/>
              </w:rPr>
            </w:pPr>
            <w:r>
              <w:rPr>
                <w:rFonts w:hint="eastAsia" w:ascii="宋体" w:hAnsi="宋体" w:cs="宋体"/>
                <w:color w:val="auto"/>
                <w:szCs w:val="21"/>
              </w:rPr>
              <w:t>按照“第八部分 投标文件供应商信用承诺书”格式要求进行编制。</w:t>
            </w:r>
          </w:p>
        </w:tc>
      </w:tr>
      <w:tr w14:paraId="445A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4B44956E">
            <w:pPr>
              <w:jc w:val="center"/>
              <w:rPr>
                <w:rFonts w:ascii="宋体" w:hAnsi="宋体" w:cs="宋体"/>
                <w:color w:val="auto"/>
                <w:szCs w:val="21"/>
              </w:rPr>
            </w:pPr>
            <w:r>
              <w:rPr>
                <w:rFonts w:hint="eastAsia" w:ascii="宋体" w:hAnsi="宋体" w:cs="宋体"/>
                <w:color w:val="auto"/>
                <w:szCs w:val="21"/>
              </w:rPr>
              <w:t>13</w:t>
            </w:r>
          </w:p>
        </w:tc>
        <w:tc>
          <w:tcPr>
            <w:tcW w:w="2566" w:type="dxa"/>
            <w:vAlign w:val="center"/>
          </w:tcPr>
          <w:p w14:paraId="2DB3F726">
            <w:pPr>
              <w:jc w:val="center"/>
              <w:rPr>
                <w:rFonts w:ascii="宋体" w:hAnsi="宋体" w:cs="宋体"/>
                <w:bCs/>
                <w:color w:val="auto"/>
                <w:szCs w:val="21"/>
              </w:rPr>
            </w:pPr>
            <w:r>
              <w:rPr>
                <w:rFonts w:hint="eastAsia" w:ascii="宋体" w:hAnsi="宋体" w:cs="宋体"/>
                <w:color w:val="auto"/>
                <w:szCs w:val="21"/>
              </w:rPr>
              <w:t>有依法缴纳税收和社会保障资金的良好记录</w:t>
            </w:r>
          </w:p>
        </w:tc>
        <w:tc>
          <w:tcPr>
            <w:tcW w:w="6116" w:type="dxa"/>
            <w:vAlign w:val="center"/>
          </w:tcPr>
          <w:p w14:paraId="7B9285C3">
            <w:pPr>
              <w:rPr>
                <w:rFonts w:ascii="宋体" w:hAnsi="宋体" w:cs="宋体"/>
                <w:color w:val="auto"/>
                <w:szCs w:val="21"/>
              </w:rPr>
            </w:pPr>
            <w:r>
              <w:rPr>
                <w:rFonts w:hint="eastAsia" w:ascii="宋体" w:hAnsi="宋体" w:cs="宋体"/>
                <w:color w:val="auto"/>
                <w:szCs w:val="21"/>
              </w:rPr>
              <w:t>按照“第八部分 投标文件供应商信用承诺书”格式要求进行编制。</w:t>
            </w:r>
          </w:p>
        </w:tc>
      </w:tr>
      <w:tr w14:paraId="177D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03A70154">
            <w:pPr>
              <w:jc w:val="center"/>
              <w:rPr>
                <w:rFonts w:ascii="宋体" w:hAnsi="宋体" w:cs="宋体"/>
                <w:color w:val="auto"/>
                <w:szCs w:val="21"/>
              </w:rPr>
            </w:pPr>
            <w:r>
              <w:rPr>
                <w:rFonts w:hint="eastAsia" w:ascii="宋体" w:hAnsi="宋体" w:cs="宋体"/>
                <w:color w:val="auto"/>
                <w:szCs w:val="21"/>
              </w:rPr>
              <w:t>14</w:t>
            </w:r>
          </w:p>
        </w:tc>
        <w:tc>
          <w:tcPr>
            <w:tcW w:w="2566" w:type="dxa"/>
            <w:vAlign w:val="center"/>
          </w:tcPr>
          <w:p w14:paraId="0B77F4E0">
            <w:pPr>
              <w:jc w:val="center"/>
              <w:rPr>
                <w:rFonts w:ascii="宋体" w:hAnsi="宋体" w:cs="宋体"/>
                <w:bCs/>
                <w:color w:val="auto"/>
                <w:szCs w:val="21"/>
              </w:rPr>
            </w:pPr>
            <w:r>
              <w:rPr>
                <w:rFonts w:hint="eastAsia" w:ascii="宋体" w:hAnsi="宋体" w:cs="宋体"/>
                <w:color w:val="auto"/>
                <w:szCs w:val="21"/>
              </w:rPr>
              <w:t>参加本项目投标前</w:t>
            </w:r>
            <w:r>
              <w:rPr>
                <w:rFonts w:hint="eastAsia" w:ascii="宋体" w:hAnsi="宋体" w:cs="宋体"/>
                <w:color w:val="auto"/>
                <w:spacing w:val="-2"/>
                <w:szCs w:val="21"/>
              </w:rPr>
              <w:t>三年内，在经营活动中没有重大违法记录</w:t>
            </w:r>
          </w:p>
        </w:tc>
        <w:tc>
          <w:tcPr>
            <w:tcW w:w="6116" w:type="dxa"/>
            <w:vAlign w:val="center"/>
          </w:tcPr>
          <w:p w14:paraId="1E8E682F">
            <w:pPr>
              <w:rPr>
                <w:rFonts w:ascii="宋体" w:hAnsi="宋体" w:cs="宋体"/>
                <w:color w:val="auto"/>
                <w:szCs w:val="21"/>
              </w:rPr>
            </w:pPr>
            <w:r>
              <w:rPr>
                <w:rFonts w:hint="eastAsia" w:ascii="宋体" w:hAnsi="宋体" w:cs="宋体"/>
                <w:color w:val="auto"/>
                <w:szCs w:val="21"/>
              </w:rPr>
              <w:t>按照“第八部分 投标文件供应商信用承诺书”格式要求进行编制。</w:t>
            </w:r>
          </w:p>
        </w:tc>
      </w:tr>
      <w:tr w14:paraId="383B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44BE8EF1">
            <w:pPr>
              <w:jc w:val="center"/>
              <w:rPr>
                <w:rFonts w:ascii="宋体" w:hAnsi="宋体" w:cs="宋体"/>
                <w:color w:val="auto"/>
                <w:szCs w:val="21"/>
              </w:rPr>
            </w:pPr>
            <w:r>
              <w:rPr>
                <w:rFonts w:hint="eastAsia" w:ascii="宋体" w:hAnsi="宋体" w:cs="宋体"/>
                <w:color w:val="auto"/>
                <w:szCs w:val="21"/>
              </w:rPr>
              <w:t>15</w:t>
            </w:r>
          </w:p>
        </w:tc>
        <w:tc>
          <w:tcPr>
            <w:tcW w:w="2566" w:type="dxa"/>
            <w:vAlign w:val="center"/>
          </w:tcPr>
          <w:p w14:paraId="0DF711CB">
            <w:pPr>
              <w:jc w:val="center"/>
              <w:rPr>
                <w:rFonts w:ascii="宋体" w:hAnsi="宋体" w:cs="宋体"/>
                <w:bCs/>
                <w:color w:val="auto"/>
                <w:szCs w:val="21"/>
              </w:rPr>
            </w:pPr>
            <w:r>
              <w:rPr>
                <w:rFonts w:hint="eastAsia" w:ascii="宋体" w:hAnsi="宋体" w:cs="宋体"/>
                <w:color w:val="auto"/>
                <w:szCs w:val="21"/>
              </w:rPr>
              <w:t>具有独立承担民事责任的能力</w:t>
            </w:r>
          </w:p>
        </w:tc>
        <w:tc>
          <w:tcPr>
            <w:tcW w:w="6116" w:type="dxa"/>
            <w:vAlign w:val="center"/>
          </w:tcPr>
          <w:p w14:paraId="176AFD88">
            <w:pPr>
              <w:rPr>
                <w:rFonts w:ascii="宋体" w:hAnsi="宋体" w:cs="宋体"/>
                <w:color w:val="auto"/>
                <w:szCs w:val="21"/>
              </w:rPr>
            </w:pPr>
            <w:r>
              <w:rPr>
                <w:rFonts w:hint="eastAsia" w:ascii="宋体" w:hAnsi="宋体" w:cs="宋体"/>
                <w:color w:val="auto"/>
                <w:szCs w:val="21"/>
              </w:rPr>
              <w:t>按照“第八部分 投标文件供应商信用承诺书”格式要求进行编制。</w:t>
            </w:r>
          </w:p>
        </w:tc>
      </w:tr>
      <w:tr w14:paraId="30FE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360DCFF7">
            <w:pPr>
              <w:jc w:val="center"/>
              <w:rPr>
                <w:rFonts w:ascii="宋体" w:hAnsi="宋体" w:cs="宋体"/>
                <w:color w:val="auto"/>
                <w:szCs w:val="21"/>
              </w:rPr>
            </w:pPr>
            <w:r>
              <w:rPr>
                <w:rFonts w:hint="eastAsia" w:ascii="宋体" w:hAnsi="宋体" w:cs="宋体"/>
                <w:color w:val="auto"/>
                <w:szCs w:val="21"/>
              </w:rPr>
              <w:t>16</w:t>
            </w:r>
          </w:p>
        </w:tc>
        <w:tc>
          <w:tcPr>
            <w:tcW w:w="2566" w:type="dxa"/>
            <w:vAlign w:val="center"/>
          </w:tcPr>
          <w:p w14:paraId="25DD7D43">
            <w:pPr>
              <w:jc w:val="center"/>
              <w:rPr>
                <w:rFonts w:ascii="宋体" w:hAnsi="宋体" w:cs="宋体"/>
                <w:color w:val="auto"/>
                <w:szCs w:val="21"/>
              </w:rPr>
            </w:pPr>
            <w:r>
              <w:rPr>
                <w:rFonts w:ascii="宋体" w:hAnsi="宋体" w:cs="宋体"/>
                <w:color w:val="auto"/>
                <w:szCs w:val="21"/>
              </w:rPr>
              <w:t>商品</w:t>
            </w:r>
            <w:r>
              <w:rPr>
                <w:rFonts w:hint="eastAsia" w:ascii="宋体" w:hAnsi="宋体" w:cs="宋体"/>
                <w:color w:val="auto"/>
                <w:szCs w:val="21"/>
              </w:rPr>
              <w:t>包装</w:t>
            </w:r>
            <w:r>
              <w:rPr>
                <w:rFonts w:ascii="宋体" w:hAnsi="宋体" w:cs="宋体"/>
                <w:color w:val="auto"/>
                <w:szCs w:val="21"/>
              </w:rPr>
              <w:t>和快递包装承诺</w:t>
            </w:r>
            <w:r>
              <w:rPr>
                <w:rFonts w:ascii="宋体" w:hAnsi="宋体" w:cs="宋体"/>
                <w:bCs/>
                <w:color w:val="auto"/>
                <w:szCs w:val="21"/>
              </w:rPr>
              <w:t>（如涉及）</w:t>
            </w:r>
          </w:p>
        </w:tc>
        <w:tc>
          <w:tcPr>
            <w:tcW w:w="6116" w:type="dxa"/>
            <w:vAlign w:val="center"/>
          </w:tcPr>
          <w:p w14:paraId="02271D1F">
            <w:pPr>
              <w:rPr>
                <w:rFonts w:ascii="宋体" w:hAnsi="宋体" w:cs="宋体"/>
                <w:color w:val="auto"/>
                <w:szCs w:val="21"/>
              </w:rPr>
            </w:pPr>
            <w:r>
              <w:rPr>
                <w:rFonts w:hint="eastAsia" w:ascii="宋体" w:hAnsi="宋体" w:cs="宋体"/>
                <w:color w:val="auto"/>
                <w:szCs w:val="21"/>
              </w:rPr>
              <w:t>按照“第八部分 投标文件内容要求及格式”格式要求进行编制。</w:t>
            </w:r>
          </w:p>
        </w:tc>
      </w:tr>
    </w:tbl>
    <w:p w14:paraId="1C1DCBBC">
      <w:pPr>
        <w:spacing w:line="360" w:lineRule="auto"/>
        <w:rPr>
          <w:rFonts w:ascii="宋体" w:hAnsi="宋体" w:cs="宋体"/>
          <w:color w:val="auto"/>
        </w:rPr>
      </w:pPr>
    </w:p>
    <w:p w14:paraId="4FC6BF58">
      <w:pPr>
        <w:pStyle w:val="70"/>
        <w:numPr>
          <w:ilvl w:val="0"/>
          <w:numId w:val="0"/>
        </w:numPr>
        <w:snapToGrid w:val="0"/>
        <w:spacing w:before="0" w:after="0"/>
        <w:outlineLvl w:val="9"/>
        <w:rPr>
          <w:rFonts w:ascii="宋体" w:hAnsi="宋体"/>
          <w:color w:val="auto"/>
          <w:spacing w:val="20"/>
          <w:szCs w:val="28"/>
        </w:rPr>
      </w:pPr>
      <w:r>
        <w:rPr>
          <w:rFonts w:hint="eastAsia" w:ascii="宋体" w:hAnsi="宋体"/>
          <w:color w:val="auto"/>
          <w:spacing w:val="20"/>
          <w:szCs w:val="28"/>
        </w:rPr>
        <w:br w:type="page"/>
      </w:r>
    </w:p>
    <w:p w14:paraId="1B093F86">
      <w:pPr>
        <w:pStyle w:val="70"/>
        <w:numPr>
          <w:ilvl w:val="0"/>
          <w:numId w:val="0"/>
        </w:numPr>
        <w:snapToGrid w:val="0"/>
        <w:spacing w:before="0" w:after="0"/>
        <w:outlineLvl w:val="0"/>
        <w:rPr>
          <w:rFonts w:ascii="宋体" w:hAnsi="宋体"/>
          <w:color w:val="auto"/>
          <w:spacing w:val="20"/>
          <w:szCs w:val="28"/>
        </w:rPr>
      </w:pPr>
      <w:bookmarkStart w:id="105" w:name="_Toc22505"/>
      <w:r>
        <w:rPr>
          <w:rFonts w:hint="eastAsia" w:ascii="宋体" w:hAnsi="宋体"/>
          <w:color w:val="auto"/>
          <w:spacing w:val="20"/>
          <w:szCs w:val="28"/>
        </w:rPr>
        <w:t>第六部分 评标方法和评标</w:t>
      </w:r>
      <w:bookmarkEnd w:id="104"/>
      <w:r>
        <w:rPr>
          <w:rFonts w:hint="eastAsia" w:ascii="宋体" w:hAnsi="宋体"/>
          <w:color w:val="auto"/>
          <w:spacing w:val="20"/>
          <w:szCs w:val="28"/>
        </w:rPr>
        <w:t>标准</w:t>
      </w:r>
      <w:bookmarkEnd w:id="105"/>
    </w:p>
    <w:p w14:paraId="7780083A">
      <w:pPr>
        <w:pStyle w:val="23"/>
        <w:tabs>
          <w:tab w:val="left" w:pos="2475"/>
          <w:tab w:val="center" w:pos="4873"/>
        </w:tabs>
        <w:spacing w:line="480" w:lineRule="exact"/>
        <w:ind w:firstLine="422" w:firstLineChars="200"/>
        <w:outlineLvl w:val="9"/>
        <w:rPr>
          <w:rFonts w:hAnsi="宋体" w:cs="宋体"/>
          <w:b/>
          <w:color w:val="auto"/>
        </w:rPr>
      </w:pPr>
    </w:p>
    <w:p w14:paraId="36BA1780">
      <w:pPr>
        <w:pStyle w:val="23"/>
        <w:tabs>
          <w:tab w:val="left" w:pos="2475"/>
          <w:tab w:val="center" w:pos="4873"/>
        </w:tabs>
        <w:spacing w:line="480" w:lineRule="exact"/>
        <w:ind w:firstLine="422" w:firstLineChars="200"/>
        <w:outlineLvl w:val="9"/>
        <w:rPr>
          <w:rFonts w:hAnsi="宋体" w:cs="宋体"/>
          <w:b/>
          <w:color w:val="auto"/>
        </w:rPr>
      </w:pPr>
      <w:bookmarkStart w:id="106" w:name="_Toc32061"/>
      <w:r>
        <w:rPr>
          <w:rFonts w:hint="eastAsia" w:hAnsi="宋体" w:cs="宋体"/>
          <w:b/>
          <w:color w:val="auto"/>
        </w:rPr>
        <w:t>1. 采购人对项目背景和采购需求的说明内容及要求</w:t>
      </w:r>
      <w:bookmarkEnd w:id="106"/>
    </w:p>
    <w:p w14:paraId="3DC28791">
      <w:pPr>
        <w:pStyle w:val="38"/>
        <w:shd w:val="clear" w:color="auto" w:fill="FFFFFF"/>
        <w:spacing w:before="0" w:beforeAutospacing="0" w:after="0" w:afterAutospacing="0" w:line="480" w:lineRule="exact"/>
        <w:ind w:firstLine="480"/>
        <w:rPr>
          <w:color w:val="auto"/>
          <w:kern w:val="2"/>
          <w:sz w:val="21"/>
          <w:szCs w:val="21"/>
        </w:rPr>
      </w:pPr>
      <w:r>
        <w:rPr>
          <w:rFonts w:hint="eastAsia"/>
          <w:color w:val="auto"/>
          <w:kern w:val="2"/>
          <w:sz w:val="21"/>
          <w:szCs w:val="21"/>
        </w:rPr>
        <w:t>1.1采购人在评标前说明项目背景和采购需求时，说明内容不得含有歧视性、倾向性意见，不得超出招标文件所述范围。</w:t>
      </w:r>
    </w:p>
    <w:p w14:paraId="089469F7">
      <w:pPr>
        <w:pStyle w:val="38"/>
        <w:shd w:val="clear" w:color="auto" w:fill="FFFFFF"/>
        <w:spacing w:before="0" w:beforeAutospacing="0" w:after="0" w:afterAutospacing="0" w:line="480" w:lineRule="exact"/>
        <w:ind w:firstLine="480"/>
        <w:rPr>
          <w:color w:val="auto"/>
          <w:kern w:val="2"/>
          <w:sz w:val="21"/>
          <w:szCs w:val="21"/>
        </w:rPr>
      </w:pPr>
      <w:r>
        <w:rPr>
          <w:rFonts w:hint="eastAsia"/>
          <w:color w:val="auto"/>
          <w:kern w:val="2"/>
          <w:sz w:val="21"/>
          <w:szCs w:val="21"/>
        </w:rPr>
        <w:t>1.2说明内容应当提交书面材料，并存档。</w:t>
      </w:r>
    </w:p>
    <w:p w14:paraId="47E09893">
      <w:pPr>
        <w:spacing w:line="480" w:lineRule="exact"/>
        <w:ind w:firstLine="413" w:firstLineChars="196"/>
        <w:rPr>
          <w:rFonts w:ascii="宋体" w:hAnsi="宋体" w:cs="宋体"/>
          <w:b/>
          <w:color w:val="auto"/>
          <w:szCs w:val="21"/>
        </w:rPr>
      </w:pPr>
      <w:r>
        <w:rPr>
          <w:rFonts w:hint="eastAsia" w:ascii="宋体" w:hAnsi="宋体" w:cs="宋体"/>
          <w:b/>
          <w:color w:val="auto"/>
          <w:szCs w:val="21"/>
        </w:rPr>
        <w:t>2. 评标范围</w:t>
      </w:r>
    </w:p>
    <w:p w14:paraId="67A47A5F">
      <w:pPr>
        <w:spacing w:line="480" w:lineRule="exact"/>
        <w:ind w:firstLine="411" w:firstLineChars="196"/>
        <w:rPr>
          <w:rFonts w:ascii="宋体" w:hAnsi="宋体" w:cs="宋体"/>
          <w:bCs/>
          <w:color w:val="auto"/>
          <w:szCs w:val="21"/>
        </w:rPr>
      </w:pPr>
      <w:r>
        <w:rPr>
          <w:rFonts w:hint="eastAsia" w:ascii="宋体" w:hAnsi="宋体" w:cs="宋体"/>
          <w:bCs/>
          <w:color w:val="auto"/>
          <w:szCs w:val="21"/>
        </w:rPr>
        <w:t>2.1评标委员会仅对符合资格的投标人的投标文件（商务技术部分）进行符合性审查，以确定其是否满足招标文件的实质性要求。</w:t>
      </w:r>
    </w:p>
    <w:p w14:paraId="592BD89A">
      <w:pPr>
        <w:pStyle w:val="23"/>
        <w:tabs>
          <w:tab w:val="left" w:pos="2475"/>
          <w:tab w:val="center" w:pos="4873"/>
        </w:tabs>
        <w:spacing w:line="480" w:lineRule="exact"/>
        <w:ind w:firstLine="413" w:firstLineChars="196"/>
        <w:outlineLvl w:val="9"/>
        <w:rPr>
          <w:rFonts w:hAnsi="宋体" w:cs="宋体"/>
          <w:b/>
          <w:color w:val="auto"/>
          <w:shd w:val="clear" w:color="auto" w:fill="FFFFFF"/>
        </w:rPr>
      </w:pPr>
      <w:bookmarkStart w:id="107" w:name="_Toc19031"/>
      <w:r>
        <w:rPr>
          <w:rFonts w:hint="eastAsia" w:hAnsi="宋体" w:cs="宋体"/>
          <w:b/>
          <w:color w:val="auto"/>
          <w:shd w:val="clear" w:color="auto" w:fill="FFFFFF"/>
        </w:rPr>
        <w:t>3. 评标原则</w:t>
      </w:r>
      <w:bookmarkEnd w:id="107"/>
    </w:p>
    <w:p w14:paraId="5B84C505">
      <w:pPr>
        <w:pStyle w:val="23"/>
        <w:tabs>
          <w:tab w:val="left" w:pos="2475"/>
          <w:tab w:val="center" w:pos="4873"/>
        </w:tabs>
        <w:spacing w:line="480" w:lineRule="exact"/>
        <w:ind w:firstLine="495"/>
        <w:outlineLvl w:val="9"/>
        <w:rPr>
          <w:rFonts w:hAnsi="宋体" w:cs="宋体"/>
          <w:color w:val="auto"/>
          <w:shd w:val="clear" w:color="auto" w:fill="FFFFFF"/>
        </w:rPr>
      </w:pPr>
      <w:bookmarkStart w:id="108" w:name="_Toc4607"/>
      <w:r>
        <w:rPr>
          <w:rFonts w:hint="eastAsia" w:hAnsi="宋体" w:cs="宋体"/>
          <w:color w:val="auto"/>
          <w:shd w:val="clear" w:color="auto" w:fill="FFFFFF"/>
        </w:rPr>
        <w:t>3.1评标委员会要遵循“公平、公正、科学和择优”的原则，独立履行评审职责，对存在争议的事项，采取“少数服从多数”进行认定。</w:t>
      </w:r>
      <w:bookmarkEnd w:id="108"/>
    </w:p>
    <w:p w14:paraId="7628B7D4">
      <w:pPr>
        <w:pStyle w:val="23"/>
        <w:tabs>
          <w:tab w:val="left" w:pos="2475"/>
          <w:tab w:val="center" w:pos="4873"/>
        </w:tabs>
        <w:spacing w:line="480" w:lineRule="exact"/>
        <w:ind w:firstLine="495"/>
        <w:outlineLvl w:val="9"/>
        <w:rPr>
          <w:rFonts w:hAnsi="宋体" w:cs="宋体"/>
          <w:b/>
          <w:color w:val="auto"/>
        </w:rPr>
      </w:pPr>
      <w:bookmarkStart w:id="109" w:name="_Toc14290"/>
      <w:r>
        <w:rPr>
          <w:rFonts w:hint="eastAsia" w:hAnsi="宋体" w:cs="宋体"/>
          <w:b/>
          <w:color w:val="auto"/>
        </w:rPr>
        <w:t>4. 评标依据</w:t>
      </w:r>
      <w:bookmarkEnd w:id="109"/>
    </w:p>
    <w:p w14:paraId="0039F4C3">
      <w:pPr>
        <w:pStyle w:val="23"/>
        <w:tabs>
          <w:tab w:val="left" w:pos="2475"/>
          <w:tab w:val="center" w:pos="4873"/>
        </w:tabs>
        <w:spacing w:line="480" w:lineRule="exact"/>
        <w:ind w:firstLine="495"/>
        <w:outlineLvl w:val="9"/>
        <w:rPr>
          <w:rFonts w:hAnsi="宋体" w:cs="宋体"/>
          <w:color w:val="auto"/>
        </w:rPr>
      </w:pPr>
      <w:bookmarkStart w:id="110" w:name="_Toc29414"/>
      <w:r>
        <w:rPr>
          <w:rFonts w:hint="eastAsia" w:hAnsi="宋体" w:cs="宋体"/>
          <w:color w:val="auto"/>
        </w:rPr>
        <w:t>4.1评标委员会按照招标文件中规定的评标方法和标准，对符合性审查合格的投标文件（商务技术部分）进行商务和技术评估，综合比较与评价。</w:t>
      </w:r>
      <w:bookmarkEnd w:id="110"/>
    </w:p>
    <w:p w14:paraId="036D73F6">
      <w:pPr>
        <w:pStyle w:val="23"/>
        <w:tabs>
          <w:tab w:val="left" w:pos="2475"/>
          <w:tab w:val="center" w:pos="4873"/>
        </w:tabs>
        <w:spacing w:line="480" w:lineRule="exact"/>
        <w:ind w:firstLine="495"/>
        <w:outlineLvl w:val="9"/>
        <w:rPr>
          <w:rFonts w:hAnsi="宋体" w:cs="宋体"/>
          <w:color w:val="auto"/>
          <w:shd w:val="clear" w:color="auto" w:fill="FFFFFF"/>
        </w:rPr>
      </w:pPr>
      <w:bookmarkStart w:id="111" w:name="_Toc4918"/>
      <w:r>
        <w:rPr>
          <w:rFonts w:hint="eastAsia" w:hAnsi="宋体" w:cs="宋体"/>
          <w:color w:val="auto"/>
        </w:rPr>
        <w:t>4.2评标委员会只根据投标文件（商务技术部分）本身的内容来</w:t>
      </w:r>
      <w:r>
        <w:rPr>
          <w:rFonts w:hint="eastAsia" w:hAnsi="宋体" w:cs="宋体"/>
          <w:color w:val="auto"/>
          <w:shd w:val="clear" w:color="auto" w:fill="FFFFFF"/>
        </w:rPr>
        <w:t>判定投标文件的响应性，而不寻求外部的证据。</w:t>
      </w:r>
      <w:bookmarkEnd w:id="111"/>
    </w:p>
    <w:p w14:paraId="5DFC011F">
      <w:pPr>
        <w:pStyle w:val="23"/>
        <w:tabs>
          <w:tab w:val="left" w:pos="2475"/>
          <w:tab w:val="center" w:pos="4873"/>
        </w:tabs>
        <w:spacing w:line="480" w:lineRule="exact"/>
        <w:ind w:firstLine="495"/>
        <w:outlineLvl w:val="9"/>
        <w:rPr>
          <w:rFonts w:hAnsi="宋体" w:cs="宋体"/>
          <w:b/>
          <w:color w:val="auto"/>
        </w:rPr>
      </w:pPr>
      <w:bookmarkStart w:id="112" w:name="_Toc30737"/>
      <w:r>
        <w:rPr>
          <w:rFonts w:hint="eastAsia" w:hAnsi="宋体" w:cs="宋体"/>
          <w:b/>
          <w:color w:val="auto"/>
        </w:rPr>
        <w:t>5. 评标方法</w:t>
      </w:r>
      <w:bookmarkEnd w:id="112"/>
    </w:p>
    <w:p w14:paraId="25937250">
      <w:pPr>
        <w:pStyle w:val="23"/>
        <w:tabs>
          <w:tab w:val="left" w:pos="2475"/>
          <w:tab w:val="center" w:pos="4873"/>
        </w:tabs>
        <w:spacing w:line="480" w:lineRule="exact"/>
        <w:ind w:firstLine="495"/>
        <w:outlineLvl w:val="9"/>
        <w:rPr>
          <w:rFonts w:hAnsi="宋体" w:cs="宋体"/>
          <w:color w:val="auto"/>
        </w:rPr>
      </w:pPr>
      <w:bookmarkStart w:id="113" w:name="_Toc2250"/>
      <w:r>
        <w:rPr>
          <w:rFonts w:hint="eastAsia" w:hAnsi="宋体" w:cs="宋体"/>
          <w:color w:val="auto"/>
        </w:rPr>
        <w:t>5.1本项目采用综合评分法。</w:t>
      </w:r>
      <w:bookmarkEnd w:id="113"/>
    </w:p>
    <w:p w14:paraId="47A7A6DC">
      <w:pPr>
        <w:pStyle w:val="23"/>
        <w:tabs>
          <w:tab w:val="left" w:pos="2475"/>
          <w:tab w:val="center" w:pos="4873"/>
        </w:tabs>
        <w:spacing w:line="480" w:lineRule="exact"/>
        <w:ind w:firstLine="495"/>
        <w:outlineLvl w:val="9"/>
        <w:rPr>
          <w:rFonts w:hAnsi="宋体" w:cs="宋体"/>
          <w:color w:val="auto"/>
        </w:rPr>
      </w:pPr>
      <w:bookmarkStart w:id="114" w:name="_Toc9905"/>
      <w:r>
        <w:rPr>
          <w:rFonts w:hint="eastAsia" w:hAnsi="宋体" w:cs="宋体"/>
          <w:color w:val="auto"/>
        </w:rPr>
        <w:t>5.2综合评分法，是指投标文件满足招标文件全部实质性要求且按照评审因素的量化指标评审得分最高的供应商为中标（候选）人的评标方法。</w:t>
      </w:r>
      <w:bookmarkEnd w:id="114"/>
    </w:p>
    <w:p w14:paraId="20C81756">
      <w:pPr>
        <w:spacing w:line="480" w:lineRule="exact"/>
        <w:ind w:firstLine="413" w:firstLineChars="196"/>
        <w:rPr>
          <w:rFonts w:ascii="宋体" w:hAnsi="宋体" w:cs="宋体"/>
          <w:b/>
          <w:color w:val="auto"/>
          <w:szCs w:val="21"/>
          <w:shd w:val="clear" w:color="auto" w:fill="FFFFFF"/>
        </w:rPr>
      </w:pPr>
      <w:r>
        <w:rPr>
          <w:rFonts w:hint="eastAsia" w:ascii="宋体" w:hAnsi="宋体" w:cs="宋体"/>
          <w:b/>
          <w:color w:val="auto"/>
          <w:szCs w:val="21"/>
          <w:shd w:val="clear" w:color="auto" w:fill="FFFFFF"/>
        </w:rPr>
        <w:t>6. 投标文件（商务技术部分）的澄清</w:t>
      </w:r>
    </w:p>
    <w:p w14:paraId="79D6DD41">
      <w:pPr>
        <w:spacing w:line="480" w:lineRule="exact"/>
        <w:ind w:firstLine="411" w:firstLineChars="196"/>
        <w:rPr>
          <w:rFonts w:ascii="宋体" w:hAnsi="宋体" w:cs="宋体"/>
          <w:bCs/>
          <w:color w:val="auto"/>
          <w:szCs w:val="21"/>
        </w:rPr>
      </w:pPr>
      <w:r>
        <w:rPr>
          <w:rFonts w:hint="eastAsia" w:ascii="宋体" w:hAnsi="宋体" w:cs="宋体"/>
          <w:bCs/>
          <w:color w:val="auto"/>
          <w:szCs w:val="21"/>
        </w:rPr>
        <w:t>6.1投标文件（商务技术部分）中有含义不明确的内容、明显文字或者计算错误，评标委员会认为需要投标人作出必要澄清、说明的，应通知该投标人。</w:t>
      </w:r>
    </w:p>
    <w:p w14:paraId="0405AE99">
      <w:pPr>
        <w:spacing w:line="480" w:lineRule="exact"/>
        <w:ind w:firstLine="411" w:firstLineChars="196"/>
        <w:rPr>
          <w:rFonts w:ascii="宋体" w:hAnsi="宋体" w:cs="宋体"/>
          <w:bCs/>
          <w:color w:val="auto"/>
          <w:szCs w:val="21"/>
        </w:rPr>
      </w:pPr>
      <w:r>
        <w:rPr>
          <w:rFonts w:hint="eastAsia" w:ascii="宋体" w:hAnsi="宋体" w:cs="宋体"/>
          <w:bCs/>
          <w:color w:val="auto"/>
          <w:szCs w:val="21"/>
        </w:rPr>
        <w:t xml:space="preserve">6.2投标人的澄清、说明不得超出投标文件（商务技术部分）的范围或者改变投标文件（商务技术部分）的实质性内容。  </w:t>
      </w:r>
    </w:p>
    <w:p w14:paraId="0252C8BE">
      <w:pPr>
        <w:spacing w:line="480" w:lineRule="exact"/>
        <w:ind w:firstLine="411" w:firstLineChars="196"/>
        <w:rPr>
          <w:rFonts w:ascii="宋体" w:hAnsi="宋体" w:cs="宋体"/>
          <w:color w:val="auto"/>
          <w:szCs w:val="21"/>
          <w:shd w:val="clear" w:color="auto" w:fill="FFFFFF"/>
        </w:rPr>
      </w:pPr>
      <w:r>
        <w:rPr>
          <w:rFonts w:hint="eastAsia" w:ascii="宋体" w:hAnsi="宋体" w:cs="宋体"/>
          <w:color w:val="auto"/>
          <w:szCs w:val="21"/>
        </w:rPr>
        <w:t>6.3评标委员会要求投标人澄清的事项，投标人</w:t>
      </w:r>
      <w:r>
        <w:rPr>
          <w:rFonts w:hint="eastAsia" w:ascii="宋体" w:hAnsi="宋体" w:cs="宋体"/>
          <w:color w:val="auto"/>
          <w:szCs w:val="21"/>
          <w:shd w:val="clear" w:color="auto" w:fill="FFFFFF"/>
        </w:rPr>
        <w:t>应由法定代表人或其全权代理人在规定时间内向评标委员会做出书面答复，并由法定代表人或其全权代理人签字（或加盖投标人公章），否则视为自动放弃。</w:t>
      </w:r>
    </w:p>
    <w:p w14:paraId="5F83C1E7">
      <w:pPr>
        <w:spacing w:line="480" w:lineRule="exact"/>
        <w:ind w:firstLine="411" w:firstLineChars="196"/>
        <w:rPr>
          <w:rFonts w:ascii="宋体" w:hAnsi="宋体" w:cs="宋体"/>
          <w:bCs/>
          <w:color w:val="auto"/>
          <w:szCs w:val="21"/>
        </w:rPr>
      </w:pPr>
      <w:r>
        <w:rPr>
          <w:rFonts w:hint="eastAsia" w:ascii="宋体" w:hAnsi="宋体" w:cs="宋体"/>
          <w:bCs/>
          <w:color w:val="auto"/>
          <w:szCs w:val="21"/>
        </w:rPr>
        <w:t>6.4评标委员会不得暗示或者诱导投标人作出澄清、说明，不得接受投标人主动提出的澄清、说明。</w:t>
      </w:r>
    </w:p>
    <w:p w14:paraId="12E251FE">
      <w:pPr>
        <w:spacing w:line="480" w:lineRule="exact"/>
        <w:ind w:firstLine="413" w:firstLineChars="196"/>
        <w:rPr>
          <w:rFonts w:ascii="宋体" w:hAnsi="宋体" w:cs="宋体"/>
          <w:b/>
          <w:bCs/>
          <w:color w:val="auto"/>
          <w:szCs w:val="21"/>
        </w:rPr>
      </w:pPr>
      <w:r>
        <w:rPr>
          <w:rFonts w:hint="eastAsia" w:ascii="宋体" w:hAnsi="宋体" w:cs="宋体"/>
          <w:b/>
          <w:bCs/>
          <w:color w:val="auto"/>
          <w:szCs w:val="21"/>
        </w:rPr>
        <w:t>7. 评审事项处理原则</w:t>
      </w:r>
    </w:p>
    <w:p w14:paraId="7095FB84">
      <w:pPr>
        <w:spacing w:line="480" w:lineRule="exact"/>
        <w:ind w:firstLine="411" w:firstLineChars="196"/>
        <w:rPr>
          <w:rFonts w:ascii="宋体" w:hAnsi="宋体" w:cs="宋体"/>
          <w:color w:val="auto"/>
          <w:szCs w:val="21"/>
          <w:shd w:val="clear" w:color="auto" w:fill="FFFFFF"/>
        </w:rPr>
      </w:pPr>
      <w:r>
        <w:rPr>
          <w:rFonts w:hint="eastAsia" w:ascii="宋体" w:hAnsi="宋体" w:cs="宋体"/>
          <w:bCs/>
          <w:color w:val="auto"/>
          <w:szCs w:val="21"/>
        </w:rPr>
        <w:t>7.1</w:t>
      </w:r>
      <w:r>
        <w:rPr>
          <w:rFonts w:hint="eastAsia" w:ascii="宋体" w:hAnsi="宋体" w:cs="宋体"/>
          <w:color w:val="auto"/>
          <w:szCs w:val="21"/>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228A9CC3">
      <w:pPr>
        <w:spacing w:line="480" w:lineRule="exact"/>
        <w:ind w:firstLine="420" w:firstLineChars="200"/>
        <w:rPr>
          <w:rFonts w:ascii="宋体" w:hAnsi="宋体" w:cs="宋体"/>
          <w:color w:val="auto"/>
          <w:szCs w:val="21"/>
        </w:rPr>
      </w:pPr>
      <w:r>
        <w:rPr>
          <w:rFonts w:hint="eastAsia" w:ascii="宋体" w:hAnsi="宋体" w:cs="宋体"/>
          <w:color w:val="auto"/>
          <w:szCs w:val="21"/>
        </w:rPr>
        <w:t>7.2非单一产品采购项目，多家投标人提供的核心产品品牌相同的，按7.1规定处理（核心产品为“第四部分 采购需求”中标注“※”项）。</w:t>
      </w:r>
    </w:p>
    <w:p w14:paraId="049D9E99">
      <w:pPr>
        <w:spacing w:line="480" w:lineRule="exact"/>
        <w:ind w:firstLine="411" w:firstLineChars="196"/>
        <w:rPr>
          <w:rFonts w:ascii="宋体" w:hAnsi="宋体" w:cs="宋体"/>
          <w:color w:val="auto"/>
          <w:szCs w:val="21"/>
        </w:rPr>
      </w:pPr>
      <w:r>
        <w:rPr>
          <w:rFonts w:hint="eastAsia" w:ascii="宋体" w:hAnsi="宋体" w:cs="宋体"/>
          <w:color w:val="auto"/>
          <w:szCs w:val="21"/>
          <w:shd w:val="clear" w:color="auto" w:fill="FFFFFF"/>
        </w:rPr>
        <w:t>7.3</w:t>
      </w:r>
      <w:r>
        <w:rPr>
          <w:rFonts w:hint="eastAsia" w:ascii="宋体" w:hAnsi="宋体" w:cs="宋体"/>
          <w:color w:val="auto"/>
          <w:szCs w:val="21"/>
        </w:rPr>
        <w:t>评标委员会认为投标人的报价明显低于其他通过符合性审查投标人的报价，有可能影响产品质量或者不能诚信履约的，可以要求其在评标现场规定的合理时间内提供书面说明，必要时提交相关证明材料。</w:t>
      </w:r>
    </w:p>
    <w:p w14:paraId="33256AEA">
      <w:pPr>
        <w:spacing w:line="480" w:lineRule="exact"/>
        <w:ind w:firstLine="420" w:firstLineChars="200"/>
        <w:rPr>
          <w:rFonts w:ascii="宋体" w:hAnsi="宋体" w:cs="宋体"/>
          <w:color w:val="auto"/>
          <w:szCs w:val="21"/>
        </w:rPr>
      </w:pPr>
      <w:r>
        <w:rPr>
          <w:rFonts w:hint="eastAsia" w:ascii="宋体" w:hAnsi="宋体" w:cs="宋体"/>
          <w:color w:val="auto"/>
          <w:szCs w:val="21"/>
        </w:rPr>
        <w:t>7.4评标委员会有权判定不同投标人的</w:t>
      </w:r>
      <w:r>
        <w:rPr>
          <w:rFonts w:hint="eastAsia" w:ascii="宋体" w:hAnsi="宋体" w:cs="宋体"/>
          <w:bCs/>
          <w:color w:val="auto"/>
          <w:szCs w:val="21"/>
        </w:rPr>
        <w:t>投标文件（商务技术部分）</w:t>
      </w:r>
      <w:r>
        <w:rPr>
          <w:rFonts w:hint="eastAsia" w:ascii="宋体" w:hAnsi="宋体" w:cs="宋体"/>
          <w:color w:val="auto"/>
          <w:szCs w:val="21"/>
        </w:rPr>
        <w:t>是否属于异常一致或者投标报价呈规律性。</w:t>
      </w:r>
    </w:p>
    <w:p w14:paraId="3C09F6D5">
      <w:pPr>
        <w:spacing w:line="480" w:lineRule="exact"/>
        <w:ind w:firstLine="420" w:firstLineChars="200"/>
        <w:rPr>
          <w:rFonts w:ascii="宋体" w:hAnsi="宋体" w:cs="宋体"/>
          <w:color w:val="auto"/>
          <w:szCs w:val="21"/>
        </w:rPr>
      </w:pPr>
      <w:r>
        <w:rPr>
          <w:rFonts w:hint="eastAsia" w:ascii="宋体" w:hAnsi="宋体" w:cs="宋体"/>
          <w:color w:val="auto"/>
          <w:szCs w:val="21"/>
        </w:rPr>
        <w:t>7.5评标委员会发现招标文件存在歧义、重大缺陷导致评标工作无法进行，或者招标文件内容违反国家有关强制性规定的，应当停止评标工作，与采购人或者采购代理机构沟通并作书面记录。</w:t>
      </w:r>
    </w:p>
    <w:p w14:paraId="5456EF9E">
      <w:pPr>
        <w:spacing w:line="480" w:lineRule="exact"/>
        <w:ind w:firstLine="422" w:firstLineChars="200"/>
        <w:rPr>
          <w:rFonts w:ascii="宋体" w:hAnsi="宋体" w:cs="宋体"/>
          <w:b/>
          <w:color w:val="auto"/>
          <w:szCs w:val="21"/>
        </w:rPr>
      </w:pPr>
      <w:r>
        <w:rPr>
          <w:rFonts w:hint="eastAsia" w:ascii="宋体" w:hAnsi="宋体" w:cs="宋体"/>
          <w:b/>
          <w:color w:val="auto"/>
          <w:szCs w:val="21"/>
        </w:rPr>
        <w:t>8. 评标报告</w:t>
      </w:r>
    </w:p>
    <w:p w14:paraId="73FEB918">
      <w:pPr>
        <w:spacing w:line="480" w:lineRule="exact"/>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8.1评标委员会根据全体评标委员会成员签字的原始评标记录和评标结果编写评标报告，并签字确认，各成员对个人的评审意见承担法律责任。</w:t>
      </w:r>
    </w:p>
    <w:p w14:paraId="4701B75B">
      <w:pPr>
        <w:pStyle w:val="38"/>
        <w:shd w:val="clear" w:color="auto" w:fill="FFFFFF"/>
        <w:spacing w:before="0" w:beforeAutospacing="0" w:after="0" w:afterAutospacing="0" w:line="480" w:lineRule="exact"/>
        <w:ind w:firstLine="420" w:firstLineChars="200"/>
        <w:rPr>
          <w:color w:val="auto"/>
          <w:kern w:val="2"/>
          <w:sz w:val="21"/>
          <w:szCs w:val="21"/>
          <w:shd w:val="clear" w:color="auto" w:fill="FFFFFF"/>
        </w:rPr>
      </w:pPr>
      <w:r>
        <w:rPr>
          <w:rFonts w:hint="eastAsia"/>
          <w:color w:val="auto"/>
          <w:sz w:val="21"/>
          <w:szCs w:val="21"/>
          <w:shd w:val="clear" w:color="auto" w:fill="FFFFFF"/>
        </w:rPr>
        <w:t>8.</w:t>
      </w:r>
      <w:r>
        <w:rPr>
          <w:rFonts w:hint="eastAsia"/>
          <w:color w:val="auto"/>
          <w:kern w:val="2"/>
          <w:sz w:val="21"/>
          <w:szCs w:val="21"/>
          <w:shd w:val="clear" w:color="auto" w:fill="FFFFFF"/>
        </w:rPr>
        <w:t>2评标委员会成员对需要共同认定的事项存在争议的，按照少数服从多数的原则作出结论。持不同意见的评标委员会成员应当在评标报告上签署不同意见及理由，拒绝在报告上签字又不书面说明其不同意见和理由的，视为同意评标报告。</w:t>
      </w:r>
    </w:p>
    <w:p w14:paraId="4A87089D">
      <w:pPr>
        <w:pStyle w:val="38"/>
        <w:shd w:val="clear" w:color="auto" w:fill="FFFFFF"/>
        <w:spacing w:before="0" w:beforeAutospacing="0" w:after="0" w:afterAutospacing="0" w:line="480" w:lineRule="exact"/>
        <w:ind w:firstLine="480"/>
        <w:rPr>
          <w:b/>
          <w:color w:val="auto"/>
          <w:sz w:val="21"/>
          <w:szCs w:val="21"/>
          <w:shd w:val="clear" w:color="auto" w:fill="FFFFFF"/>
        </w:rPr>
      </w:pPr>
      <w:r>
        <w:rPr>
          <w:rFonts w:hint="eastAsia"/>
          <w:b/>
          <w:color w:val="auto"/>
          <w:sz w:val="21"/>
          <w:szCs w:val="21"/>
          <w:shd w:val="clear" w:color="auto" w:fill="FFFFFF"/>
        </w:rPr>
        <w:t>9. 评审过程的保密</w:t>
      </w:r>
    </w:p>
    <w:p w14:paraId="0B02D3F6">
      <w:pPr>
        <w:spacing w:line="480" w:lineRule="exact"/>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9.1评标委员会、集中采购机构等有关人员对评标情况以及在评标过程中获悉的国家秘密、商业秘密等负有保密责任，均不得向投标人或其他无关人员透露。</w:t>
      </w:r>
    </w:p>
    <w:p w14:paraId="160E16F5">
      <w:pPr>
        <w:spacing w:line="480" w:lineRule="exact"/>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9.2评标委员会和</w:t>
      </w:r>
      <w:r>
        <w:rPr>
          <w:rFonts w:hint="eastAsia" w:ascii="宋体" w:hAnsi="宋体" w:cs="宋体"/>
          <w:color w:val="auto"/>
          <w:szCs w:val="21"/>
        </w:rPr>
        <w:t>集中采购机构</w:t>
      </w:r>
      <w:r>
        <w:rPr>
          <w:rFonts w:hint="eastAsia" w:ascii="宋体" w:hAnsi="宋体" w:cs="宋体"/>
          <w:color w:val="auto"/>
          <w:szCs w:val="21"/>
          <w:shd w:val="clear" w:color="auto" w:fill="FFFFFF"/>
        </w:rPr>
        <w:t>均无义务向投标人进行任何有关评审的解释。</w:t>
      </w:r>
    </w:p>
    <w:p w14:paraId="318624B8">
      <w:pPr>
        <w:spacing w:line="480" w:lineRule="exact"/>
        <w:ind w:firstLine="422" w:firstLineChars="200"/>
        <w:rPr>
          <w:rFonts w:ascii="宋体" w:hAnsi="宋体" w:cs="宋体"/>
          <w:color w:val="auto"/>
          <w:szCs w:val="21"/>
          <w:shd w:val="clear" w:color="auto" w:fill="FFFFFF"/>
        </w:rPr>
      </w:pPr>
      <w:r>
        <w:rPr>
          <w:rFonts w:hint="eastAsia" w:ascii="宋体" w:hAnsi="宋体" w:cs="宋体"/>
          <w:b/>
          <w:color w:val="auto"/>
          <w:szCs w:val="21"/>
          <w:shd w:val="clear" w:color="auto" w:fill="FFFFFF"/>
        </w:rPr>
        <w:t>10. 符合性审查内容及标准</w:t>
      </w:r>
    </w:p>
    <w:tbl>
      <w:tblPr>
        <w:tblStyle w:val="4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65"/>
        <w:gridCol w:w="6054"/>
      </w:tblGrid>
      <w:tr w14:paraId="57F4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43D03E30">
            <w:pPr>
              <w:jc w:val="center"/>
              <w:rPr>
                <w:rFonts w:ascii="宋体" w:hAnsi="宋体" w:cs="宋体"/>
                <w:b/>
                <w:color w:val="auto"/>
                <w:szCs w:val="21"/>
              </w:rPr>
            </w:pPr>
            <w:r>
              <w:rPr>
                <w:rFonts w:hint="eastAsia" w:ascii="宋体" w:hAnsi="宋体" w:cs="宋体"/>
                <w:b/>
                <w:color w:val="auto"/>
                <w:szCs w:val="21"/>
              </w:rPr>
              <w:t>序号</w:t>
            </w:r>
          </w:p>
        </w:tc>
        <w:tc>
          <w:tcPr>
            <w:tcW w:w="2765" w:type="dxa"/>
            <w:vAlign w:val="center"/>
          </w:tcPr>
          <w:p w14:paraId="6C1C1E59">
            <w:pPr>
              <w:jc w:val="center"/>
              <w:rPr>
                <w:rFonts w:ascii="宋体" w:hAnsi="宋体" w:cs="宋体"/>
                <w:b/>
                <w:color w:val="auto"/>
                <w:szCs w:val="21"/>
              </w:rPr>
            </w:pPr>
            <w:r>
              <w:rPr>
                <w:rFonts w:hint="eastAsia" w:ascii="宋体" w:hAnsi="宋体" w:cs="宋体"/>
                <w:b/>
                <w:color w:val="auto"/>
                <w:szCs w:val="21"/>
              </w:rPr>
              <w:t>审查内容</w:t>
            </w:r>
          </w:p>
        </w:tc>
        <w:tc>
          <w:tcPr>
            <w:tcW w:w="6054" w:type="dxa"/>
            <w:vAlign w:val="center"/>
          </w:tcPr>
          <w:p w14:paraId="37915891">
            <w:pPr>
              <w:jc w:val="center"/>
              <w:rPr>
                <w:rFonts w:ascii="宋体" w:hAnsi="宋体" w:cs="宋体"/>
                <w:b/>
                <w:color w:val="auto"/>
                <w:szCs w:val="21"/>
              </w:rPr>
            </w:pPr>
            <w:r>
              <w:rPr>
                <w:rFonts w:hint="eastAsia" w:ascii="宋体" w:hAnsi="宋体" w:cs="宋体"/>
                <w:b/>
                <w:color w:val="auto"/>
                <w:szCs w:val="21"/>
              </w:rPr>
              <w:t>标  准</w:t>
            </w:r>
          </w:p>
        </w:tc>
      </w:tr>
      <w:tr w14:paraId="6E1C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Merge w:val="restart"/>
            <w:vAlign w:val="center"/>
          </w:tcPr>
          <w:p w14:paraId="15261371">
            <w:pPr>
              <w:adjustRightInd w:val="0"/>
              <w:snapToGrid w:val="0"/>
              <w:jc w:val="center"/>
              <w:rPr>
                <w:rFonts w:ascii="宋体" w:hAnsi="宋体" w:cs="宋体"/>
                <w:color w:val="auto"/>
                <w:kern w:val="0"/>
                <w:szCs w:val="21"/>
              </w:rPr>
            </w:pPr>
            <w:r>
              <w:rPr>
                <w:rFonts w:hint="eastAsia" w:ascii="宋体" w:hAnsi="宋体" w:cs="宋体"/>
                <w:color w:val="auto"/>
                <w:kern w:val="0"/>
                <w:szCs w:val="21"/>
              </w:rPr>
              <w:t>1</w:t>
            </w:r>
          </w:p>
        </w:tc>
        <w:tc>
          <w:tcPr>
            <w:tcW w:w="2765" w:type="dxa"/>
            <w:vMerge w:val="restart"/>
            <w:vAlign w:val="center"/>
          </w:tcPr>
          <w:p w14:paraId="40EF16FD">
            <w:pPr>
              <w:adjustRightInd w:val="0"/>
              <w:snapToGrid w:val="0"/>
              <w:jc w:val="center"/>
              <w:rPr>
                <w:rFonts w:ascii="宋体" w:hAnsi="宋体" w:cs="宋体"/>
                <w:color w:val="auto"/>
                <w:kern w:val="0"/>
                <w:szCs w:val="21"/>
              </w:rPr>
            </w:pPr>
            <w:r>
              <w:rPr>
                <w:rFonts w:hint="eastAsia" w:ascii="宋体" w:hAnsi="宋体" w:cs="宋体"/>
                <w:color w:val="auto"/>
                <w:kern w:val="0"/>
                <w:szCs w:val="21"/>
              </w:rPr>
              <w:t>投标文件的报价</w:t>
            </w:r>
          </w:p>
        </w:tc>
        <w:tc>
          <w:tcPr>
            <w:tcW w:w="6054" w:type="dxa"/>
            <w:vAlign w:val="center"/>
          </w:tcPr>
          <w:p w14:paraId="5F9229D5">
            <w:pPr>
              <w:adjustRightInd w:val="0"/>
              <w:snapToGrid w:val="0"/>
              <w:rPr>
                <w:rFonts w:ascii="宋体" w:hAnsi="宋体" w:cs="宋体"/>
                <w:color w:val="auto"/>
                <w:szCs w:val="21"/>
              </w:rPr>
            </w:pPr>
            <w:r>
              <w:rPr>
                <w:rFonts w:hint="eastAsia" w:ascii="宋体" w:hAnsi="宋体" w:cs="宋体"/>
                <w:color w:val="auto"/>
                <w:szCs w:val="21"/>
              </w:rPr>
              <w:t>①所有投标报价均以人民币为计算单位。</w:t>
            </w:r>
          </w:p>
        </w:tc>
      </w:tr>
      <w:tr w14:paraId="383B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Merge w:val="continue"/>
            <w:vAlign w:val="center"/>
          </w:tcPr>
          <w:p w14:paraId="7F7FC723">
            <w:pPr>
              <w:adjustRightInd w:val="0"/>
              <w:snapToGrid w:val="0"/>
              <w:jc w:val="center"/>
              <w:rPr>
                <w:rFonts w:ascii="宋体" w:hAnsi="宋体" w:cs="宋体"/>
                <w:color w:val="auto"/>
                <w:kern w:val="0"/>
                <w:szCs w:val="21"/>
              </w:rPr>
            </w:pPr>
          </w:p>
        </w:tc>
        <w:tc>
          <w:tcPr>
            <w:tcW w:w="2765" w:type="dxa"/>
            <w:vMerge w:val="continue"/>
            <w:vAlign w:val="center"/>
          </w:tcPr>
          <w:p w14:paraId="125A2AD0">
            <w:pPr>
              <w:adjustRightInd w:val="0"/>
              <w:snapToGrid w:val="0"/>
              <w:rPr>
                <w:rFonts w:ascii="宋体" w:hAnsi="宋体" w:cs="宋体"/>
                <w:color w:val="auto"/>
                <w:kern w:val="0"/>
                <w:szCs w:val="21"/>
              </w:rPr>
            </w:pPr>
          </w:p>
        </w:tc>
        <w:tc>
          <w:tcPr>
            <w:tcW w:w="6054" w:type="dxa"/>
            <w:vAlign w:val="center"/>
          </w:tcPr>
          <w:p w14:paraId="67C05CE4">
            <w:pPr>
              <w:adjustRightInd w:val="0"/>
              <w:snapToGrid w:val="0"/>
              <w:rPr>
                <w:rFonts w:ascii="宋体" w:hAnsi="宋体" w:cs="宋体"/>
                <w:color w:val="auto"/>
                <w:szCs w:val="21"/>
              </w:rPr>
            </w:pPr>
            <w:r>
              <w:rPr>
                <w:rFonts w:hint="eastAsia" w:ascii="宋体" w:hAnsi="宋体" w:cs="宋体"/>
                <w:color w:val="auto"/>
                <w:szCs w:val="21"/>
              </w:rPr>
              <w:t>②投标人以“包”为单位填写“投标报价表”。</w:t>
            </w:r>
          </w:p>
        </w:tc>
      </w:tr>
      <w:tr w14:paraId="6AA0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Merge w:val="continue"/>
            <w:vAlign w:val="center"/>
          </w:tcPr>
          <w:p w14:paraId="144AC640">
            <w:pPr>
              <w:adjustRightInd w:val="0"/>
              <w:snapToGrid w:val="0"/>
              <w:jc w:val="center"/>
              <w:rPr>
                <w:rFonts w:ascii="宋体" w:hAnsi="宋体" w:cs="宋体"/>
                <w:color w:val="auto"/>
                <w:kern w:val="0"/>
                <w:szCs w:val="21"/>
              </w:rPr>
            </w:pPr>
          </w:p>
        </w:tc>
        <w:tc>
          <w:tcPr>
            <w:tcW w:w="2765" w:type="dxa"/>
            <w:vMerge w:val="continue"/>
            <w:vAlign w:val="center"/>
          </w:tcPr>
          <w:p w14:paraId="0D00FEE1">
            <w:pPr>
              <w:adjustRightInd w:val="0"/>
              <w:snapToGrid w:val="0"/>
              <w:rPr>
                <w:rFonts w:ascii="宋体" w:hAnsi="宋体" w:cs="宋体"/>
                <w:color w:val="auto"/>
                <w:kern w:val="0"/>
                <w:szCs w:val="21"/>
              </w:rPr>
            </w:pPr>
          </w:p>
        </w:tc>
        <w:tc>
          <w:tcPr>
            <w:tcW w:w="6054" w:type="dxa"/>
            <w:vAlign w:val="center"/>
          </w:tcPr>
          <w:p w14:paraId="3BACA06B">
            <w:pPr>
              <w:adjustRightInd w:val="0"/>
              <w:snapToGrid w:val="0"/>
              <w:rPr>
                <w:rFonts w:ascii="宋体" w:hAnsi="宋体" w:cs="宋体"/>
                <w:color w:val="auto"/>
                <w:szCs w:val="21"/>
              </w:rPr>
            </w:pPr>
            <w:r>
              <w:rPr>
                <w:rFonts w:hint="eastAsia" w:ascii="宋体" w:hAnsi="宋体" w:cs="宋体"/>
                <w:color w:val="auto"/>
                <w:szCs w:val="21"/>
              </w:rPr>
              <w:t>③不存在可选择或可调整的投标报价情形。</w:t>
            </w:r>
          </w:p>
        </w:tc>
      </w:tr>
      <w:tr w14:paraId="1FED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Merge w:val="continue"/>
            <w:vAlign w:val="center"/>
          </w:tcPr>
          <w:p w14:paraId="64841A85">
            <w:pPr>
              <w:adjustRightInd w:val="0"/>
              <w:snapToGrid w:val="0"/>
              <w:jc w:val="center"/>
              <w:rPr>
                <w:rFonts w:ascii="宋体" w:hAnsi="宋体" w:cs="宋体"/>
                <w:color w:val="auto"/>
                <w:kern w:val="0"/>
                <w:szCs w:val="21"/>
              </w:rPr>
            </w:pPr>
          </w:p>
        </w:tc>
        <w:tc>
          <w:tcPr>
            <w:tcW w:w="2765" w:type="dxa"/>
            <w:vMerge w:val="continue"/>
            <w:vAlign w:val="center"/>
          </w:tcPr>
          <w:p w14:paraId="22266E1E">
            <w:pPr>
              <w:adjustRightInd w:val="0"/>
              <w:snapToGrid w:val="0"/>
              <w:rPr>
                <w:rFonts w:ascii="宋体" w:hAnsi="宋体" w:cs="宋体"/>
                <w:color w:val="auto"/>
                <w:kern w:val="0"/>
                <w:szCs w:val="21"/>
              </w:rPr>
            </w:pPr>
          </w:p>
        </w:tc>
        <w:tc>
          <w:tcPr>
            <w:tcW w:w="6054" w:type="dxa"/>
            <w:vAlign w:val="center"/>
          </w:tcPr>
          <w:p w14:paraId="35EBBD70">
            <w:pPr>
              <w:adjustRightInd w:val="0"/>
              <w:snapToGrid w:val="0"/>
              <w:rPr>
                <w:rFonts w:ascii="宋体" w:hAnsi="宋体" w:cs="宋体"/>
                <w:color w:val="auto"/>
                <w:szCs w:val="21"/>
              </w:rPr>
            </w:pPr>
            <w:r>
              <w:rPr>
                <w:rFonts w:hint="eastAsia" w:ascii="宋体" w:hAnsi="宋体" w:cs="宋体"/>
                <w:color w:val="auto"/>
                <w:szCs w:val="21"/>
              </w:rPr>
              <w:t>④不存在投标总价或投标单价超出本项目预算金额或最高限价的情形。</w:t>
            </w:r>
          </w:p>
        </w:tc>
      </w:tr>
      <w:tr w14:paraId="593A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6E1F0059">
            <w:pPr>
              <w:adjustRightInd w:val="0"/>
              <w:snapToGrid w:val="0"/>
              <w:jc w:val="center"/>
              <w:rPr>
                <w:rFonts w:ascii="宋体" w:hAnsi="宋体" w:cs="宋体"/>
                <w:color w:val="auto"/>
                <w:kern w:val="0"/>
                <w:szCs w:val="21"/>
              </w:rPr>
            </w:pPr>
            <w:r>
              <w:rPr>
                <w:rFonts w:hint="eastAsia" w:ascii="宋体" w:hAnsi="宋体" w:cs="宋体"/>
                <w:color w:val="auto"/>
                <w:kern w:val="0"/>
                <w:szCs w:val="21"/>
              </w:rPr>
              <w:t>2</w:t>
            </w:r>
          </w:p>
        </w:tc>
        <w:tc>
          <w:tcPr>
            <w:tcW w:w="2765" w:type="dxa"/>
            <w:vAlign w:val="center"/>
          </w:tcPr>
          <w:p w14:paraId="36E13A57">
            <w:pPr>
              <w:adjustRightInd w:val="0"/>
              <w:snapToGrid w:val="0"/>
              <w:jc w:val="center"/>
              <w:rPr>
                <w:rFonts w:ascii="宋体" w:hAnsi="宋体" w:cs="宋体"/>
                <w:color w:val="auto"/>
                <w:kern w:val="0"/>
                <w:szCs w:val="21"/>
              </w:rPr>
            </w:pPr>
            <w:r>
              <w:rPr>
                <w:rFonts w:hint="eastAsia" w:ascii="宋体" w:hAnsi="宋体" w:cs="宋体"/>
                <w:color w:val="auto"/>
                <w:kern w:val="0"/>
                <w:szCs w:val="21"/>
              </w:rPr>
              <w:t>投标货物（方案）</w:t>
            </w:r>
          </w:p>
        </w:tc>
        <w:tc>
          <w:tcPr>
            <w:tcW w:w="6054" w:type="dxa"/>
            <w:vAlign w:val="center"/>
          </w:tcPr>
          <w:p w14:paraId="1608CE70">
            <w:pPr>
              <w:adjustRightInd w:val="0"/>
              <w:snapToGrid w:val="0"/>
              <w:rPr>
                <w:rFonts w:ascii="宋体" w:hAnsi="宋体" w:cs="宋体"/>
                <w:color w:val="auto"/>
                <w:szCs w:val="21"/>
              </w:rPr>
            </w:pPr>
            <w:r>
              <w:rPr>
                <w:rFonts w:hint="eastAsia" w:ascii="宋体" w:hAnsi="宋体" w:cs="宋体"/>
                <w:color w:val="auto"/>
                <w:szCs w:val="21"/>
              </w:rPr>
              <w:t>不存在可选择投标货物（方案）的情形。</w:t>
            </w:r>
          </w:p>
        </w:tc>
      </w:tr>
      <w:tr w14:paraId="0A3B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2" w:type="dxa"/>
            <w:vAlign w:val="center"/>
          </w:tcPr>
          <w:p w14:paraId="7E23C234">
            <w:pPr>
              <w:adjustRightInd w:val="0"/>
              <w:snapToGrid w:val="0"/>
              <w:jc w:val="center"/>
              <w:rPr>
                <w:rFonts w:ascii="宋体" w:hAnsi="宋体" w:cs="宋体"/>
                <w:color w:val="auto"/>
                <w:kern w:val="0"/>
                <w:szCs w:val="21"/>
              </w:rPr>
            </w:pPr>
            <w:r>
              <w:rPr>
                <w:rFonts w:hint="eastAsia" w:ascii="宋体" w:hAnsi="宋体" w:cs="宋体"/>
                <w:color w:val="auto"/>
                <w:kern w:val="0"/>
                <w:szCs w:val="21"/>
              </w:rPr>
              <w:t>3</w:t>
            </w:r>
          </w:p>
        </w:tc>
        <w:tc>
          <w:tcPr>
            <w:tcW w:w="2765" w:type="dxa"/>
            <w:vAlign w:val="center"/>
          </w:tcPr>
          <w:p w14:paraId="742EAFF2">
            <w:pPr>
              <w:adjustRightInd w:val="0"/>
              <w:snapToGrid w:val="0"/>
              <w:rPr>
                <w:rFonts w:ascii="宋体" w:hAnsi="宋体" w:cs="宋体"/>
                <w:color w:val="auto"/>
                <w:kern w:val="0"/>
                <w:szCs w:val="21"/>
              </w:rPr>
            </w:pPr>
            <w:r>
              <w:rPr>
                <w:rFonts w:hint="eastAsia" w:ascii="宋体" w:hAnsi="宋体" w:cs="宋体"/>
                <w:color w:val="auto"/>
                <w:kern w:val="0"/>
                <w:szCs w:val="21"/>
              </w:rPr>
              <w:t>商务技术指标响应内容</w:t>
            </w:r>
          </w:p>
        </w:tc>
        <w:tc>
          <w:tcPr>
            <w:tcW w:w="6054" w:type="dxa"/>
            <w:vAlign w:val="center"/>
          </w:tcPr>
          <w:p w14:paraId="7662B0E8">
            <w:pPr>
              <w:adjustRightInd w:val="0"/>
              <w:snapToGrid w:val="0"/>
              <w:rPr>
                <w:rFonts w:ascii="宋体" w:hAnsi="宋体" w:cs="宋体"/>
                <w:color w:val="auto"/>
                <w:szCs w:val="21"/>
              </w:rPr>
            </w:pPr>
            <w:r>
              <w:rPr>
                <w:rFonts w:hint="eastAsia" w:ascii="宋体" w:hAnsi="宋体" w:cs="宋体"/>
                <w:color w:val="auto"/>
                <w:szCs w:val="21"/>
              </w:rPr>
              <w:t>投标文件（商务技术部分）完全满足招标文件中标注“★”的不允许负偏离的实质性要求和条件。</w:t>
            </w:r>
          </w:p>
        </w:tc>
      </w:tr>
      <w:tr w14:paraId="280D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0F0D5D28">
            <w:pPr>
              <w:adjustRightInd w:val="0"/>
              <w:snapToGrid w:val="0"/>
              <w:jc w:val="center"/>
              <w:rPr>
                <w:rFonts w:ascii="宋体" w:hAnsi="宋体" w:cs="宋体"/>
                <w:color w:val="auto"/>
                <w:kern w:val="0"/>
                <w:szCs w:val="21"/>
              </w:rPr>
            </w:pPr>
            <w:r>
              <w:rPr>
                <w:rFonts w:hint="eastAsia" w:ascii="宋体" w:hAnsi="宋体" w:cs="宋体"/>
                <w:color w:val="auto"/>
                <w:kern w:val="0"/>
                <w:szCs w:val="21"/>
              </w:rPr>
              <w:t>4</w:t>
            </w:r>
          </w:p>
        </w:tc>
        <w:tc>
          <w:tcPr>
            <w:tcW w:w="2765" w:type="dxa"/>
            <w:vAlign w:val="center"/>
          </w:tcPr>
          <w:p w14:paraId="792D555C">
            <w:pPr>
              <w:jc w:val="center"/>
              <w:rPr>
                <w:rFonts w:ascii="宋体" w:hAnsi="宋体" w:cs="宋体"/>
                <w:color w:val="auto"/>
                <w:szCs w:val="21"/>
              </w:rPr>
            </w:pPr>
            <w:r>
              <w:rPr>
                <w:rFonts w:hint="eastAsia" w:ascii="宋体" w:hAnsi="宋体" w:cs="宋体"/>
                <w:color w:val="auto"/>
                <w:szCs w:val="21"/>
              </w:rPr>
              <w:t>投标文件</w:t>
            </w:r>
          </w:p>
          <w:p w14:paraId="3DA1D3DE">
            <w:pPr>
              <w:jc w:val="center"/>
              <w:rPr>
                <w:rFonts w:ascii="宋体" w:hAnsi="宋体" w:cs="宋体"/>
                <w:color w:val="auto"/>
                <w:szCs w:val="21"/>
              </w:rPr>
            </w:pPr>
            <w:r>
              <w:rPr>
                <w:rFonts w:hint="eastAsia" w:ascii="宋体" w:hAnsi="宋体" w:cs="宋体"/>
                <w:color w:val="auto"/>
                <w:szCs w:val="21"/>
              </w:rPr>
              <w:t>（商务技术部分）编制</w:t>
            </w:r>
          </w:p>
        </w:tc>
        <w:tc>
          <w:tcPr>
            <w:tcW w:w="6054" w:type="dxa"/>
            <w:vAlign w:val="center"/>
          </w:tcPr>
          <w:p w14:paraId="4584A829">
            <w:pPr>
              <w:rPr>
                <w:rFonts w:ascii="宋体" w:hAnsi="宋体" w:cs="宋体"/>
                <w:color w:val="auto"/>
                <w:szCs w:val="21"/>
              </w:rPr>
            </w:pPr>
            <w:r>
              <w:rPr>
                <w:rFonts w:hint="eastAsia" w:ascii="宋体" w:hAnsi="宋体" w:cs="宋体"/>
                <w:color w:val="auto"/>
                <w:szCs w:val="21"/>
              </w:rPr>
              <w:t>投标文件（商务技术部分）按照招标文件规定编写、签章等。</w:t>
            </w:r>
          </w:p>
        </w:tc>
      </w:tr>
      <w:tr w14:paraId="30DC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Align w:val="center"/>
          </w:tcPr>
          <w:p w14:paraId="5BD6D05C">
            <w:pPr>
              <w:adjustRightInd w:val="0"/>
              <w:snapToGrid w:val="0"/>
              <w:jc w:val="center"/>
              <w:rPr>
                <w:rFonts w:ascii="宋体" w:hAnsi="宋体" w:cs="宋体"/>
                <w:color w:val="auto"/>
                <w:kern w:val="0"/>
                <w:szCs w:val="21"/>
              </w:rPr>
            </w:pPr>
            <w:r>
              <w:rPr>
                <w:rFonts w:hint="eastAsia" w:ascii="宋体" w:hAnsi="宋体" w:cs="宋体"/>
                <w:color w:val="auto"/>
                <w:kern w:val="0"/>
                <w:szCs w:val="21"/>
              </w:rPr>
              <w:t>5</w:t>
            </w:r>
          </w:p>
        </w:tc>
        <w:tc>
          <w:tcPr>
            <w:tcW w:w="2765" w:type="dxa"/>
            <w:vAlign w:val="center"/>
          </w:tcPr>
          <w:p w14:paraId="57F7F9AC">
            <w:pPr>
              <w:adjustRightInd w:val="0"/>
              <w:snapToGrid w:val="0"/>
              <w:jc w:val="center"/>
              <w:rPr>
                <w:rFonts w:ascii="宋体" w:hAnsi="宋体" w:cs="宋体"/>
                <w:color w:val="auto"/>
                <w:kern w:val="0"/>
                <w:szCs w:val="21"/>
              </w:rPr>
            </w:pPr>
            <w:r>
              <w:rPr>
                <w:rFonts w:hint="eastAsia" w:ascii="宋体" w:hAnsi="宋体" w:cs="宋体"/>
                <w:color w:val="auto"/>
                <w:szCs w:val="21"/>
                <w:shd w:val="clear" w:color="auto" w:fill="FFFFFF"/>
              </w:rPr>
              <w:t>其他</w:t>
            </w:r>
          </w:p>
        </w:tc>
        <w:tc>
          <w:tcPr>
            <w:tcW w:w="6054" w:type="dxa"/>
            <w:vAlign w:val="center"/>
          </w:tcPr>
          <w:p w14:paraId="4519FBE9">
            <w:pPr>
              <w:adjustRightInd w:val="0"/>
              <w:snapToGrid w:val="0"/>
              <w:rPr>
                <w:rFonts w:ascii="宋体" w:hAnsi="宋体" w:cs="宋体"/>
                <w:color w:val="auto"/>
                <w:szCs w:val="21"/>
              </w:rPr>
            </w:pPr>
            <w:r>
              <w:rPr>
                <w:rFonts w:hint="eastAsia" w:ascii="宋体" w:hAnsi="宋体" w:cs="宋体"/>
                <w:color w:val="auto"/>
                <w:szCs w:val="21"/>
              </w:rPr>
              <w:t>未发现属无效投标规定情形的（见“第三部分 投标人须知”第19项的规定）。</w:t>
            </w:r>
          </w:p>
        </w:tc>
      </w:tr>
      <w:tr w14:paraId="3221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1" w:type="dxa"/>
            <w:gridSpan w:val="3"/>
            <w:vAlign w:val="center"/>
          </w:tcPr>
          <w:p w14:paraId="42D4857E">
            <w:pPr>
              <w:adjustRightInd w:val="0"/>
              <w:snapToGrid w:val="0"/>
              <w:rPr>
                <w:rFonts w:ascii="宋体" w:hAnsi="宋体" w:cs="宋体"/>
                <w:b/>
                <w:color w:val="auto"/>
                <w:szCs w:val="21"/>
              </w:rPr>
            </w:pPr>
            <w:r>
              <w:rPr>
                <w:rFonts w:hint="eastAsia" w:ascii="宋体" w:hAnsi="宋体" w:cs="宋体"/>
                <w:b/>
                <w:color w:val="auto"/>
                <w:szCs w:val="21"/>
              </w:rPr>
              <w:t>符合性审查注意事项：</w:t>
            </w:r>
          </w:p>
          <w:p w14:paraId="0F4E5A28">
            <w:pPr>
              <w:adjustRightInd w:val="0"/>
              <w:snapToGrid w:val="0"/>
              <w:ind w:firstLine="420" w:firstLineChars="200"/>
              <w:rPr>
                <w:rFonts w:ascii="宋体" w:hAnsi="宋体" w:cs="宋体"/>
                <w:color w:val="auto"/>
                <w:szCs w:val="21"/>
              </w:rPr>
            </w:pPr>
            <w:r>
              <w:rPr>
                <w:rFonts w:hint="eastAsia" w:ascii="宋体" w:hAnsi="宋体" w:cs="宋体"/>
                <w:color w:val="auto"/>
                <w:szCs w:val="21"/>
              </w:rPr>
              <w:t>评标委员会各成员判定某投标人未通过符合性审查的，应签署具体原因，否则视为该投标人通过符合性审查。</w:t>
            </w:r>
          </w:p>
        </w:tc>
      </w:tr>
    </w:tbl>
    <w:p w14:paraId="3F17389C">
      <w:pPr>
        <w:spacing w:line="480" w:lineRule="exact"/>
        <w:ind w:firstLine="413" w:firstLineChars="196"/>
        <w:rPr>
          <w:rFonts w:ascii="宋体" w:hAnsi="宋体" w:cs="宋体"/>
          <w:b/>
          <w:color w:val="auto"/>
          <w:szCs w:val="21"/>
          <w:shd w:val="clear" w:color="auto" w:fill="FFFFFF"/>
        </w:rPr>
      </w:pPr>
      <w:r>
        <w:rPr>
          <w:rFonts w:hint="eastAsia" w:ascii="宋体" w:hAnsi="宋体" w:cs="宋体"/>
          <w:b/>
          <w:color w:val="auto"/>
          <w:szCs w:val="21"/>
          <w:shd w:val="clear" w:color="auto" w:fill="FFFFFF"/>
        </w:rPr>
        <w:t>11. 评分细则</w:t>
      </w:r>
    </w:p>
    <w:p w14:paraId="1FE6E534">
      <w:pPr>
        <w:spacing w:line="480" w:lineRule="exact"/>
        <w:ind w:firstLine="411" w:firstLineChars="196"/>
        <w:rPr>
          <w:rFonts w:ascii="宋体" w:hAnsi="宋体" w:cs="宋体"/>
          <w:color w:val="auto"/>
          <w:szCs w:val="21"/>
          <w:shd w:val="clear" w:color="auto" w:fill="FFFFFF"/>
        </w:rPr>
      </w:pPr>
      <w:r>
        <w:rPr>
          <w:rFonts w:hint="eastAsia" w:ascii="宋体" w:hAnsi="宋体" w:cs="宋体"/>
          <w:color w:val="auto"/>
          <w:szCs w:val="21"/>
          <w:shd w:val="clear" w:color="auto" w:fill="FFFFFF"/>
        </w:rPr>
        <w:t>11.1评标委员会成员应严格按照“评分细则”要素针对投标文件（商务技术部分）客观、公证、审慎地据实、独立打分。</w:t>
      </w:r>
    </w:p>
    <w:p w14:paraId="0B199B5C">
      <w:pPr>
        <w:pStyle w:val="38"/>
        <w:shd w:val="clear" w:color="auto" w:fill="FFFFFF"/>
        <w:spacing w:before="0" w:beforeAutospacing="0" w:after="0" w:afterAutospacing="0" w:line="480" w:lineRule="exact"/>
        <w:ind w:firstLine="420" w:firstLineChars="200"/>
        <w:jc w:val="both"/>
        <w:rPr>
          <w:color w:val="auto"/>
          <w:kern w:val="2"/>
          <w:sz w:val="21"/>
          <w:szCs w:val="21"/>
          <w:shd w:val="clear" w:color="auto" w:fill="FFFFFF"/>
        </w:rPr>
      </w:pPr>
      <w:r>
        <w:rPr>
          <w:rFonts w:hint="eastAsia"/>
          <w:color w:val="auto"/>
          <w:kern w:val="2"/>
          <w:sz w:val="21"/>
          <w:szCs w:val="21"/>
          <w:shd w:val="clear" w:color="auto" w:fill="FFFFFF"/>
        </w:rPr>
        <w:t>11.2 评标结果汇总完成后，除下列情形外，任何人不得修改评标结果：</w:t>
      </w:r>
    </w:p>
    <w:p w14:paraId="01CA5BF9">
      <w:pPr>
        <w:pStyle w:val="38"/>
        <w:shd w:val="clear" w:color="auto" w:fill="FFFFFF"/>
        <w:spacing w:before="0" w:beforeAutospacing="0" w:after="0" w:afterAutospacing="0" w:line="480" w:lineRule="exact"/>
        <w:ind w:firstLine="480"/>
        <w:jc w:val="both"/>
        <w:rPr>
          <w:rFonts w:hint="eastAsia"/>
          <w:color w:val="auto"/>
          <w:kern w:val="2"/>
          <w:sz w:val="21"/>
          <w:szCs w:val="21"/>
          <w:shd w:val="clear" w:color="auto" w:fill="FFFFFF"/>
        </w:rPr>
      </w:pPr>
      <w:r>
        <w:rPr>
          <w:rFonts w:hint="eastAsia"/>
          <w:color w:val="auto"/>
          <w:kern w:val="2"/>
          <w:sz w:val="21"/>
          <w:szCs w:val="21"/>
          <w:shd w:val="clear" w:color="auto" w:fill="FFFFFF"/>
        </w:rPr>
        <w:t>（一）分值汇总计算错误的；</w:t>
      </w:r>
    </w:p>
    <w:p w14:paraId="4DB2D7DD">
      <w:pPr>
        <w:pStyle w:val="38"/>
        <w:shd w:val="clear" w:color="auto" w:fill="FFFFFF"/>
        <w:spacing w:before="0" w:beforeAutospacing="0" w:after="0" w:afterAutospacing="0" w:line="480" w:lineRule="exact"/>
        <w:ind w:firstLine="480"/>
        <w:jc w:val="both"/>
        <w:rPr>
          <w:rFonts w:hint="eastAsia"/>
          <w:color w:val="auto"/>
          <w:kern w:val="2"/>
          <w:sz w:val="21"/>
          <w:szCs w:val="21"/>
          <w:shd w:val="clear" w:color="auto" w:fill="FFFFFF"/>
        </w:rPr>
      </w:pPr>
      <w:r>
        <w:rPr>
          <w:rFonts w:hint="eastAsia"/>
          <w:color w:val="auto"/>
          <w:kern w:val="2"/>
          <w:sz w:val="21"/>
          <w:szCs w:val="21"/>
          <w:shd w:val="clear" w:color="auto" w:fill="FFFFFF"/>
        </w:rPr>
        <w:t>（二）分项评分超出评分标准范围的；</w:t>
      </w:r>
    </w:p>
    <w:p w14:paraId="611B0C42">
      <w:pPr>
        <w:pStyle w:val="38"/>
        <w:shd w:val="clear" w:color="auto" w:fill="FFFFFF"/>
        <w:spacing w:before="0" w:beforeAutospacing="0" w:after="0" w:afterAutospacing="0" w:line="480" w:lineRule="exact"/>
        <w:ind w:firstLine="480"/>
        <w:jc w:val="both"/>
        <w:rPr>
          <w:rFonts w:hint="eastAsia"/>
          <w:color w:val="auto"/>
          <w:kern w:val="2"/>
          <w:sz w:val="21"/>
          <w:szCs w:val="21"/>
          <w:shd w:val="clear" w:color="auto" w:fill="FFFFFF"/>
        </w:rPr>
      </w:pPr>
      <w:r>
        <w:rPr>
          <w:rFonts w:hint="eastAsia"/>
          <w:color w:val="auto"/>
          <w:kern w:val="2"/>
          <w:sz w:val="21"/>
          <w:szCs w:val="21"/>
          <w:shd w:val="clear" w:color="auto" w:fill="FFFFFF"/>
        </w:rPr>
        <w:t>（三）评标委员会成员对客观评审因素评分不一致的；</w:t>
      </w:r>
    </w:p>
    <w:p w14:paraId="168F61F3">
      <w:pPr>
        <w:pStyle w:val="38"/>
        <w:shd w:val="clear" w:color="auto" w:fill="FFFFFF"/>
        <w:spacing w:before="0" w:beforeAutospacing="0" w:after="0" w:afterAutospacing="0" w:line="480" w:lineRule="exact"/>
        <w:ind w:firstLine="482"/>
        <w:jc w:val="both"/>
        <w:rPr>
          <w:rFonts w:hint="eastAsia"/>
          <w:color w:val="auto"/>
          <w:kern w:val="2"/>
          <w:sz w:val="21"/>
          <w:szCs w:val="21"/>
          <w:shd w:val="clear" w:color="auto" w:fill="FFFFFF"/>
        </w:rPr>
      </w:pPr>
      <w:r>
        <w:rPr>
          <w:rFonts w:hint="eastAsia"/>
          <w:color w:val="auto"/>
          <w:kern w:val="2"/>
          <w:sz w:val="21"/>
          <w:szCs w:val="21"/>
          <w:shd w:val="clear" w:color="auto" w:fill="FFFFFF"/>
        </w:rPr>
        <w:t>（四）经评标委员会认定评分畸高、畸低的。</w:t>
      </w:r>
    </w:p>
    <w:p w14:paraId="1744BA96">
      <w:pPr>
        <w:pStyle w:val="38"/>
        <w:shd w:val="clear" w:color="auto" w:fill="FFFFFF"/>
        <w:spacing w:before="0" w:beforeAutospacing="0" w:after="0" w:afterAutospacing="0" w:line="480" w:lineRule="exact"/>
        <w:ind w:firstLine="482"/>
        <w:jc w:val="both"/>
        <w:rPr>
          <w:color w:val="auto"/>
          <w:kern w:val="2"/>
          <w:sz w:val="21"/>
          <w:szCs w:val="21"/>
          <w:shd w:val="clear" w:color="auto" w:fill="FFFFFF"/>
        </w:rPr>
      </w:pPr>
      <w:r>
        <w:rPr>
          <w:rFonts w:hint="eastAsia"/>
          <w:color w:val="auto"/>
          <w:kern w:val="2"/>
          <w:sz w:val="21"/>
          <w:szCs w:val="21"/>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投标人对本条第一款情形提出质疑的，采购人或者采购代理机构可以组织原评标委员会进行重新评审，重新评审改变评标结果的，应当书面报告本级财政部门。</w:t>
      </w:r>
    </w:p>
    <w:p w14:paraId="5A71504D">
      <w:pPr>
        <w:spacing w:line="480" w:lineRule="exact"/>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11.3如出现某一位评标专家打分畸高畸低，导致评审结论改变的，集中采购机构有权要求该评标专家说明其打分的合理理由，并视具体情况报告财政部门。</w:t>
      </w:r>
    </w:p>
    <w:p w14:paraId="1C0A9CDC">
      <w:pPr>
        <w:spacing w:line="480" w:lineRule="exact"/>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11.4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49C8975">
      <w:pPr>
        <w:spacing w:line="480" w:lineRule="exact"/>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11.5 技术商务资信分（分值</w:t>
      </w:r>
      <w:r>
        <w:rPr>
          <w:rFonts w:hint="eastAsia" w:ascii="宋体" w:hAnsi="宋体" w:cs="宋体"/>
          <w:color w:val="auto"/>
          <w:szCs w:val="21"/>
          <w:shd w:val="clear" w:color="auto" w:fill="FFFFFF"/>
          <w:lang w:val="en-US" w:eastAsia="zh-CN"/>
        </w:rPr>
        <w:t>70</w:t>
      </w:r>
      <w:r>
        <w:rPr>
          <w:rFonts w:hint="eastAsia" w:ascii="宋体" w:hAnsi="宋体" w:cs="宋体"/>
          <w:color w:val="auto"/>
          <w:szCs w:val="21"/>
          <w:shd w:val="clear" w:color="auto" w:fill="FFFFFF"/>
        </w:rPr>
        <w:t>分）</w:t>
      </w:r>
    </w:p>
    <w:p w14:paraId="61F9E7DE">
      <w:pPr>
        <w:spacing w:line="48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技术</w:t>
      </w:r>
      <w:r>
        <w:rPr>
          <w:rFonts w:hint="eastAsia" w:ascii="宋体" w:hAnsi="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服务</w:t>
      </w:r>
      <w:r>
        <w:rPr>
          <w:rFonts w:hint="eastAsia" w:ascii="宋体" w:hAnsi="宋体" w:cs="宋体"/>
          <w:color w:val="000000" w:themeColor="text1"/>
          <w:szCs w:val="21"/>
          <w:shd w:val="clear" w:color="auto" w:fill="FFFFFF"/>
          <w14:textFill>
            <w14:solidFill>
              <w14:schemeClr w14:val="tx1"/>
            </w14:solidFill>
          </w14:textFill>
        </w:rPr>
        <w:t xml:space="preserve">评分 </w:t>
      </w:r>
      <w:bookmarkStart w:id="115" w:name="Book6"/>
      <w:r>
        <w:rPr>
          <w:rFonts w:hint="eastAsia" w:ascii="宋体" w:hAnsi="宋体" w:cs="宋体"/>
          <w:color w:val="000000" w:themeColor="text1"/>
          <w:szCs w:val="21"/>
          <w:shd w:val="clear" w:color="auto" w:fill="FFFFFF"/>
          <w14:textFill>
            <w14:solidFill>
              <w14:schemeClr w14:val="tx1"/>
            </w14:solidFill>
          </w14:textFill>
        </w:rPr>
        <w:t>（分值</w:t>
      </w:r>
      <w:r>
        <w:rPr>
          <w:rFonts w:hint="eastAsia" w:ascii="宋体" w:hAnsi="宋体" w:cs="宋体"/>
          <w:color w:val="000000" w:themeColor="text1"/>
          <w:szCs w:val="21"/>
          <w:shd w:val="clear" w:color="auto" w:fill="FFFFFF"/>
          <w:lang w:val="en-US" w:eastAsia="zh-CN"/>
          <w14:textFill>
            <w14:solidFill>
              <w14:schemeClr w14:val="tx1"/>
            </w14:solidFill>
          </w14:textFill>
        </w:rPr>
        <w:t>61</w:t>
      </w:r>
      <w:r>
        <w:rPr>
          <w:rFonts w:hint="eastAsia" w:ascii="宋体" w:hAnsi="宋体" w:cs="宋体"/>
          <w:color w:val="000000" w:themeColor="text1"/>
          <w:szCs w:val="21"/>
          <w:shd w:val="clear" w:color="auto" w:fill="FFFFFF"/>
          <w14:textFill>
            <w14:solidFill>
              <w14:schemeClr w14:val="tx1"/>
            </w14:solidFill>
          </w14:textFill>
        </w:rPr>
        <w:t>分）</w:t>
      </w:r>
    </w:p>
    <w:tbl>
      <w:tblPr>
        <w:tblStyle w:val="42"/>
        <w:tblW w:w="82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321"/>
        <w:gridCol w:w="1026"/>
        <w:gridCol w:w="5172"/>
      </w:tblGrid>
      <w:tr w14:paraId="4DB81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Align w:val="center"/>
          </w:tcPr>
          <w:p w14:paraId="31FCF8B7">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序号</w:t>
            </w:r>
          </w:p>
        </w:tc>
        <w:tc>
          <w:tcPr>
            <w:tcW w:w="1321" w:type="dxa"/>
            <w:vAlign w:val="center"/>
          </w:tcPr>
          <w:p w14:paraId="1E3EC9BB">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评审项目</w:t>
            </w:r>
          </w:p>
        </w:tc>
        <w:tc>
          <w:tcPr>
            <w:tcW w:w="1026" w:type="dxa"/>
            <w:vAlign w:val="center"/>
          </w:tcPr>
          <w:p w14:paraId="01B3DFE0">
            <w:pPr>
              <w:jc w:val="center"/>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标准分</w:t>
            </w:r>
          </w:p>
        </w:tc>
        <w:tc>
          <w:tcPr>
            <w:tcW w:w="5172" w:type="dxa"/>
            <w:vAlign w:val="center"/>
          </w:tcPr>
          <w:p w14:paraId="43545212">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评分标准</w:t>
            </w:r>
          </w:p>
        </w:tc>
      </w:tr>
      <w:tr w14:paraId="07CE8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restart"/>
            <w:vAlign w:val="center"/>
          </w:tcPr>
          <w:p w14:paraId="4D07E127">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w:t>
            </w:r>
          </w:p>
        </w:tc>
        <w:tc>
          <w:tcPr>
            <w:tcW w:w="1321" w:type="dxa"/>
            <w:vMerge w:val="restart"/>
            <w:vAlign w:val="center"/>
          </w:tcPr>
          <w:p w14:paraId="2F34B271">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技术、服务部分</w:t>
            </w:r>
          </w:p>
        </w:tc>
        <w:tc>
          <w:tcPr>
            <w:tcW w:w="1026" w:type="dxa"/>
            <w:vAlign w:val="center"/>
          </w:tcPr>
          <w:p w14:paraId="0367BC54">
            <w:pPr>
              <w:jc w:val="center"/>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w:t>
            </w:r>
          </w:p>
        </w:tc>
        <w:tc>
          <w:tcPr>
            <w:tcW w:w="5172" w:type="dxa"/>
            <w:vAlign w:val="center"/>
          </w:tcPr>
          <w:p w14:paraId="49275DC8">
            <w:pPr>
              <w:rPr>
                <w:rFonts w:hint="eastAsia" w:ascii="宋体" w:hAnsi="宋体"/>
                <w:color w:val="000000" w:themeColor="text1"/>
                <w:szCs w:val="21"/>
                <w:lang w:val="zh-CN" w:eastAsia="zh-CN"/>
                <w14:textFill>
                  <w14:solidFill>
                    <w14:schemeClr w14:val="tx1"/>
                  </w14:solidFill>
                </w14:textFill>
              </w:rPr>
            </w:pPr>
            <w:r>
              <w:rPr>
                <w:rFonts w:hint="eastAsia" w:ascii="宋体" w:hAnsi="宋体"/>
                <w:color w:val="000000" w:themeColor="text1"/>
                <w:szCs w:val="21"/>
                <w:lang w:val="zh-CN" w:eastAsia="zh-CN"/>
                <w14:textFill>
                  <w14:solidFill>
                    <w14:schemeClr w14:val="tx1"/>
                  </w14:solidFill>
                </w14:textFill>
              </w:rPr>
              <w:t>服务团队</w:t>
            </w:r>
          </w:p>
          <w:p w14:paraId="0614ADCC">
            <w:pPr>
              <w:rPr>
                <w:rFonts w:hint="eastAsia" w:ascii="宋体" w:hAnsi="宋体"/>
                <w:color w:val="000000" w:themeColor="text1"/>
                <w:szCs w:val="21"/>
                <w:lang w:val="zh-CN" w:eastAsia="zh-CN"/>
                <w14:textFill>
                  <w14:solidFill>
                    <w14:schemeClr w14:val="tx1"/>
                  </w14:solidFill>
                </w14:textFill>
              </w:rPr>
            </w:pPr>
            <w:r>
              <w:rPr>
                <w:rFonts w:hint="eastAsia" w:ascii="宋体" w:hAnsi="宋体"/>
                <w:color w:val="000000" w:themeColor="text1"/>
                <w:szCs w:val="21"/>
                <w:lang w:val="zh-CN" w:eastAsia="zh-CN"/>
                <w14:textFill>
                  <w14:solidFill>
                    <w14:schemeClr w14:val="tx1"/>
                  </w14:solidFill>
                </w14:textFill>
              </w:rPr>
              <w:t>①团队中配备一名项目负责人，且项目负责人具有信息系统项目管理师证书得 2 分，不提供不得分；</w:t>
            </w:r>
          </w:p>
          <w:p w14:paraId="1A025C70">
            <w:pPr>
              <w:rPr>
                <w:rFonts w:hint="eastAsia" w:ascii="宋体" w:hAnsi="宋体"/>
                <w:color w:val="000000" w:themeColor="text1"/>
                <w:szCs w:val="21"/>
                <w:lang w:val="zh-CN" w:eastAsia="zh-CN"/>
                <w14:textFill>
                  <w14:solidFill>
                    <w14:schemeClr w14:val="tx1"/>
                  </w14:solidFill>
                </w14:textFill>
              </w:rPr>
            </w:pPr>
            <w:r>
              <w:rPr>
                <w:rFonts w:hint="eastAsia" w:ascii="宋体" w:hAnsi="宋体"/>
                <w:color w:val="000000" w:themeColor="text1"/>
                <w:szCs w:val="21"/>
                <w:lang w:val="zh-CN" w:eastAsia="zh-CN"/>
                <w14:textFill>
                  <w14:solidFill>
                    <w14:schemeClr w14:val="tx1"/>
                  </w14:solidFill>
                </w14:textFill>
              </w:rPr>
              <w:t>②团队中配备一名软件技术负责人，且具有系统规划与管理师证书得 2 分，不提供不得分；</w:t>
            </w:r>
          </w:p>
          <w:p w14:paraId="31453854">
            <w:pPr>
              <w:rPr>
                <w:rFonts w:hint="eastAsia" w:ascii="宋体" w:hAnsi="宋体"/>
                <w:color w:val="000000" w:themeColor="text1"/>
                <w:szCs w:val="21"/>
                <w:lang w:val="zh-CN" w:eastAsia="zh-CN"/>
                <w14:textFill>
                  <w14:solidFill>
                    <w14:schemeClr w14:val="tx1"/>
                  </w14:solidFill>
                </w14:textFill>
              </w:rPr>
            </w:pPr>
            <w:r>
              <w:rPr>
                <w:rFonts w:hint="eastAsia" w:ascii="宋体" w:hAnsi="宋体"/>
                <w:color w:val="000000" w:themeColor="text1"/>
                <w:szCs w:val="21"/>
                <w:lang w:val="zh-CN" w:eastAsia="zh-CN"/>
                <w14:textFill>
                  <w14:solidFill>
                    <w14:schemeClr w14:val="tx1"/>
                  </w14:solidFill>
                </w14:textFill>
              </w:rPr>
              <w:t>③拟配备的项目队伍（项目负责人，软件技术负责人除外），每提供一个信息系统项目管理师、网络规划设计师等与本项目相关的中级及以上职业资格或职称证书，每提供一个证书得 0.5 分，最高得 6 分；</w:t>
            </w:r>
          </w:p>
          <w:p w14:paraId="402F6E21">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eastAsia="zh-CN"/>
                <w14:textFill>
                  <w14:solidFill>
                    <w14:schemeClr w14:val="tx1"/>
                  </w14:solidFill>
                </w14:textFill>
              </w:rPr>
              <w:t>注：同一人具有多个证书的只计分一次；项目负责人，软件技术负责人及团队相关人员须附人员身份证及证书原件的复印件（或影印件）及本单位（截止开标前6个月）缴纳社保证明的复印件（或影印件）并加盖单位公章。不提供或提供不符合要求不得分。</w:t>
            </w:r>
          </w:p>
        </w:tc>
      </w:tr>
      <w:tr w14:paraId="6D21E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vAlign w:val="center"/>
          </w:tcPr>
          <w:p w14:paraId="41F2C648">
            <w:pPr>
              <w:jc w:val="center"/>
              <w:rPr>
                <w:rFonts w:ascii="宋体" w:hAnsi="宋体"/>
                <w:color w:val="000000" w:themeColor="text1"/>
                <w:szCs w:val="21"/>
                <w14:textFill>
                  <w14:solidFill>
                    <w14:schemeClr w14:val="tx1"/>
                  </w14:solidFill>
                </w14:textFill>
              </w:rPr>
            </w:pPr>
          </w:p>
        </w:tc>
        <w:tc>
          <w:tcPr>
            <w:tcW w:w="1321" w:type="dxa"/>
            <w:vMerge w:val="continue"/>
            <w:vAlign w:val="center"/>
          </w:tcPr>
          <w:p w14:paraId="0A0400A1">
            <w:pPr>
              <w:jc w:val="center"/>
              <w:rPr>
                <w:rFonts w:ascii="宋体" w:hAnsi="宋体"/>
                <w:color w:val="000000" w:themeColor="text1"/>
                <w:szCs w:val="21"/>
                <w:lang w:val="zh-CN"/>
                <w14:textFill>
                  <w14:solidFill>
                    <w14:schemeClr w14:val="tx1"/>
                  </w14:solidFill>
                </w14:textFill>
              </w:rPr>
            </w:pPr>
          </w:p>
        </w:tc>
        <w:tc>
          <w:tcPr>
            <w:tcW w:w="1026" w:type="dxa"/>
            <w:vAlign w:val="center"/>
          </w:tcPr>
          <w:p w14:paraId="114B1354">
            <w:pP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8分</w:t>
            </w:r>
          </w:p>
        </w:tc>
        <w:tc>
          <w:tcPr>
            <w:tcW w:w="5172" w:type="dxa"/>
            <w:vAlign w:val="center"/>
          </w:tcPr>
          <w:p w14:paraId="1B94F0CC">
            <w:pPr>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技术指标满足情况</w:t>
            </w:r>
          </w:p>
          <w:p w14:paraId="2201BCDD">
            <w:pPr>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产品技术性能指标:满足招标要求的全部技术性能指标得8分;其中标记“★”项为主要技术指标，不允许负偏离，若存在负偏离，则视为投标无效。标记“▲”号得为重要技术指标，投标人需提供有效证明材料，每有一项主要技术指标(标记“▲”号)无法提供有效证明材料的减1.5分。每有一项一般性技术指标(未标记“▲”号)负偏离的减1分，超过5项负偏离的得0分。</w:t>
            </w:r>
          </w:p>
          <w:p w14:paraId="258973D5">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（注：有效证明材料包括但不限于官网截图或检测报告等，证明材料的有效性由评审小组检查认定）。</w:t>
            </w:r>
          </w:p>
        </w:tc>
      </w:tr>
      <w:tr w14:paraId="7AD99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vAlign w:val="center"/>
          </w:tcPr>
          <w:p w14:paraId="4AFE75DC">
            <w:pPr>
              <w:jc w:val="center"/>
              <w:rPr>
                <w:rFonts w:ascii="宋体" w:hAnsi="宋体"/>
                <w:color w:val="000000" w:themeColor="text1"/>
                <w:szCs w:val="21"/>
                <w14:textFill>
                  <w14:solidFill>
                    <w14:schemeClr w14:val="tx1"/>
                  </w14:solidFill>
                </w14:textFill>
              </w:rPr>
            </w:pPr>
          </w:p>
        </w:tc>
        <w:tc>
          <w:tcPr>
            <w:tcW w:w="1321" w:type="dxa"/>
            <w:vMerge w:val="continue"/>
            <w:vAlign w:val="center"/>
          </w:tcPr>
          <w:p w14:paraId="69BED8E9">
            <w:pPr>
              <w:jc w:val="center"/>
              <w:rPr>
                <w:rFonts w:ascii="宋体" w:hAnsi="宋体"/>
                <w:color w:val="000000" w:themeColor="text1"/>
                <w:szCs w:val="21"/>
                <w:lang w:val="zh-CN"/>
                <w14:textFill>
                  <w14:solidFill>
                    <w14:schemeClr w14:val="tx1"/>
                  </w14:solidFill>
                </w14:textFill>
              </w:rPr>
            </w:pPr>
          </w:p>
        </w:tc>
        <w:tc>
          <w:tcPr>
            <w:tcW w:w="1026" w:type="dxa"/>
            <w:vAlign w:val="center"/>
          </w:tcPr>
          <w:p w14:paraId="2CFE2D3D">
            <w:pP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2分</w:t>
            </w:r>
          </w:p>
        </w:tc>
        <w:tc>
          <w:tcPr>
            <w:tcW w:w="5172" w:type="dxa"/>
            <w:vAlign w:val="center"/>
          </w:tcPr>
          <w:p w14:paraId="757FF03B">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政策功能</w:t>
            </w:r>
          </w:p>
          <w:p w14:paraId="578E6BC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①投标货物（方案）中有最新公布的</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节能产品政府采购品目清单</w:t>
            </w:r>
            <w:r>
              <w:rPr>
                <w:rFonts w:hint="eastAsia" w:ascii="宋体" w:hAnsi="宋体"/>
                <w:bCs/>
                <w:color w:val="000000" w:themeColor="text1"/>
                <w:szCs w:val="21"/>
                <w14:textFill>
                  <w14:solidFill>
                    <w14:schemeClr w14:val="tx1"/>
                  </w14:solidFill>
                </w14:textFill>
              </w:rPr>
              <w:t>》中强制采购产品以外的其他节能产品，仅以提供的</w:t>
            </w:r>
            <w:r>
              <w:rPr>
                <w:rFonts w:hint="eastAsia" w:ascii="宋体" w:hAnsi="宋体"/>
                <w:color w:val="000000" w:themeColor="text1"/>
                <w:szCs w:val="21"/>
                <w14:textFill>
                  <w14:solidFill>
                    <w14:schemeClr w14:val="tx1"/>
                  </w14:solidFill>
                </w14:textFill>
              </w:rPr>
              <w:t>所投产品国家确定的认证机构出具的、处于有效期之内的节能产品认证证书</w:t>
            </w:r>
            <w:r>
              <w:rPr>
                <w:rFonts w:hint="eastAsia" w:ascii="宋体" w:hAnsi="宋体"/>
                <w:color w:val="000000" w:themeColor="text1"/>
                <w:szCs w:val="21"/>
                <w:lang w:val="zh-CN"/>
                <w14:textFill>
                  <w14:solidFill>
                    <w14:schemeClr w14:val="tx1"/>
                  </w14:solidFill>
                </w14:textFill>
              </w:rPr>
              <w:t>为打分依据</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每提供一个产品的节能认证证书加0.5分，本项最高得1分。</w:t>
            </w:r>
          </w:p>
          <w:p w14:paraId="457AE30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②投标货物（方案）中有最新公布的</w:t>
            </w:r>
            <w:r>
              <w:rPr>
                <w:rFonts w:hint="eastAsia" w:ascii="宋体" w:hAnsi="宋体"/>
                <w:bCs/>
                <w:color w:val="000000" w:themeColor="text1"/>
                <w:szCs w:val="21"/>
                <w14:textFill>
                  <w14:solidFill>
                    <w14:schemeClr w14:val="tx1"/>
                  </w14:solidFill>
                </w14:textFill>
              </w:rPr>
              <w:t>《环境标志产品政府采购品目清单》中产品的，仅以提供的</w:t>
            </w:r>
            <w:r>
              <w:rPr>
                <w:rFonts w:hint="eastAsia" w:ascii="宋体" w:hAnsi="宋体"/>
                <w:color w:val="000000" w:themeColor="text1"/>
                <w:szCs w:val="21"/>
                <w14:textFill>
                  <w14:solidFill>
                    <w14:schemeClr w14:val="tx1"/>
                  </w14:solidFill>
                </w14:textFill>
              </w:rPr>
              <w:t>所投产品国家确定的认证机构出具的、处于有效期之内的环境标志产品认证证书</w:t>
            </w:r>
            <w:r>
              <w:rPr>
                <w:rFonts w:hint="eastAsia" w:ascii="宋体" w:hAnsi="宋体"/>
                <w:color w:val="000000" w:themeColor="text1"/>
                <w:szCs w:val="21"/>
                <w:lang w:val="zh-CN"/>
                <w14:textFill>
                  <w14:solidFill>
                    <w14:schemeClr w14:val="tx1"/>
                  </w14:solidFill>
                </w14:textFill>
              </w:rPr>
              <w:t>为打分依据</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每提供一个产品的中国环境标志产品认证证书加0.5分，本项最高得1分。</w:t>
            </w:r>
          </w:p>
        </w:tc>
      </w:tr>
      <w:tr w14:paraId="786F6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vAlign w:val="center"/>
          </w:tcPr>
          <w:p w14:paraId="728AAB2A">
            <w:pPr>
              <w:jc w:val="center"/>
              <w:rPr>
                <w:rFonts w:ascii="宋体" w:hAnsi="宋体"/>
                <w:color w:val="000000" w:themeColor="text1"/>
                <w:szCs w:val="21"/>
                <w14:textFill>
                  <w14:solidFill>
                    <w14:schemeClr w14:val="tx1"/>
                  </w14:solidFill>
                </w14:textFill>
              </w:rPr>
            </w:pPr>
          </w:p>
        </w:tc>
        <w:tc>
          <w:tcPr>
            <w:tcW w:w="1321" w:type="dxa"/>
            <w:vMerge w:val="continue"/>
            <w:vAlign w:val="center"/>
          </w:tcPr>
          <w:p w14:paraId="67181B50">
            <w:pPr>
              <w:jc w:val="center"/>
              <w:rPr>
                <w:rFonts w:ascii="宋体" w:hAnsi="宋体"/>
                <w:color w:val="000000" w:themeColor="text1"/>
                <w:szCs w:val="21"/>
                <w:lang w:val="zh-CN"/>
                <w14:textFill>
                  <w14:solidFill>
                    <w14:schemeClr w14:val="tx1"/>
                  </w14:solidFill>
                </w14:textFill>
              </w:rPr>
            </w:pPr>
          </w:p>
        </w:tc>
        <w:tc>
          <w:tcPr>
            <w:tcW w:w="1026" w:type="dxa"/>
            <w:vAlign w:val="center"/>
          </w:tcPr>
          <w:p w14:paraId="5F7D7B6C">
            <w:pP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12分</w:t>
            </w:r>
          </w:p>
        </w:tc>
        <w:tc>
          <w:tcPr>
            <w:tcW w:w="5172" w:type="dxa"/>
            <w:vAlign w:val="center"/>
          </w:tcPr>
          <w:p w14:paraId="676C030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供货方案</w:t>
            </w:r>
          </w:p>
          <w:p w14:paraId="6D9B12A9">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方案中供货时间（至少包含时间节点，符合招标人要求）；②货物的供应及运输（至少包含运输环节计划，与供货时间相匹配）；③易损部件包装（保证易损部位在运输过程中不受损坏的措施）；④供货检验（包装要求、货物数量、名称与合同清单一致）；⑤供货质量保障；⑥供货周期承诺等方面。</w:t>
            </w:r>
          </w:p>
          <w:p w14:paraId="609B260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6项共计12分，每有一项缺失的扣2分，每有一处存在缺陷扣1分，扣完为止，未提供不得分。(备注:缺陷包括但不限于方案不完善，表述不清操作性差或与项目无关、逻辑错误、科学原理错误和表述错误、不符合本项目涉及的相关规范或标准要求的任意一种情形。）</w:t>
            </w:r>
          </w:p>
        </w:tc>
      </w:tr>
      <w:tr w14:paraId="7FE6F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vAlign w:val="center"/>
          </w:tcPr>
          <w:p w14:paraId="655F6693">
            <w:pPr>
              <w:jc w:val="center"/>
              <w:rPr>
                <w:rFonts w:ascii="宋体" w:hAnsi="宋体"/>
                <w:color w:val="000000" w:themeColor="text1"/>
                <w:szCs w:val="21"/>
                <w14:textFill>
                  <w14:solidFill>
                    <w14:schemeClr w14:val="tx1"/>
                  </w14:solidFill>
                </w14:textFill>
              </w:rPr>
            </w:pPr>
          </w:p>
        </w:tc>
        <w:tc>
          <w:tcPr>
            <w:tcW w:w="1321" w:type="dxa"/>
            <w:vMerge w:val="continue"/>
            <w:vAlign w:val="center"/>
          </w:tcPr>
          <w:p w14:paraId="0F67800B">
            <w:pPr>
              <w:jc w:val="center"/>
              <w:rPr>
                <w:rFonts w:ascii="宋体" w:hAnsi="宋体"/>
                <w:color w:val="000000" w:themeColor="text1"/>
                <w:szCs w:val="21"/>
                <w:lang w:val="zh-CN"/>
                <w14:textFill>
                  <w14:solidFill>
                    <w14:schemeClr w14:val="tx1"/>
                  </w14:solidFill>
                </w14:textFill>
              </w:rPr>
            </w:pPr>
          </w:p>
        </w:tc>
        <w:tc>
          <w:tcPr>
            <w:tcW w:w="1026" w:type="dxa"/>
            <w:vAlign w:val="center"/>
          </w:tcPr>
          <w:p w14:paraId="3A291218">
            <w:pP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16分</w:t>
            </w:r>
          </w:p>
        </w:tc>
        <w:tc>
          <w:tcPr>
            <w:tcW w:w="5172" w:type="dxa"/>
            <w:vAlign w:val="center"/>
          </w:tcPr>
          <w:p w14:paraId="2ED166B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实施方案</w:t>
            </w:r>
          </w:p>
          <w:p w14:paraId="1C5D5FF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①实施计划；②进度保障；③服务质量保障；④平台对接方案；⑤人员配置；⑥风险管控和应急措施；⑦测试检测及交付标准；⑧验收方案等。</w:t>
            </w:r>
          </w:p>
          <w:p w14:paraId="12F4E8D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8项共计16分，每有一项缺失的扣2分，每有一处存在缺陷扣1分，扣完为止，未提供不得分。(备注:缺陷包括但不限于方案不完善，表述不清操作性差或与项目无关、逻辑错误、科学原理错误和表述错误、不符合本项目涉及的相关规范或标准要求的任意一种情形。）</w:t>
            </w:r>
          </w:p>
        </w:tc>
      </w:tr>
      <w:tr w14:paraId="07676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vAlign w:val="center"/>
          </w:tcPr>
          <w:p w14:paraId="336C70E5">
            <w:pPr>
              <w:jc w:val="center"/>
              <w:rPr>
                <w:rFonts w:ascii="宋体" w:hAnsi="宋体"/>
                <w:color w:val="000000" w:themeColor="text1"/>
                <w:szCs w:val="21"/>
                <w14:textFill>
                  <w14:solidFill>
                    <w14:schemeClr w14:val="tx1"/>
                  </w14:solidFill>
                </w14:textFill>
              </w:rPr>
            </w:pPr>
          </w:p>
        </w:tc>
        <w:tc>
          <w:tcPr>
            <w:tcW w:w="1321" w:type="dxa"/>
            <w:vMerge w:val="continue"/>
            <w:vAlign w:val="center"/>
          </w:tcPr>
          <w:p w14:paraId="5A343D38">
            <w:pPr>
              <w:jc w:val="center"/>
              <w:rPr>
                <w:rFonts w:ascii="宋体" w:hAnsi="宋体"/>
                <w:color w:val="000000" w:themeColor="text1"/>
                <w:szCs w:val="21"/>
                <w14:textFill>
                  <w14:solidFill>
                    <w14:schemeClr w14:val="tx1"/>
                  </w14:solidFill>
                </w14:textFill>
              </w:rPr>
            </w:pPr>
          </w:p>
        </w:tc>
        <w:tc>
          <w:tcPr>
            <w:tcW w:w="1026" w:type="dxa"/>
            <w:vAlign w:val="center"/>
          </w:tcPr>
          <w:p w14:paraId="013DC09D">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分</w:t>
            </w:r>
          </w:p>
        </w:tc>
        <w:tc>
          <w:tcPr>
            <w:tcW w:w="5172" w:type="dxa"/>
            <w:vAlign w:val="center"/>
          </w:tcPr>
          <w:p w14:paraId="2C901E9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应急预案</w:t>
            </w:r>
          </w:p>
          <w:p w14:paraId="1C115A1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①组织指挥体系；②人员职责；③应急资源保障；④突发或紧急事件处置方案。</w:t>
            </w:r>
          </w:p>
          <w:p w14:paraId="1EEEA974">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以上4项共计4分，每有一项缺失的扣1分，每有一处存在缺陷扣0.5分，扣完为止，未提供不得分。(备注:缺陷包括但不限于预案不完善，表述不清操作性差或与项目无关、逻辑错误、科学原理错误和表述错误、不符合本项目涉及的相关规范或标准要求的任意一种情形。）</w:t>
            </w:r>
            <w:r>
              <w:rPr>
                <w:rFonts w:hint="eastAsia" w:ascii="宋体" w:hAnsi="宋体"/>
                <w:color w:val="000000" w:themeColor="text1"/>
                <w:szCs w:val="21"/>
                <w:lang w:val="zh-CN"/>
                <w14:textFill>
                  <w14:solidFill>
                    <w14:schemeClr w14:val="tx1"/>
                  </w14:solidFill>
                </w14:textFill>
              </w:rPr>
              <w:t xml:space="preserve"> </w:t>
            </w:r>
          </w:p>
        </w:tc>
      </w:tr>
      <w:tr w14:paraId="22D1B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vAlign w:val="center"/>
          </w:tcPr>
          <w:p w14:paraId="40592ABA">
            <w:pPr>
              <w:jc w:val="center"/>
              <w:rPr>
                <w:rFonts w:ascii="宋体" w:hAnsi="宋体"/>
                <w:color w:val="000000" w:themeColor="text1"/>
                <w:szCs w:val="21"/>
                <w14:textFill>
                  <w14:solidFill>
                    <w14:schemeClr w14:val="tx1"/>
                  </w14:solidFill>
                </w14:textFill>
              </w:rPr>
            </w:pPr>
          </w:p>
        </w:tc>
        <w:tc>
          <w:tcPr>
            <w:tcW w:w="1321" w:type="dxa"/>
            <w:vMerge w:val="continue"/>
            <w:vAlign w:val="center"/>
          </w:tcPr>
          <w:p w14:paraId="1159C78B">
            <w:pPr>
              <w:jc w:val="center"/>
              <w:rPr>
                <w:rFonts w:ascii="宋体" w:hAnsi="宋体"/>
                <w:color w:val="000000" w:themeColor="text1"/>
                <w:szCs w:val="21"/>
                <w14:textFill>
                  <w14:solidFill>
                    <w14:schemeClr w14:val="tx1"/>
                  </w14:solidFill>
                </w14:textFill>
              </w:rPr>
            </w:pPr>
          </w:p>
        </w:tc>
        <w:tc>
          <w:tcPr>
            <w:tcW w:w="1026" w:type="dxa"/>
            <w:vAlign w:val="center"/>
          </w:tcPr>
          <w:p w14:paraId="7A0B8CE4">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5172" w:type="dxa"/>
            <w:vAlign w:val="center"/>
          </w:tcPr>
          <w:p w14:paraId="2A97B5D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售后服务方案（5分）</w:t>
            </w:r>
          </w:p>
          <w:p w14:paraId="4F456C3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①服务响应时间、目标；②售后服务承诺；③数据安全保障措施；④备品备件；⑤质保期内外保修维修方案等进行评价。</w:t>
            </w:r>
          </w:p>
          <w:p w14:paraId="412CAE8F">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5项共计5分，每有一项缺失的扣1分，每有一处存在缺陷扣0.5分，扣完为止，未提供不得分。(备注:缺陷包括但不限于预案不完善，表述不清操作性差或与项目无关、逻辑错误、科学原理错误和表述错误、不符合本项目涉及的相关规范或标准要求的任意一种情形。）</w:t>
            </w:r>
          </w:p>
        </w:tc>
      </w:tr>
      <w:tr w14:paraId="6D9C7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vAlign w:val="center"/>
          </w:tcPr>
          <w:p w14:paraId="34A1CD74">
            <w:pPr>
              <w:jc w:val="center"/>
              <w:rPr>
                <w:rFonts w:hint="eastAsia" w:ascii="宋体" w:hAnsi="宋体"/>
                <w:color w:val="000000" w:themeColor="text1"/>
                <w:szCs w:val="21"/>
                <w14:textFill>
                  <w14:solidFill>
                    <w14:schemeClr w14:val="tx1"/>
                  </w14:solidFill>
                </w14:textFill>
              </w:rPr>
            </w:pPr>
          </w:p>
        </w:tc>
        <w:tc>
          <w:tcPr>
            <w:tcW w:w="1321" w:type="dxa"/>
            <w:vMerge w:val="continue"/>
            <w:vAlign w:val="center"/>
          </w:tcPr>
          <w:p w14:paraId="14A09C0C">
            <w:pPr>
              <w:jc w:val="center"/>
              <w:rPr>
                <w:rFonts w:hint="eastAsia" w:ascii="宋体" w:hAnsi="宋体"/>
                <w:color w:val="000000" w:themeColor="text1"/>
                <w:szCs w:val="21"/>
                <w14:textFill>
                  <w14:solidFill>
                    <w14:schemeClr w14:val="tx1"/>
                  </w14:solidFill>
                </w14:textFill>
              </w:rPr>
            </w:pPr>
          </w:p>
        </w:tc>
        <w:tc>
          <w:tcPr>
            <w:tcW w:w="1026" w:type="dxa"/>
            <w:vAlign w:val="center"/>
          </w:tcPr>
          <w:p w14:paraId="45A33A42">
            <w:pPr>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4分</w:t>
            </w:r>
          </w:p>
        </w:tc>
        <w:tc>
          <w:tcPr>
            <w:tcW w:w="5172" w:type="dxa"/>
            <w:vAlign w:val="center"/>
          </w:tcPr>
          <w:p w14:paraId="01E2DF0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培训方案（4分）</w:t>
            </w:r>
          </w:p>
          <w:p w14:paraId="3A9BBBA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①培训目标、内容及方式；②培训计划及时间；③培训课时；④培训材料、人员名额及指定培训负责人的联系方式、地址等。</w:t>
            </w:r>
          </w:p>
          <w:p w14:paraId="0EC40DE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4项共计4分，每有一项缺失的扣1分，每有一处存在缺陷扣0.5分，扣完为止，未提供不得分。(备注:缺陷包括但不限于预案不完善，表述不清操作性差或与项目无关、逻辑错误、科学原理错误和表述错误、不符合本项目涉及的相关规范或标准要求的任意一种情形。）</w:t>
            </w:r>
          </w:p>
        </w:tc>
      </w:tr>
      <w:tr w14:paraId="5650D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225" w:type="dxa"/>
            <w:gridSpan w:val="4"/>
            <w:vAlign w:val="center"/>
          </w:tcPr>
          <w:p w14:paraId="377AF1D3">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评分注意事项：</w:t>
            </w:r>
          </w:p>
          <w:p w14:paraId="23A4FC1F">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1．投标文件未体现以上评分因素要求的相应内容的，得0分；</w:t>
            </w:r>
          </w:p>
          <w:p w14:paraId="11E288F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2．评标委员会成员明确标明打分依据，如：打分依据在投标文件中的页码范围或描述等。</w:t>
            </w:r>
          </w:p>
        </w:tc>
      </w:tr>
    </w:tbl>
    <w:p w14:paraId="2C39510A">
      <w:pPr>
        <w:rPr>
          <w:rFonts w:ascii="宋体" w:hAnsi="宋体"/>
          <w:color w:val="000000" w:themeColor="text1"/>
          <w:szCs w:val="21"/>
          <w:shd w:val="clear" w:color="auto" w:fill="FFFFFF"/>
          <w14:textFill>
            <w14:solidFill>
              <w14:schemeClr w14:val="tx1"/>
            </w14:solidFill>
          </w14:textFill>
        </w:rPr>
      </w:pPr>
      <w:r>
        <w:rPr>
          <w:rFonts w:hint="eastAsia" w:ascii="宋体" w:hAnsi="宋体"/>
          <w:b w:val="0"/>
          <w:bCs w:val="0"/>
          <w:color w:val="000000" w:themeColor="text1"/>
          <w:szCs w:val="21"/>
          <w:shd w:val="clear" w:color="auto" w:fill="FFFFFF"/>
          <w14:textFill>
            <w14:solidFill>
              <w14:schemeClr w14:val="tx1"/>
            </w14:solidFill>
          </w14:textFill>
        </w:rPr>
        <w:t>商务评分</w:t>
      </w:r>
      <w:r>
        <w:rPr>
          <w:rFonts w:hint="eastAsia" w:ascii="宋体" w:hAnsi="宋体"/>
          <w:b w:val="0"/>
          <w:bCs w:val="0"/>
          <w:color w:val="000000" w:themeColor="text1"/>
          <w:szCs w:val="21"/>
          <w14:textFill>
            <w14:solidFill>
              <w14:schemeClr w14:val="tx1"/>
            </w14:solidFill>
          </w14:textFill>
        </w:rPr>
        <w:t>（分值</w:t>
      </w:r>
      <w:r>
        <w:rPr>
          <w:rFonts w:hint="eastAsia" w:ascii="宋体" w:hAnsi="宋体"/>
          <w:b w:val="0"/>
          <w:bCs w:val="0"/>
          <w:color w:val="000000" w:themeColor="text1"/>
          <w:szCs w:val="21"/>
          <w:lang w:val="en-US" w:eastAsia="zh-CN"/>
          <w14:textFill>
            <w14:solidFill>
              <w14:schemeClr w14:val="tx1"/>
            </w14:solidFill>
          </w14:textFill>
        </w:rPr>
        <w:t>9</w:t>
      </w:r>
      <w:r>
        <w:rPr>
          <w:rFonts w:hint="eastAsia" w:ascii="宋体" w:hAnsi="宋体"/>
          <w:b w:val="0"/>
          <w:bCs w:val="0"/>
          <w:color w:val="000000" w:themeColor="text1"/>
          <w:szCs w:val="21"/>
          <w14:textFill>
            <w14:solidFill>
              <w14:schemeClr w14:val="tx1"/>
            </w14:solidFill>
          </w14:textFill>
        </w:rPr>
        <w:t>分）</w:t>
      </w:r>
    </w:p>
    <w:tbl>
      <w:tblPr>
        <w:tblStyle w:val="42"/>
        <w:tblW w:w="82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335"/>
        <w:gridCol w:w="879"/>
        <w:gridCol w:w="5094"/>
      </w:tblGrid>
      <w:tr w14:paraId="084F8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1" w:type="dxa"/>
            <w:vAlign w:val="center"/>
          </w:tcPr>
          <w:p w14:paraId="1BD066F2">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序号</w:t>
            </w:r>
          </w:p>
        </w:tc>
        <w:tc>
          <w:tcPr>
            <w:tcW w:w="1335" w:type="dxa"/>
            <w:vAlign w:val="center"/>
          </w:tcPr>
          <w:p w14:paraId="2D7F2FF5">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评审项目</w:t>
            </w:r>
          </w:p>
        </w:tc>
        <w:tc>
          <w:tcPr>
            <w:tcW w:w="879" w:type="dxa"/>
            <w:vAlign w:val="center"/>
          </w:tcPr>
          <w:p w14:paraId="145AED27">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标准分</w:t>
            </w:r>
          </w:p>
        </w:tc>
        <w:tc>
          <w:tcPr>
            <w:tcW w:w="5094" w:type="dxa"/>
            <w:vAlign w:val="center"/>
          </w:tcPr>
          <w:p w14:paraId="3DD1C557">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评分标准</w:t>
            </w:r>
          </w:p>
        </w:tc>
      </w:tr>
      <w:tr w14:paraId="2F5F8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1" w:type="dxa"/>
            <w:vAlign w:val="center"/>
          </w:tcPr>
          <w:p w14:paraId="3A9ED65B">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335" w:type="dxa"/>
            <w:vAlign w:val="center"/>
          </w:tcPr>
          <w:p w14:paraId="52C9A19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879" w:type="dxa"/>
            <w:vAlign w:val="center"/>
          </w:tcPr>
          <w:p w14:paraId="12E7B85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分</w:t>
            </w:r>
          </w:p>
        </w:tc>
        <w:tc>
          <w:tcPr>
            <w:tcW w:w="5094" w:type="dxa"/>
            <w:vAlign w:val="center"/>
          </w:tcPr>
          <w:p w14:paraId="4FBCC419">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提供在投标截止日期前三个年度内签订的合同：每个同类业绩得分</w:t>
            </w:r>
            <w:r>
              <w:rPr>
                <w:rFonts w:hint="eastAsia" w:ascii="宋体" w:hAnsi="宋体"/>
                <w:color w:val="000000" w:themeColor="text1"/>
                <w:szCs w:val="21"/>
                <w:lang w:val="zh-CN" w:eastAsia="zh-CN"/>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分，最高得分为</w:t>
            </w:r>
            <w:r>
              <w:rPr>
                <w:rFonts w:hint="eastAsia" w:ascii="宋体" w:hAnsi="宋体"/>
                <w:color w:val="000000" w:themeColor="text1"/>
                <w:szCs w:val="21"/>
                <w:lang w:val="zh-CN" w:eastAsia="zh-CN"/>
                <w14:textFill>
                  <w14:solidFill>
                    <w14:schemeClr w14:val="tx1"/>
                  </w14:solidFill>
                </w14:textFill>
              </w:rPr>
              <w:t>6</w:t>
            </w:r>
            <w:r>
              <w:rPr>
                <w:rFonts w:hint="eastAsia" w:ascii="宋体" w:hAnsi="宋体"/>
                <w:color w:val="000000" w:themeColor="text1"/>
                <w:szCs w:val="21"/>
                <w:lang w:val="zh-CN"/>
                <w14:textFill>
                  <w14:solidFill>
                    <w14:schemeClr w14:val="tx1"/>
                  </w14:solidFill>
                </w14:textFill>
              </w:rPr>
              <w:t>分；（提供的同类合同业绩，要求必须提供与最终用户签订的合同首页、合同金额所在页、签字盖章页，缺一不可，否则不予计分</w:t>
            </w:r>
            <w:r>
              <w:rPr>
                <w:rFonts w:hint="eastAsia" w:ascii="宋体" w:hAnsi="宋体"/>
                <w:color w:val="000000" w:themeColor="text1"/>
                <w:szCs w:val="21"/>
                <w:lang w:val="zh-CN" w:eastAsia="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w:t>
            </w:r>
          </w:p>
        </w:tc>
      </w:tr>
      <w:tr w14:paraId="50E63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1" w:type="dxa"/>
            <w:vAlign w:val="center"/>
          </w:tcPr>
          <w:p w14:paraId="4223952A">
            <w:pPr>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p>
        </w:tc>
        <w:tc>
          <w:tcPr>
            <w:tcW w:w="1335" w:type="dxa"/>
            <w:shd w:val="clear" w:color="auto" w:fill="auto"/>
            <w:vAlign w:val="center"/>
          </w:tcPr>
          <w:p w14:paraId="1AA425B2">
            <w:pPr>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投标人资信</w:t>
            </w:r>
          </w:p>
        </w:tc>
        <w:tc>
          <w:tcPr>
            <w:tcW w:w="879" w:type="dxa"/>
            <w:shd w:val="clear" w:color="auto" w:fill="auto"/>
            <w:vAlign w:val="center"/>
          </w:tcPr>
          <w:p w14:paraId="3B9A2CE2">
            <w:pPr>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3分</w:t>
            </w:r>
          </w:p>
        </w:tc>
        <w:tc>
          <w:tcPr>
            <w:tcW w:w="5094" w:type="dxa"/>
            <w:shd w:val="clear" w:color="auto" w:fill="auto"/>
            <w:vAlign w:val="center"/>
          </w:tcPr>
          <w:p w14:paraId="0C366BF5">
            <w:pPr>
              <w:rPr>
                <w:rFonts w:hint="eastAsia" w:ascii="Times New Roman" w:hAnsi="Times New Roman" w:eastAsia="宋体" w:cs="Times New Roman"/>
                <w:color w:val="000000" w:themeColor="text1"/>
                <w:kern w:val="2"/>
                <w:sz w:val="21"/>
                <w:szCs w:val="24"/>
                <w:lang w:val="zh-CN"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提供质量管理体系认证证书，信息技术服务管理体系认证证书，信息安全管理体系认证证书，每提供一个证书得 1 分，最高得 3 分，否则不得分。</w:t>
            </w:r>
          </w:p>
        </w:tc>
      </w:tr>
      <w:tr w14:paraId="66F63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269" w:type="dxa"/>
            <w:gridSpan w:val="4"/>
            <w:vAlign w:val="center"/>
          </w:tcPr>
          <w:p w14:paraId="5A9EF495">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评分注意事项：</w:t>
            </w:r>
          </w:p>
          <w:p w14:paraId="6B6C209D">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1．投标文件未体现以上评分因素要求的相应内容的，得0分；</w:t>
            </w:r>
          </w:p>
          <w:p w14:paraId="78041CAF">
            <w:pPr>
              <w:rPr>
                <w:rFonts w:hint="eastAsia"/>
                <w:color w:val="000000" w:themeColor="text1"/>
                <w:lang w:val="en-US" w:eastAsia="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2．评标委员会成员明确标明打分依据，如：打分依据在投标文件中的页码范围或描述等。</w:t>
            </w:r>
          </w:p>
        </w:tc>
      </w:tr>
    </w:tbl>
    <w:p w14:paraId="7D3187F4">
      <w:pPr>
        <w:rPr>
          <w:rFonts w:ascii="宋体" w:hAnsi="宋体"/>
          <w:b/>
          <w:color w:val="000000" w:themeColor="text1"/>
          <w:szCs w:val="21"/>
          <w:shd w:val="clear" w:color="auto" w:fill="FFFFFF"/>
          <w14:textFill>
            <w14:solidFill>
              <w14:schemeClr w14:val="tx1"/>
            </w14:solidFill>
          </w14:textFill>
        </w:rPr>
      </w:pPr>
      <w:r>
        <w:rPr>
          <w:rFonts w:hint="eastAsia" w:ascii="宋体" w:hAnsi="宋体"/>
          <w:b w:val="0"/>
          <w:bCs/>
          <w:color w:val="000000" w:themeColor="text1"/>
          <w:szCs w:val="21"/>
          <w:shd w:val="clear" w:color="auto" w:fill="FFFFFF"/>
          <w:lang w:val="en-US" w:eastAsia="zh-CN"/>
          <w14:textFill>
            <w14:solidFill>
              <w14:schemeClr w14:val="tx1"/>
            </w14:solidFill>
          </w14:textFill>
        </w:rPr>
        <w:t>11.6</w:t>
      </w:r>
      <w:r>
        <w:rPr>
          <w:rFonts w:hint="eastAsia" w:ascii="宋体" w:hAnsi="宋体"/>
          <w:b w:val="0"/>
          <w:bCs/>
          <w:color w:val="000000" w:themeColor="text1"/>
          <w:szCs w:val="21"/>
          <w:shd w:val="clear" w:color="auto" w:fill="FFFFFF"/>
          <w14:textFill>
            <w14:solidFill>
              <w14:schemeClr w14:val="tx1"/>
            </w14:solidFill>
          </w14:textFill>
        </w:rPr>
        <w:t>价格评分</w:t>
      </w:r>
      <w:r>
        <w:rPr>
          <w:rFonts w:hint="eastAsia" w:ascii="宋体" w:hAnsi="宋体"/>
          <w:b w:val="0"/>
          <w:bCs/>
          <w:color w:val="000000" w:themeColor="text1"/>
          <w:szCs w:val="21"/>
          <w:lang w:val="zh-CN"/>
          <w14:textFill>
            <w14:solidFill>
              <w14:schemeClr w14:val="tx1"/>
            </w14:solidFill>
          </w14:textFill>
        </w:rPr>
        <w:t>（分值30</w:t>
      </w:r>
      <w:r>
        <w:rPr>
          <w:rFonts w:ascii="宋体" w:hAnsi="宋体"/>
          <w:b w:val="0"/>
          <w:bCs/>
          <w:color w:val="000000" w:themeColor="text1"/>
          <w:szCs w:val="21"/>
          <w:lang w:val="zh-CN"/>
          <w14:textFill>
            <w14:solidFill>
              <w14:schemeClr w14:val="tx1"/>
            </w14:solidFill>
          </w14:textFill>
        </w:rPr>
        <w:t xml:space="preserve"> </w:t>
      </w:r>
      <w:r>
        <w:rPr>
          <w:rFonts w:hint="eastAsia" w:ascii="宋体" w:hAnsi="宋体"/>
          <w:b w:val="0"/>
          <w:bCs/>
          <w:color w:val="000000" w:themeColor="text1"/>
          <w:szCs w:val="21"/>
          <w:lang w:val="zh-CN"/>
          <w14:textFill>
            <w14:solidFill>
              <w14:schemeClr w14:val="tx1"/>
            </w14:solidFill>
          </w14:textFill>
        </w:rPr>
        <w:t>分）</w:t>
      </w:r>
    </w:p>
    <w:tbl>
      <w:tblPr>
        <w:tblStyle w:val="42"/>
        <w:tblW w:w="82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6"/>
        <w:gridCol w:w="1233"/>
        <w:gridCol w:w="6150"/>
      </w:tblGrid>
      <w:tr w14:paraId="65171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6" w:type="dxa"/>
            <w:vAlign w:val="center"/>
          </w:tcPr>
          <w:p w14:paraId="3D446086">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序号</w:t>
            </w:r>
          </w:p>
        </w:tc>
        <w:tc>
          <w:tcPr>
            <w:tcW w:w="1233" w:type="dxa"/>
            <w:vAlign w:val="center"/>
          </w:tcPr>
          <w:p w14:paraId="359FA1A7">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评审项目</w:t>
            </w:r>
          </w:p>
        </w:tc>
        <w:tc>
          <w:tcPr>
            <w:tcW w:w="6150" w:type="dxa"/>
            <w:vAlign w:val="center"/>
          </w:tcPr>
          <w:p w14:paraId="3838E1CF">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评分标准</w:t>
            </w:r>
          </w:p>
        </w:tc>
      </w:tr>
      <w:tr w14:paraId="190E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886" w:type="dxa"/>
            <w:vAlign w:val="center"/>
          </w:tcPr>
          <w:p w14:paraId="67FC4BE2">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w:t>
            </w:r>
          </w:p>
        </w:tc>
        <w:tc>
          <w:tcPr>
            <w:tcW w:w="1233" w:type="dxa"/>
            <w:vAlign w:val="center"/>
          </w:tcPr>
          <w:p w14:paraId="2FFEAEDF">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投标报价</w:t>
            </w:r>
          </w:p>
        </w:tc>
        <w:tc>
          <w:tcPr>
            <w:tcW w:w="6150" w:type="dxa"/>
            <w:vAlign w:val="center"/>
          </w:tcPr>
          <w:p w14:paraId="64B454D7">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满足招标文件要求且投标价格最低的投标报价为评标基准价，其价格分为满分。</w:t>
            </w:r>
          </w:p>
          <w:p w14:paraId="56ED5293">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其他投标人的价格分统一按照下列公式计算：</w:t>
            </w:r>
          </w:p>
          <w:p w14:paraId="65D2FC3F">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投标单价报价得分=(评标基准价／投标报价)×30%× 100（保留 2位小数）</w:t>
            </w:r>
          </w:p>
          <w:p w14:paraId="20A9BF04">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1)未实质性响应招标文件的投标人的投标报价不参与报价得分的计算。</w:t>
            </w:r>
          </w:p>
          <w:p w14:paraId="0266B270">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2)评标小组认为投标人的报价明显低于其他通过符合性审查投标人的报价,有可能影响产品质量或者不能诚信约的，应当启动异常低价投标（响应）审查程序：</w:t>
            </w:r>
          </w:p>
          <w:p w14:paraId="69D5A8F9">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1.投标（响应）报价低于全部通过符合性审查供应商投标（响应）报价平均值</w:t>
            </w:r>
            <w:r>
              <w:rPr>
                <w:rFonts w:hint="eastAsia" w:ascii="宋体" w:hAnsi="宋体" w:cs="宋体"/>
                <w:color w:val="000000" w:themeColor="text1"/>
                <w:sz w:val="21"/>
                <w:szCs w:val="21"/>
                <w:lang w:val="en-US" w:eastAsia="zh-CN"/>
                <w14:textFill>
                  <w14:solidFill>
                    <w14:schemeClr w14:val="tx1"/>
                  </w14:solidFill>
                </w14:textFill>
              </w:rPr>
              <w:t>65</w:t>
            </w:r>
            <w:r>
              <w:rPr>
                <w:rFonts w:hint="eastAsia" w:ascii="宋体" w:hAnsi="宋体" w:eastAsia="宋体" w:cs="宋体"/>
                <w:color w:val="000000" w:themeColor="text1"/>
                <w:sz w:val="21"/>
                <w:szCs w:val="21"/>
                <w14:textFill>
                  <w14:solidFill>
                    <w14:schemeClr w14:val="tx1"/>
                  </w14:solidFill>
                </w14:textFill>
              </w:rPr>
              <w:t>%的，即投标（响应）报价&lt;全部通过符合性审查供应商投标（响应）报价平均值×</w:t>
            </w:r>
            <w:r>
              <w:rPr>
                <w:rFonts w:hint="eastAsia" w:ascii="宋体" w:hAnsi="宋体" w:cs="宋体"/>
                <w:color w:val="000000" w:themeColor="text1"/>
                <w:sz w:val="21"/>
                <w:szCs w:val="21"/>
                <w:lang w:val="en-US" w:eastAsia="zh-CN"/>
                <w14:textFill>
                  <w14:solidFill>
                    <w14:schemeClr w14:val="tx1"/>
                  </w14:solidFill>
                </w14:textFill>
              </w:rPr>
              <w:t>65</w:t>
            </w:r>
            <w:r>
              <w:rPr>
                <w:rFonts w:hint="eastAsia" w:ascii="宋体" w:hAnsi="宋体" w:eastAsia="宋体" w:cs="宋体"/>
                <w:color w:val="000000" w:themeColor="text1"/>
                <w:sz w:val="21"/>
                <w:szCs w:val="21"/>
                <w14:textFill>
                  <w14:solidFill>
                    <w14:schemeClr w14:val="tx1"/>
                  </w14:solidFill>
                </w14:textFill>
              </w:rPr>
              <w:t>%；</w:t>
            </w:r>
          </w:p>
          <w:p w14:paraId="0ED20174">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2.投标（响应）报价低于通过符合性审查的次低报价供应商投标（响应）报价</w:t>
            </w:r>
            <w:r>
              <w:rPr>
                <w:rFonts w:hint="eastAsia" w:ascii="宋体" w:hAnsi="宋体" w:cs="宋体"/>
                <w:color w:val="000000" w:themeColor="text1"/>
                <w:sz w:val="21"/>
                <w:szCs w:val="21"/>
                <w:lang w:val="en-US" w:eastAsia="zh-CN"/>
                <w14:textFill>
                  <w14:solidFill>
                    <w14:schemeClr w14:val="tx1"/>
                  </w14:solidFill>
                </w14:textFill>
              </w:rPr>
              <w:t>65</w:t>
            </w:r>
            <w:r>
              <w:rPr>
                <w:rFonts w:hint="eastAsia" w:ascii="宋体" w:hAnsi="宋体" w:eastAsia="宋体" w:cs="宋体"/>
                <w:color w:val="000000" w:themeColor="text1"/>
                <w:sz w:val="21"/>
                <w:szCs w:val="21"/>
                <w14:textFill>
                  <w14:solidFill>
                    <w14:schemeClr w14:val="tx1"/>
                  </w14:solidFill>
                </w14:textFill>
              </w:rPr>
              <w:t>%的，即投标（响应）报价&lt;通过符合性审查的次低报价供应商投标（响应）报价×</w:t>
            </w:r>
            <w:r>
              <w:rPr>
                <w:rFonts w:hint="eastAsia" w:ascii="宋体" w:hAnsi="宋体" w:cs="宋体"/>
                <w:color w:val="000000" w:themeColor="text1"/>
                <w:sz w:val="21"/>
                <w:szCs w:val="21"/>
                <w:lang w:val="en-US" w:eastAsia="zh-CN"/>
                <w14:textFill>
                  <w14:solidFill>
                    <w14:schemeClr w14:val="tx1"/>
                  </w14:solidFill>
                </w14:textFill>
              </w:rPr>
              <w:t>65</w:t>
            </w:r>
            <w:r>
              <w:rPr>
                <w:rFonts w:hint="eastAsia" w:ascii="宋体" w:hAnsi="宋体" w:eastAsia="宋体" w:cs="宋体"/>
                <w:color w:val="000000" w:themeColor="text1"/>
                <w:sz w:val="21"/>
                <w:szCs w:val="21"/>
                <w14:textFill>
                  <w14:solidFill>
                    <w14:schemeClr w14:val="tx1"/>
                  </w14:solidFill>
                </w14:textFill>
              </w:rPr>
              <w:t>%；</w:t>
            </w:r>
          </w:p>
          <w:p w14:paraId="6096DF62">
            <w:pPr>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3.投标（响应）报价低于采购项目最高限价</w:t>
            </w:r>
            <w:r>
              <w:rPr>
                <w:rFonts w:hint="eastAsia" w:ascii="宋体" w:hAnsi="宋体" w:cs="宋体"/>
                <w:color w:val="000000" w:themeColor="text1"/>
                <w:sz w:val="21"/>
                <w:szCs w:val="21"/>
                <w:lang w:val="en-US" w:eastAsia="zh-CN"/>
                <w14:textFill>
                  <w14:solidFill>
                    <w14:schemeClr w14:val="tx1"/>
                  </w14:solidFill>
                </w14:textFill>
              </w:rPr>
              <w:t>65</w:t>
            </w:r>
            <w:r>
              <w:rPr>
                <w:rFonts w:hint="eastAsia" w:ascii="宋体" w:hAnsi="宋体" w:eastAsia="宋体" w:cs="宋体"/>
                <w:color w:val="000000" w:themeColor="text1"/>
                <w:sz w:val="21"/>
                <w:szCs w:val="21"/>
                <w14:textFill>
                  <w14:solidFill>
                    <w14:schemeClr w14:val="tx1"/>
                  </w14:solidFill>
                </w14:textFill>
              </w:rPr>
              <w:t>%的，即投标（响应）报价&lt;采购项目最高限价×</w:t>
            </w:r>
            <w:r>
              <w:rPr>
                <w:rFonts w:hint="eastAsia" w:ascii="宋体" w:hAnsi="宋体" w:cs="宋体"/>
                <w:color w:val="000000" w:themeColor="text1"/>
                <w:sz w:val="21"/>
                <w:szCs w:val="21"/>
                <w:lang w:val="en-US" w:eastAsia="zh-CN"/>
                <w14:textFill>
                  <w14:solidFill>
                    <w14:schemeClr w14:val="tx1"/>
                  </w14:solidFill>
                </w14:textFill>
              </w:rPr>
              <w:t>65</w:t>
            </w:r>
            <w:r>
              <w:rPr>
                <w:rFonts w:hint="eastAsia" w:ascii="宋体" w:hAnsi="宋体" w:eastAsia="宋体" w:cs="宋体"/>
                <w:color w:val="000000" w:themeColor="text1"/>
                <w:sz w:val="21"/>
                <w:szCs w:val="21"/>
                <w14:textFill>
                  <w14:solidFill>
                    <w14:schemeClr w14:val="tx1"/>
                  </w14:solidFill>
                </w14:textFill>
              </w:rPr>
              <w:t>%；</w:t>
            </w:r>
          </w:p>
          <w:p w14:paraId="570DB6CF">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4.评标小组认为供应商报价过低，有可能影响产品质量或者不能诚信履约的其他情形。</w:t>
            </w:r>
          </w:p>
          <w:p w14:paraId="0D26C77D">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采购人可以结合具体项目实际情况，提高上述第1项至第3项中启动异常低价投标（响应）审查的数值标准，但是最高不得超过65%。</w:t>
            </w:r>
          </w:p>
          <w:p w14:paraId="5ED05365">
            <w:pPr>
              <w:rPr>
                <w:rFonts w:ascii="宋体" w:hAnsi="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相关法律法规对供应商报价有规定的，从其规定。</w:t>
            </w:r>
          </w:p>
        </w:tc>
      </w:tr>
      <w:tr w14:paraId="72272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269" w:type="dxa"/>
            <w:gridSpan w:val="3"/>
            <w:vAlign w:val="center"/>
          </w:tcPr>
          <w:p w14:paraId="6E8F92FB">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评分注意事项：</w:t>
            </w:r>
          </w:p>
          <w:p w14:paraId="03DD3294">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因落实政府采购政策进行价格调整的，评标委员会应记录价格调整的依据、计算过程及计算结果。</w:t>
            </w:r>
          </w:p>
        </w:tc>
      </w:tr>
      <w:bookmarkEnd w:id="115"/>
    </w:tbl>
    <w:p w14:paraId="73CD6655">
      <w:pPr>
        <w:spacing w:line="480" w:lineRule="exact"/>
        <w:ind w:firstLine="413" w:firstLineChars="196"/>
        <w:rPr>
          <w:b/>
          <w:color w:val="auto"/>
          <w:szCs w:val="21"/>
        </w:rPr>
      </w:pPr>
      <w:r>
        <w:rPr>
          <w:rFonts w:hint="eastAsia"/>
          <w:b/>
          <w:color w:val="auto"/>
          <w:szCs w:val="21"/>
        </w:rPr>
        <w:t>12</w:t>
      </w:r>
      <w:r>
        <w:rPr>
          <w:rFonts w:ascii="宋体" w:hAnsi="宋体" w:cs="宋体"/>
          <w:b/>
          <w:color w:val="auto"/>
          <w:szCs w:val="21"/>
          <w:shd w:val="clear" w:color="auto" w:fill="FFFFFF"/>
        </w:rPr>
        <w:t>.</w:t>
      </w:r>
      <w:r>
        <w:rPr>
          <w:rFonts w:hint="eastAsia"/>
          <w:b/>
          <w:color w:val="auto"/>
          <w:szCs w:val="21"/>
        </w:rPr>
        <w:t>评标委员会及其成员不得有下列行为</w:t>
      </w:r>
    </w:p>
    <w:p w14:paraId="3A59DEC5">
      <w:pPr>
        <w:pStyle w:val="38"/>
        <w:shd w:val="clear" w:color="auto" w:fill="FFFFFF"/>
        <w:spacing w:before="0" w:beforeAutospacing="0" w:after="0" w:afterAutospacing="0" w:line="480" w:lineRule="exact"/>
        <w:ind w:firstLine="482"/>
        <w:rPr>
          <w:color w:val="auto"/>
          <w:sz w:val="21"/>
          <w:szCs w:val="21"/>
        </w:rPr>
      </w:pPr>
      <w:r>
        <w:rPr>
          <w:rFonts w:hint="eastAsia"/>
          <w:color w:val="auto"/>
          <w:sz w:val="21"/>
          <w:szCs w:val="21"/>
        </w:rPr>
        <w:t>12.1未按照集中采购机构的要求将通讯工具存入指定地点的；</w:t>
      </w:r>
    </w:p>
    <w:p w14:paraId="2AC59164">
      <w:pPr>
        <w:pStyle w:val="38"/>
        <w:shd w:val="clear" w:color="auto" w:fill="FFFFFF"/>
        <w:spacing w:before="0" w:beforeAutospacing="0" w:after="0" w:afterAutospacing="0" w:line="480" w:lineRule="exact"/>
        <w:ind w:firstLine="482"/>
        <w:rPr>
          <w:color w:val="auto"/>
          <w:sz w:val="21"/>
          <w:szCs w:val="21"/>
        </w:rPr>
      </w:pPr>
      <w:r>
        <w:rPr>
          <w:rFonts w:hint="eastAsia"/>
          <w:color w:val="auto"/>
          <w:sz w:val="21"/>
          <w:szCs w:val="21"/>
        </w:rPr>
        <w:t>12.2确定参与评标至评标结束前私自接触投标人；</w:t>
      </w:r>
    </w:p>
    <w:p w14:paraId="34B02BE5">
      <w:pPr>
        <w:pStyle w:val="38"/>
        <w:shd w:val="clear" w:color="auto" w:fill="FFFFFF"/>
        <w:spacing w:before="0" w:beforeAutospacing="0" w:after="0" w:afterAutospacing="0" w:line="480" w:lineRule="exact"/>
        <w:ind w:firstLine="482"/>
        <w:rPr>
          <w:color w:val="auto"/>
          <w:sz w:val="21"/>
          <w:szCs w:val="21"/>
        </w:rPr>
      </w:pPr>
      <w:r>
        <w:rPr>
          <w:rFonts w:hint="eastAsia"/>
          <w:color w:val="auto"/>
          <w:sz w:val="21"/>
          <w:szCs w:val="21"/>
        </w:rPr>
        <w:t>12.3接受投标人提出的与投标文件不一致的澄清或者说明，按照招标文件规定进行澄清的情形除外；</w:t>
      </w:r>
    </w:p>
    <w:p w14:paraId="1B67759F">
      <w:pPr>
        <w:pStyle w:val="38"/>
        <w:shd w:val="clear" w:color="auto" w:fill="FFFFFF"/>
        <w:spacing w:before="0" w:beforeAutospacing="0" w:after="0" w:afterAutospacing="0" w:line="480" w:lineRule="exact"/>
        <w:ind w:firstLine="482"/>
        <w:rPr>
          <w:color w:val="auto"/>
          <w:sz w:val="21"/>
          <w:szCs w:val="21"/>
        </w:rPr>
      </w:pPr>
      <w:r>
        <w:rPr>
          <w:rFonts w:hint="eastAsia"/>
          <w:color w:val="auto"/>
          <w:sz w:val="21"/>
          <w:szCs w:val="21"/>
        </w:rPr>
        <w:t>12.4违反评标纪律发表倾向性意见或者征询采购人的倾向性意见；</w:t>
      </w:r>
    </w:p>
    <w:p w14:paraId="415C6981">
      <w:pPr>
        <w:pStyle w:val="38"/>
        <w:shd w:val="clear" w:color="auto" w:fill="FFFFFF"/>
        <w:spacing w:before="0" w:beforeAutospacing="0" w:after="0" w:afterAutospacing="0" w:line="480" w:lineRule="exact"/>
        <w:ind w:firstLine="482"/>
        <w:rPr>
          <w:color w:val="auto"/>
          <w:sz w:val="21"/>
          <w:szCs w:val="21"/>
        </w:rPr>
      </w:pPr>
      <w:r>
        <w:rPr>
          <w:rFonts w:hint="eastAsia"/>
          <w:color w:val="auto"/>
          <w:sz w:val="21"/>
          <w:szCs w:val="21"/>
        </w:rPr>
        <w:t>12.5对需要专业判断的主观评审因素协商评分；</w:t>
      </w:r>
    </w:p>
    <w:p w14:paraId="3635C4BB">
      <w:pPr>
        <w:pStyle w:val="38"/>
        <w:shd w:val="clear" w:color="auto" w:fill="FFFFFF"/>
        <w:spacing w:before="0" w:beforeAutospacing="0" w:after="0" w:afterAutospacing="0" w:line="480" w:lineRule="exact"/>
        <w:ind w:firstLine="482"/>
        <w:rPr>
          <w:color w:val="auto"/>
          <w:sz w:val="21"/>
          <w:szCs w:val="21"/>
        </w:rPr>
      </w:pPr>
      <w:r>
        <w:rPr>
          <w:rFonts w:hint="eastAsia"/>
          <w:color w:val="auto"/>
          <w:sz w:val="21"/>
          <w:szCs w:val="21"/>
        </w:rPr>
        <w:t>12.6在评标过程中擅离职守，影响评标程序正常进行的；</w:t>
      </w:r>
    </w:p>
    <w:p w14:paraId="14D05914">
      <w:pPr>
        <w:pStyle w:val="38"/>
        <w:shd w:val="clear" w:color="auto" w:fill="FFFFFF"/>
        <w:spacing w:before="0" w:beforeAutospacing="0" w:after="0" w:afterAutospacing="0" w:line="480" w:lineRule="exact"/>
        <w:ind w:firstLine="482"/>
        <w:rPr>
          <w:color w:val="auto"/>
          <w:sz w:val="21"/>
          <w:szCs w:val="21"/>
        </w:rPr>
      </w:pPr>
      <w:r>
        <w:rPr>
          <w:rFonts w:hint="eastAsia"/>
          <w:color w:val="auto"/>
          <w:sz w:val="21"/>
          <w:szCs w:val="21"/>
        </w:rPr>
        <w:t>12.7记录、复制或者带走任何评标资料；</w:t>
      </w:r>
    </w:p>
    <w:p w14:paraId="7FB9F56E">
      <w:pPr>
        <w:pStyle w:val="38"/>
        <w:shd w:val="clear" w:color="auto" w:fill="FFFFFF"/>
        <w:spacing w:before="0" w:beforeAutospacing="0" w:after="0" w:afterAutospacing="0" w:line="480" w:lineRule="exact"/>
        <w:ind w:firstLine="482"/>
        <w:rPr>
          <w:color w:val="auto"/>
          <w:sz w:val="21"/>
          <w:szCs w:val="21"/>
        </w:rPr>
      </w:pPr>
      <w:r>
        <w:rPr>
          <w:rFonts w:hint="eastAsia"/>
          <w:color w:val="auto"/>
          <w:sz w:val="21"/>
          <w:szCs w:val="21"/>
        </w:rPr>
        <w:t>12.8其他不遵守评标纪律的行为。</w:t>
      </w:r>
    </w:p>
    <w:p w14:paraId="2A15E86E">
      <w:pPr>
        <w:pStyle w:val="77"/>
        <w:snapToGrid w:val="0"/>
        <w:spacing w:line="480" w:lineRule="exact"/>
        <w:ind w:firstLine="420" w:firstLineChars="200"/>
        <w:rPr>
          <w:rFonts w:cs="宋体"/>
          <w:b/>
          <w:color w:val="auto"/>
        </w:rPr>
      </w:pPr>
      <w:r>
        <w:rPr>
          <w:rFonts w:hint="eastAsia" w:cs="宋体"/>
          <w:color w:val="auto"/>
        </w:rPr>
        <w:t>评标委员会成员有“12.1—12.6”行为之一的，其评审意见无效，集中采购机构将不予支付评审劳务报酬；评标委员会成员有上述行为之一的，由财政部门责令限期改正；情节严重的，给予警告，并对其不良行为予以记录；给他人造成损失的，依法承担民事责任。</w:t>
      </w:r>
    </w:p>
    <w:p w14:paraId="13B76846">
      <w:pPr>
        <w:pStyle w:val="77"/>
        <w:snapToGrid w:val="0"/>
        <w:spacing w:line="480" w:lineRule="exact"/>
        <w:ind w:left="420" w:leftChars="200" w:firstLine="420" w:firstLineChars="200"/>
        <w:rPr>
          <w:rFonts w:cs="宋体"/>
          <w:color w:val="auto"/>
        </w:rPr>
      </w:pPr>
    </w:p>
    <w:p w14:paraId="5EEE2517">
      <w:pPr>
        <w:pStyle w:val="77"/>
        <w:snapToGrid w:val="0"/>
        <w:spacing w:line="480" w:lineRule="exact"/>
        <w:rPr>
          <w:rFonts w:cs="宋体"/>
          <w:b/>
          <w:color w:val="auto"/>
        </w:rPr>
      </w:pPr>
      <w:r>
        <w:rPr>
          <w:rFonts w:hint="eastAsia" w:cs="宋体"/>
          <w:b/>
          <w:bCs/>
          <w:color w:val="auto"/>
        </w:rPr>
        <w:br w:type="page"/>
      </w:r>
      <w:bookmarkEnd w:id="94"/>
      <w:bookmarkStart w:id="116" w:name="_Toc352761952"/>
      <w:bookmarkStart w:id="117" w:name="_Toc5560"/>
      <w:bookmarkStart w:id="118" w:name="_Toc424378697"/>
    </w:p>
    <w:bookmarkEnd w:id="116"/>
    <w:bookmarkEnd w:id="117"/>
    <w:bookmarkEnd w:id="118"/>
    <w:p w14:paraId="1E40197E">
      <w:pPr>
        <w:pStyle w:val="38"/>
        <w:keepNext/>
        <w:keepLines/>
        <w:adjustRightInd w:val="0"/>
        <w:snapToGrid w:val="0"/>
        <w:ind w:firstLine="3179" w:firstLineChars="990"/>
        <w:outlineLvl w:val="0"/>
        <w:rPr>
          <w:b/>
          <w:color w:val="auto"/>
          <w:spacing w:val="20"/>
          <w:kern w:val="44"/>
          <w:sz w:val="28"/>
          <w:szCs w:val="28"/>
        </w:rPr>
      </w:pPr>
      <w:bookmarkStart w:id="119" w:name="_Toc15783"/>
      <w:bookmarkStart w:id="120" w:name="_Toc4492"/>
      <w:r>
        <w:rPr>
          <w:rFonts w:hint="eastAsia"/>
          <w:b/>
          <w:color w:val="auto"/>
          <w:spacing w:val="20"/>
          <w:kern w:val="44"/>
          <w:sz w:val="28"/>
          <w:szCs w:val="28"/>
        </w:rPr>
        <w:t>第七部分 合同文本</w:t>
      </w:r>
      <w:bookmarkEnd w:id="119"/>
    </w:p>
    <w:p w14:paraId="05543A6D">
      <w:pPr>
        <w:pStyle w:val="18"/>
        <w:spacing w:after="0"/>
        <w:jc w:val="center"/>
        <w:rPr>
          <w:rFonts w:ascii="宋体" w:hAnsi="宋体" w:cs="宋体"/>
          <w:b/>
          <w:bCs/>
          <w:color w:val="auto"/>
          <w:spacing w:val="-20"/>
          <w:kern w:val="44"/>
          <w:sz w:val="48"/>
          <w:szCs w:val="48"/>
        </w:rPr>
      </w:pPr>
      <w:bookmarkStart w:id="121" w:name="_Toc3995"/>
    </w:p>
    <w:p w14:paraId="5DCA794F">
      <w:pPr>
        <w:pStyle w:val="18"/>
        <w:spacing w:after="0"/>
        <w:jc w:val="center"/>
        <w:rPr>
          <w:rFonts w:ascii="宋体" w:hAnsi="宋体" w:cs="宋体"/>
          <w:b/>
          <w:bCs/>
          <w:color w:val="auto"/>
          <w:spacing w:val="-20"/>
          <w:kern w:val="44"/>
          <w:sz w:val="48"/>
          <w:szCs w:val="48"/>
        </w:rPr>
      </w:pPr>
    </w:p>
    <w:p w14:paraId="4F390B36">
      <w:pPr>
        <w:pStyle w:val="18"/>
        <w:spacing w:after="0"/>
        <w:jc w:val="center"/>
        <w:rPr>
          <w:rFonts w:ascii="宋体" w:hAnsi="宋体" w:cs="宋体"/>
          <w:b/>
          <w:bCs/>
          <w:color w:val="auto"/>
          <w:spacing w:val="-20"/>
          <w:kern w:val="44"/>
          <w:sz w:val="48"/>
          <w:szCs w:val="48"/>
        </w:rPr>
      </w:pPr>
    </w:p>
    <w:p w14:paraId="2CD5B7F6">
      <w:pPr>
        <w:pStyle w:val="18"/>
        <w:spacing w:after="0"/>
        <w:jc w:val="center"/>
        <w:rPr>
          <w:rFonts w:ascii="宋体" w:hAnsi="宋体" w:cs="宋体"/>
          <w:b/>
          <w:bCs/>
          <w:color w:val="auto"/>
          <w:spacing w:val="-20"/>
          <w:kern w:val="44"/>
          <w:sz w:val="48"/>
          <w:szCs w:val="48"/>
        </w:rPr>
      </w:pPr>
    </w:p>
    <w:p w14:paraId="3F28B7BE">
      <w:pPr>
        <w:pStyle w:val="18"/>
        <w:spacing w:after="0"/>
        <w:jc w:val="center"/>
        <w:rPr>
          <w:rFonts w:ascii="宋体" w:hAnsi="宋体" w:cs="宋体"/>
          <w:b/>
          <w:bCs/>
          <w:color w:val="auto"/>
          <w:spacing w:val="-20"/>
          <w:kern w:val="44"/>
          <w:sz w:val="48"/>
          <w:szCs w:val="48"/>
        </w:rPr>
      </w:pPr>
    </w:p>
    <w:p w14:paraId="26C46751">
      <w:pPr>
        <w:pStyle w:val="18"/>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0F224BD8">
      <w:pPr>
        <w:spacing w:line="480" w:lineRule="exact"/>
        <w:ind w:firstLine="480"/>
        <w:jc w:val="center"/>
        <w:rPr>
          <w:rFonts w:ascii="华文仿宋" w:hAnsi="华文仿宋" w:eastAsia="华文仿宋"/>
          <w:b/>
          <w:color w:val="auto"/>
          <w:sz w:val="30"/>
          <w:szCs w:val="30"/>
        </w:rPr>
      </w:pPr>
      <w:r>
        <w:rPr>
          <w:rFonts w:hint="eastAsia" w:ascii="华文仿宋" w:hAnsi="华文仿宋" w:eastAsia="华文仿宋"/>
          <w:b/>
          <w:color w:val="auto"/>
          <w:sz w:val="30"/>
          <w:szCs w:val="30"/>
        </w:rPr>
        <w:t>（仅供参考）</w:t>
      </w:r>
    </w:p>
    <w:p w14:paraId="1B276710">
      <w:pPr>
        <w:rPr>
          <w:rFonts w:ascii="宋体" w:hAnsi="宋体" w:cs="宋体"/>
          <w:b/>
          <w:bCs/>
          <w:color w:val="auto"/>
          <w:spacing w:val="-20"/>
          <w:kern w:val="44"/>
          <w:sz w:val="40"/>
          <w:szCs w:val="40"/>
        </w:rPr>
      </w:pPr>
    </w:p>
    <w:p w14:paraId="3DEDCAC2">
      <w:pPr>
        <w:rPr>
          <w:rFonts w:ascii="宋体" w:hAnsi="宋体" w:cs="宋体"/>
          <w:b/>
          <w:bCs/>
          <w:color w:val="auto"/>
          <w:spacing w:val="-20"/>
          <w:kern w:val="44"/>
          <w:sz w:val="40"/>
          <w:szCs w:val="40"/>
        </w:rPr>
      </w:pPr>
    </w:p>
    <w:p w14:paraId="34EC47E2">
      <w:pPr>
        <w:rPr>
          <w:rFonts w:ascii="宋体" w:hAnsi="宋体" w:cs="宋体"/>
          <w:b/>
          <w:bCs/>
          <w:color w:val="auto"/>
          <w:spacing w:val="-20"/>
          <w:kern w:val="44"/>
          <w:sz w:val="40"/>
          <w:szCs w:val="40"/>
        </w:rPr>
      </w:pPr>
    </w:p>
    <w:p w14:paraId="1CD1FC00">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59CDD2F0">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020BF4E4">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40C0FE25">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4E643FE7">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34BFE470">
      <w:pPr>
        <w:rPr>
          <w:color w:val="auto"/>
        </w:rPr>
      </w:pPr>
    </w:p>
    <w:p w14:paraId="73AEC2FE">
      <w:pPr>
        <w:rPr>
          <w:rFonts w:eastAsia="黑体"/>
          <w:color w:val="auto"/>
          <w:sz w:val="44"/>
          <w:szCs w:val="44"/>
        </w:rPr>
      </w:pPr>
      <w:r>
        <w:rPr>
          <w:rFonts w:eastAsia="黑体"/>
          <w:color w:val="auto"/>
          <w:sz w:val="44"/>
          <w:szCs w:val="44"/>
        </w:rPr>
        <w:br w:type="page"/>
      </w:r>
    </w:p>
    <w:p w14:paraId="7FBBF4CB">
      <w:pPr>
        <w:rPr>
          <w:rFonts w:eastAsia="黑体"/>
          <w:color w:val="auto"/>
          <w:sz w:val="44"/>
          <w:szCs w:val="44"/>
        </w:rPr>
      </w:pPr>
    </w:p>
    <w:p w14:paraId="34EB320F">
      <w:pPr>
        <w:rPr>
          <w:rFonts w:eastAsia="黑体"/>
          <w:color w:val="auto"/>
          <w:sz w:val="44"/>
          <w:szCs w:val="44"/>
        </w:rPr>
      </w:pPr>
    </w:p>
    <w:p w14:paraId="5ACB8461">
      <w:pPr>
        <w:jc w:val="center"/>
        <w:rPr>
          <w:rFonts w:hint="eastAsia" w:eastAsia="黑体"/>
          <w:color w:val="auto"/>
          <w:sz w:val="44"/>
          <w:szCs w:val="44"/>
          <w:lang w:eastAsia="zh-CN"/>
        </w:rPr>
      </w:pPr>
      <w:r>
        <w:rPr>
          <w:rFonts w:hint="eastAsia" w:eastAsia="黑体"/>
          <w:color w:val="auto"/>
          <w:sz w:val="44"/>
          <w:szCs w:val="44"/>
          <w:lang w:eastAsia="zh-CN"/>
        </w:rPr>
        <w:t>使</w:t>
      </w:r>
      <w:r>
        <w:rPr>
          <w:rFonts w:hint="eastAsia" w:eastAsia="黑体"/>
          <w:color w:val="auto"/>
          <w:sz w:val="44"/>
          <w:szCs w:val="44"/>
          <w:lang w:val="en-US" w:eastAsia="zh-CN"/>
        </w:rPr>
        <w:t xml:space="preserve"> </w:t>
      </w:r>
      <w:r>
        <w:rPr>
          <w:rFonts w:hint="eastAsia" w:eastAsia="黑体"/>
          <w:color w:val="auto"/>
          <w:sz w:val="44"/>
          <w:szCs w:val="44"/>
          <w:lang w:eastAsia="zh-CN"/>
        </w:rPr>
        <w:t>用</w:t>
      </w:r>
      <w:r>
        <w:rPr>
          <w:rFonts w:hint="eastAsia" w:eastAsia="黑体"/>
          <w:color w:val="auto"/>
          <w:sz w:val="44"/>
          <w:szCs w:val="44"/>
          <w:lang w:val="en-US" w:eastAsia="zh-CN"/>
        </w:rPr>
        <w:t xml:space="preserve"> </w:t>
      </w:r>
      <w:r>
        <w:rPr>
          <w:rFonts w:hint="eastAsia" w:eastAsia="黑体"/>
          <w:color w:val="auto"/>
          <w:sz w:val="44"/>
          <w:szCs w:val="44"/>
          <w:lang w:eastAsia="zh-CN"/>
        </w:rPr>
        <w:t>说</w:t>
      </w:r>
      <w:r>
        <w:rPr>
          <w:rFonts w:hint="eastAsia" w:eastAsia="黑体"/>
          <w:color w:val="auto"/>
          <w:sz w:val="44"/>
          <w:szCs w:val="44"/>
          <w:lang w:val="en-US" w:eastAsia="zh-CN"/>
        </w:rPr>
        <w:t xml:space="preserve"> </w:t>
      </w:r>
      <w:r>
        <w:rPr>
          <w:rFonts w:hint="eastAsia" w:eastAsia="黑体"/>
          <w:color w:val="auto"/>
          <w:sz w:val="44"/>
          <w:szCs w:val="44"/>
          <w:lang w:eastAsia="zh-CN"/>
        </w:rPr>
        <w:t>明</w:t>
      </w:r>
    </w:p>
    <w:p w14:paraId="474A3A44">
      <w:pPr>
        <w:ind w:firstLine="640" w:firstLineChars="200"/>
        <w:rPr>
          <w:rFonts w:hint="eastAsia" w:ascii="仿宋_GB2312" w:hAnsi="仿宋_GB2312" w:eastAsia="仿宋_GB2312" w:cs="仿宋_GB2312"/>
          <w:color w:val="auto"/>
          <w:sz w:val="32"/>
          <w:szCs w:val="32"/>
          <w:lang w:val="en-US" w:eastAsia="zh-CN"/>
        </w:rPr>
      </w:pPr>
    </w:p>
    <w:p w14:paraId="1AAB8921">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1.本合同标准文本适用于购买现成货物的采购项目，不包括需要供应商定制开发、创新研发的货物采购项目。</w:t>
      </w:r>
    </w:p>
    <w:p w14:paraId="56E3A72B">
      <w:pPr>
        <w:ind w:firstLine="0" w:firstLineChars="0"/>
        <w:rPr>
          <w:rFonts w:hint="default" w:eastAsia="黑体"/>
          <w:color w:val="auto"/>
          <w:sz w:val="44"/>
          <w:szCs w:val="44"/>
          <w:lang w:val="en-US" w:eastAsia="zh-CN"/>
        </w:rPr>
      </w:pPr>
      <w:r>
        <w:rPr>
          <w:rFonts w:hint="eastAsia" w:eastAsia="黑体"/>
          <w:color w:val="auto"/>
          <w:sz w:val="44"/>
          <w:szCs w:val="44"/>
          <w:lang w:val="en-US" w:eastAsia="zh-CN"/>
        </w:rPr>
        <w:t xml:space="preserve">   </w:t>
      </w:r>
      <w:r>
        <w:rPr>
          <w:rFonts w:hint="eastAsia" w:ascii="仿宋_GB2312" w:hAnsi="仿宋_GB2312" w:eastAsia="仿宋_GB2312" w:cs="仿宋_GB2312"/>
          <w:color w:val="auto"/>
          <w:sz w:val="32"/>
          <w:szCs w:val="32"/>
          <w:lang w:val="en-US" w:eastAsia="zh-CN"/>
        </w:rPr>
        <w:t>2.本合同标准文本为政府采购货物买卖合同编制提供参考，可以结合采购项目具体情况，对文本作必要的调整修订后使用。</w:t>
      </w:r>
    </w:p>
    <w:p w14:paraId="35CDD7B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3.本合同标准文本各条款中，如涉及填写多家供应商、制造商，多种采购标的、分包主要内容等信息的，可根据采购项目具体情况添加信息项。</w:t>
      </w:r>
    </w:p>
    <w:p w14:paraId="551D78DE">
      <w:pPr>
        <w:ind w:firstLine="880" w:firstLineChars="200"/>
        <w:jc w:val="both"/>
        <w:rPr>
          <w:rFonts w:eastAsia="黑体"/>
          <w:color w:val="auto"/>
          <w:sz w:val="44"/>
          <w:szCs w:val="4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121"/>
    <w:p w14:paraId="6CD67A1E">
      <w:pPr>
        <w:numPr>
          <w:ilvl w:val="1"/>
          <w:numId w:val="0"/>
        </w:numPr>
        <w:adjustRightInd w:val="0"/>
        <w:snapToGrid w:val="0"/>
        <w:spacing w:beforeLines="0" w:line="400" w:lineRule="exact"/>
        <w:ind w:left="284" w:leftChars="0"/>
        <w:jc w:val="both"/>
        <w:outlineLvl w:val="9"/>
        <w:rPr>
          <w:rFonts w:hint="eastAsia" w:ascii="黑体" w:hAnsi="黑体" w:eastAsia="黑体"/>
          <w:color w:val="auto"/>
          <w:sz w:val="28"/>
          <w:szCs w:val="28"/>
        </w:rPr>
      </w:pPr>
      <w:bookmarkStart w:id="122" w:name="_Toc22209"/>
    </w:p>
    <w:p w14:paraId="0A36A9A0">
      <w:pPr>
        <w:numPr>
          <w:ilvl w:val="1"/>
          <w:numId w:val="0"/>
        </w:numPr>
        <w:adjustRightInd w:val="0"/>
        <w:snapToGrid w:val="0"/>
        <w:spacing w:beforeLines="0" w:line="400" w:lineRule="exact"/>
        <w:ind w:left="107" w:leftChars="0" w:firstLine="177" w:firstLineChars="0"/>
        <w:jc w:val="center"/>
        <w:outlineLvl w:val="9"/>
        <w:rPr>
          <w:rFonts w:hint="eastAsia" w:ascii="黑体" w:hAnsi="华文中宋" w:eastAsia="黑体"/>
          <w:b w:val="0"/>
          <w:bCs w:val="0"/>
          <w:color w:val="auto"/>
          <w:sz w:val="28"/>
          <w:szCs w:val="28"/>
        </w:rPr>
      </w:pPr>
      <w:bookmarkStart w:id="123" w:name="_Toc6535"/>
      <w:bookmarkStart w:id="124" w:name="_Toc14595"/>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122"/>
      <w:bookmarkEnd w:id="123"/>
      <w:bookmarkEnd w:id="124"/>
    </w:p>
    <w:p w14:paraId="77E9A584">
      <w:pPr>
        <w:adjustRightInd w:val="0"/>
        <w:snapToGrid w:val="0"/>
        <w:spacing w:before="0" w:beforeLines="0"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或采购</w:t>
      </w:r>
      <w:r>
        <w:rPr>
          <w:rFonts w:hint="eastAsia" w:ascii="宋体" w:hAnsi="宋体"/>
          <w:color w:val="auto"/>
          <w:szCs w:val="21"/>
          <w:lang w:val="en-US" w:eastAsia="zh-CN"/>
        </w:rPr>
        <w:tab/>
      </w:r>
      <w:r>
        <w:rPr>
          <w:rFonts w:hint="eastAsia" w:ascii="宋体" w:hAnsi="宋体"/>
          <w:color w:val="auto"/>
          <w:szCs w:val="21"/>
          <w:lang w:val="en-US" w:eastAsia="zh-CN"/>
        </w:rPr>
        <w:t xml:space="preserve">                                   </w:t>
      </w:r>
      <w:r>
        <w:rPr>
          <w:rFonts w:hint="eastAsia" w:ascii="宋体" w:hAnsi="宋体"/>
          <w:color w:val="auto"/>
          <w:szCs w:val="21"/>
        </w:rPr>
        <w:t>文件约定的合同甲方）</w:t>
      </w:r>
    </w:p>
    <w:p w14:paraId="04A98AEA">
      <w:pPr>
        <w:adjustRightInd w:val="0"/>
        <w:snapToGrid w:val="0"/>
        <w:spacing w:before="0" w:beforeLines="0" w:line="400" w:lineRule="exact"/>
        <w:rPr>
          <w:rFonts w:ascii="宋体" w:hAnsi="宋体"/>
          <w:color w:val="auto"/>
          <w:szCs w:val="21"/>
        </w:rPr>
      </w:pPr>
      <w:r>
        <w:rPr>
          <w:rFonts w:hint="eastAsia" w:ascii="宋体" w:hAnsi="宋体"/>
          <w:color w:val="auto"/>
          <w:szCs w:val="21"/>
        </w:rPr>
        <w:t>乙方</w:t>
      </w:r>
      <w:r>
        <w:rPr>
          <w:rFonts w:hint="eastAsia" w:ascii="宋体" w:hAnsi="宋体"/>
          <w:color w:val="auto"/>
          <w:szCs w:val="21"/>
          <w:lang w:val="en-US" w:eastAsia="zh-CN"/>
        </w:rPr>
        <w:t>1</w:t>
      </w:r>
      <w:r>
        <w:rPr>
          <w:rFonts w:hint="eastAsia" w:ascii="宋体" w:hAnsi="宋体"/>
          <w:color w:val="auto"/>
          <w:szCs w:val="21"/>
        </w:rPr>
        <w:t>（全称）：</w:t>
      </w:r>
      <w:r>
        <w:rPr>
          <w:rFonts w:hint="eastAsia" w:ascii="宋体" w:hAnsi="宋体"/>
          <w:color w:val="auto"/>
          <w:szCs w:val="21"/>
          <w:u w:val="single"/>
        </w:rPr>
        <w:t xml:space="preserve">                       </w:t>
      </w:r>
      <w:r>
        <w:rPr>
          <w:rFonts w:hint="eastAsia" w:ascii="宋体" w:hAnsi="宋体"/>
          <w:color w:val="auto"/>
          <w:szCs w:val="21"/>
        </w:rPr>
        <w:t>（供应商）</w:t>
      </w:r>
    </w:p>
    <w:p w14:paraId="2CC6F3E7">
      <w:pPr>
        <w:adjustRightInd w:val="0"/>
        <w:snapToGrid w:val="0"/>
        <w:spacing w:before="0" w:beforeLines="0"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F2AC4E8">
      <w:pPr>
        <w:adjustRightInd w:val="0"/>
        <w:snapToGrid w:val="0"/>
        <w:spacing w:before="0" w:beforeLines="0" w:line="400" w:lineRule="exact"/>
        <w:rPr>
          <w:rFonts w:hint="eastAsia" w:ascii="宋体" w:hAnsi="宋体"/>
          <w:color w:val="auto"/>
          <w:szCs w:val="21"/>
        </w:rPr>
      </w:pPr>
      <w:r>
        <w:rPr>
          <w:rFonts w:hint="eastAsia"/>
          <w:color w:val="auto"/>
          <w:lang w:eastAsia="zh-CN"/>
        </w:rPr>
        <w:t>乙方</w:t>
      </w:r>
      <w:r>
        <w:rPr>
          <w:rFonts w:hint="eastAsia" w:ascii="宋体" w:hAnsi="宋体"/>
          <w:color w:val="auto"/>
          <w:szCs w:val="21"/>
          <w:lang w:val="en-US" w:eastAsia="zh-CN"/>
        </w:rPr>
        <w:t>3</w:t>
      </w:r>
      <w:r>
        <w:rPr>
          <w:rFonts w:hint="eastAsia"/>
          <w:color w:val="auto"/>
          <w:lang w:val="en-US" w:eastAsia="zh-CN"/>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3A0859EC">
      <w:pPr>
        <w:spacing w:beforeLines="0" w:line="400" w:lineRule="exact"/>
        <w:rPr>
          <w:rFonts w:hint="default" w:eastAsia="宋体"/>
          <w:color w:val="auto"/>
          <w:lang w:val="en-US" w:eastAsia="zh-CN"/>
        </w:rPr>
      </w:pPr>
    </w:p>
    <w:p w14:paraId="03C5AB5B">
      <w:pPr>
        <w:pStyle w:val="19"/>
        <w:adjustRightInd w:val="0"/>
        <w:snapToGrid w:val="0"/>
        <w:spacing w:before="0" w:beforeLines="0" w:after="0" w:line="400" w:lineRule="exact"/>
        <w:ind w:left="0" w:leftChars="0" w:firstLine="480" w:firstLineChars="200"/>
        <w:rPr>
          <w:rFonts w:ascii="宋体" w:hAnsi="宋体"/>
          <w:color w:val="auto"/>
          <w:szCs w:val="21"/>
        </w:rPr>
      </w:pPr>
      <w:r>
        <w:rPr>
          <w:rFonts w:hint="eastAsia" w:ascii="宋体" w:hAnsi="宋体"/>
          <w:color w:val="auto"/>
          <w:szCs w:val="21"/>
        </w:rPr>
        <w:t>依据《中华人民共和国民法典》</w:t>
      </w:r>
      <w:r>
        <w:rPr>
          <w:rFonts w:hint="eastAsia" w:ascii="宋体" w:hAnsi="宋体"/>
          <w:color w:val="auto"/>
          <w:szCs w:val="21"/>
          <w:lang w:eastAsia="zh-CN"/>
        </w:rPr>
        <w:t>、</w:t>
      </w:r>
      <w:r>
        <w:rPr>
          <w:rFonts w:hint="eastAsia" w:ascii="宋体" w:hAnsi="宋体"/>
          <w:color w:val="auto"/>
          <w:szCs w:val="21"/>
        </w:rPr>
        <w:t>《中华人民共和国政府采购法》等有关的法律法规，以及</w:t>
      </w:r>
      <w:r>
        <w:rPr>
          <w:rFonts w:hint="eastAsia" w:ascii="宋体" w:hAnsi="宋体"/>
          <w:i w:val="0"/>
          <w:iCs w:val="0"/>
          <w:color w:val="auto"/>
          <w:szCs w:val="21"/>
          <w:u w:val="none"/>
          <w:lang w:eastAsia="zh-CN"/>
        </w:rPr>
        <w:t>本采购项目</w:t>
      </w:r>
      <w:r>
        <w:rPr>
          <w:rFonts w:hint="eastAsia" w:ascii="宋体" w:hAnsi="宋体"/>
          <w:color w:val="auto"/>
          <w:szCs w:val="21"/>
        </w:rPr>
        <w:t>的</w:t>
      </w:r>
      <w:r>
        <w:rPr>
          <w:rFonts w:hint="eastAsia" w:ascii="宋体" w:hAnsi="宋体"/>
          <w:color w:val="auto"/>
          <w:szCs w:val="21"/>
          <w:lang w:eastAsia="zh-CN"/>
        </w:rPr>
        <w:t>招标</w:t>
      </w:r>
      <w:r>
        <w:rPr>
          <w:rFonts w:hint="eastAsia" w:ascii="宋体" w:hAnsi="宋体"/>
          <w:color w:val="auto"/>
          <w:szCs w:val="21"/>
          <w:lang w:val="en-US" w:eastAsia="zh-CN"/>
        </w:rPr>
        <w:t>/谈判</w:t>
      </w:r>
      <w:r>
        <w:rPr>
          <w:rFonts w:hint="eastAsia" w:ascii="宋体" w:hAnsi="宋体"/>
          <w:color w:val="auto"/>
          <w:szCs w:val="21"/>
          <w:lang w:eastAsia="zh-CN"/>
        </w:rPr>
        <w:t>文件等</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 xml:space="preserve">乙方的《投标（响应）文件》及《中标（成交）通知书》，甲乙双方同意签订本合同。具体情况及要求如下：     </w:t>
      </w:r>
    </w:p>
    <w:p w14:paraId="4E2AA1AB">
      <w:pPr>
        <w:numPr>
          <w:ilvl w:val="0"/>
          <w:numId w:val="6"/>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项目信息</w:t>
      </w:r>
    </w:p>
    <w:p w14:paraId="128A84E3">
      <w:pPr>
        <w:pStyle w:val="19"/>
        <w:numPr>
          <w:ilvl w:val="0"/>
          <w:numId w:val="7"/>
        </w:numPr>
        <w:adjustRightInd w:val="0"/>
        <w:snapToGrid w:val="0"/>
        <w:spacing w:before="0" w:beforeLines="0" w:after="0" w:line="400" w:lineRule="exact"/>
        <w:ind w:left="0" w:leftChars="0" w:firstLine="480" w:firstLineChars="200"/>
        <w:rPr>
          <w:rFonts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2496C2A1">
      <w:pPr>
        <w:pStyle w:val="19"/>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 xml:space="preserve">         采购项目编号：</w:t>
      </w:r>
      <w:r>
        <w:rPr>
          <w:rFonts w:ascii="宋体" w:hAnsi="宋体"/>
          <w:color w:val="auto"/>
          <w:szCs w:val="21"/>
          <w:u w:val="single"/>
        </w:rPr>
        <w:t xml:space="preserve">                                          </w:t>
      </w:r>
    </w:p>
    <w:p w14:paraId="5B02D487">
      <w:pPr>
        <w:pStyle w:val="19"/>
        <w:adjustRightInd w:val="0"/>
        <w:snapToGrid w:val="0"/>
        <w:spacing w:before="0" w:beforeLines="0" w:after="0" w:line="400" w:lineRule="exact"/>
        <w:ind w:left="0" w:leftChars="0" w:firstLine="480" w:firstLineChars="200"/>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3F751AE9">
      <w:pPr>
        <w:adjustRightInd w:val="0"/>
        <w:snapToGrid w:val="0"/>
        <w:spacing w:before="0" w:beforeLines="0" w:line="400" w:lineRule="exact"/>
        <w:ind w:firstLine="420" w:firstLineChars="200"/>
        <w:rPr>
          <w:rFonts w:hint="eastAsia" w:ascii="宋体" w:hAnsi="宋体"/>
          <w:color w:val="auto"/>
          <w:szCs w:val="21"/>
        </w:rPr>
      </w:pPr>
      <w:r>
        <w:rPr>
          <w:rFonts w:hint="eastAsia" w:ascii="宋体" w:hAnsi="宋体"/>
          <w:color w:val="auto"/>
          <w:szCs w:val="21"/>
        </w:rPr>
        <w:t>（3）项目内容：</w:t>
      </w:r>
    </w:p>
    <w:p w14:paraId="035B97B0">
      <w:pPr>
        <w:adjustRightInd w:val="0"/>
        <w:snapToGrid w:val="0"/>
        <w:spacing w:before="0" w:beforeLines="0"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lang w:eastAsia="zh-CN"/>
        </w:rPr>
        <w:t>采购标的及数量</w:t>
      </w:r>
      <w:r>
        <w:rPr>
          <w:rFonts w:hint="eastAsia" w:ascii="宋体" w:hAnsi="宋体"/>
          <w:color w:val="auto"/>
          <w:szCs w:val="21"/>
          <w:lang w:val="en-US" w:eastAsia="zh-CN"/>
        </w:rPr>
        <w:t>（台/套</w:t>
      </w:r>
      <w:r>
        <w:rPr>
          <w:rFonts w:hint="default" w:ascii="宋体" w:hAnsi="宋体"/>
          <w:color w:val="auto"/>
          <w:szCs w:val="21"/>
          <w:lang w:val="en" w:eastAsia="zh-CN"/>
        </w:rPr>
        <w:t>/</w:t>
      </w:r>
      <w:r>
        <w:rPr>
          <w:rFonts w:hint="eastAsia" w:ascii="宋体" w:hAnsi="宋体"/>
          <w:color w:val="auto"/>
          <w:szCs w:val="21"/>
          <w:lang w:val="en" w:eastAsia="zh-CN"/>
        </w:rPr>
        <w:t>个</w:t>
      </w:r>
      <w:r>
        <w:rPr>
          <w:rFonts w:hint="default" w:ascii="宋体" w:hAnsi="宋体"/>
          <w:color w:val="auto"/>
          <w:szCs w:val="21"/>
          <w:lang w:val="en" w:eastAsia="zh-CN"/>
        </w:rPr>
        <w:t>/</w:t>
      </w:r>
      <w:r>
        <w:rPr>
          <w:rFonts w:hint="eastAsia" w:ascii="宋体" w:hAnsi="宋体"/>
          <w:color w:val="auto"/>
          <w:szCs w:val="21"/>
          <w:lang w:val="en" w:eastAsia="zh-CN"/>
        </w:rPr>
        <w:t>架</w:t>
      </w:r>
      <w:r>
        <w:rPr>
          <w:rFonts w:hint="default" w:ascii="宋体" w:hAnsi="宋体"/>
          <w:color w:val="auto"/>
          <w:szCs w:val="21"/>
          <w:lang w:val="en" w:eastAsia="zh-CN"/>
        </w:rPr>
        <w:t>/</w:t>
      </w:r>
      <w:r>
        <w:rPr>
          <w:rFonts w:hint="eastAsia" w:ascii="宋体" w:hAnsi="宋体"/>
          <w:color w:val="auto"/>
          <w:szCs w:val="21"/>
          <w:lang w:val="en" w:eastAsia="zh-CN"/>
        </w:rPr>
        <w:t>组等</w:t>
      </w:r>
      <w:r>
        <w:rPr>
          <w:rFonts w:hint="eastAsia" w:ascii="宋体" w:hAnsi="宋体"/>
          <w:color w:val="auto"/>
          <w:szCs w:val="21"/>
          <w:lang w:val="en-US" w:eastAsia="zh-CN"/>
        </w:rPr>
        <w:t>）</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14:paraId="6BF65FE7">
      <w:pPr>
        <w:numPr>
          <w:ilvl w:val="-1"/>
          <w:numId w:val="0"/>
        </w:numPr>
        <w:adjustRightInd w:val="0"/>
        <w:snapToGrid w:val="0"/>
        <w:spacing w:before="0" w:beforeLines="0" w:line="400" w:lineRule="exact"/>
        <w:ind w:firstLine="420" w:firstLineChars="200"/>
        <w:rPr>
          <w:rFonts w:hint="default" w:ascii="宋体" w:hAnsi="宋体" w:cs="宋体"/>
          <w:color w:val="auto"/>
          <w:szCs w:val="21"/>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none"/>
          <w:lang w:val="en" w:eastAsia="zh-CN"/>
        </w:rPr>
        <w:t xml:space="preserve">     </w:t>
      </w:r>
      <w:r>
        <w:rPr>
          <w:rFonts w:hint="eastAsia" w:ascii="宋体" w:hAnsi="宋体" w:cs="宋体"/>
          <w:color w:val="auto"/>
          <w:szCs w:val="21"/>
          <w:lang w:val="en-US" w:eastAsia="zh-CN"/>
        </w:rPr>
        <w:t>规格型号：</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p>
    <w:p w14:paraId="0F812EDE">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40D528C6">
      <w:pPr>
        <w:numPr>
          <w:ilvl w:val="-1"/>
          <w:numId w:val="0"/>
        </w:numPr>
        <w:adjustRightInd w:val="0"/>
        <w:snapToGrid w:val="0"/>
        <w:spacing w:before="0" w:beforeLines="0" w:line="400" w:lineRule="exact"/>
        <w:ind w:firstLine="945" w:firstLineChars="450"/>
        <w:rPr>
          <w:rFonts w:hint="eastAsia" w:ascii="宋体" w:hAnsi="宋体" w:cs="宋体"/>
          <w:color w:val="auto"/>
          <w:szCs w:val="21"/>
          <w:lang w:val="en-US" w:eastAsia="zh-CN"/>
        </w:rPr>
      </w:pPr>
      <w:r>
        <w:rPr>
          <w:rFonts w:hint="eastAsia" w:ascii="汉仪书宋二S" w:hAnsi="汉仪书宋二S" w:eastAsia="汉仪书宋二S" w:cs="汉仪书宋二S"/>
          <w:color w:val="auto"/>
          <w:szCs w:val="21"/>
          <w:lang w:val="en-US" w:eastAsia="zh-CN"/>
        </w:rPr>
        <w:t>①</w:t>
      </w:r>
      <w:r>
        <w:rPr>
          <w:rFonts w:hint="eastAsia" w:ascii="宋体" w:hAnsi="宋体" w:cs="宋体"/>
          <w:color w:val="auto"/>
          <w:szCs w:val="21"/>
          <w:lang w:val="en-US" w:eastAsia="zh-CN"/>
        </w:rPr>
        <w:t>涉及信息类产品，请填写该产品关键部件的品牌、型号：</w:t>
      </w:r>
    </w:p>
    <w:p w14:paraId="2E7B883F">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szCs w:val="21"/>
          <w:lang w:val="en-US" w:eastAsia="zh-CN"/>
        </w:rPr>
        <w:t xml:space="preserve">     标的名称：</w:t>
      </w:r>
      <w:r>
        <w:rPr>
          <w:rFonts w:hint="eastAsia" w:ascii="宋体" w:hAnsi="宋体" w:cs="宋体"/>
          <w:color w:val="auto"/>
          <w:kern w:val="0"/>
          <w:szCs w:val="21"/>
          <w:u w:val="single"/>
          <w:lang w:val="en-US" w:eastAsia="zh-CN"/>
        </w:rPr>
        <w:t xml:space="preserve">      </w:t>
      </w:r>
      <w:r>
        <w:rPr>
          <w:rFonts w:hint="default" w:ascii="宋体" w:hAnsi="宋体" w:cs="宋体"/>
          <w:color w:val="auto"/>
          <w:kern w:val="0"/>
          <w:szCs w:val="21"/>
          <w:u w:val="single"/>
          <w:lang w:val="en" w:eastAsia="zh-CN"/>
        </w:rPr>
        <w:t xml:space="preserve">               </w:t>
      </w:r>
      <w:r>
        <w:rPr>
          <w:rFonts w:hint="eastAsia" w:ascii="宋体" w:hAnsi="宋体" w:cs="宋体"/>
          <w:color w:val="auto"/>
          <w:kern w:val="0"/>
          <w:szCs w:val="21"/>
          <w:u w:val="single"/>
          <w:lang w:val="en-US" w:eastAsia="zh-CN"/>
        </w:rPr>
        <w:t xml:space="preserve">    </w:t>
      </w:r>
    </w:p>
    <w:p w14:paraId="36E557D1">
      <w:pPr>
        <w:numPr>
          <w:ilvl w:val="-1"/>
          <w:numId w:val="0"/>
        </w:numPr>
        <w:adjustRightInd w:val="0"/>
        <w:snapToGrid w:val="0"/>
        <w:spacing w:before="0" w:beforeLines="0"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关键部件：</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lang w:val="en-US" w:eastAsia="zh-CN"/>
        </w:rPr>
        <w:t>型号：</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 xml:space="preserve"> </w:t>
      </w:r>
    </w:p>
    <w:p w14:paraId="49122738">
      <w:pPr>
        <w:pStyle w:val="50"/>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2"/>
          <w:sz w:val="21"/>
          <w:szCs w:val="21"/>
          <w:lang w:val="en-US" w:eastAsia="zh-CN"/>
        </w:rPr>
        <w:t>关键部件</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4A39C70A">
      <w:pPr>
        <w:pStyle w:val="50"/>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关键部件：</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p>
    <w:p w14:paraId="726E129E">
      <w:pPr>
        <w:pStyle w:val="50"/>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2E0AA4">
      <w:pPr>
        <w:pStyle w:val="50"/>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汉仪书宋二S" w:hAnsi="汉仪书宋二S" w:eastAsia="汉仪书宋二S" w:cs="汉仪书宋二S"/>
          <w:color w:val="auto"/>
          <w:sz w:val="21"/>
          <w:szCs w:val="21"/>
          <w:lang w:val="en-US" w:eastAsia="zh-CN"/>
        </w:rPr>
        <w:t>②</w:t>
      </w:r>
      <w:r>
        <w:rPr>
          <w:rFonts w:hint="eastAsia" w:ascii="宋体" w:hAnsi="宋体" w:eastAsia="宋体" w:cs="宋体"/>
          <w:color w:val="auto"/>
          <w:sz w:val="21"/>
          <w:szCs w:val="21"/>
          <w:lang w:val="en-US" w:eastAsia="zh-CN"/>
        </w:rPr>
        <w:t>涉及车辆采购，请填写是否属于新能源汽车：</w:t>
      </w:r>
    </w:p>
    <w:p w14:paraId="19A235D0">
      <w:pPr>
        <w:pStyle w:val="50"/>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是</w:t>
      </w:r>
      <w:r>
        <w:rPr>
          <w:rFonts w:hint="eastAsia" w:asciiTheme="minorEastAsia" w:hAnsiTheme="minorEastAsia" w:eastAsiaTheme="minorEastAsia" w:cstheme="minorEastAsia"/>
          <w:iCs w:val="0"/>
          <w:color w:val="auto"/>
          <w:sz w:val="21"/>
          <w:szCs w:val="21"/>
          <w:lang w:eastAsia="zh-CN"/>
        </w:rPr>
        <w:t>，《政府采购品目分类目录》底级品目名称</w:t>
      </w:r>
      <w:r>
        <w:rPr>
          <w:rFonts w:hint="eastAsia" w:asciiTheme="minorEastAsia" w:hAnsiTheme="minorEastAsia" w:eastAsiaTheme="minorEastAsia" w:cstheme="minorEastAsia"/>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数量：</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金额：</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iCs w:val="0"/>
          <w:color w:val="auto"/>
          <w:sz w:val="21"/>
          <w:szCs w:val="21"/>
          <w:lang w:val="en-US" w:eastAsia="zh-CN"/>
        </w:rPr>
        <w:t xml:space="preserve"> </w:t>
      </w:r>
    </w:p>
    <w:p w14:paraId="4B888D0C">
      <w:pPr>
        <w:pStyle w:val="50"/>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否</w:t>
      </w:r>
    </w:p>
    <w:p w14:paraId="6B976D07">
      <w:pPr>
        <w:pStyle w:val="50"/>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default" w:asciiTheme="minorEastAsia" w:hAnsiTheme="minorEastAsia" w:eastAsiaTheme="minorEastAsia" w:cstheme="minorEastAsia"/>
          <w:iCs w:val="0"/>
          <w:color w:val="auto"/>
          <w:sz w:val="21"/>
          <w:szCs w:val="21"/>
          <w:lang w:val="en" w:eastAsia="zh-CN"/>
        </w:rPr>
        <w:t>4</w:t>
      </w:r>
      <w:r>
        <w:rPr>
          <w:rFonts w:hint="eastAsia" w:asciiTheme="minorEastAsia" w:hAnsiTheme="minorEastAsia" w:eastAsiaTheme="minorEastAsia" w:cstheme="minorEastAsia"/>
          <w:iCs w:val="0"/>
          <w:color w:val="auto"/>
          <w:sz w:val="21"/>
          <w:szCs w:val="21"/>
          <w:lang w:val="en-US" w:eastAsia="zh-CN"/>
        </w:rPr>
        <w:t>）政府采购组织形式：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政府集中采购</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 xml:space="preserve">部门集中采购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分散采购</w:t>
      </w:r>
    </w:p>
    <w:p w14:paraId="140EB08B">
      <w:pPr>
        <w:pStyle w:val="50"/>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w:t>
      </w:r>
      <w:r>
        <w:rPr>
          <w:rFonts w:hint="default" w:asciiTheme="minorEastAsia" w:hAnsiTheme="minorEastAsia" w:eastAsiaTheme="minorEastAsia" w:cstheme="minorEastAsia"/>
          <w:iCs w:val="0"/>
          <w:color w:val="auto"/>
          <w:sz w:val="21"/>
          <w:szCs w:val="21"/>
          <w:lang w:val="en" w:eastAsia="zh-CN"/>
        </w:rPr>
        <w:t>5</w:t>
      </w:r>
      <w:r>
        <w:rPr>
          <w:rFonts w:hint="eastAsia" w:asciiTheme="minorEastAsia" w:hAnsiTheme="minorEastAsia" w:eastAsiaTheme="minorEastAsia" w:cstheme="minorEastAsia"/>
          <w:iCs w:val="0"/>
          <w:color w:val="auto"/>
          <w:sz w:val="21"/>
          <w:szCs w:val="21"/>
          <w:lang w:val="en-US" w:eastAsia="zh-CN"/>
        </w:rPr>
        <w:t>）政府采购方式：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公开招标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邀请招标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竞争性谈判</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竞争性磋商</w:t>
      </w:r>
    </w:p>
    <w:p w14:paraId="6D87431F">
      <w:pPr>
        <w:pStyle w:val="50"/>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rPr>
      </w:pPr>
      <w:r>
        <w:rPr>
          <w:rFonts w:hint="eastAsia" w:ascii="宋体" w:hAnsi="宋体" w:cs="宋体"/>
          <w:color w:val="auto"/>
          <w:szCs w:val="21"/>
          <w:u w:val="none"/>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询价</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单一来源</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框架协议</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其他：</w:t>
      </w:r>
      <w:r>
        <w:rPr>
          <w:rFonts w:hint="eastAsia" w:ascii="宋体" w:hAnsi="宋体" w:eastAsia="宋体" w:cs="宋体"/>
          <w:iCs w:val="0"/>
          <w:color w:val="auto"/>
          <w:sz w:val="21"/>
          <w:szCs w:val="21"/>
          <w:u w:val="single"/>
          <w:lang w:val="en-US" w:eastAsia="zh-CN"/>
        </w:rPr>
        <w:t xml:space="preserve">          </w:t>
      </w:r>
    </w:p>
    <w:p w14:paraId="290CAD6A">
      <w:pPr>
        <w:pStyle w:val="50"/>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u w:val="none"/>
          <w:lang w:val="en-US" w:eastAsia="zh-CN"/>
        </w:rPr>
      </w:pPr>
      <w:r>
        <w:rPr>
          <w:rFonts w:hint="eastAsia" w:ascii="宋体" w:hAnsi="宋体" w:eastAsia="宋体" w:cs="宋体"/>
          <w:iCs w:val="0"/>
          <w:color w:val="auto"/>
          <w:sz w:val="21"/>
          <w:szCs w:val="21"/>
          <w:u w:val="none"/>
          <w:lang w:val="en-US" w:eastAsia="zh-CN"/>
        </w:rPr>
        <w:t>（注：在框架协议采购的第二阶段，可选择使用该合同文本）</w:t>
      </w:r>
    </w:p>
    <w:p w14:paraId="6695E701">
      <w:pPr>
        <w:pStyle w:val="50"/>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lang w:val="en-US" w:eastAsia="zh-CN" w:bidi="ar-SA"/>
        </w:rPr>
      </w:pPr>
      <w:r>
        <w:rPr>
          <w:rFonts w:hint="eastAsia" w:ascii="宋体" w:hAnsi="宋体"/>
          <w:color w:val="auto"/>
          <w:szCs w:val="21"/>
          <w:lang w:val="en-US" w:eastAsia="zh-CN"/>
        </w:rPr>
        <w:t xml:space="preserve"> （</w:t>
      </w:r>
      <w:r>
        <w:rPr>
          <w:rFonts w:hint="default" w:ascii="宋体" w:hAnsi="宋体"/>
          <w:color w:val="auto"/>
          <w:szCs w:val="21"/>
          <w:lang w:val="en" w:eastAsia="zh-CN"/>
        </w:rPr>
        <w:t>6</w:t>
      </w:r>
      <w:r>
        <w:rPr>
          <w:rFonts w:hint="eastAsia" w:ascii="宋体" w:hAnsi="宋体"/>
          <w:color w:val="auto"/>
          <w:szCs w:val="21"/>
          <w:lang w:val="en-US" w:eastAsia="zh-CN"/>
        </w:rPr>
        <w:t>）</w:t>
      </w:r>
      <w:r>
        <w:rPr>
          <w:rFonts w:hint="eastAsia" w:ascii="宋体" w:hAnsi="宋体" w:eastAsia="宋体" w:cs="Times New Roman"/>
          <w:color w:val="auto"/>
          <w:w w:val="100"/>
          <w:kern w:val="2"/>
          <w:sz w:val="21"/>
          <w:szCs w:val="21"/>
          <w:lang w:val="en-US" w:eastAsia="zh-CN" w:bidi="ar-SA"/>
        </w:rPr>
        <w:t>中标（成交）采购标的制造商是否为中小企业：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7A188244">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rPr>
      </w:pPr>
      <w:r>
        <w:rPr>
          <w:rFonts w:hint="eastAsia" w:ascii="宋体" w:hAnsi="宋体"/>
          <w:color w:val="auto"/>
          <w:w w:val="100"/>
          <w:szCs w:val="21"/>
          <w:lang w:val="en-US" w:eastAsia="zh-CN"/>
        </w:rPr>
        <w:t xml:space="preserve">         本合同</w:t>
      </w:r>
      <w:r>
        <w:rPr>
          <w:rFonts w:hint="eastAsia" w:ascii="宋体" w:hAnsi="宋体"/>
          <w:color w:val="auto"/>
          <w:w w:val="100"/>
          <w:szCs w:val="21"/>
        </w:rPr>
        <w:t>是否</w:t>
      </w:r>
      <w:r>
        <w:rPr>
          <w:rFonts w:hint="eastAsia" w:ascii="宋体" w:hAnsi="宋体"/>
          <w:color w:val="auto"/>
          <w:w w:val="100"/>
          <w:szCs w:val="21"/>
          <w:lang w:eastAsia="zh-CN"/>
        </w:rPr>
        <w:t>为专门面向</w:t>
      </w:r>
      <w:r>
        <w:rPr>
          <w:rFonts w:hint="eastAsia" w:ascii="宋体" w:hAnsi="宋体"/>
          <w:color w:val="auto"/>
          <w:w w:val="100"/>
          <w:szCs w:val="21"/>
        </w:rPr>
        <w:t>中小企业</w:t>
      </w:r>
      <w:r>
        <w:rPr>
          <w:rFonts w:hint="eastAsia" w:ascii="宋体" w:hAnsi="宋体"/>
          <w:color w:val="auto"/>
          <w:w w:val="100"/>
          <w:szCs w:val="21"/>
          <w:lang w:eastAsia="zh-CN"/>
        </w:rPr>
        <w:t>的采</w:t>
      </w:r>
      <w:r>
        <w:rPr>
          <w:rFonts w:hint="eastAsia" w:ascii="宋体" w:hAnsi="宋体"/>
          <w:color w:val="auto"/>
          <w:w w:val="100"/>
          <w:szCs w:val="21"/>
          <w:shd w:val="clear"/>
          <w:lang w:eastAsia="zh-CN"/>
        </w:rPr>
        <w:t>购</w:t>
      </w:r>
      <w:r>
        <w:rPr>
          <w:rFonts w:hint="eastAsia" w:ascii="宋体" w:hAnsi="宋体"/>
          <w:color w:val="auto"/>
          <w:w w:val="100"/>
          <w:szCs w:val="21"/>
          <w:shd w:val="clear"/>
        </w:rPr>
        <w:t>合同</w:t>
      </w:r>
      <w:r>
        <w:rPr>
          <w:rFonts w:hint="eastAsia" w:ascii="宋体" w:hAnsi="宋体"/>
          <w:color w:val="auto"/>
          <w:w w:val="100"/>
          <w:szCs w:val="21"/>
          <w:shd w:val="clear"/>
          <w:lang w:eastAsia="zh-CN"/>
        </w:rPr>
        <w:t>（中小企业预留合同）</w:t>
      </w:r>
      <w:r>
        <w:rPr>
          <w:rFonts w:hint="eastAsia" w:ascii="宋体" w:hAnsi="宋体"/>
          <w:color w:val="auto"/>
          <w:szCs w:val="21"/>
          <w:shd w:val="clear"/>
        </w:rPr>
        <w:t>：</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lang w:val="en-US" w:eastAsia="zh-CN"/>
        </w:rPr>
        <w:t xml:space="preserve">  </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否</w:t>
      </w:r>
    </w:p>
    <w:p w14:paraId="424C3385">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73611D93">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A4DE17B">
      <w:pPr>
        <w:numPr>
          <w:ilvl w:val="0"/>
          <w:numId w:val="0"/>
        </w:numPr>
        <w:snapToGrid w:val="0"/>
        <w:spacing w:beforeLines="0" w:line="400" w:lineRule="exact"/>
        <w:ind w:firstLine="0" w:firstLineChars="0"/>
        <w:rPr>
          <w:rFonts w:hint="default"/>
          <w:color w:val="auto"/>
          <w:lang w:val="en-US" w:eastAsia="zh-CN"/>
        </w:rPr>
      </w:pPr>
      <w:r>
        <w:rPr>
          <w:rFonts w:hint="eastAsia"/>
          <w:color w:val="auto"/>
          <w:lang w:val="en-US" w:eastAsia="zh-CN"/>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6EC19FE">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default" w:ascii="宋体" w:hAnsi="宋体"/>
          <w:color w:val="auto"/>
          <w:szCs w:val="21"/>
          <w:lang w:val="en" w:eastAsia="zh-C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ABEC6B0">
      <w:pPr>
        <w:adjustRightInd w:val="0"/>
        <w:snapToGrid w:val="0"/>
        <w:spacing w:before="0" w:beforeLines="0" w:line="400" w:lineRule="exact"/>
        <w:ind w:firstLine="840" w:firstLineChars="40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分包主要内容：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16B7B1F5">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u w:val="none"/>
          <w:lang w:val="en-US" w:eastAsia="zh-CN"/>
        </w:rPr>
        <w:t xml:space="preserve"> </w:t>
      </w:r>
      <w:r>
        <w:rPr>
          <w:rFonts w:hint="eastAsia" w:ascii="宋体" w:hAnsi="宋体"/>
          <w:color w:val="auto"/>
          <w:szCs w:val="21"/>
        </w:rPr>
        <w:t>分包</w:t>
      </w:r>
      <w:r>
        <w:rPr>
          <w:rFonts w:hint="eastAsia" w:ascii="宋体" w:hAnsi="宋体"/>
          <w:color w:val="auto"/>
          <w:szCs w:val="21"/>
          <w:highlight w:val="none"/>
        </w:rPr>
        <w:t>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71C16F04">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7184B565">
      <w:pPr>
        <w:adjustRightInd w:val="0"/>
        <w:snapToGrid w:val="0"/>
        <w:spacing w:before="0" w:beforeLines="0" w:line="400" w:lineRule="exact"/>
        <w:ind w:firstLine="840" w:firstLineChars="400"/>
        <w:rPr>
          <w:rFonts w:hint="eastAsia" w:ascii="宋体" w:hAnsi="宋体"/>
          <w:color w:val="auto"/>
          <w:szCs w:val="21"/>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rPr>
        <w:t>：</w:t>
      </w:r>
    </w:p>
    <w:p w14:paraId="224D9627">
      <w:pPr>
        <w:adjustRightInd w:val="0"/>
        <w:snapToGrid w:val="0"/>
        <w:spacing w:beforeLines="0" w:line="400" w:lineRule="exact"/>
        <w:ind w:firstLine="840" w:firstLineChars="40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小微型企业</w:t>
      </w:r>
      <w:r>
        <w:rPr>
          <w:rFonts w:hint="eastAsia" w:ascii="宋体" w:hAnsi="宋体"/>
          <w:iCs/>
          <w:color w:val="auto"/>
          <w:szCs w:val="21"/>
          <w:lang w:val="en-US" w:eastAsia="zh-CN"/>
        </w:rPr>
        <w:t xml:space="preserve">  </w:t>
      </w:r>
    </w:p>
    <w:p w14:paraId="5BBA1984">
      <w:pPr>
        <w:adjustRightInd w:val="0"/>
        <w:snapToGrid w:val="0"/>
        <w:spacing w:beforeLines="0" w:line="400" w:lineRule="exact"/>
        <w:ind w:firstLine="840" w:firstLineChars="400"/>
        <w:rPr>
          <w:rFonts w:hint="default" w:eastAsia="华文楷体"/>
          <w:color w:val="auto"/>
          <w:u w:val="none"/>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残疾人福利性单位</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监狱</w:t>
      </w:r>
      <w:r>
        <w:rPr>
          <w:rFonts w:hint="eastAsia" w:ascii="宋体" w:hAnsi="宋体"/>
          <w:iCs/>
          <w:color w:val="auto"/>
          <w:szCs w:val="21"/>
        </w:rPr>
        <w:t>企业</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p>
    <w:p w14:paraId="108C70E6">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F214FC4">
      <w:pPr>
        <w:pStyle w:val="50"/>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719BEFD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w:t>
      </w:r>
      <w:r>
        <w:rPr>
          <w:rFonts w:hint="default" w:ascii="宋体" w:hAnsi="宋体" w:cs="宋体"/>
          <w:b w:val="0"/>
          <w:bCs w:val="0"/>
          <w:color w:val="auto"/>
          <w:sz w:val="21"/>
          <w:szCs w:val="21"/>
          <w:u w:val="none"/>
          <w:lang w:val="en" w:eastAsia="zh-CN"/>
        </w:rPr>
        <w:t>9</w:t>
      </w:r>
      <w:r>
        <w:rPr>
          <w:rFonts w:hint="eastAsia" w:ascii="宋体" w:hAnsi="宋体" w:eastAsia="宋体" w:cs="宋体"/>
          <w:b w:val="0"/>
          <w:bCs w:val="0"/>
          <w:color w:val="auto"/>
          <w:sz w:val="21"/>
          <w:szCs w:val="21"/>
          <w:u w:val="none"/>
          <w:lang w:val="en-US" w:eastAsia="zh-CN"/>
        </w:rPr>
        <w:t>）是否涉及进口产品：</w:t>
      </w:r>
    </w:p>
    <w:p w14:paraId="1AADF879">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u w:val="single"/>
          <w:lang w:val="en-US" w:eastAsia="zh-CN"/>
        </w:rPr>
      </w:pPr>
      <w:r>
        <w:rPr>
          <w:rFonts w:hint="eastAsia" w:ascii="宋体" w:hAnsi="宋体" w:cs="宋体"/>
          <w:iCs w:val="0"/>
          <w:color w:val="auto"/>
          <w:szCs w:val="21"/>
          <w:lang w:val="en-US" w:eastAsia="zh-CN"/>
        </w:rPr>
        <w:t xml:space="preserve"> </w:t>
      </w:r>
      <w:r>
        <w:rPr>
          <w:rFonts w:hint="eastAsia" w:ascii="宋体" w:hAnsi="宋体" w:eastAsia="宋体" w:cs="宋体"/>
          <w:iCs w:val="0"/>
          <w:color w:val="auto"/>
          <w:szCs w:val="21"/>
        </w:rPr>
        <w:sym w:font="Wingdings" w:char="00A8"/>
      </w:r>
      <w:r>
        <w:rPr>
          <w:rFonts w:hint="eastAsia" w:ascii="宋体" w:hAnsi="宋体" w:eastAsia="宋体" w:cs="宋体"/>
          <w:iCs w:val="0"/>
          <w:color w:val="auto"/>
          <w:szCs w:val="21"/>
        </w:rPr>
        <w:t>是</w:t>
      </w:r>
      <w:r>
        <w:rPr>
          <w:rFonts w:hint="eastAsia" w:ascii="宋体" w:hAnsi="宋体" w:eastAsia="宋体" w:cs="宋体"/>
          <w:iCs w:val="0"/>
          <w:color w:val="auto"/>
          <w:szCs w:val="21"/>
          <w:lang w:eastAsia="zh-CN"/>
        </w:rPr>
        <w:t>，</w:t>
      </w:r>
      <w:r>
        <w:rPr>
          <w:rFonts w:hint="eastAsia" w:ascii="宋体" w:hAnsi="宋体" w:cs="宋体"/>
          <w:iCs w:val="0"/>
          <w:color w:val="auto"/>
          <w:szCs w:val="21"/>
          <w:lang w:eastAsia="zh-CN"/>
        </w:rPr>
        <w:t>《政府采购品目分类目录》底级品目名称</w:t>
      </w:r>
      <w:r>
        <w:rPr>
          <w:rFonts w:hint="eastAsia" w:ascii="宋体" w:hAnsi="宋体" w:eastAsia="宋体" w:cs="宋体"/>
          <w:color w:val="auto"/>
          <w:szCs w:val="21"/>
          <w:lang w:val="en-US" w:eastAsia="zh-CN"/>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金额：</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p>
    <w:p w14:paraId="2959F85D">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rPr>
      </w:pPr>
      <w:r>
        <w:rPr>
          <w:rFonts w:hint="eastAsia" w:ascii="宋体" w:hAnsi="宋体" w:cs="宋体"/>
          <w:color w:val="auto"/>
          <w:szCs w:val="21"/>
          <w:lang w:val="en-US" w:eastAsia="zh-CN"/>
        </w:rPr>
        <w:t xml:space="preserve">        国别：</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品牌：</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规格型号：</w:t>
      </w:r>
      <w:r>
        <w:rPr>
          <w:rFonts w:hint="eastAsia" w:ascii="宋体" w:hAnsi="宋体" w:eastAsia="宋体" w:cs="宋体"/>
          <w:color w:val="auto"/>
          <w:szCs w:val="21"/>
          <w:u w:val="single"/>
          <w:lang w:val="en-US" w:eastAsia="zh-CN"/>
        </w:rPr>
        <w:t xml:space="preserve">        </w:t>
      </w:r>
      <w:r>
        <w:rPr>
          <w:rFonts w:hint="eastAsia" w:ascii="宋体" w:hAnsi="宋体" w:eastAsia="宋体"/>
          <w:iCs w:val="0"/>
          <w:color w:val="auto"/>
          <w:szCs w:val="21"/>
        </w:rPr>
        <w:t xml:space="preserve">      </w:t>
      </w:r>
    </w:p>
    <w:p w14:paraId="2B38AC37">
      <w:pPr>
        <w:adjustRightInd w:val="0"/>
        <w:snapToGrid w:val="0"/>
        <w:spacing w:before="0" w:beforeLines="0" w:line="400" w:lineRule="exact"/>
        <w:ind w:firstLine="840" w:firstLineChars="400"/>
        <w:rPr>
          <w:rFonts w:hint="eastAsia" w:ascii="宋体" w:hAnsi="宋体"/>
          <w:color w:val="auto"/>
          <w:szCs w:val="21"/>
          <w:u w:val="none"/>
          <w:lang w:val="en-US" w:eastAsia="zh-CN"/>
        </w:rPr>
      </w:pPr>
      <w:r>
        <w:rPr>
          <w:rFonts w:hint="eastAsia" w:ascii="宋体" w:hAnsi="宋体"/>
          <w:iCs w:val="0"/>
          <w:color w:val="auto"/>
          <w:szCs w:val="21"/>
          <w:lang w:val="en-US" w:eastAsia="zh-CN"/>
        </w:rPr>
        <w:t xml:space="preserve"> </w:t>
      </w:r>
      <w:r>
        <w:rPr>
          <w:rFonts w:hint="eastAsia" w:ascii="宋体" w:hAnsi="宋体"/>
          <w:iCs w:val="0"/>
          <w:color w:val="auto"/>
          <w:szCs w:val="21"/>
        </w:rPr>
        <w:sym w:font="Wingdings" w:char="00A8"/>
      </w:r>
      <w:r>
        <w:rPr>
          <w:rFonts w:hint="eastAsia" w:ascii="宋体" w:hAnsi="宋体" w:eastAsia="宋体"/>
          <w:iCs w:val="0"/>
          <w:color w:val="auto"/>
          <w:szCs w:val="21"/>
          <w:lang w:eastAsia="zh-CN"/>
        </w:rPr>
        <w:t>否</w:t>
      </w:r>
    </w:p>
    <w:p w14:paraId="3B3884B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（1</w:t>
      </w:r>
      <w:r>
        <w:rPr>
          <w:rFonts w:hint="default" w:ascii="宋体" w:hAnsi="宋体"/>
          <w:b w:val="0"/>
          <w:bCs w:val="0"/>
          <w:color w:val="auto"/>
          <w:sz w:val="21"/>
          <w:szCs w:val="21"/>
          <w:u w:val="none"/>
          <w:lang w:val="en" w:eastAsia="zh-CN"/>
        </w:rPr>
        <w:t>0</w:t>
      </w:r>
      <w:r>
        <w:rPr>
          <w:rFonts w:hint="eastAsia" w:ascii="宋体" w:hAnsi="宋体"/>
          <w:b w:val="0"/>
          <w:bCs w:val="0"/>
          <w:color w:val="auto"/>
          <w:sz w:val="21"/>
          <w:szCs w:val="21"/>
          <w:u w:val="none"/>
          <w:lang w:val="en-US" w:eastAsia="zh-CN"/>
        </w:rPr>
        <w:t>）</w:t>
      </w:r>
      <w:r>
        <w:rPr>
          <w:rFonts w:hint="eastAsia" w:ascii="宋体" w:hAnsi="宋体" w:eastAsia="宋体"/>
          <w:b w:val="0"/>
          <w:bCs w:val="0"/>
          <w:color w:val="auto"/>
          <w:sz w:val="21"/>
          <w:szCs w:val="21"/>
          <w:u w:val="none"/>
          <w:lang w:val="en-US" w:eastAsia="zh-CN"/>
        </w:rPr>
        <w:t>是否涉及节能产品：</w:t>
      </w:r>
    </w:p>
    <w:p w14:paraId="36C4E79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《节能产品政府采购品目清单》的底级品目名称：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274CC738">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316520C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5F862C5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b w:val="0"/>
          <w:bCs w:val="0"/>
          <w:color w:val="auto"/>
          <w:sz w:val="21"/>
          <w:szCs w:val="21"/>
          <w:u w:val="none"/>
          <w:lang w:val="en-US" w:eastAsia="zh-CN"/>
        </w:rPr>
        <w:t>是否涉及</w:t>
      </w:r>
      <w:r>
        <w:rPr>
          <w:rFonts w:hint="eastAsia" w:ascii="宋体" w:hAnsi="宋体"/>
          <w:b w:val="0"/>
          <w:bCs w:val="0"/>
          <w:color w:val="auto"/>
          <w:sz w:val="21"/>
          <w:szCs w:val="21"/>
          <w:u w:val="none"/>
          <w:lang w:val="en-US" w:eastAsia="zh-CN"/>
        </w:rPr>
        <w:t>环境标志</w:t>
      </w:r>
      <w:r>
        <w:rPr>
          <w:rFonts w:hint="eastAsia" w:ascii="宋体" w:hAnsi="宋体" w:eastAsia="宋体"/>
          <w:b w:val="0"/>
          <w:bCs w:val="0"/>
          <w:color w:val="auto"/>
          <w:sz w:val="21"/>
          <w:szCs w:val="21"/>
          <w:u w:val="none"/>
          <w:lang w:val="en-US" w:eastAsia="zh-CN"/>
        </w:rPr>
        <w:t>产品：</w:t>
      </w:r>
    </w:p>
    <w:p w14:paraId="3DA26266">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lang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《环境标志产品政府采购品目清单》的底级品目名称：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70EE0080">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33F304C1">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u w:val="none"/>
          <w:lang w:val="en-US" w:eastAsia="zh-CN"/>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644FB60F">
      <w:pPr>
        <w:pStyle w:val="50"/>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cs="Times New Roman"/>
          <w:b w:val="0"/>
          <w:bCs w:val="0"/>
          <w:color w:val="auto"/>
          <w:kern w:val="2"/>
          <w:sz w:val="21"/>
          <w:szCs w:val="21"/>
          <w:u w:val="none"/>
          <w:lang w:val="en-US" w:eastAsia="zh-CN"/>
        </w:rPr>
        <w:t>是否涉及绿色产品：</w:t>
      </w:r>
      <w:r>
        <w:rPr>
          <w:rFonts w:hint="eastAsia" w:ascii="宋体" w:hAnsi="宋体" w:eastAsia="宋体" w:cs="Times New Roman"/>
          <w:iCs w:val="0"/>
          <w:color w:val="auto"/>
          <w:kern w:val="2"/>
          <w:sz w:val="21"/>
          <w:szCs w:val="21"/>
          <w:u w:val="none"/>
          <w:lang w:val="en-US" w:eastAsia="zh-CN"/>
        </w:rPr>
        <w:t xml:space="preserve"> </w:t>
      </w:r>
    </w:p>
    <w:p w14:paraId="72E891C7">
      <w:pPr>
        <w:pStyle w:val="50"/>
        <w:spacing w:beforeLines="0"/>
        <w:ind w:firstLine="420" w:firstLineChars="0"/>
        <w:rPr>
          <w:rFonts w:hint="eastAsia" w:ascii="宋体" w:hAnsi="宋体" w:eastAsia="宋体"/>
          <w:color w:val="auto"/>
          <w:szCs w:val="21"/>
          <w:u w:val="singl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是</w:t>
      </w:r>
      <w:r>
        <w:rPr>
          <w:rFonts w:hint="eastAsia" w:ascii="宋体" w:hAnsi="宋体" w:eastAsia="宋体" w:cs="Times New Roman"/>
          <w:iCs w:val="0"/>
          <w:color w:val="auto"/>
          <w:kern w:val="2"/>
          <w:sz w:val="21"/>
          <w:szCs w:val="21"/>
          <w:u w:val="none"/>
          <w:lang w:eastAsia="zh-CN"/>
        </w:rPr>
        <w:t>，绿色产品政府采购相关政策确定的底级品目名称：</w:t>
      </w:r>
      <w:r>
        <w:rPr>
          <w:rFonts w:hint="eastAsia" w:ascii="宋体" w:hAnsi="宋体" w:eastAsia="宋体"/>
          <w:color w:val="auto"/>
          <w:szCs w:val="21"/>
          <w:u w:val="single"/>
          <w:lang w:val="en-US" w:eastAsia="zh-CN"/>
        </w:rPr>
        <w:t xml:space="preserve">         </w:t>
      </w:r>
    </w:p>
    <w:p w14:paraId="372D6041">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15439A5C">
      <w:pPr>
        <w:pStyle w:val="50"/>
        <w:spacing w:beforeLines="0"/>
        <w:ind w:firstLine="420" w:firstLineChars="0"/>
        <w:rPr>
          <w:rFonts w:hint="eastAsia" w:ascii="宋体" w:hAnsi="宋体"/>
          <w:b w:val="0"/>
          <w:bCs w:val="0"/>
          <w:color w:val="auto"/>
          <w:sz w:val="21"/>
          <w:szCs w:val="21"/>
          <w:u w:val="non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否</w:t>
      </w:r>
    </w:p>
    <w:p w14:paraId="1C4F0ED7">
      <w:pPr>
        <w:numPr>
          <w:ilvl w:val="-1"/>
          <w:numId w:val="0"/>
        </w:numPr>
        <w:adjustRightInd w:val="0"/>
        <w:snapToGrid w:val="0"/>
        <w:spacing w:before="0" w:beforeLines="0" w:line="400" w:lineRule="exact"/>
        <w:ind w:firstLine="0" w:firstLineChars="0"/>
        <w:rPr>
          <w:rFonts w:hint="eastAsia" w:ascii="宋体" w:hAnsi="宋体" w:eastAsia="宋体"/>
          <w:color w:val="auto"/>
          <w:szCs w:val="21"/>
          <w:lang w:val="en-US" w:eastAsia="zh-CN"/>
        </w:rPr>
      </w:pPr>
      <w:r>
        <w:rPr>
          <w:rFonts w:hint="eastAsia" w:ascii="宋体" w:hAnsi="宋体"/>
          <w:color w:val="auto"/>
          <w:szCs w:val="21"/>
          <w:lang w:val="en-US" w:eastAsia="zh-CN"/>
        </w:rPr>
        <w:t xml:space="preserve">    （1</w:t>
      </w:r>
      <w:r>
        <w:rPr>
          <w:rFonts w:hint="default" w:ascii="宋体" w:hAnsi="宋体"/>
          <w:color w:val="auto"/>
          <w:szCs w:val="21"/>
          <w:lang w:val="en" w:eastAsia="zh-CN"/>
        </w:rPr>
        <w:t>1</w:t>
      </w:r>
      <w:r>
        <w:rPr>
          <w:rFonts w:hint="eastAsia" w:ascii="宋体" w:hAnsi="宋体"/>
          <w:color w:val="auto"/>
          <w:szCs w:val="21"/>
          <w:lang w:val="en-US" w:eastAsia="zh-CN"/>
        </w:rPr>
        <w:t>）</w:t>
      </w:r>
      <w:r>
        <w:rPr>
          <w:rFonts w:hint="eastAsia" w:ascii="宋体" w:hAnsi="宋体" w:eastAsia="宋体"/>
          <w:color w:val="auto"/>
          <w:szCs w:val="21"/>
          <w:lang w:val="en-US" w:eastAsia="zh-CN"/>
        </w:rPr>
        <w:t>涉及商品包装和快递包装的，是否参考</w:t>
      </w:r>
      <w:r>
        <w:rPr>
          <w:rFonts w:hint="eastAsia" w:ascii="宋体" w:hAnsi="宋体"/>
          <w:color w:val="auto"/>
          <w:szCs w:val="21"/>
        </w:rPr>
        <w:t>《商品包装政府采购需求标准（试行）》、《快递包装政府采购需求标准（试行）》</w:t>
      </w:r>
      <w:r>
        <w:rPr>
          <w:rFonts w:hint="eastAsia" w:ascii="宋体" w:hAnsi="宋体" w:eastAsia="宋体"/>
          <w:color w:val="auto"/>
          <w:szCs w:val="21"/>
          <w:lang w:eastAsia="zh-CN"/>
        </w:rPr>
        <w:t>明确产品及相关快递服务的具体包装要求：</w:t>
      </w:r>
    </w:p>
    <w:p w14:paraId="1951AE6E">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lang w:val="en-US" w:eastAsia="zh-CN"/>
        </w:rPr>
      </w:pPr>
      <w:r>
        <w:rPr>
          <w:rFonts w:hint="eastAsia" w:ascii="宋体" w:hAnsi="宋体" w:eastAsia="宋体"/>
          <w:iCs w:val="0"/>
          <w:color w:val="auto"/>
          <w:szCs w:val="21"/>
        </w:rPr>
        <w:sym w:font="Wingdings" w:char="00A8"/>
      </w:r>
      <w:r>
        <w:rPr>
          <w:rFonts w:hint="eastAsia" w:ascii="宋体" w:hAnsi="宋体" w:eastAsia="宋体"/>
          <w:iCs w:val="0"/>
          <w:color w:val="auto"/>
          <w:szCs w:val="21"/>
        </w:rPr>
        <w:t xml:space="preserve">是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r>
        <w:rPr>
          <w:rFonts w:hint="eastAsia" w:ascii="宋体" w:hAnsi="宋体" w:eastAsia="宋体"/>
          <w:iCs w:val="0"/>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lang w:eastAsia="zh-CN"/>
        </w:rPr>
        <w:t>不涉及</w:t>
      </w:r>
    </w:p>
    <w:p w14:paraId="7FFB4941">
      <w:pPr>
        <w:numPr>
          <w:ilvl w:val="0"/>
          <w:numId w:val="6"/>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2A9A5A96">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28C0F027">
      <w:pPr>
        <w:adjustRightInd w:val="0"/>
        <w:snapToGrid w:val="0"/>
        <w:spacing w:before="0" w:beforeLines="0" w:line="400" w:lineRule="exact"/>
        <w:ind w:left="0" w:firstLine="0" w:firstLineChars="0"/>
        <w:rPr>
          <w:rFonts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39B280BD">
      <w:pPr>
        <w:adjustRightInd w:val="0"/>
        <w:snapToGrid w:val="0"/>
        <w:spacing w:before="0" w:beforeLines="0" w:line="400" w:lineRule="exact"/>
        <w:ind w:firstLine="0" w:firstLineChars="0"/>
        <w:rPr>
          <w:rFonts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分包金额</w:t>
      </w:r>
      <w:r>
        <w:rPr>
          <w:rFonts w:hint="eastAsia" w:ascii="宋体" w:hAnsi="宋体"/>
          <w:color w:val="auto"/>
          <w:szCs w:val="21"/>
          <w:lang w:eastAsia="zh-CN"/>
        </w:rPr>
        <w:t>（如有）</w:t>
      </w:r>
      <w:r>
        <w:rPr>
          <w:rFonts w:hint="eastAsia" w:ascii="宋体" w:hAnsi="宋体"/>
          <w:color w:val="auto"/>
          <w:szCs w:val="21"/>
        </w:rPr>
        <w:t>小写：</w:t>
      </w:r>
      <w:r>
        <w:rPr>
          <w:rFonts w:hint="eastAsia" w:ascii="宋体" w:hAnsi="宋体"/>
          <w:color w:val="auto"/>
          <w:szCs w:val="21"/>
          <w:u w:val="single"/>
        </w:rPr>
        <w:t xml:space="preserve">                   </w:t>
      </w:r>
    </w:p>
    <w:p w14:paraId="1755C2C9">
      <w:pPr>
        <w:adjustRightInd w:val="0"/>
        <w:snapToGrid w:val="0"/>
        <w:spacing w:before="0" w:beforeLines="0" w:line="400" w:lineRule="exact"/>
        <w:ind w:firstLine="0" w:firstLineChars="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54FA96F">
      <w:pPr>
        <w:adjustRightInd w:val="0"/>
        <w:snapToGrid w:val="0"/>
        <w:spacing w:before="0" w:beforeLines="0" w:line="400" w:lineRule="exact"/>
        <w:ind w:firstLine="0" w:firstLineChars="0"/>
        <w:rPr>
          <w:rFonts w:hint="eastAsia" w:ascii="宋体" w:hAnsi="宋体"/>
          <w:color w:val="auto"/>
          <w:szCs w:val="21"/>
          <w:lang w:val="en-US" w:eastAsia="zh-CN"/>
        </w:rPr>
      </w:pPr>
      <w:r>
        <w:rPr>
          <w:rFonts w:hint="eastAsia" w:ascii="宋体" w:hAnsi="宋体"/>
          <w:color w:val="auto"/>
          <w:szCs w:val="21"/>
          <w:lang w:val="en-US" w:eastAsia="zh-CN"/>
        </w:rPr>
        <w:t xml:space="preserve">    （注：固定单价合同应填写单价和最高限价）</w:t>
      </w:r>
    </w:p>
    <w:p w14:paraId="17240203">
      <w:pPr>
        <w:numPr>
          <w:ilvl w:val="-1"/>
          <w:numId w:val="0"/>
        </w:numPr>
        <w:adjustRightInd w:val="0"/>
        <w:snapToGrid w:val="0"/>
        <w:spacing w:before="0" w:beforeLines="0" w:line="400" w:lineRule="exact"/>
        <w:ind w:firstLine="0" w:firstLineChars="0"/>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合同定价方式</w:t>
      </w:r>
      <w:r>
        <w:rPr>
          <w:rFonts w:hint="eastAsia" w:ascii="宋体" w:hAnsi="宋体"/>
          <w:color w:val="auto"/>
          <w:szCs w:val="21"/>
          <w:lang w:eastAsia="zh-CN"/>
        </w:rPr>
        <w:t>（采用组合定价方式的，可以勾选多项）</w:t>
      </w:r>
      <w:r>
        <w:rPr>
          <w:rFonts w:hint="eastAsia" w:ascii="宋体" w:hAnsi="宋体"/>
          <w:color w:val="auto"/>
          <w:szCs w:val="21"/>
        </w:rPr>
        <w:t>：</w:t>
      </w:r>
    </w:p>
    <w:p w14:paraId="5E7E60BA">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固定单价</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固定费率</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绩效激励</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r>
        <w:rPr>
          <w:rFonts w:hint="eastAsia" w:ascii="宋体" w:hAnsi="宋体"/>
          <w:color w:val="auto"/>
          <w:szCs w:val="21"/>
          <w:u w:val="single"/>
        </w:rPr>
        <w:t xml:space="preserve">       </w:t>
      </w:r>
    </w:p>
    <w:p w14:paraId="7B923DAE">
      <w:pPr>
        <w:pStyle w:val="76"/>
        <w:spacing w:beforeLines="0" w:line="400" w:lineRule="exact"/>
        <w:rPr>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）付款方式（按项目实际勾选填写）：</w:t>
      </w:r>
    </w:p>
    <w:p w14:paraId="439F17AB">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w:t>
      </w:r>
      <w:r>
        <w:rPr>
          <w:rFonts w:hint="eastAsia" w:ascii="宋体" w:hAnsi="宋体"/>
          <w:color w:val="auto"/>
          <w:szCs w:val="21"/>
          <w:u w:val="single"/>
          <w:lang w:eastAsia="zh-CN"/>
        </w:rPr>
        <w:t>明确</w:t>
      </w:r>
      <w:r>
        <w:rPr>
          <w:rFonts w:hint="eastAsia" w:ascii="宋体" w:hAnsi="宋体"/>
          <w:color w:val="auto"/>
          <w:szCs w:val="21"/>
          <w:u w:val="single"/>
        </w:rPr>
        <w:t>一次性支付合同款项</w:t>
      </w:r>
      <w:r>
        <w:rPr>
          <w:rFonts w:hint="eastAsia" w:ascii="宋体" w:hAnsi="宋体"/>
          <w:color w:val="auto"/>
          <w:szCs w:val="21"/>
          <w:u w:val="single"/>
          <w:lang w:eastAsia="zh-CN"/>
        </w:rPr>
        <w:t>的条件</w:t>
      </w:r>
      <w:r>
        <w:rPr>
          <w:rFonts w:hint="eastAsia" w:ascii="宋体" w:hAnsi="宋体"/>
          <w:color w:val="auto"/>
          <w:szCs w:val="21"/>
          <w:u w:val="single"/>
        </w:rPr>
        <w:t xml:space="preserve">）                    </w:t>
      </w:r>
    </w:p>
    <w:p w14:paraId="17EB880A">
      <w:pPr>
        <w:snapToGrid w:val="0"/>
        <w:spacing w:beforeLines="0"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w:t>
      </w:r>
      <w:r>
        <w:rPr>
          <w:rFonts w:hint="eastAsia" w:ascii="宋体" w:hAnsi="宋体"/>
          <w:color w:val="auto"/>
          <w:szCs w:val="21"/>
          <w:u w:val="single"/>
          <w:lang w:eastAsia="zh-CN"/>
        </w:rPr>
        <w:t>，各期支付条件应与分期履约验收情况挂钩</w:t>
      </w:r>
      <w:r>
        <w:rPr>
          <w:rFonts w:hint="eastAsia" w:ascii="宋体" w:hAnsi="宋体"/>
          <w:color w:val="auto"/>
          <w:szCs w:val="21"/>
          <w:u w:val="single"/>
        </w:rPr>
        <w:t xml:space="preserve">） </w:t>
      </w:r>
      <w:r>
        <w:rPr>
          <w:rFonts w:hint="eastAsia" w:ascii="宋体" w:hAnsi="宋体"/>
          <w:color w:val="auto"/>
          <w:szCs w:val="21"/>
          <w:u w:val="none"/>
          <w:lang w:eastAsia="zh-CN"/>
        </w:rPr>
        <w:t>，</w:t>
      </w:r>
      <w:r>
        <w:rPr>
          <w:rFonts w:hint="eastAsia" w:ascii="宋体" w:hAnsi="宋体"/>
          <w:color w:val="auto"/>
          <w:szCs w:val="21"/>
          <w:lang w:eastAsia="zh-CN"/>
        </w:rPr>
        <w:t>其中涉及预付款的</w:t>
      </w:r>
      <w:r>
        <w:rPr>
          <w:rFonts w:hint="eastAsia" w:ascii="宋体" w:hAnsi="宋体"/>
          <w:color w:val="auto"/>
          <w:szCs w:val="21"/>
        </w:rPr>
        <w:t>：</w:t>
      </w:r>
      <w:r>
        <w:rPr>
          <w:rFonts w:hint="eastAsia" w:ascii="宋体" w:hAnsi="宋体"/>
          <w:color w:val="auto"/>
          <w:szCs w:val="21"/>
          <w:u w:val="single"/>
        </w:rPr>
        <w:t xml:space="preserve"> （应明确预付款的支付比例和支付条件） </w:t>
      </w:r>
    </w:p>
    <w:p w14:paraId="26782274">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66945E36">
      <w:pPr>
        <w:adjustRightInd w:val="0"/>
        <w:snapToGrid w:val="0"/>
        <w:spacing w:before="0" w:beforeLines="0" w:line="400" w:lineRule="exact"/>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28F78782">
      <w:pPr>
        <w:numPr>
          <w:ilvl w:val="0"/>
          <w:numId w:val="6"/>
        </w:numPr>
        <w:adjustRightInd w:val="0"/>
        <w:snapToGrid w:val="0"/>
        <w:spacing w:before="0" w:beforeLines="0" w:line="400" w:lineRule="exact"/>
        <w:ind w:firstLine="422" w:firstLineChars="200"/>
        <w:rPr>
          <w:rFonts w:ascii="宋体" w:hAnsi="宋体"/>
          <w:b/>
          <w:bCs w:val="0"/>
          <w:color w:val="auto"/>
          <w:szCs w:val="21"/>
          <w:u w:val="single"/>
        </w:rPr>
      </w:pPr>
      <w:r>
        <w:rPr>
          <w:rFonts w:hint="eastAsia" w:ascii="宋体" w:hAnsi="宋体"/>
          <w:b/>
          <w:bCs w:val="0"/>
          <w:color w:val="auto"/>
          <w:szCs w:val="21"/>
        </w:rPr>
        <w:t>合同履行</w:t>
      </w:r>
    </w:p>
    <w:p w14:paraId="5FD62BC1">
      <w:pPr>
        <w:adjustRightInd w:val="0"/>
        <w:snapToGrid w:val="0"/>
        <w:spacing w:before="0" w:beforeLines="0" w:line="400" w:lineRule="exact"/>
        <w:ind w:firstLine="420"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1D57D6D">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lang w:eastAsia="zh-CN"/>
        </w:rPr>
        <w:t>履约</w:t>
      </w:r>
      <w:r>
        <w:rPr>
          <w:rFonts w:hint="eastAsia" w:ascii="宋体" w:hAnsi="宋体" w:cs="宋体"/>
          <w:color w:val="auto"/>
          <w:szCs w:val="21"/>
        </w:rPr>
        <w:t>地点</w:t>
      </w:r>
      <w:r>
        <w:rPr>
          <w:rFonts w:hint="eastAsia" w:ascii="宋体" w:hAnsi="宋体" w:cs="宋体"/>
          <w:b w:val="0"/>
          <w:bCs/>
          <w:color w:val="auto"/>
          <w:szCs w:val="21"/>
        </w:rPr>
        <w:t>：</w:t>
      </w:r>
      <w:r>
        <w:rPr>
          <w:rFonts w:hint="eastAsia" w:ascii="宋体" w:hAnsi="宋体" w:cs="宋体"/>
          <w:color w:val="auto"/>
          <w:szCs w:val="21"/>
          <w:u w:val="single"/>
        </w:rPr>
        <w:t xml:space="preserve">                             </w:t>
      </w:r>
    </w:p>
    <w:p w14:paraId="7E40DCC6">
      <w:pPr>
        <w:adjustRightInd w:val="0"/>
        <w:snapToGrid w:val="0"/>
        <w:spacing w:before="0" w:beforeLines="0" w:line="400" w:lineRule="exact"/>
        <w:ind w:firstLine="420" w:firstLineChars="200"/>
        <w:rPr>
          <w:rFonts w:hint="eastAsia" w:ascii="宋体" w:hAnsi="宋体" w:eastAsia="宋体" w:cs="宋体"/>
          <w:color w:val="auto"/>
          <w:sz w:val="21"/>
          <w:szCs w:val="21"/>
          <w:lang w:eastAsia="zh-CN"/>
        </w:rPr>
      </w:pPr>
      <w:r>
        <w:rPr>
          <w:rFonts w:hint="eastAsia" w:ascii="宋体" w:hAnsi="宋体" w:cs="宋体"/>
          <w:bCs/>
          <w:color w:val="auto"/>
          <w:szCs w:val="21"/>
        </w:rPr>
        <w:t>（3）履约担保：</w:t>
      </w:r>
      <w:r>
        <w:rPr>
          <w:rFonts w:hint="eastAsia" w:ascii="宋体" w:hAnsi="宋体" w:eastAsia="宋体" w:cs="宋体"/>
          <w:color w:val="auto"/>
          <w:sz w:val="21"/>
          <w:lang w:val="en-US" w:eastAsia="zh-CN"/>
        </w:rPr>
        <w:t>是否收取履约保证金：</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是</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否</w:t>
      </w:r>
    </w:p>
    <w:p w14:paraId="1BF7592B">
      <w:pPr>
        <w:pStyle w:val="50"/>
        <w:spacing w:beforeLines="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w:t>
      </w:r>
      <w:r>
        <w:rPr>
          <w:rFonts w:hint="eastAsia" w:ascii="宋体" w:hAnsi="宋体" w:eastAsia="宋体" w:cs="宋体"/>
          <w:color w:val="auto"/>
          <w:sz w:val="21"/>
          <w:lang w:val="en-US" w:eastAsia="zh-CN"/>
        </w:rPr>
        <w:t xml:space="preserve">  收取履约保证金形式：</w:t>
      </w:r>
      <w:r>
        <w:rPr>
          <w:rFonts w:hint="eastAsia" w:ascii="宋体" w:hAnsi="宋体" w:eastAsia="宋体" w:cs="宋体"/>
          <w:bCs/>
          <w:color w:val="auto"/>
          <w:sz w:val="21"/>
          <w:szCs w:val="21"/>
          <w:u w:val="single"/>
        </w:rPr>
        <w:t xml:space="preserve">                            </w:t>
      </w:r>
    </w:p>
    <w:p w14:paraId="0AC158C8">
      <w:pPr>
        <w:pStyle w:val="50"/>
        <w:spacing w:beforeLines="0"/>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 xml:space="preserve">    收取履约保证金金额：</w:t>
      </w:r>
      <w:r>
        <w:rPr>
          <w:rFonts w:hint="eastAsia" w:ascii="宋体" w:hAnsi="宋体" w:eastAsia="宋体" w:cs="宋体"/>
          <w:bCs/>
          <w:color w:val="auto"/>
          <w:sz w:val="21"/>
          <w:szCs w:val="21"/>
          <w:u w:val="single"/>
        </w:rPr>
        <w:t xml:space="preserve">                            </w:t>
      </w:r>
    </w:p>
    <w:p w14:paraId="6498D6C6">
      <w:pPr>
        <w:snapToGrid w:val="0"/>
        <w:spacing w:beforeLines="0" w:line="400" w:lineRule="exact"/>
        <w:ind w:firstLine="420" w:firstLineChars="20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履约担保期限</w:t>
      </w:r>
      <w:r>
        <w:rPr>
          <w:rFonts w:hint="eastAsia" w:ascii="宋体" w:hAnsi="宋体" w:cs="宋体"/>
          <w:bCs/>
          <w:color w:val="auto"/>
          <w:szCs w:val="21"/>
          <w:u w:val="none"/>
          <w:lang w:eastAsia="zh-CN"/>
        </w:rPr>
        <w:t>：</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14:paraId="5938616D">
      <w:pPr>
        <w:adjustRightInd w:val="0"/>
        <w:snapToGrid w:val="0"/>
        <w:spacing w:before="0" w:beforeLines="0"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 xml:space="preserve"> </w:t>
      </w:r>
    </w:p>
    <w:p w14:paraId="1DE4735D">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w:t>
      </w:r>
      <w:r>
        <w:rPr>
          <w:rFonts w:hint="eastAsia" w:ascii="宋体" w:hAnsi="宋体" w:cs="宋体"/>
          <w:bCs/>
          <w:color w:val="auto"/>
          <w:szCs w:val="21"/>
          <w:lang w:eastAsia="zh-CN"/>
        </w:rPr>
        <w:t>风险处置措施和替代方案</w:t>
      </w:r>
      <w:r>
        <w:rPr>
          <w:rFonts w:hint="eastAsia" w:ascii="宋体" w:hAnsi="宋体" w:cs="宋体"/>
          <w:bCs/>
          <w:color w:val="auto"/>
          <w:szCs w:val="21"/>
        </w:rPr>
        <w:t>：</w:t>
      </w:r>
      <w:r>
        <w:rPr>
          <w:rFonts w:hint="eastAsia" w:ascii="宋体" w:hAnsi="宋体" w:cs="宋体"/>
          <w:color w:val="auto"/>
          <w:szCs w:val="21"/>
          <w:u w:val="single"/>
        </w:rPr>
        <w:t xml:space="preserve">                                                               </w:t>
      </w:r>
    </w:p>
    <w:p w14:paraId="4971B9E5">
      <w:pPr>
        <w:numPr>
          <w:ilvl w:val="0"/>
          <w:numId w:val="6"/>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合同验收</w:t>
      </w:r>
    </w:p>
    <w:p w14:paraId="333B4583">
      <w:pPr>
        <w:numPr>
          <w:ilvl w:val="0"/>
          <w:numId w:val="8"/>
        </w:num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自行组织 </w:t>
      </w:r>
      <w:r>
        <w:rPr>
          <w:rFonts w:hint="eastAsia" w:ascii="宋体" w:hAnsi="宋体" w:eastAsia="宋体" w:cs="宋体"/>
          <w:color w:val="auto"/>
          <w:sz w:val="21"/>
          <w:szCs w:val="21"/>
        </w:rPr>
        <w:sym w:font="Wingdings" w:char="00A8"/>
      </w:r>
      <w:r>
        <w:rPr>
          <w:rFonts w:hint="eastAsia" w:ascii="宋体" w:hAnsi="宋体"/>
          <w:bCs/>
          <w:color w:val="auto"/>
          <w:szCs w:val="21"/>
        </w:rPr>
        <w:t>委托第三方组织</w:t>
      </w:r>
    </w:p>
    <w:p w14:paraId="314757FC">
      <w:pPr>
        <w:numPr>
          <w:ilvl w:val="0"/>
          <w:numId w:val="0"/>
        </w:numPr>
        <w:adjustRightInd w:val="0"/>
        <w:snapToGrid w:val="0"/>
        <w:spacing w:before="0" w:beforeLines="0" w:line="400" w:lineRule="exact"/>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验收主体：</w:t>
      </w:r>
      <w:r>
        <w:rPr>
          <w:rFonts w:hint="eastAsia" w:ascii="宋体" w:hAnsi="宋体"/>
          <w:bCs/>
          <w:color w:val="auto"/>
          <w:szCs w:val="21"/>
          <w:u w:val="single"/>
        </w:rPr>
        <w:t xml:space="preserve">                  </w:t>
      </w:r>
    </w:p>
    <w:p w14:paraId="2422D9D6">
      <w:pPr>
        <w:adjustRightInd w:val="0"/>
        <w:snapToGrid w:val="0"/>
        <w:spacing w:before="0" w:beforeLines="0" w:line="400" w:lineRule="exact"/>
        <w:ind w:firstLine="0" w:firstLineChars="0"/>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是否邀请本项目的其他供应商</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292E45F6">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是否邀请专家</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031BC98E">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是否邀请服务对象</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16B9904F">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是否邀请第三方检测机构</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0679F697">
      <w:pPr>
        <w:adjustRightInd w:val="0"/>
        <w:snapToGrid w:val="0"/>
        <w:spacing w:before="0" w:beforeLines="0" w:line="400" w:lineRule="exact"/>
        <w:ind w:firstLine="840" w:firstLineChars="400"/>
        <w:rPr>
          <w:rFonts w:hint="eastAsia" w:ascii="宋体" w:hAnsi="宋体"/>
          <w:bCs/>
          <w:color w:val="auto"/>
          <w:szCs w:val="21"/>
        </w:rPr>
      </w:pPr>
      <w:r>
        <w:rPr>
          <w:rFonts w:hint="eastAsia" w:ascii="宋体" w:hAnsi="宋体"/>
          <w:bCs/>
          <w:color w:val="auto"/>
          <w:szCs w:val="21"/>
          <w:lang w:eastAsia="zh-CN"/>
        </w:rPr>
        <w:t>是否进行抽查检测：</w:t>
      </w:r>
      <w:r>
        <w:rPr>
          <w:rFonts w:hint="eastAsia" w:ascii="宋体" w:hAnsi="宋体" w:eastAsia="宋体" w:cs="宋体"/>
          <w:color w:val="auto"/>
          <w:sz w:val="21"/>
          <w:szCs w:val="21"/>
        </w:rPr>
        <w:sym w:font="Wingdings" w:char="00A8"/>
      </w:r>
      <w:r>
        <w:rPr>
          <w:rFonts w:hint="eastAsia" w:ascii="宋体" w:hAnsi="宋体"/>
          <w:bCs/>
          <w:color w:val="auto"/>
          <w:szCs w:val="21"/>
        </w:rPr>
        <w:t>是</w:t>
      </w:r>
      <w:r>
        <w:rPr>
          <w:rFonts w:hint="eastAsia" w:ascii="宋体" w:hAnsi="宋体"/>
          <w:bCs/>
          <w:color w:val="auto"/>
          <w:szCs w:val="21"/>
          <w:lang w:eastAsia="zh-CN"/>
        </w:rPr>
        <w:t>，抽查比例：</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2FC99249">
      <w:pPr>
        <w:adjustRightInd w:val="0"/>
        <w:snapToGrid w:val="0"/>
        <w:spacing w:before="0" w:beforeLines="0" w:line="400" w:lineRule="exact"/>
        <w:ind w:firstLine="840" w:firstLineChars="400"/>
        <w:rPr>
          <w:rFonts w:hint="eastAsia" w:ascii="宋体" w:hAnsi="宋体" w:eastAsia="宋体"/>
          <w:bCs/>
          <w:color w:val="auto"/>
          <w:szCs w:val="21"/>
          <w:u w:val="single"/>
          <w:lang w:eastAsia="zh-CN"/>
        </w:rPr>
      </w:pPr>
      <w:r>
        <w:rPr>
          <w:rFonts w:hint="eastAsia" w:ascii="宋体" w:hAnsi="宋体" w:eastAsia="宋体"/>
          <w:bCs/>
          <w:color w:val="auto"/>
          <w:szCs w:val="21"/>
          <w:lang w:val="en-US" w:eastAsia="zh-CN"/>
        </w:rPr>
        <w:t>是否存在破坏性检测：</w:t>
      </w:r>
      <w:r>
        <w:rPr>
          <w:rFonts w:hint="eastAsia" w:ascii="宋体" w:hAnsi="宋体" w:eastAsia="宋体" w:cs="宋体"/>
          <w:color w:val="auto"/>
          <w:sz w:val="21"/>
          <w:szCs w:val="21"/>
        </w:rPr>
        <w:sym w:font="Wingdings" w:char="00A8"/>
      </w:r>
      <w:r>
        <w:rPr>
          <w:rFonts w:hint="eastAsia" w:ascii="宋体" w:hAnsi="宋体" w:eastAsia="宋体"/>
          <w:bCs/>
          <w:color w:val="auto"/>
          <w:szCs w:val="21"/>
        </w:rPr>
        <w:t>是</w:t>
      </w:r>
      <w:r>
        <w:rPr>
          <w:rFonts w:hint="eastAsia" w:ascii="宋体" w:hAnsi="宋体" w:eastAsia="宋体"/>
          <w:bCs/>
          <w:color w:val="auto"/>
          <w:szCs w:val="21"/>
          <w:lang w:eastAsia="zh-CN"/>
        </w:rPr>
        <w:t>，</w:t>
      </w:r>
      <w:r>
        <w:rPr>
          <w:rFonts w:hint="eastAsia" w:ascii="宋体" w:hAnsi="宋体" w:eastAsia="宋体"/>
          <w:bCs/>
          <w:color w:val="auto"/>
          <w:szCs w:val="21"/>
          <w:u w:val="single"/>
          <w:lang w:eastAsia="zh-CN"/>
        </w:rPr>
        <w:t>（应明确对被破坏的检测产品的处理方式）</w:t>
      </w:r>
    </w:p>
    <w:p w14:paraId="12711DBF">
      <w:pPr>
        <w:adjustRightInd w:val="0"/>
        <w:snapToGrid w:val="0"/>
        <w:spacing w:before="0" w:beforeLines="0" w:line="400" w:lineRule="exact"/>
        <w:ind w:firstLine="840" w:firstLineChars="400"/>
        <w:rPr>
          <w:rFonts w:hint="eastAsia" w:ascii="宋体" w:hAnsi="宋体" w:eastAsia="宋体"/>
          <w:bCs/>
          <w:color w:val="auto"/>
          <w:szCs w:val="21"/>
          <w:lang w:eastAsia="zh-CN"/>
        </w:rPr>
      </w:pPr>
      <w:r>
        <w:rPr>
          <w:rFonts w:hint="eastAsia" w:ascii="宋体" w:hAnsi="宋体" w:eastAsia="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bCs/>
          <w:color w:val="auto"/>
          <w:szCs w:val="21"/>
        </w:rPr>
        <w:t>否</w:t>
      </w:r>
    </w:p>
    <w:p w14:paraId="5097A98A">
      <w:pPr>
        <w:adjustRightInd w:val="0"/>
        <w:snapToGrid w:val="0"/>
        <w:spacing w:before="0" w:beforeLines="0" w:line="400" w:lineRule="exact"/>
        <w:ind w:firstLine="840"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159FDE7D">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（计划于何时验收/供应商提出验收申请之日起   日内组织验收）</w:t>
      </w:r>
      <w:r>
        <w:rPr>
          <w:rFonts w:hint="eastAsia" w:ascii="宋体" w:hAnsi="宋体"/>
          <w:bCs/>
          <w:color w:val="auto"/>
          <w:szCs w:val="21"/>
          <w:u w:val="single"/>
          <w:lang w:val="en-US" w:eastAsia="zh-CN"/>
        </w:rPr>
        <w:t xml:space="preserve"> </w:t>
      </w:r>
    </w:p>
    <w:p w14:paraId="3E821ED6">
      <w:p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一次性验收         </w:t>
      </w:r>
    </w:p>
    <w:p w14:paraId="4A4DAF76">
      <w:pPr>
        <w:adjustRightInd w:val="0"/>
        <w:snapToGrid w:val="0"/>
        <w:spacing w:before="0" w:beforeLines="0" w:line="400" w:lineRule="exact"/>
        <w:ind w:firstLine="0" w:firstLineChars="0"/>
        <w:rPr>
          <w:rFonts w:hint="eastAsia" w:ascii="宋体" w:hAnsi="宋体" w:eastAsia="宋体"/>
          <w:bCs/>
          <w:color w:val="auto"/>
          <w:szCs w:val="21"/>
          <w:lang w:val="en-US" w:eastAsia="zh-CN"/>
        </w:rPr>
      </w:pPr>
      <w:r>
        <w:rPr>
          <w:rFonts w:hint="eastAsia" w:ascii="宋体" w:hAnsi="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分期/分项验收</w:t>
      </w:r>
      <w:r>
        <w:rPr>
          <w:rFonts w:hint="eastAsia" w:ascii="宋体" w:hAnsi="宋体"/>
          <w:bCs/>
          <w:color w:val="auto"/>
          <w:szCs w:val="21"/>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eastAsia="zh-CN"/>
        </w:rPr>
        <w:t>（应明确分期</w:t>
      </w:r>
      <w:r>
        <w:rPr>
          <w:rFonts w:hint="default" w:ascii="宋体" w:hAnsi="宋体"/>
          <w:bCs/>
          <w:color w:val="auto"/>
          <w:szCs w:val="21"/>
          <w:u w:val="single"/>
          <w:lang w:val="en" w:eastAsia="zh-CN"/>
        </w:rPr>
        <w:t>/</w:t>
      </w:r>
      <w:r>
        <w:rPr>
          <w:rFonts w:hint="eastAsia" w:ascii="宋体" w:hAnsi="宋体"/>
          <w:bCs/>
          <w:color w:val="auto"/>
          <w:szCs w:val="21"/>
          <w:u w:val="single"/>
          <w:lang w:val="en" w:eastAsia="zh-CN"/>
        </w:rPr>
        <w:t>分项验收的工作安排</w:t>
      </w:r>
      <w:r>
        <w:rPr>
          <w:rFonts w:hint="eastAsia" w:ascii="宋体" w:hAnsi="宋体"/>
          <w:bCs/>
          <w:color w:val="auto"/>
          <w:szCs w:val="21"/>
          <w:u w:val="single"/>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p>
    <w:p w14:paraId="1D4D8988">
      <w:pPr>
        <w:adjustRightInd w:val="0"/>
        <w:snapToGrid w:val="0"/>
        <w:spacing w:before="0" w:beforeLines="0" w:line="400" w:lineRule="exact"/>
        <w:ind w:firstLine="420"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5347748D">
      <w:pPr>
        <w:adjustRightInd w:val="0"/>
        <w:snapToGrid w:val="0"/>
        <w:spacing w:before="0" w:beforeLines="0" w:line="400" w:lineRule="exact"/>
        <w:ind w:firstLine="420"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w:t>
      </w:r>
      <w:r>
        <w:rPr>
          <w:rFonts w:hint="eastAsia" w:ascii="宋体" w:hAnsi="宋体"/>
          <w:bCs/>
          <w:color w:val="auto"/>
          <w:szCs w:val="21"/>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u w:val="single"/>
        </w:rPr>
        <w:t xml:space="preserve">                                      </w:t>
      </w:r>
    </w:p>
    <w:p w14:paraId="506670DC">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57095743">
      <w:pPr>
        <w:pStyle w:val="50"/>
        <w:spacing w:beforeLines="0"/>
        <w:rPr>
          <w:rFonts w:hint="eastAsia" w:ascii="宋体" w:hAnsi="宋体" w:eastAsia="宋体" w:cs="宋体"/>
          <w:color w:val="auto"/>
          <w:sz w:val="21"/>
          <w:lang w:eastAsia="zh-CN"/>
        </w:rPr>
      </w:pPr>
      <w:r>
        <w:rPr>
          <w:rFonts w:hint="eastAsia" w:ascii="宋体" w:hAnsi="宋体" w:eastAsia="宋体" w:cs="宋体"/>
          <w:bCs/>
          <w:color w:val="auto"/>
          <w:sz w:val="21"/>
          <w:szCs w:val="21"/>
          <w:u w:val="none"/>
          <w:lang w:eastAsia="zh-CN"/>
        </w:rPr>
        <w:t>（</w:t>
      </w:r>
      <w:r>
        <w:rPr>
          <w:rFonts w:hint="eastAsia" w:ascii="宋体" w:hAnsi="宋体" w:eastAsia="宋体" w:cs="宋体"/>
          <w:bCs/>
          <w:color w:val="auto"/>
          <w:sz w:val="21"/>
          <w:szCs w:val="21"/>
          <w:u w:val="none"/>
          <w:lang w:val="en-US" w:eastAsia="zh-CN"/>
        </w:rPr>
        <w:t>7</w:t>
      </w:r>
      <w:r>
        <w:rPr>
          <w:rFonts w:hint="eastAsia" w:ascii="宋体" w:hAnsi="宋体" w:eastAsia="宋体" w:cs="宋体"/>
          <w:bCs/>
          <w:color w:val="auto"/>
          <w:sz w:val="21"/>
          <w:szCs w:val="21"/>
          <w:u w:val="none"/>
          <w:lang w:eastAsia="zh-CN"/>
        </w:rPr>
        <w:t>）是否以采购活动中供应商提供的样品作为参考：</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 xml:space="preserve">是  </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否</w:t>
      </w:r>
    </w:p>
    <w:p w14:paraId="16A9727F">
      <w:pPr>
        <w:adjustRightInd w:val="0"/>
        <w:snapToGrid w:val="0"/>
        <w:spacing w:before="0" w:beforeLines="0"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w:t>
      </w:r>
      <w:r>
        <w:rPr>
          <w:rFonts w:hint="eastAsia" w:ascii="宋体" w:hAnsi="宋体" w:cs="宋体"/>
          <w:bCs/>
          <w:i w:val="0"/>
          <w:iCs w:val="0"/>
          <w:color w:val="auto"/>
          <w:szCs w:val="21"/>
          <w:u w:val="single"/>
        </w:rPr>
        <w:t>（产权过户登记等）</w:t>
      </w:r>
      <w:r>
        <w:rPr>
          <w:rFonts w:hint="eastAsia" w:ascii="宋体" w:hAnsi="宋体" w:cs="宋体"/>
          <w:bCs/>
          <w:color w:val="auto"/>
          <w:szCs w:val="21"/>
          <w:u w:val="single"/>
        </w:rPr>
        <w:t xml:space="preserve">          </w:t>
      </w:r>
    </w:p>
    <w:p w14:paraId="42FA5CCF">
      <w:pPr>
        <w:numPr>
          <w:ilvl w:val="0"/>
          <w:numId w:val="6"/>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组成合同的文件</w:t>
      </w:r>
    </w:p>
    <w:p w14:paraId="0E1AC133">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77CCE85F">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6E13C99A">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）政府采购合同专用条款</w:t>
      </w:r>
    </w:p>
    <w:p w14:paraId="02324912">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）政府采购合同通用条款</w:t>
      </w:r>
    </w:p>
    <w:p w14:paraId="5217773C">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47E2C8D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）投标（响应）文件</w:t>
      </w:r>
    </w:p>
    <w:p w14:paraId="59FB7B77">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（6）采购文件</w:t>
      </w:r>
    </w:p>
    <w:p w14:paraId="5065501F">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（7）有关技术文件，图纸</w:t>
      </w:r>
    </w:p>
    <w:p w14:paraId="2AAEC210">
      <w:pPr>
        <w:pStyle w:val="50"/>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32EE1FB6">
      <w:pPr>
        <w:numPr>
          <w:ilvl w:val="0"/>
          <w:numId w:val="6"/>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合同生效</w:t>
      </w:r>
    </w:p>
    <w:p w14:paraId="0A8B9CD2">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362D7AFF">
      <w:pPr>
        <w:numPr>
          <w:ilvl w:val="0"/>
          <w:numId w:val="6"/>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合同份数</w:t>
      </w:r>
    </w:p>
    <w:p w14:paraId="35D2E8D5">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甲方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乙方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D99D0D2">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3B881C4">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6D041E23">
      <w:pPr>
        <w:adjustRightInd w:val="0"/>
        <w:snapToGrid w:val="0"/>
        <w:spacing w:before="0" w:beforeLines="0" w:line="400" w:lineRule="exact"/>
        <w:ind w:firstLine="420" w:firstLineChars="200"/>
        <w:rPr>
          <w:rFonts w:hint="eastAsia"/>
          <w:color w:val="auto"/>
        </w:rPr>
      </w:pPr>
      <w:r>
        <w:rPr>
          <w:rFonts w:hint="eastAsia" w:ascii="宋体" w:hAnsi="宋体"/>
          <w:color w:val="auto"/>
          <w:szCs w:val="21"/>
        </w:rPr>
        <w:t>附件：具体标</w:t>
      </w:r>
      <w:r>
        <w:rPr>
          <w:rFonts w:hint="eastAsia" w:ascii="宋体" w:hAnsi="宋体"/>
          <w:color w:val="auto"/>
          <w:szCs w:val="21"/>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rPr>
        <w:t>、联合协议、分包</w:t>
      </w:r>
      <w:r>
        <w:rPr>
          <w:rFonts w:hint="eastAsia" w:ascii="宋体" w:hAnsi="宋体"/>
          <w:color w:val="auto"/>
          <w:szCs w:val="21"/>
          <w:lang w:eastAsia="zh-CN"/>
        </w:rPr>
        <w:t>意向</w:t>
      </w:r>
      <w:r>
        <w:rPr>
          <w:rFonts w:hint="eastAsia" w:ascii="宋体" w:hAnsi="宋体"/>
          <w:color w:val="auto"/>
          <w:szCs w:val="21"/>
        </w:rPr>
        <w:t>协议等。</w:t>
      </w:r>
    </w:p>
    <w:p w14:paraId="169B0BDF">
      <w:pPr>
        <w:pStyle w:val="76"/>
        <w:rPr>
          <w:rFonts w:hint="eastAsia"/>
          <w:color w:val="auto"/>
        </w:rPr>
      </w:pPr>
    </w:p>
    <w:tbl>
      <w:tblPr>
        <w:tblStyle w:val="4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8"/>
        <w:gridCol w:w="2612"/>
        <w:gridCol w:w="2143"/>
        <w:gridCol w:w="2292"/>
      </w:tblGrid>
      <w:tr w14:paraId="2EE23E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CDF9103">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0F0433A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524579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CCCF0AC">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3D456A69">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C751244">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1259" w:type="pct"/>
            <w:tcBorders>
              <w:top w:val="single" w:color="auto" w:sz="2" w:space="0"/>
              <w:left w:val="single" w:color="auto" w:sz="2" w:space="0"/>
              <w:bottom w:val="single" w:color="auto" w:sz="2" w:space="0"/>
            </w:tcBorders>
            <w:vAlign w:val="center"/>
          </w:tcPr>
          <w:p w14:paraId="04C0E976">
            <w:pPr>
              <w:adjustRightInd w:val="0"/>
              <w:snapToGrid w:val="0"/>
              <w:spacing w:line="300" w:lineRule="exact"/>
              <w:jc w:val="center"/>
              <w:rPr>
                <w:color w:val="auto"/>
                <w:spacing w:val="20"/>
                <w:szCs w:val="21"/>
              </w:rPr>
            </w:pPr>
          </w:p>
        </w:tc>
      </w:tr>
      <w:tr w14:paraId="0CA7BF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C0E1B19">
            <w:pPr>
              <w:adjustRightInd w:val="0"/>
              <w:snapToGrid w:val="0"/>
              <w:spacing w:line="300" w:lineRule="exact"/>
              <w:jc w:val="center"/>
              <w:rPr>
                <w:color w:val="auto"/>
                <w:szCs w:val="21"/>
              </w:rPr>
            </w:pPr>
            <w:r>
              <w:rPr>
                <w:color w:val="auto"/>
                <w:szCs w:val="21"/>
              </w:rPr>
              <w:t>法定代表人</w:t>
            </w:r>
          </w:p>
          <w:p w14:paraId="722035AB">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22949B41">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4C3962A1">
            <w:pPr>
              <w:adjustRightInd w:val="0"/>
              <w:snapToGrid w:val="0"/>
              <w:spacing w:line="300" w:lineRule="exact"/>
              <w:jc w:val="center"/>
              <w:rPr>
                <w:color w:val="auto"/>
                <w:szCs w:val="21"/>
              </w:rPr>
            </w:pPr>
            <w:r>
              <w:rPr>
                <w:color w:val="auto"/>
                <w:szCs w:val="21"/>
              </w:rPr>
              <w:t>法定代表人</w:t>
            </w:r>
          </w:p>
          <w:p w14:paraId="3E85F3D7">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2FA5DA73">
            <w:pPr>
              <w:adjustRightInd w:val="0"/>
              <w:snapToGrid w:val="0"/>
              <w:spacing w:line="300" w:lineRule="exact"/>
              <w:jc w:val="center"/>
              <w:rPr>
                <w:color w:val="auto"/>
                <w:szCs w:val="21"/>
              </w:rPr>
            </w:pPr>
          </w:p>
        </w:tc>
      </w:tr>
      <w:tr w14:paraId="3BC489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2CCC965">
            <w:pPr>
              <w:adjustRightInd w:val="0"/>
              <w:snapToGrid w:val="0"/>
              <w:spacing w:line="300" w:lineRule="exact"/>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77FFC35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065CED">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4C96C37D">
            <w:pPr>
              <w:adjustRightInd w:val="0"/>
              <w:snapToGrid w:val="0"/>
              <w:spacing w:line="300" w:lineRule="exact"/>
              <w:jc w:val="center"/>
              <w:rPr>
                <w:color w:val="auto"/>
                <w:spacing w:val="20"/>
                <w:szCs w:val="21"/>
              </w:rPr>
            </w:pPr>
          </w:p>
        </w:tc>
      </w:tr>
      <w:tr w14:paraId="1A4670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5DD30A">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D034DA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E7DDECA">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1259" w:type="pct"/>
            <w:tcBorders>
              <w:top w:val="single" w:color="auto" w:sz="2" w:space="0"/>
              <w:left w:val="single" w:color="auto" w:sz="2" w:space="0"/>
              <w:bottom w:val="single" w:color="auto" w:sz="2" w:space="0"/>
            </w:tcBorders>
            <w:vAlign w:val="center"/>
          </w:tcPr>
          <w:p w14:paraId="70476ED5">
            <w:pPr>
              <w:adjustRightInd w:val="0"/>
              <w:snapToGrid w:val="0"/>
              <w:spacing w:line="300" w:lineRule="exact"/>
              <w:jc w:val="center"/>
              <w:rPr>
                <w:color w:val="auto"/>
                <w:spacing w:val="20"/>
                <w:szCs w:val="21"/>
              </w:rPr>
            </w:pPr>
          </w:p>
        </w:tc>
      </w:tr>
      <w:tr w14:paraId="711D98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5DFE1B">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B4F94C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BE67E04">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65C05488">
            <w:pPr>
              <w:adjustRightInd w:val="0"/>
              <w:snapToGrid w:val="0"/>
              <w:spacing w:line="300" w:lineRule="exact"/>
              <w:jc w:val="center"/>
              <w:rPr>
                <w:color w:val="auto"/>
                <w:spacing w:val="20"/>
                <w:szCs w:val="21"/>
              </w:rPr>
            </w:pPr>
          </w:p>
        </w:tc>
      </w:tr>
      <w:tr w14:paraId="1DA8F5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482DAB">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FE1C2D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87636C">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72777922">
            <w:pPr>
              <w:adjustRightInd w:val="0"/>
              <w:snapToGrid w:val="0"/>
              <w:spacing w:line="300" w:lineRule="exact"/>
              <w:jc w:val="center"/>
              <w:rPr>
                <w:color w:val="auto"/>
                <w:spacing w:val="20"/>
                <w:szCs w:val="21"/>
              </w:rPr>
            </w:pPr>
          </w:p>
        </w:tc>
      </w:tr>
      <w:tr w14:paraId="6B41D4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9E91E3">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456E1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0612D0">
            <w:pPr>
              <w:adjustRightInd w:val="0"/>
              <w:snapToGrid w:val="0"/>
              <w:spacing w:line="300" w:lineRule="exact"/>
              <w:jc w:val="center"/>
              <w:rPr>
                <w:color w:val="auto"/>
                <w:szCs w:val="21"/>
              </w:rPr>
            </w:pPr>
            <w:r>
              <w:rPr>
                <w:rFonts w:hint="eastAsia"/>
                <w:color w:val="auto"/>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64AB5A9F">
            <w:pPr>
              <w:adjustRightInd w:val="0"/>
              <w:snapToGrid w:val="0"/>
              <w:spacing w:line="300" w:lineRule="exact"/>
              <w:jc w:val="center"/>
              <w:rPr>
                <w:color w:val="auto"/>
                <w:spacing w:val="20"/>
                <w:szCs w:val="21"/>
              </w:rPr>
            </w:pPr>
          </w:p>
        </w:tc>
      </w:tr>
      <w:tr w14:paraId="34A2CC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5B7F4A">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502F899">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FDBFB64">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64EB2A3D">
            <w:pPr>
              <w:adjustRightInd w:val="0"/>
              <w:snapToGrid w:val="0"/>
              <w:spacing w:line="300" w:lineRule="exact"/>
              <w:jc w:val="center"/>
              <w:rPr>
                <w:color w:val="auto"/>
                <w:spacing w:val="20"/>
                <w:szCs w:val="21"/>
              </w:rPr>
            </w:pPr>
          </w:p>
        </w:tc>
      </w:tr>
      <w:tr w14:paraId="42C8F8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17119652">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26A9BA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97A1184">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150E3924">
            <w:pPr>
              <w:adjustRightInd w:val="0"/>
              <w:snapToGrid w:val="0"/>
              <w:spacing w:line="300" w:lineRule="exact"/>
              <w:jc w:val="center"/>
              <w:rPr>
                <w:color w:val="auto"/>
                <w:spacing w:val="20"/>
                <w:szCs w:val="21"/>
              </w:rPr>
            </w:pPr>
          </w:p>
        </w:tc>
      </w:tr>
      <w:tr w14:paraId="55AED3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F803CF">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3D88DB">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A32E0AE">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1902289C">
            <w:pPr>
              <w:adjustRightInd w:val="0"/>
              <w:snapToGrid w:val="0"/>
              <w:spacing w:line="300" w:lineRule="exact"/>
              <w:jc w:val="center"/>
              <w:rPr>
                <w:color w:val="auto"/>
                <w:spacing w:val="20"/>
                <w:szCs w:val="21"/>
              </w:rPr>
            </w:pPr>
          </w:p>
        </w:tc>
      </w:tr>
      <w:tr w14:paraId="0DD5F1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B3BB90">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B98986C">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3F9CC0">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4A431E8B">
            <w:pPr>
              <w:adjustRightInd w:val="0"/>
              <w:snapToGrid w:val="0"/>
              <w:spacing w:line="300" w:lineRule="exact"/>
              <w:jc w:val="center"/>
              <w:rPr>
                <w:color w:val="auto"/>
                <w:spacing w:val="20"/>
                <w:szCs w:val="21"/>
              </w:rPr>
            </w:pPr>
          </w:p>
        </w:tc>
      </w:tr>
      <w:tr w14:paraId="58E795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0C4D85">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586AD99">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20C558">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25AB490F">
            <w:pPr>
              <w:adjustRightInd w:val="0"/>
              <w:snapToGrid w:val="0"/>
              <w:spacing w:line="300" w:lineRule="exact"/>
              <w:jc w:val="center"/>
              <w:rPr>
                <w:color w:val="auto"/>
                <w:spacing w:val="20"/>
                <w:szCs w:val="21"/>
              </w:rPr>
            </w:pPr>
          </w:p>
        </w:tc>
      </w:tr>
      <w:tr w14:paraId="1932DF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C68282">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7AFCA3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3CFD83C">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0B3D8092">
            <w:pPr>
              <w:adjustRightInd w:val="0"/>
              <w:snapToGrid w:val="0"/>
              <w:spacing w:line="300" w:lineRule="exact"/>
              <w:jc w:val="center"/>
              <w:rPr>
                <w:color w:val="auto"/>
                <w:spacing w:val="20"/>
                <w:szCs w:val="21"/>
              </w:rPr>
            </w:pPr>
          </w:p>
        </w:tc>
      </w:tr>
      <w:tr w14:paraId="178D9C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C074552">
            <w:pPr>
              <w:pStyle w:val="19"/>
              <w:adjustRightInd w:val="0"/>
              <w:snapToGrid w:val="0"/>
              <w:spacing w:before="156" w:beforeLines="50" w:after="0" w:line="360" w:lineRule="auto"/>
              <w:ind w:left="0" w:leftChars="0"/>
              <w:jc w:val="left"/>
              <w:rPr>
                <w:color w:val="auto"/>
                <w:spacing w:val="20"/>
                <w:szCs w:val="21"/>
              </w:rPr>
            </w:pPr>
            <w:r>
              <w:rPr>
                <w:rFonts w:hint="eastAsia" w:ascii="宋体" w:hAnsi="宋体"/>
                <w:color w:val="auto"/>
                <w:szCs w:val="21"/>
              </w:rPr>
              <w:t>注：涉及联合体或其他合同主体的信息应按上表格式加列。</w:t>
            </w:r>
          </w:p>
        </w:tc>
      </w:tr>
    </w:tbl>
    <w:p w14:paraId="7664CE19">
      <w:pPr>
        <w:numPr>
          <w:ilvl w:val="1"/>
          <w:numId w:val="0"/>
        </w:numPr>
        <w:adjustRightInd w:val="0"/>
        <w:snapToGrid w:val="0"/>
        <w:spacing w:before="156" w:beforeLines="50"/>
        <w:ind w:left="107" w:leftChars="0" w:firstLine="177" w:firstLineChars="0"/>
        <w:jc w:val="center"/>
        <w:outlineLvl w:val="9"/>
        <w:rPr>
          <w:rFonts w:ascii="黑体" w:hAnsi="黑体" w:eastAsia="黑体"/>
          <w:color w:val="auto"/>
          <w:sz w:val="28"/>
          <w:szCs w:val="28"/>
        </w:rPr>
      </w:pPr>
      <w:bookmarkStart w:id="125" w:name="_Toc20761"/>
      <w:bookmarkStart w:id="126" w:name="_Toc19276"/>
      <w:bookmarkStart w:id="127" w:name="_Toc27624"/>
      <w:r>
        <w:rPr>
          <w:rFonts w:hint="eastAsia" w:ascii="黑体" w:hAnsi="黑体" w:eastAsia="黑体"/>
          <w:b w:val="0"/>
          <w:bCs w:val="0"/>
          <w:color w:val="auto"/>
          <w:sz w:val="28"/>
          <w:szCs w:val="28"/>
        </w:rPr>
        <w:t>第二节 政府采购合同通用条款</w:t>
      </w:r>
      <w:bookmarkEnd w:id="125"/>
      <w:bookmarkEnd w:id="126"/>
      <w:bookmarkEnd w:id="127"/>
    </w:p>
    <w:p w14:paraId="748056C8">
      <w:pPr>
        <w:tabs>
          <w:tab w:val="left" w:pos="8820"/>
          <w:tab w:val="left" w:pos="9345"/>
          <w:tab w:val="left" w:pos="9765"/>
        </w:tabs>
        <w:adjustRightInd w:val="0"/>
        <w:snapToGrid w:val="0"/>
        <w:spacing w:before="0" w:line="400" w:lineRule="exact"/>
        <w:jc w:val="left"/>
        <w:rPr>
          <w:rFonts w:ascii="宋体" w:hAnsi="宋体"/>
          <w:b/>
          <w:bCs/>
          <w:color w:val="auto"/>
          <w:sz w:val="24"/>
        </w:rPr>
      </w:pPr>
      <w:r>
        <w:rPr>
          <w:rFonts w:hint="eastAsia" w:ascii="宋体" w:hAnsi="宋体"/>
          <w:b/>
          <w:color w:val="auto"/>
          <w:sz w:val="24"/>
        </w:rPr>
        <w:t>1.</w:t>
      </w:r>
      <w:r>
        <w:rPr>
          <w:rFonts w:hint="eastAsia" w:ascii="宋体" w:hAnsi="宋体"/>
          <w:b/>
          <w:color w:val="auto"/>
          <w:sz w:val="24"/>
          <w:lang w:val="en-US" w:eastAsia="zh-CN"/>
        </w:rPr>
        <w:t xml:space="preserve"> </w:t>
      </w:r>
      <w:r>
        <w:rPr>
          <w:rFonts w:hint="eastAsia" w:ascii="宋体" w:hAnsi="宋体"/>
          <w:b/>
          <w:bCs/>
          <w:color w:val="auto"/>
          <w:sz w:val="24"/>
        </w:rPr>
        <w:t>定义</w:t>
      </w:r>
    </w:p>
    <w:p w14:paraId="623AEC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7CC3F7C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622EEE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00FDE6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rPr>
        <w:t>依法参与合同缔结或履行，享有权利、承担义务的合同当事人</w:t>
      </w:r>
      <w:r>
        <w:rPr>
          <w:rFonts w:hint="eastAsia" w:ascii="宋体" w:hAnsi="宋体"/>
          <w:color w:val="auto"/>
          <w:szCs w:val="21"/>
          <w:highlight w:val="none"/>
        </w:rPr>
        <w:t>。</w:t>
      </w:r>
    </w:p>
    <w:p w14:paraId="127C4211">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D1447BF">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color w:val="auto"/>
          <w:szCs w:val="21"/>
        </w:rPr>
        <w:t>政府采购合同专用条款</w:t>
      </w:r>
      <w:r>
        <w:rPr>
          <w:rFonts w:hint="eastAsia" w:ascii="宋体" w:hAnsi="宋体"/>
          <w:color w:val="auto"/>
          <w:szCs w:val="21"/>
          <w:lang w:eastAsia="zh-CN"/>
        </w:rPr>
        <w:t>，</w:t>
      </w:r>
      <w:r>
        <w:rPr>
          <w:rFonts w:hint="eastAsia" w:ascii="宋体" w:hAnsi="宋体"/>
          <w:color w:val="auto"/>
          <w:szCs w:val="21"/>
        </w:rPr>
        <w:t>政府采购合同通用条款</w:t>
      </w:r>
      <w:r>
        <w:rPr>
          <w:rFonts w:hint="eastAsia" w:ascii="宋体" w:hAnsi="宋体"/>
          <w:color w:val="auto"/>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color w:val="auto"/>
          <w:szCs w:val="21"/>
        </w:rPr>
        <w:t>投标（响应）文件</w:t>
      </w:r>
      <w:r>
        <w:rPr>
          <w:rFonts w:hint="eastAsia" w:ascii="宋体" w:hAnsi="宋体"/>
          <w:color w:val="auto"/>
          <w:szCs w:val="21"/>
          <w:lang w:eastAsia="zh-CN"/>
        </w:rPr>
        <w:t>，</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有关技术文件</w:t>
      </w:r>
      <w:r>
        <w:rPr>
          <w:rFonts w:hint="eastAsia" w:ascii="宋体" w:hAnsi="宋体"/>
          <w:color w:val="auto"/>
          <w:szCs w:val="21"/>
          <w:lang w:eastAsia="zh-CN"/>
        </w:rPr>
        <w:t>和</w:t>
      </w:r>
      <w:r>
        <w:rPr>
          <w:rFonts w:hint="eastAsia" w:ascii="宋体" w:hAnsi="宋体"/>
          <w:color w:val="auto"/>
          <w:szCs w:val="21"/>
        </w:rPr>
        <w:t>图纸</w:t>
      </w:r>
      <w:r>
        <w:rPr>
          <w:rFonts w:hint="eastAsia" w:ascii="宋体" w:hAnsi="宋体"/>
          <w:color w:val="auto"/>
          <w:szCs w:val="21"/>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759E8B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F3D33E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3EBB4580">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4273ABAB">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16D8B24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rPr>
        <w:t>“联合体”系指</w:t>
      </w:r>
      <w:r>
        <w:rPr>
          <w:rFonts w:hint="eastAsia" w:ascii="宋体" w:hAnsi="宋体"/>
          <w:color w:val="auto"/>
          <w:szCs w:val="21"/>
          <w:lang w:eastAsia="zh-CN"/>
        </w:rPr>
        <w:t>由</w:t>
      </w:r>
      <w:r>
        <w:rPr>
          <w:rFonts w:hint="eastAsia" w:ascii="宋体" w:hAnsi="宋体"/>
          <w:color w:val="auto"/>
          <w:szCs w:val="21"/>
        </w:rPr>
        <w:t>两个以上的自然人、法人或者</w:t>
      </w:r>
      <w:r>
        <w:rPr>
          <w:rFonts w:hint="eastAsia" w:ascii="宋体" w:hAnsi="宋体"/>
          <w:color w:val="auto"/>
          <w:szCs w:val="21"/>
          <w:lang w:val="en-US" w:eastAsia="zh-CN"/>
        </w:rPr>
        <w:t>非法人</w:t>
      </w:r>
      <w:r>
        <w:rPr>
          <w:rFonts w:hint="eastAsia" w:ascii="宋体" w:hAnsi="宋体"/>
          <w:color w:val="auto"/>
          <w:szCs w:val="21"/>
        </w:rPr>
        <w:t>组织组成，</w:t>
      </w:r>
      <w:r>
        <w:rPr>
          <w:rFonts w:hint="eastAsia" w:ascii="宋体" w:hAnsi="宋体"/>
          <w:color w:val="auto"/>
          <w:szCs w:val="21"/>
          <w:lang w:eastAsia="zh-CN"/>
        </w:rPr>
        <w:t>以一个供应商的身份共同参加政府采购的主体</w:t>
      </w:r>
      <w:r>
        <w:rPr>
          <w:rFonts w:hint="eastAsia" w:ascii="宋体" w:hAnsi="宋体"/>
          <w:color w:val="auto"/>
          <w:szCs w:val="21"/>
          <w:highlight w:val="none"/>
          <w:lang w:eastAsia="zh-CN"/>
        </w:rPr>
        <w:t>。</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8BDAAD8">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FFB9100">
      <w:pPr>
        <w:numPr>
          <w:ilvl w:val="0"/>
          <w:numId w:val="9"/>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1A7E5F65">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0F0C5AB6">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029FD8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rPr>
        <w:t>乙方应当在约定的时间、地点</w:t>
      </w:r>
      <w:r>
        <w:rPr>
          <w:rFonts w:hint="eastAsia" w:ascii="宋体" w:hAnsi="宋体" w:cs="宋体"/>
          <w:color w:val="auto"/>
          <w:szCs w:val="21"/>
          <w:lang w:eastAsia="zh-CN"/>
        </w:rPr>
        <w:t>，按照约定</w:t>
      </w:r>
      <w:r>
        <w:rPr>
          <w:rFonts w:hint="eastAsia" w:ascii="宋体" w:hAnsi="宋体" w:eastAsia="宋体" w:cs="宋体"/>
          <w:color w:val="auto"/>
          <w:szCs w:val="21"/>
        </w:rPr>
        <w:t>方式履行合同。</w:t>
      </w:r>
    </w:p>
    <w:p w14:paraId="4A0201A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26C44C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6A1A1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042A2EE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7A2C4917">
      <w:pPr>
        <w:snapToGrid w:val="0"/>
        <w:spacing w:line="400" w:lineRule="exact"/>
        <w:ind w:firstLine="420" w:firstLineChars="200"/>
        <w:rPr>
          <w:rFonts w:hint="eastAsia" w:eastAsia="华文楷体"/>
          <w:color w:val="auto"/>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3809DA9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41EEBDC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863A3E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2E0EFE5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6972AC6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0CBAB1DA">
      <w:pPr>
        <w:pStyle w:val="18"/>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3A60E3E6">
      <w:pPr>
        <w:pStyle w:val="18"/>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424C96DF">
      <w:pPr>
        <w:numPr>
          <w:ilvl w:val="0"/>
          <w:numId w:val="10"/>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7637A4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34DB2B2E">
      <w:pPr>
        <w:autoSpaceDE w:val="0"/>
        <w:autoSpaceDN w:val="0"/>
        <w:adjustRightInd w:val="0"/>
        <w:snapToGrid w:val="0"/>
        <w:spacing w:before="0" w:line="400" w:lineRule="exact"/>
        <w:ind w:firstLine="420" w:firstLineChars="200"/>
        <w:jc w:val="left"/>
        <w:rPr>
          <w:color w:val="auto"/>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C2618C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5D9BEB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3267BD7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69B92AB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16A0E16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533AE68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rPr>
        <w:t>乙方在运输到达之前</w:t>
      </w:r>
      <w:r>
        <w:rPr>
          <w:rFonts w:hint="eastAsia" w:ascii="宋体" w:hAnsi="宋体" w:cs="宋体"/>
          <w:color w:val="auto"/>
          <w:szCs w:val="21"/>
          <w:lang w:eastAsia="zh-CN"/>
        </w:rPr>
        <w:t>应</w:t>
      </w:r>
      <w:r>
        <w:rPr>
          <w:rFonts w:hint="eastAsia" w:ascii="宋体" w:hAnsi="宋体" w:eastAsia="宋体" w:cs="宋体"/>
          <w:color w:val="auto"/>
          <w:szCs w:val="21"/>
        </w:rPr>
        <w:t>提前通知</w:t>
      </w:r>
      <w:r>
        <w:rPr>
          <w:rFonts w:hint="eastAsia" w:ascii="宋体" w:hAnsi="宋体" w:cs="宋体"/>
          <w:color w:val="auto"/>
          <w:szCs w:val="21"/>
          <w:lang w:eastAsia="zh-CN"/>
        </w:rPr>
        <w:t>甲方</w:t>
      </w:r>
      <w:r>
        <w:rPr>
          <w:rFonts w:hint="eastAsia" w:ascii="宋体" w:hAnsi="宋体" w:eastAsia="宋体" w:cs="宋体"/>
          <w:color w:val="auto"/>
          <w:szCs w:val="21"/>
        </w:rPr>
        <w:t>，并提示货物运输装卸的注意事项</w:t>
      </w:r>
      <w:r>
        <w:rPr>
          <w:rFonts w:hint="eastAsia" w:ascii="宋体" w:hAnsi="宋体" w:cs="宋体"/>
          <w:color w:val="auto"/>
          <w:szCs w:val="21"/>
          <w:lang w:eastAsia="zh-CN"/>
        </w:rPr>
        <w:t>，甲方配合乙方做好货物的接收工作。</w:t>
      </w:r>
    </w:p>
    <w:p w14:paraId="2476BF0B">
      <w:pPr>
        <w:pStyle w:val="50"/>
        <w:rPr>
          <w:rFonts w:hint="default" w:eastAsia="华文楷体"/>
          <w:color w:val="auto"/>
          <w:sz w:val="21"/>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DFF204C">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48F8D47B">
      <w:pPr>
        <w:pStyle w:val="23"/>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1BEB61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lang w:eastAsia="zh-CN"/>
        </w:rPr>
        <w:t>约</w:t>
      </w:r>
      <w:r>
        <w:rPr>
          <w:rFonts w:hint="eastAsia" w:ascii="宋体" w:hAnsi="宋体" w:eastAsia="宋体" w:cs="宋体"/>
          <w:color w:val="auto"/>
          <w:szCs w:val="21"/>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AE31A6C">
      <w:pPr>
        <w:pStyle w:val="23"/>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78545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3606576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4519C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2AA6D3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rPr>
        <w:t>在其使用寿命期内具</w:t>
      </w:r>
      <w:r>
        <w:rPr>
          <w:rFonts w:hint="eastAsia" w:ascii="宋体" w:hAnsi="宋体" w:cs="宋体"/>
          <w:color w:val="auto"/>
          <w:szCs w:val="21"/>
          <w:lang w:eastAsia="zh-CN"/>
        </w:rPr>
        <w:t>备合同约定</w:t>
      </w:r>
      <w:r>
        <w:rPr>
          <w:rFonts w:hint="eastAsia" w:ascii="宋体" w:hAnsi="宋体" w:eastAsia="宋体" w:cs="宋体"/>
          <w:color w:val="auto"/>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7F315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0471C88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2D4B7A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7A04ACC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465EED7A">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65C70F5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0B941E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rPr>
        <w:t>乙方保证在交付的货物上不存在抵押权等担保物权。</w:t>
      </w:r>
    </w:p>
    <w:p w14:paraId="105990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3E5D7EE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535046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128" w:name="_Hlk163047038"/>
      <w:r>
        <w:rPr>
          <w:rFonts w:hint="eastAsia" w:ascii="宋体" w:hAnsi="宋体" w:eastAsia="宋体" w:cs="宋体"/>
          <w:color w:val="auto"/>
          <w:szCs w:val="15"/>
        </w:rPr>
        <w:t>因违反前述约定对第三人构成侵权的，应当由乙方向第三人承担法律责任；甲方依法向第三人赔偿后，有权向乙方追偿。甲方有其他损失的，乙方应当赔偿</w:t>
      </w:r>
      <w:bookmarkEnd w:id="128"/>
      <w:r>
        <w:rPr>
          <w:rFonts w:hint="eastAsia" w:ascii="宋体" w:hAnsi="宋体"/>
          <w:color w:val="auto"/>
          <w:szCs w:val="21"/>
          <w:highlight w:val="none"/>
        </w:rPr>
        <w:t>。</w:t>
      </w:r>
    </w:p>
    <w:p w14:paraId="45B7132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90B3B0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rPr>
      </w:pPr>
      <w:r>
        <w:rPr>
          <w:rFonts w:hint="eastAsia" w:ascii="宋体" w:hAnsi="宋体" w:cs="宋体"/>
          <w:color w:val="auto"/>
          <w:szCs w:val="15"/>
          <w:lang w:val="en-US" w:eastAsia="zh-CN"/>
        </w:rPr>
        <w:t xml:space="preserve">11.1 </w:t>
      </w:r>
      <w:r>
        <w:rPr>
          <w:rFonts w:hint="eastAsia" w:ascii="宋体" w:hAnsi="宋体" w:eastAsia="宋体" w:cs="宋体"/>
          <w:color w:val="auto"/>
          <w:szCs w:val="15"/>
        </w:rPr>
        <w:t>甲、乙双方</w:t>
      </w:r>
      <w:r>
        <w:rPr>
          <w:rFonts w:hint="eastAsia" w:ascii="宋体" w:hAnsi="宋体" w:cs="宋体"/>
          <w:color w:val="auto"/>
          <w:szCs w:val="15"/>
          <w:lang w:eastAsia="zh-CN"/>
        </w:rPr>
        <w:t>对</w:t>
      </w:r>
      <w:r>
        <w:rPr>
          <w:rFonts w:hint="eastAsia" w:ascii="宋体" w:hAnsi="宋体" w:eastAsia="宋体" w:cs="宋体"/>
          <w:color w:val="auto"/>
          <w:szCs w:val="15"/>
        </w:rPr>
        <w:t>采购和合同履行过程中所获悉的</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商业秘密或者其他应当保密的信息，均有保密义务</w:t>
      </w:r>
      <w:r>
        <w:rPr>
          <w:rFonts w:hint="eastAsia" w:ascii="宋体" w:hAnsi="宋体" w:cs="宋体"/>
          <w:color w:val="auto"/>
          <w:szCs w:val="15"/>
          <w:lang w:eastAsia="zh-CN"/>
        </w:rPr>
        <w:t>且不受合同有效期所限，直至该信息成为公开信息</w:t>
      </w:r>
      <w:r>
        <w:rPr>
          <w:rFonts w:hint="eastAsia" w:ascii="宋体" w:hAnsi="宋体" w:eastAsia="宋体" w:cs="宋体"/>
          <w:color w:val="auto"/>
          <w:szCs w:val="15"/>
        </w:rPr>
        <w:t>。泄露、不正当地使用</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w:t>
      </w:r>
      <w:r>
        <w:rPr>
          <w:rFonts w:hint="eastAsia" w:ascii="宋体" w:hAnsi="宋体" w:cs="宋体"/>
          <w:color w:val="auto"/>
          <w:szCs w:val="15"/>
          <w:lang w:eastAsia="zh-CN"/>
        </w:rPr>
        <w:t>其他应当保密的</w:t>
      </w:r>
      <w:r>
        <w:rPr>
          <w:rFonts w:hint="eastAsia" w:ascii="宋体" w:hAnsi="宋体" w:eastAsia="宋体" w:cs="宋体"/>
          <w:color w:val="auto"/>
          <w:szCs w:val="15"/>
        </w:rPr>
        <w:t>信息，应当承担</w:t>
      </w:r>
      <w:r>
        <w:rPr>
          <w:rFonts w:hint="eastAsia" w:ascii="宋体" w:hAnsi="宋体" w:cs="宋体"/>
          <w:color w:val="auto"/>
          <w:szCs w:val="15"/>
          <w:lang w:eastAsia="zh-CN"/>
        </w:rPr>
        <w:t>相应</w:t>
      </w:r>
      <w:r>
        <w:rPr>
          <w:rFonts w:hint="eastAsia" w:ascii="宋体" w:hAnsi="宋体" w:eastAsia="宋体" w:cs="宋体"/>
          <w:color w:val="auto"/>
          <w:szCs w:val="15"/>
        </w:rPr>
        <w:t>责任。其他应当保密的信息由双方在</w:t>
      </w:r>
      <w:r>
        <w:rPr>
          <w:rFonts w:hint="eastAsia" w:ascii="宋体" w:hAnsi="宋体" w:eastAsia="宋体" w:cs="宋体"/>
          <w:b/>
          <w:bCs/>
          <w:color w:val="auto"/>
          <w:szCs w:val="15"/>
        </w:rPr>
        <w:t>【政府采购合同专用条款】</w:t>
      </w:r>
      <w:r>
        <w:rPr>
          <w:rFonts w:hint="eastAsia" w:ascii="宋体" w:hAnsi="宋体" w:eastAsia="宋体" w:cs="宋体"/>
          <w:color w:val="auto"/>
          <w:szCs w:val="15"/>
        </w:rPr>
        <w:t>中约定。</w:t>
      </w:r>
    </w:p>
    <w:p w14:paraId="77E475C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3A75171A">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485A92EA">
      <w:pPr>
        <w:numPr>
          <w:ilvl w:val="1"/>
          <w:numId w:val="0"/>
        </w:numPr>
        <w:spacing w:line="400" w:lineRule="exact"/>
        <w:outlineLvl w:val="9"/>
        <w:rPr>
          <w:rFonts w:hint="eastAsia" w:eastAsia="宋体"/>
          <w:color w:val="auto"/>
          <w:highlight w:val="none"/>
          <w:lang w:eastAsia="zh-CN"/>
        </w:rPr>
      </w:pPr>
      <w:bookmarkStart w:id="129" w:name="_Toc11964"/>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129"/>
    </w:p>
    <w:p w14:paraId="6B97D062">
      <w:pPr>
        <w:pStyle w:val="18"/>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67E8687">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rPr>
        <w:t>乙方应当以支票、汇票、本票或者金融机构、担保机构出具的保函等非现金形式提交。</w:t>
      </w:r>
    </w:p>
    <w:p w14:paraId="262ADD4A">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w:t>
      </w:r>
      <w:r>
        <w:rPr>
          <w:rFonts w:hint="eastAsia" w:ascii="宋体" w:hAnsi="宋体" w:cs="宋体"/>
          <w:b w:val="0"/>
          <w:bCs w:val="0"/>
          <w:color w:val="auto"/>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59B8D064">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9B94344">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247FDD5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5F6CBA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2C1E8D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F1DC75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D11659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lang w:eastAsia="zh-CN"/>
        </w:rPr>
        <w:t>；</w:t>
      </w:r>
    </w:p>
    <w:p w14:paraId="6C46A278">
      <w:pPr>
        <w:pStyle w:val="50"/>
        <w:rPr>
          <w:rFonts w:hint="eastAsia" w:ascii="宋体" w:hAnsi="宋体" w:eastAsia="宋体" w:cs="宋体"/>
          <w:color w:val="auto"/>
          <w:sz w:val="21"/>
          <w:szCs w:val="21"/>
        </w:rPr>
      </w:pPr>
      <w:r>
        <w:rPr>
          <w:rFonts w:hint="eastAsia" w:ascii="宋体" w:hAnsi="宋体" w:eastAsia="宋体" w:cs="宋体"/>
          <w:color w:val="auto"/>
          <w:sz w:val="21"/>
          <w:szCs w:val="21"/>
        </w:rPr>
        <w:t>（5）依照法律、行政法规的规定或者按照</w:t>
      </w:r>
      <w:r>
        <w:rPr>
          <w:rFonts w:hint="eastAsia" w:ascii="宋体" w:hAnsi="宋体" w:eastAsia="宋体" w:cs="宋体"/>
          <w:b/>
          <w:bCs/>
          <w:color w:val="auto"/>
          <w:sz w:val="21"/>
          <w:szCs w:val="21"/>
        </w:rPr>
        <w:t>【政府采购合同专用条款】</w:t>
      </w:r>
      <w:r>
        <w:rPr>
          <w:rFonts w:hint="eastAsia" w:ascii="宋体" w:hAnsi="宋体" w:eastAsia="宋体" w:cs="宋体"/>
          <w:color w:val="auto"/>
          <w:sz w:val="21"/>
          <w:szCs w:val="21"/>
        </w:rPr>
        <w:t>约定，货物在有效使用年限届满后应予回收的，乙方负有自行或者委托第三人对货物予以回收的义务；</w:t>
      </w:r>
    </w:p>
    <w:p w14:paraId="1176435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901E28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E8E88DE">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2DC1A07A">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42448F8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076879DC">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05AD7D5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0C134AE0">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2D7961B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87D6E1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CC0CB1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32C72CC">
      <w:pPr>
        <w:numPr>
          <w:ilvl w:val="0"/>
          <w:numId w:val="11"/>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27186DD">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F5043D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46334C5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509B0E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4A1BE7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E1B49F2">
      <w:pPr>
        <w:pStyle w:val="50"/>
        <w:jc w:val="both"/>
        <w:rPr>
          <w:color w:val="auto"/>
          <w:sz w:val="21"/>
        </w:rPr>
      </w:pPr>
      <w:r>
        <w:rPr>
          <w:rFonts w:hint="eastAsia" w:ascii="宋体" w:hAnsi="宋体" w:eastAsia="宋体" w:cs="宋体"/>
          <w:color w:val="auto"/>
          <w:sz w:val="21"/>
        </w:rPr>
        <w:t>（3）乙方分立、合并或者变更住所的，应当及时以书面形式告知甲方。乙方没有</w:t>
      </w:r>
      <w:r>
        <w:rPr>
          <w:rFonts w:hint="eastAsia" w:ascii="宋体" w:hAnsi="宋体" w:eastAsia="宋体" w:cs="宋体"/>
          <w:color w:val="auto"/>
          <w:sz w:val="21"/>
          <w:lang w:eastAsia="zh-CN"/>
        </w:rPr>
        <w:t>及时告知</w:t>
      </w:r>
      <w:r>
        <w:rPr>
          <w:rFonts w:hint="eastAsia" w:ascii="宋体" w:hAnsi="宋体" w:eastAsia="宋体" w:cs="宋体"/>
          <w:color w:val="auto"/>
          <w:sz w:val="21"/>
        </w:rPr>
        <w:t>甲方，致使</w:t>
      </w:r>
      <w:r>
        <w:rPr>
          <w:rFonts w:hint="eastAsia" w:ascii="宋体" w:hAnsi="宋体" w:eastAsia="宋体" w:cs="宋体"/>
          <w:color w:val="auto"/>
          <w:sz w:val="21"/>
          <w:lang w:eastAsia="zh-CN"/>
        </w:rPr>
        <w:t>合同</w:t>
      </w:r>
      <w:r>
        <w:rPr>
          <w:rFonts w:hint="eastAsia" w:ascii="宋体" w:hAnsi="宋体" w:eastAsia="宋体" w:cs="宋体"/>
          <w:color w:val="auto"/>
          <w:sz w:val="21"/>
        </w:rPr>
        <w:t>履行发生困难的，甲方可以中止合同履行并要求乙方承担由此给甲方造成的损失。</w:t>
      </w:r>
    </w:p>
    <w:p w14:paraId="52E4D4B3">
      <w:pPr>
        <w:snapToGrid w:val="0"/>
        <w:spacing w:line="400" w:lineRule="exact"/>
        <w:ind w:firstLine="420" w:firstLineChars="200"/>
        <w:jc w:val="left"/>
        <w:rPr>
          <w:color w:val="auto"/>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6760C1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3A533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0D35DCA1">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rPr>
        <w:t>并追究乙方的违约责</w:t>
      </w:r>
      <w:r>
        <w:rPr>
          <w:rFonts w:hint="eastAsia" w:ascii="宋体" w:hAnsi="宋体" w:cs="宋体"/>
          <w:color w:val="auto"/>
          <w:szCs w:val="21"/>
          <w:lang w:val="en-US" w:eastAsia="zh-CN"/>
        </w:rPr>
        <w:t>任</w:t>
      </w:r>
      <w:r>
        <w:rPr>
          <w:rFonts w:hint="eastAsia" w:ascii="宋体" w:hAnsi="宋体"/>
          <w:color w:val="auto"/>
          <w:szCs w:val="21"/>
          <w:highlight w:val="none"/>
        </w:rPr>
        <w:t>。</w:t>
      </w:r>
    </w:p>
    <w:p w14:paraId="53312AA1">
      <w:pPr>
        <w:pStyle w:val="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1F272F3D">
      <w:pPr>
        <w:pStyle w:val="50"/>
        <w:jc w:val="both"/>
        <w:rPr>
          <w:color w:val="auto"/>
          <w:sz w:val="21"/>
        </w:rPr>
      </w:pPr>
      <w:r>
        <w:rPr>
          <w:rFonts w:hint="eastAsia" w:ascii="宋体" w:hAnsi="宋体" w:eastAsia="宋体" w:cs="宋体"/>
          <w:color w:val="auto"/>
          <w:sz w:val="21"/>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rPr>
        <w:t>中止</w:t>
      </w:r>
      <w:r>
        <w:rPr>
          <w:rFonts w:hint="eastAsia" w:ascii="宋体" w:hAnsi="宋体" w:eastAsia="宋体" w:cs="宋体"/>
          <w:color w:val="auto"/>
          <w:sz w:val="21"/>
          <w:lang w:eastAsia="zh-CN"/>
        </w:rPr>
        <w:t>或者终止</w:t>
      </w:r>
      <w:r>
        <w:rPr>
          <w:rFonts w:hint="eastAsia" w:ascii="宋体" w:hAnsi="宋体" w:eastAsia="宋体" w:cs="宋体"/>
          <w:color w:val="auto"/>
          <w:sz w:val="21"/>
        </w:rPr>
        <w:t>合同。有过错的一方应当承担赔偿责任，双方都有过错的，各自承担相应的责任。</w:t>
      </w:r>
    </w:p>
    <w:p w14:paraId="22C0145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7F7839C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6C5A7E6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4E6342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07DDE4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79EF4C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723AFA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916FAD5">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5A98D8E4">
      <w:pPr>
        <w:pStyle w:val="50"/>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.1 因本合同及合同有关事项发生的争议，由</w:t>
      </w:r>
      <w:r>
        <w:rPr>
          <w:rFonts w:hint="eastAsia" w:ascii="宋体" w:hAnsi="宋体" w:eastAsia="宋体" w:cs="宋体"/>
          <w:color w:val="auto"/>
          <w:sz w:val="21"/>
          <w:lang w:eastAsia="zh-CN"/>
        </w:rPr>
        <w:t>甲乙双</w:t>
      </w:r>
      <w:r>
        <w:rPr>
          <w:rFonts w:hint="eastAsia" w:ascii="宋体" w:hAnsi="宋体" w:eastAsia="宋体" w:cs="宋体"/>
          <w:color w:val="auto"/>
          <w:sz w:val="21"/>
        </w:rPr>
        <w:t>方友好协商解决。协商不成时，可以</w:t>
      </w:r>
      <w:r>
        <w:rPr>
          <w:rFonts w:hint="eastAsia" w:ascii="宋体" w:hAnsi="宋体" w:eastAsia="宋体" w:cs="宋体"/>
          <w:color w:val="auto"/>
          <w:sz w:val="21"/>
          <w:lang w:eastAsia="zh-CN"/>
        </w:rPr>
        <w:t>向有关组织申请</w:t>
      </w:r>
      <w:r>
        <w:rPr>
          <w:rFonts w:hint="eastAsia" w:ascii="宋体" w:hAnsi="宋体" w:eastAsia="宋体" w:cs="宋体"/>
          <w:color w:val="auto"/>
          <w:sz w:val="21"/>
        </w:rPr>
        <w:t>调解。合同一方或</w:t>
      </w:r>
      <w:r>
        <w:rPr>
          <w:rFonts w:hint="eastAsia" w:ascii="宋体" w:hAnsi="宋体" w:eastAsia="宋体" w:cs="宋体"/>
          <w:color w:val="auto"/>
          <w:sz w:val="21"/>
          <w:lang w:eastAsia="zh-CN"/>
        </w:rPr>
        <w:t>双</w:t>
      </w:r>
      <w:r>
        <w:rPr>
          <w:rFonts w:hint="eastAsia" w:ascii="宋体" w:hAnsi="宋体" w:eastAsia="宋体" w:cs="宋体"/>
          <w:color w:val="auto"/>
          <w:sz w:val="21"/>
        </w:rPr>
        <w:t>方不愿调解或调解不成的，可以通过仲裁或诉讼的方式解决争议。</w:t>
      </w:r>
    </w:p>
    <w:p w14:paraId="58C1315D">
      <w:pPr>
        <w:pStyle w:val="50"/>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77042E0">
      <w:pPr>
        <w:pStyle w:val="50"/>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.3 如</w:t>
      </w:r>
      <w:r>
        <w:rPr>
          <w:rFonts w:hint="eastAsia" w:ascii="宋体" w:hAnsi="宋体" w:eastAsia="宋体" w:cs="宋体"/>
          <w:color w:val="auto"/>
          <w:sz w:val="21"/>
          <w:lang w:eastAsia="zh-CN"/>
        </w:rPr>
        <w:t>甲乙双方</w:t>
      </w:r>
      <w:r>
        <w:rPr>
          <w:rFonts w:hint="eastAsia" w:ascii="宋体" w:hAnsi="宋体" w:eastAsia="宋体" w:cs="宋体"/>
          <w:color w:val="auto"/>
          <w:sz w:val="21"/>
        </w:rPr>
        <w:t>有争议的事项不影响合同其他部分的履行，在争议解决期间，合同其他部分应</w:t>
      </w:r>
      <w:r>
        <w:rPr>
          <w:rFonts w:hint="eastAsia" w:ascii="宋体" w:hAnsi="宋体" w:eastAsia="宋体" w:cs="宋体"/>
          <w:color w:val="auto"/>
          <w:sz w:val="21"/>
          <w:lang w:eastAsia="zh-CN"/>
        </w:rPr>
        <w:t>当</w:t>
      </w:r>
      <w:r>
        <w:rPr>
          <w:rFonts w:hint="eastAsia" w:ascii="宋体" w:hAnsi="宋体" w:eastAsia="宋体" w:cs="宋体"/>
          <w:color w:val="auto"/>
          <w:sz w:val="21"/>
        </w:rPr>
        <w:t>继续履行。</w:t>
      </w:r>
    </w:p>
    <w:p w14:paraId="0AF3D38A">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4AA019C6">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lang w:val="en-GB"/>
        </w:rPr>
        <w:t>本合同应当按照规定执行政府采购政策。</w:t>
      </w:r>
    </w:p>
    <w:p w14:paraId="3D73354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lang w:eastAsia="zh-CN"/>
        </w:rPr>
        <w:t>甲乙双方</w:t>
      </w:r>
      <w:r>
        <w:rPr>
          <w:rFonts w:hint="eastAsia" w:ascii="宋体" w:hAnsi="宋体" w:eastAsia="宋体" w:cs="宋体"/>
          <w:color w:val="auto"/>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0D76507">
      <w:pPr>
        <w:pStyle w:val="18"/>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1783F31">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31A5A414">
      <w:pPr>
        <w:pStyle w:val="50"/>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.1 本合同的订立、生效、解释、履行及与本合同有关的争议解决，均适用法律、行政法规。</w:t>
      </w:r>
    </w:p>
    <w:p w14:paraId="316E38C9">
      <w:pPr>
        <w:pStyle w:val="50"/>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.2 本合同条款与法律、行政法规的强制性规定不一致的，双方当事人应按照法律、行政法规的强制性规定修改本合同的相关条款。</w:t>
      </w:r>
    </w:p>
    <w:p w14:paraId="0165E591">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71C313A0">
      <w:pPr>
        <w:pStyle w:val="50"/>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.1</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本合同任何一方向对方发出的通知、信件、数据电文等，应当发送至本合同第一部分《政府采购合同协议书》所约定的通讯地址、联系人、联系电话或电子邮箱。</w:t>
      </w:r>
    </w:p>
    <w:p w14:paraId="3CF5C787">
      <w:pPr>
        <w:pStyle w:val="50"/>
        <w:ind w:firstLine="0" w:firstLineChars="0"/>
        <w:jc w:val="both"/>
        <w:rPr>
          <w:color w:val="auto"/>
          <w:sz w:val="21"/>
        </w:rPr>
      </w:pP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.2</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一方当事人变更名称、</w:t>
      </w:r>
      <w:r>
        <w:rPr>
          <w:rFonts w:hint="eastAsia" w:ascii="宋体" w:hAnsi="宋体" w:eastAsia="宋体" w:cs="宋体"/>
          <w:color w:val="auto"/>
          <w:sz w:val="21"/>
          <w:lang w:eastAsia="zh-CN"/>
        </w:rPr>
        <w:t>住所</w:t>
      </w:r>
      <w:r>
        <w:rPr>
          <w:rFonts w:hint="eastAsia" w:ascii="宋体" w:hAnsi="宋体" w:eastAsia="宋体" w:cs="宋体"/>
          <w:color w:val="auto"/>
          <w:sz w:val="21"/>
        </w:rPr>
        <w:t>、联系人、联系电话或电子邮箱</w:t>
      </w:r>
      <w:r>
        <w:rPr>
          <w:rFonts w:hint="eastAsia" w:ascii="宋体" w:hAnsi="宋体" w:eastAsia="宋体" w:cs="宋体"/>
          <w:color w:val="auto"/>
          <w:sz w:val="21"/>
          <w:lang w:eastAsia="zh-CN"/>
        </w:rPr>
        <w:t>等信息</w:t>
      </w:r>
      <w:r>
        <w:rPr>
          <w:rFonts w:hint="eastAsia" w:ascii="宋体" w:hAnsi="宋体" w:eastAsia="宋体" w:cs="宋体"/>
          <w:color w:val="auto"/>
          <w:sz w:val="21"/>
        </w:rPr>
        <w:t>的，应当在变更后3日内及时书面通知对方，对方实际收到变更通知前的送达仍为有效送达。</w:t>
      </w:r>
    </w:p>
    <w:p w14:paraId="12C08F0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35A7109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4118DA1">
      <w:pPr>
        <w:numPr>
          <w:ilvl w:val="0"/>
          <w:numId w:val="12"/>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2518F4E">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1E4D83B">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130" w:name="_Toc20313"/>
    </w:p>
    <w:p w14:paraId="64388ACF">
      <w:pPr>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br w:type="page"/>
      </w:r>
    </w:p>
    <w:p w14:paraId="3F0E6859">
      <w:pPr>
        <w:numPr>
          <w:ilvl w:val="1"/>
          <w:numId w:val="0"/>
        </w:numPr>
        <w:adjustRightInd w:val="0"/>
        <w:snapToGrid w:val="0"/>
        <w:ind w:left="107" w:leftChars="0" w:firstLine="177" w:firstLineChars="0"/>
        <w:jc w:val="center"/>
        <w:outlineLvl w:val="9"/>
        <w:rPr>
          <w:rFonts w:ascii="黑体" w:hAnsi="华文中宋" w:eastAsia="黑体"/>
          <w:b w:val="0"/>
          <w:bCs w:val="0"/>
          <w:color w:val="auto"/>
          <w:sz w:val="28"/>
          <w:szCs w:val="28"/>
        </w:rPr>
      </w:pPr>
      <w:bookmarkStart w:id="131" w:name="_Toc8030"/>
      <w:bookmarkStart w:id="132" w:name="_Toc7430"/>
      <w:r>
        <w:rPr>
          <w:rFonts w:hint="eastAsia" w:ascii="黑体" w:hAnsi="华文中宋" w:eastAsia="黑体"/>
          <w:b w:val="0"/>
          <w:bCs w:val="0"/>
          <w:color w:val="auto"/>
          <w:sz w:val="28"/>
          <w:szCs w:val="28"/>
        </w:rPr>
        <w:t>第三节 政府采购合同专用条款</w:t>
      </w:r>
      <w:bookmarkEnd w:id="130"/>
      <w:bookmarkEnd w:id="131"/>
      <w:bookmarkEnd w:id="132"/>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1D4F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2D2B49">
            <w:pPr>
              <w:adjustRightInd w:val="0"/>
              <w:snapToGrid w:val="0"/>
              <w:jc w:val="center"/>
              <w:rPr>
                <w:rFonts w:ascii="宋体" w:hAnsi="宋体"/>
                <w:color w:val="auto"/>
                <w:szCs w:val="21"/>
              </w:rPr>
            </w:pPr>
            <w:r>
              <w:rPr>
                <w:rFonts w:hint="eastAsia" w:ascii="宋体" w:hAnsi="宋体"/>
                <w:color w:val="auto"/>
                <w:szCs w:val="21"/>
              </w:rPr>
              <w:t>第二节</w:t>
            </w:r>
          </w:p>
          <w:p w14:paraId="0ABF1553">
            <w:pPr>
              <w:adjustRightInd w:val="0"/>
              <w:snapToGrid w:val="0"/>
              <w:jc w:val="center"/>
              <w:rPr>
                <w:rFonts w:ascii="宋体" w:hAnsi="宋体"/>
                <w:color w:val="auto"/>
                <w:szCs w:val="21"/>
              </w:rPr>
            </w:pPr>
            <w:r>
              <w:rPr>
                <w:rFonts w:hint="eastAsia" w:ascii="宋体" w:hAnsi="宋体"/>
                <w:color w:val="auto"/>
                <w:szCs w:val="21"/>
              </w:rPr>
              <w:t>第1.2（</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507010BD">
            <w:pPr>
              <w:adjustRightInd w:val="0"/>
              <w:snapToGrid w:val="0"/>
              <w:jc w:val="left"/>
              <w:rPr>
                <w:rFonts w:ascii="宋体" w:hAnsi="宋体"/>
                <w:color w:val="auto"/>
                <w:szCs w:val="21"/>
              </w:rPr>
            </w:pPr>
            <w:r>
              <w:rPr>
                <w:rFonts w:hint="eastAsia" w:ascii="宋体" w:hAnsi="宋体"/>
                <w:color w:val="auto"/>
                <w:szCs w:val="21"/>
                <w:lang w:eastAsia="zh-CN"/>
              </w:rPr>
              <w:t>联合体具体要求</w:t>
            </w:r>
          </w:p>
        </w:tc>
        <w:tc>
          <w:tcPr>
            <w:tcW w:w="5170" w:type="dxa"/>
            <w:vAlign w:val="center"/>
          </w:tcPr>
          <w:p w14:paraId="73486801">
            <w:pPr>
              <w:adjustRightInd w:val="0"/>
              <w:snapToGrid w:val="0"/>
              <w:jc w:val="left"/>
              <w:rPr>
                <w:rFonts w:ascii="宋体" w:hAnsi="宋体"/>
                <w:color w:val="auto"/>
                <w:szCs w:val="21"/>
              </w:rPr>
            </w:pPr>
          </w:p>
        </w:tc>
      </w:tr>
      <w:tr w14:paraId="6A9089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DC50A09">
            <w:pPr>
              <w:adjustRightInd w:val="0"/>
              <w:snapToGrid w:val="0"/>
              <w:jc w:val="center"/>
              <w:rPr>
                <w:rFonts w:ascii="宋体" w:hAnsi="宋体"/>
                <w:color w:val="auto"/>
                <w:szCs w:val="21"/>
              </w:rPr>
            </w:pPr>
            <w:r>
              <w:rPr>
                <w:rFonts w:hint="eastAsia" w:ascii="宋体" w:hAnsi="宋体"/>
                <w:color w:val="auto"/>
                <w:szCs w:val="21"/>
              </w:rPr>
              <w:t>第二节</w:t>
            </w:r>
          </w:p>
          <w:p w14:paraId="00F40634">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第1.2（</w:t>
            </w:r>
            <w:r>
              <w:rPr>
                <w:rFonts w:hint="eastAsia" w:ascii="宋体" w:hAnsi="宋体"/>
                <w:color w:val="auto"/>
                <w:szCs w:val="21"/>
                <w:lang w:val="en-US" w:eastAsia="zh-CN"/>
              </w:rPr>
              <w:t>7</w:t>
            </w:r>
            <w:r>
              <w:rPr>
                <w:rFonts w:hint="eastAsia" w:ascii="宋体" w:hAnsi="宋体"/>
                <w:color w:val="auto"/>
                <w:szCs w:val="21"/>
              </w:rPr>
              <w:t>）项</w:t>
            </w:r>
          </w:p>
        </w:tc>
        <w:tc>
          <w:tcPr>
            <w:tcW w:w="1742" w:type="dxa"/>
            <w:vAlign w:val="center"/>
          </w:tcPr>
          <w:p w14:paraId="1A5C95EE">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其他术语解释</w:t>
            </w:r>
          </w:p>
        </w:tc>
        <w:tc>
          <w:tcPr>
            <w:tcW w:w="5170" w:type="dxa"/>
            <w:vAlign w:val="center"/>
          </w:tcPr>
          <w:p w14:paraId="624B3E21">
            <w:pPr>
              <w:adjustRightInd w:val="0"/>
              <w:snapToGrid w:val="0"/>
              <w:jc w:val="left"/>
              <w:rPr>
                <w:rFonts w:ascii="宋体" w:hAnsi="宋体" w:eastAsia="宋体" w:cs="Times New Roman"/>
                <w:color w:val="auto"/>
                <w:kern w:val="2"/>
                <w:sz w:val="21"/>
                <w:szCs w:val="21"/>
                <w:lang w:val="en-US" w:eastAsia="zh-CN" w:bidi="ar-SA"/>
              </w:rPr>
            </w:pPr>
          </w:p>
        </w:tc>
      </w:tr>
      <w:tr w14:paraId="08ADA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C55CBC">
            <w:pPr>
              <w:adjustRightInd w:val="0"/>
              <w:snapToGrid w:val="0"/>
              <w:jc w:val="center"/>
              <w:rPr>
                <w:rFonts w:ascii="宋体" w:hAnsi="宋体"/>
                <w:color w:val="auto"/>
                <w:szCs w:val="21"/>
              </w:rPr>
            </w:pPr>
            <w:r>
              <w:rPr>
                <w:rFonts w:hint="eastAsia" w:ascii="宋体" w:hAnsi="宋体"/>
                <w:color w:val="auto"/>
                <w:szCs w:val="21"/>
              </w:rPr>
              <w:t>第二节</w:t>
            </w:r>
          </w:p>
          <w:p w14:paraId="479AF088">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4.4款</w:t>
            </w:r>
          </w:p>
        </w:tc>
        <w:tc>
          <w:tcPr>
            <w:tcW w:w="1742" w:type="dxa"/>
            <w:vAlign w:val="center"/>
          </w:tcPr>
          <w:p w14:paraId="77305460">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履约验收中甲方提出异议或作出说明的期限</w:t>
            </w:r>
          </w:p>
        </w:tc>
        <w:tc>
          <w:tcPr>
            <w:tcW w:w="5170" w:type="dxa"/>
            <w:vAlign w:val="center"/>
          </w:tcPr>
          <w:p w14:paraId="0B1539D5">
            <w:pPr>
              <w:adjustRightInd w:val="0"/>
              <w:snapToGrid w:val="0"/>
              <w:jc w:val="left"/>
              <w:rPr>
                <w:rFonts w:ascii="宋体" w:hAnsi="宋体" w:eastAsia="宋体" w:cs="Times New Roman"/>
                <w:color w:val="auto"/>
                <w:kern w:val="2"/>
                <w:sz w:val="21"/>
                <w:szCs w:val="21"/>
                <w:lang w:val="en-US" w:eastAsia="zh-CN" w:bidi="ar-SA"/>
              </w:rPr>
            </w:pPr>
          </w:p>
        </w:tc>
      </w:tr>
      <w:tr w14:paraId="6D2807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A53E47">
            <w:pPr>
              <w:adjustRightInd w:val="0"/>
              <w:snapToGrid w:val="0"/>
              <w:jc w:val="center"/>
              <w:rPr>
                <w:rFonts w:ascii="宋体" w:hAnsi="宋体"/>
                <w:color w:val="auto"/>
                <w:szCs w:val="21"/>
              </w:rPr>
            </w:pPr>
            <w:r>
              <w:rPr>
                <w:rFonts w:hint="eastAsia" w:ascii="宋体" w:hAnsi="宋体"/>
                <w:color w:val="auto"/>
                <w:szCs w:val="21"/>
              </w:rPr>
              <w:t>第二节</w:t>
            </w:r>
          </w:p>
          <w:p w14:paraId="48C64DFB">
            <w:pPr>
              <w:adjustRightInd w:val="0"/>
              <w:snapToGrid w:val="0"/>
              <w:jc w:val="center"/>
              <w:rPr>
                <w:rFonts w:hint="eastAsia" w:ascii="宋体" w:hAnsi="宋体"/>
                <w:color w:val="auto"/>
                <w:szCs w:val="21"/>
              </w:rPr>
            </w:pPr>
            <w:r>
              <w:rPr>
                <w:rFonts w:hint="eastAsia" w:ascii="宋体" w:hAnsi="宋体"/>
                <w:color w:val="auto"/>
                <w:szCs w:val="21"/>
                <w:lang w:eastAsia="zh-CN"/>
              </w:rPr>
              <w:t>第</w:t>
            </w:r>
            <w:r>
              <w:rPr>
                <w:rFonts w:hint="eastAsia" w:ascii="宋体" w:hAnsi="宋体"/>
                <w:color w:val="auto"/>
                <w:szCs w:val="21"/>
                <w:lang w:val="en-US" w:eastAsia="zh-CN"/>
              </w:rPr>
              <w:t>4.6款</w:t>
            </w:r>
          </w:p>
        </w:tc>
        <w:tc>
          <w:tcPr>
            <w:tcW w:w="1742" w:type="dxa"/>
            <w:vAlign w:val="center"/>
          </w:tcPr>
          <w:p w14:paraId="540C4F1F">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约定甲方承担的其他义务和责任</w:t>
            </w:r>
          </w:p>
        </w:tc>
        <w:tc>
          <w:tcPr>
            <w:tcW w:w="5170" w:type="dxa"/>
            <w:vAlign w:val="center"/>
          </w:tcPr>
          <w:p w14:paraId="5DCCC4AC">
            <w:pPr>
              <w:adjustRightInd w:val="0"/>
              <w:snapToGrid w:val="0"/>
              <w:jc w:val="left"/>
              <w:rPr>
                <w:rFonts w:ascii="宋体" w:hAnsi="宋体" w:eastAsia="宋体" w:cs="Times New Roman"/>
                <w:color w:val="auto"/>
                <w:kern w:val="2"/>
                <w:sz w:val="21"/>
                <w:szCs w:val="21"/>
                <w:lang w:val="en-US" w:eastAsia="zh-CN" w:bidi="ar-SA"/>
              </w:rPr>
            </w:pPr>
          </w:p>
        </w:tc>
      </w:tr>
      <w:tr w14:paraId="345233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A37602">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154BB661">
            <w:pPr>
              <w:snapToGrid w:val="0"/>
              <w:jc w:val="center"/>
              <w:rPr>
                <w:rFonts w:hint="default"/>
                <w:color w:val="auto"/>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5.4款</w:t>
            </w:r>
          </w:p>
        </w:tc>
        <w:tc>
          <w:tcPr>
            <w:tcW w:w="1742" w:type="dxa"/>
            <w:vAlign w:val="center"/>
          </w:tcPr>
          <w:p w14:paraId="6018AEB7">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约定乙方承担的其他义务和责任</w:t>
            </w:r>
          </w:p>
        </w:tc>
        <w:tc>
          <w:tcPr>
            <w:tcW w:w="5170" w:type="dxa"/>
            <w:vAlign w:val="center"/>
          </w:tcPr>
          <w:p w14:paraId="61EF78E6">
            <w:pPr>
              <w:adjustRightInd w:val="0"/>
              <w:snapToGrid w:val="0"/>
              <w:jc w:val="left"/>
              <w:rPr>
                <w:rFonts w:ascii="宋体" w:hAnsi="宋体" w:eastAsia="宋体" w:cs="Times New Roman"/>
                <w:color w:val="auto"/>
                <w:kern w:val="2"/>
                <w:sz w:val="21"/>
                <w:szCs w:val="21"/>
                <w:lang w:val="en-US" w:eastAsia="zh-CN" w:bidi="ar-SA"/>
              </w:rPr>
            </w:pPr>
          </w:p>
        </w:tc>
      </w:tr>
      <w:tr w14:paraId="4D7FF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534B03">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662D3C53">
            <w:pPr>
              <w:snapToGrid w:val="0"/>
              <w:jc w:val="center"/>
              <w:rPr>
                <w:rFonts w:hint="eastAsia" w:ascii="宋体" w:hAnsi="宋体"/>
                <w:color w:val="auto"/>
                <w:szCs w:val="21"/>
                <w:lang w:eastAsia="zh-CN"/>
              </w:rPr>
            </w:pPr>
            <w:r>
              <w:rPr>
                <w:rFonts w:hint="eastAsia" w:ascii="宋体" w:hAnsi="宋体"/>
                <w:color w:val="auto"/>
                <w:szCs w:val="21"/>
                <w:lang w:eastAsia="zh-CN"/>
              </w:rPr>
              <w:t>第</w:t>
            </w:r>
            <w:r>
              <w:rPr>
                <w:rFonts w:hint="eastAsia" w:ascii="宋体" w:hAnsi="宋体"/>
                <w:color w:val="auto"/>
                <w:szCs w:val="21"/>
                <w:lang w:val="en-US" w:eastAsia="zh-CN"/>
              </w:rPr>
              <w:t>6.1款</w:t>
            </w:r>
          </w:p>
        </w:tc>
        <w:tc>
          <w:tcPr>
            <w:tcW w:w="1742" w:type="dxa"/>
            <w:vAlign w:val="center"/>
          </w:tcPr>
          <w:p w14:paraId="7F394148">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履行合同义务的顺序</w:t>
            </w:r>
          </w:p>
        </w:tc>
        <w:tc>
          <w:tcPr>
            <w:tcW w:w="5170" w:type="dxa"/>
            <w:vAlign w:val="center"/>
          </w:tcPr>
          <w:p w14:paraId="7601623E">
            <w:pPr>
              <w:adjustRightInd w:val="0"/>
              <w:snapToGrid w:val="0"/>
              <w:jc w:val="left"/>
              <w:rPr>
                <w:rFonts w:ascii="宋体" w:hAnsi="宋体" w:eastAsia="宋体" w:cs="Times New Roman"/>
                <w:color w:val="auto"/>
                <w:kern w:val="2"/>
                <w:sz w:val="21"/>
                <w:szCs w:val="21"/>
                <w:lang w:val="en-US" w:eastAsia="zh-CN" w:bidi="ar-SA"/>
              </w:rPr>
            </w:pPr>
          </w:p>
        </w:tc>
      </w:tr>
      <w:tr w14:paraId="331305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3396289">
            <w:pPr>
              <w:adjustRightInd w:val="0"/>
              <w:snapToGrid w:val="0"/>
              <w:jc w:val="center"/>
              <w:rPr>
                <w:rFonts w:ascii="宋体" w:hAnsi="宋体"/>
                <w:color w:val="auto"/>
                <w:szCs w:val="21"/>
              </w:rPr>
            </w:pPr>
            <w:r>
              <w:rPr>
                <w:rFonts w:hint="eastAsia" w:ascii="宋体" w:hAnsi="宋体"/>
                <w:color w:val="auto"/>
                <w:szCs w:val="21"/>
              </w:rPr>
              <w:t>第二节</w:t>
            </w:r>
          </w:p>
          <w:p w14:paraId="52A2C4FD">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.1</w:t>
            </w:r>
            <w:r>
              <w:rPr>
                <w:rFonts w:hint="eastAsia" w:ascii="宋体" w:hAnsi="宋体"/>
                <w:color w:val="auto"/>
                <w:szCs w:val="21"/>
                <w:lang w:val="en-US" w:eastAsia="zh-CN"/>
              </w:rPr>
              <w:t>款</w:t>
            </w:r>
          </w:p>
        </w:tc>
        <w:tc>
          <w:tcPr>
            <w:tcW w:w="1742" w:type="dxa"/>
            <w:vAlign w:val="center"/>
          </w:tcPr>
          <w:p w14:paraId="082FE1CB">
            <w:pPr>
              <w:adjustRightInd w:val="0"/>
              <w:snapToGrid w:val="0"/>
              <w:jc w:val="left"/>
              <w:rPr>
                <w:rFonts w:ascii="宋体" w:hAnsi="宋体"/>
                <w:color w:val="auto"/>
                <w:szCs w:val="21"/>
              </w:rPr>
            </w:pPr>
            <w:r>
              <w:rPr>
                <w:rFonts w:hint="eastAsia" w:ascii="宋体" w:hAnsi="宋体"/>
                <w:color w:val="auto"/>
                <w:szCs w:val="21"/>
              </w:rPr>
              <w:t>包装</w:t>
            </w:r>
            <w:r>
              <w:rPr>
                <w:rFonts w:hint="eastAsia" w:ascii="宋体" w:hAnsi="宋体"/>
                <w:color w:val="auto"/>
                <w:szCs w:val="21"/>
                <w:lang w:eastAsia="zh-CN"/>
              </w:rPr>
              <w:t>特殊要求</w:t>
            </w:r>
          </w:p>
        </w:tc>
        <w:tc>
          <w:tcPr>
            <w:tcW w:w="5170" w:type="dxa"/>
            <w:vAlign w:val="center"/>
          </w:tcPr>
          <w:p w14:paraId="2B6E6230">
            <w:pPr>
              <w:rPr>
                <w:color w:val="auto"/>
              </w:rPr>
            </w:pPr>
          </w:p>
        </w:tc>
      </w:tr>
      <w:tr w14:paraId="219CBC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1B64913">
            <w:pPr>
              <w:adjustRightInd w:val="0"/>
              <w:snapToGrid w:val="0"/>
              <w:jc w:val="center"/>
              <w:rPr>
                <w:rFonts w:hint="eastAsia" w:ascii="宋体" w:hAnsi="宋体"/>
                <w:color w:val="auto"/>
                <w:szCs w:val="21"/>
              </w:rPr>
            </w:pPr>
          </w:p>
        </w:tc>
        <w:tc>
          <w:tcPr>
            <w:tcW w:w="1742" w:type="dxa"/>
            <w:vAlign w:val="center"/>
          </w:tcPr>
          <w:p w14:paraId="569CB4F7">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指定现场</w:t>
            </w:r>
          </w:p>
        </w:tc>
        <w:tc>
          <w:tcPr>
            <w:tcW w:w="5170" w:type="dxa"/>
            <w:vAlign w:val="center"/>
          </w:tcPr>
          <w:p w14:paraId="3CABDAC3">
            <w:pPr>
              <w:rPr>
                <w:rFonts w:hint="eastAsia"/>
                <w:color w:val="auto"/>
              </w:rPr>
            </w:pPr>
          </w:p>
        </w:tc>
      </w:tr>
      <w:tr w14:paraId="280FE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D0B3AF4">
            <w:pPr>
              <w:adjustRightInd w:val="0"/>
              <w:snapToGrid w:val="0"/>
              <w:jc w:val="center"/>
              <w:rPr>
                <w:rFonts w:ascii="宋体" w:hAnsi="宋体"/>
                <w:color w:val="auto"/>
                <w:szCs w:val="21"/>
              </w:rPr>
            </w:pPr>
            <w:r>
              <w:rPr>
                <w:rFonts w:hint="eastAsia" w:ascii="宋体" w:hAnsi="宋体"/>
                <w:color w:val="auto"/>
                <w:szCs w:val="21"/>
              </w:rPr>
              <w:t>第二节</w:t>
            </w:r>
          </w:p>
          <w:p w14:paraId="370AA988">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.2</w:t>
            </w:r>
            <w:r>
              <w:rPr>
                <w:rFonts w:hint="eastAsia" w:ascii="宋体" w:hAnsi="宋体"/>
                <w:color w:val="auto"/>
                <w:szCs w:val="21"/>
                <w:lang w:val="en-US" w:eastAsia="zh-CN"/>
              </w:rPr>
              <w:t>款</w:t>
            </w:r>
          </w:p>
        </w:tc>
        <w:tc>
          <w:tcPr>
            <w:tcW w:w="1742" w:type="dxa"/>
            <w:vAlign w:val="center"/>
          </w:tcPr>
          <w:p w14:paraId="31EC341A">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运输特殊要求</w:t>
            </w:r>
          </w:p>
        </w:tc>
        <w:tc>
          <w:tcPr>
            <w:tcW w:w="5170" w:type="dxa"/>
            <w:vAlign w:val="center"/>
          </w:tcPr>
          <w:p w14:paraId="5D3CDA75">
            <w:pPr>
              <w:rPr>
                <w:rFonts w:hint="eastAsia"/>
                <w:color w:val="auto"/>
              </w:rPr>
            </w:pPr>
          </w:p>
        </w:tc>
      </w:tr>
      <w:tr w14:paraId="4F9FF2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0EE6406">
            <w:pPr>
              <w:adjustRightInd w:val="0"/>
              <w:snapToGrid w:val="0"/>
              <w:jc w:val="center"/>
              <w:rPr>
                <w:rFonts w:ascii="宋体" w:hAnsi="宋体"/>
                <w:color w:val="auto"/>
                <w:szCs w:val="21"/>
              </w:rPr>
            </w:pPr>
            <w:r>
              <w:rPr>
                <w:rFonts w:hint="eastAsia" w:ascii="宋体" w:hAnsi="宋体"/>
                <w:color w:val="auto"/>
                <w:szCs w:val="21"/>
              </w:rPr>
              <w:t>第二节</w:t>
            </w:r>
          </w:p>
          <w:p w14:paraId="1026FE7B">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.3</w:t>
            </w:r>
            <w:r>
              <w:rPr>
                <w:rFonts w:hint="eastAsia" w:ascii="宋体" w:hAnsi="宋体"/>
                <w:color w:val="auto"/>
                <w:szCs w:val="21"/>
                <w:lang w:val="en-US" w:eastAsia="zh-CN"/>
              </w:rPr>
              <w:t>款</w:t>
            </w:r>
          </w:p>
        </w:tc>
        <w:tc>
          <w:tcPr>
            <w:tcW w:w="1742" w:type="dxa"/>
            <w:vAlign w:val="center"/>
          </w:tcPr>
          <w:p w14:paraId="47546D3F">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保险要求</w:t>
            </w:r>
          </w:p>
        </w:tc>
        <w:tc>
          <w:tcPr>
            <w:tcW w:w="5170" w:type="dxa"/>
            <w:vAlign w:val="center"/>
          </w:tcPr>
          <w:p w14:paraId="39DD33A5">
            <w:pPr>
              <w:rPr>
                <w:rFonts w:hint="eastAsia"/>
                <w:color w:val="auto"/>
              </w:rPr>
            </w:pPr>
          </w:p>
        </w:tc>
      </w:tr>
      <w:tr w14:paraId="7217A6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B6E98A">
            <w:pPr>
              <w:adjustRightInd w:val="0"/>
              <w:snapToGrid w:val="0"/>
              <w:jc w:val="center"/>
              <w:rPr>
                <w:rFonts w:ascii="宋体" w:hAnsi="宋体"/>
                <w:color w:val="auto"/>
                <w:szCs w:val="21"/>
              </w:rPr>
            </w:pPr>
            <w:r>
              <w:rPr>
                <w:rFonts w:hint="eastAsia" w:ascii="宋体" w:hAnsi="宋体"/>
                <w:color w:val="auto"/>
                <w:szCs w:val="21"/>
              </w:rPr>
              <w:t>第二节</w:t>
            </w:r>
          </w:p>
          <w:p w14:paraId="3ACCC7A3">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.2（1）项</w:t>
            </w:r>
          </w:p>
        </w:tc>
        <w:tc>
          <w:tcPr>
            <w:tcW w:w="1742" w:type="dxa"/>
            <w:vAlign w:val="center"/>
          </w:tcPr>
          <w:p w14:paraId="5E32AF97">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4645A83F">
            <w:pPr>
              <w:autoSpaceDE w:val="0"/>
              <w:autoSpaceDN w:val="0"/>
              <w:adjustRightInd w:val="0"/>
              <w:snapToGrid w:val="0"/>
              <w:ind w:firstLine="420" w:firstLineChars="200"/>
              <w:jc w:val="left"/>
              <w:rPr>
                <w:rFonts w:ascii="宋体" w:hAnsi="宋体"/>
                <w:color w:val="auto"/>
                <w:szCs w:val="21"/>
              </w:rPr>
            </w:pPr>
          </w:p>
        </w:tc>
      </w:tr>
      <w:tr w14:paraId="63BB85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C13DE8">
            <w:pPr>
              <w:adjustRightInd w:val="0"/>
              <w:snapToGrid w:val="0"/>
              <w:jc w:val="center"/>
              <w:rPr>
                <w:rFonts w:ascii="宋体" w:hAnsi="宋体"/>
                <w:color w:val="auto"/>
                <w:szCs w:val="21"/>
              </w:rPr>
            </w:pPr>
            <w:r>
              <w:rPr>
                <w:rFonts w:hint="eastAsia" w:ascii="宋体" w:hAnsi="宋体"/>
                <w:color w:val="auto"/>
                <w:szCs w:val="21"/>
              </w:rPr>
              <w:t>第二节</w:t>
            </w:r>
          </w:p>
          <w:p w14:paraId="0B0643DD">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.2（3）项</w:t>
            </w:r>
          </w:p>
        </w:tc>
        <w:tc>
          <w:tcPr>
            <w:tcW w:w="1742" w:type="dxa"/>
            <w:vAlign w:val="center"/>
          </w:tcPr>
          <w:p w14:paraId="6C1F7A78">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货物质量缺陷</w:t>
            </w:r>
          </w:p>
          <w:p w14:paraId="04BBDE1B">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vAlign w:val="center"/>
          </w:tcPr>
          <w:p w14:paraId="4E9A81FB">
            <w:pPr>
              <w:adjustRightInd w:val="0"/>
              <w:snapToGrid w:val="0"/>
              <w:jc w:val="left"/>
              <w:rPr>
                <w:rFonts w:ascii="宋体" w:hAnsi="宋体"/>
                <w:color w:val="auto"/>
                <w:szCs w:val="21"/>
              </w:rPr>
            </w:pPr>
          </w:p>
        </w:tc>
      </w:tr>
      <w:tr w14:paraId="10A826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08BEA3">
            <w:pPr>
              <w:snapToGrid w:val="0"/>
              <w:jc w:val="center"/>
              <w:rPr>
                <w:rFonts w:hint="eastAsia" w:ascii="宋体" w:hAnsi="宋体" w:cs="宋体"/>
                <w:color w:val="auto"/>
                <w:szCs w:val="21"/>
                <w:lang w:val="en-US" w:eastAsia="zh-CN"/>
              </w:rPr>
            </w:pPr>
            <w:r>
              <w:rPr>
                <w:rFonts w:hint="eastAsia" w:ascii="宋体" w:hAnsi="宋体" w:cs="宋体"/>
                <w:color w:val="auto"/>
                <w:szCs w:val="21"/>
                <w:lang w:val="en-US" w:eastAsia="zh-CN"/>
              </w:rPr>
              <w:t>第二节</w:t>
            </w:r>
          </w:p>
          <w:p w14:paraId="762952E8">
            <w:pPr>
              <w:pStyle w:val="50"/>
              <w:ind w:firstLine="0" w:firstLineChars="0"/>
              <w:jc w:val="center"/>
              <w:rPr>
                <w:rFonts w:hint="default"/>
                <w:color w:val="auto"/>
                <w:lang w:val="en-US" w:eastAsia="zh-CN"/>
              </w:rPr>
            </w:pPr>
            <w:r>
              <w:rPr>
                <w:rFonts w:hint="eastAsia" w:ascii="宋体" w:hAnsi="宋体" w:eastAsia="宋体" w:cs="宋体"/>
                <w:color w:val="auto"/>
                <w:szCs w:val="21"/>
                <w:lang w:val="en-US" w:eastAsia="zh-CN"/>
              </w:rPr>
              <w:t>第11.1款</w:t>
            </w:r>
          </w:p>
        </w:tc>
        <w:tc>
          <w:tcPr>
            <w:tcW w:w="1742" w:type="dxa"/>
            <w:vAlign w:val="center"/>
          </w:tcPr>
          <w:p w14:paraId="68113B93">
            <w:pPr>
              <w:adjustRightInd w:val="0"/>
              <w:snapToGrid w:val="0"/>
              <w:jc w:val="both"/>
              <w:rPr>
                <w:rFonts w:hint="default" w:ascii="宋体" w:hAnsi="宋体" w:eastAsia="宋体"/>
                <w:color w:val="auto"/>
                <w:szCs w:val="21"/>
                <w:lang w:val="en-US" w:eastAsia="zh-CN"/>
              </w:rPr>
            </w:pPr>
            <w:r>
              <w:rPr>
                <w:rFonts w:hint="eastAsia" w:ascii="宋体" w:hAnsi="宋体"/>
                <w:color w:val="auto"/>
                <w:szCs w:val="21"/>
                <w:lang w:val="en-US" w:eastAsia="zh-CN"/>
              </w:rPr>
              <w:t>其他应当保密的信息</w:t>
            </w:r>
          </w:p>
        </w:tc>
        <w:tc>
          <w:tcPr>
            <w:tcW w:w="5170" w:type="dxa"/>
            <w:vAlign w:val="center"/>
          </w:tcPr>
          <w:p w14:paraId="00511072">
            <w:pPr>
              <w:adjustRightInd w:val="0"/>
              <w:snapToGrid w:val="0"/>
              <w:jc w:val="left"/>
              <w:rPr>
                <w:rFonts w:ascii="宋体" w:hAnsi="宋体"/>
                <w:color w:val="auto"/>
                <w:szCs w:val="21"/>
              </w:rPr>
            </w:pPr>
          </w:p>
        </w:tc>
      </w:tr>
      <w:tr w14:paraId="73204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BA268F">
            <w:pPr>
              <w:adjustRightInd w:val="0"/>
              <w:snapToGrid w:val="0"/>
              <w:jc w:val="center"/>
              <w:rPr>
                <w:rFonts w:ascii="宋体" w:hAnsi="宋体"/>
                <w:color w:val="auto"/>
                <w:szCs w:val="21"/>
              </w:rPr>
            </w:pPr>
            <w:r>
              <w:rPr>
                <w:rFonts w:hint="eastAsia" w:ascii="宋体" w:hAnsi="宋体"/>
                <w:color w:val="auto"/>
                <w:szCs w:val="21"/>
              </w:rPr>
              <w:t>第二节</w:t>
            </w:r>
          </w:p>
          <w:p w14:paraId="7E9DD96D">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2</w:t>
            </w:r>
            <w:r>
              <w:rPr>
                <w:rFonts w:hint="eastAsia" w:ascii="宋体" w:hAnsi="宋体"/>
                <w:color w:val="auto"/>
                <w:szCs w:val="21"/>
              </w:rPr>
              <w:t>.2款</w:t>
            </w:r>
          </w:p>
        </w:tc>
        <w:tc>
          <w:tcPr>
            <w:tcW w:w="1742" w:type="dxa"/>
            <w:vAlign w:val="center"/>
          </w:tcPr>
          <w:p w14:paraId="604DDA41">
            <w:pPr>
              <w:adjustRightInd w:val="0"/>
              <w:snapToGrid w:val="0"/>
              <w:jc w:val="left"/>
              <w:rPr>
                <w:rFonts w:hint="eastAsia" w:ascii="宋体" w:hAnsi="宋体" w:eastAsia="宋体"/>
                <w:color w:val="auto"/>
                <w:szCs w:val="21"/>
                <w:lang w:eastAsia="zh-CN"/>
              </w:rPr>
            </w:pPr>
            <w:r>
              <w:rPr>
                <w:rFonts w:hint="eastAsia" w:ascii="宋体" w:hAnsi="宋体"/>
                <w:color w:val="auto"/>
                <w:szCs w:val="21"/>
              </w:rPr>
              <w:t>合同价款支付</w:t>
            </w:r>
            <w:r>
              <w:rPr>
                <w:rFonts w:hint="eastAsia" w:ascii="宋体" w:hAnsi="宋体"/>
                <w:color w:val="auto"/>
                <w:szCs w:val="21"/>
                <w:lang w:eastAsia="zh-CN"/>
              </w:rPr>
              <w:t>时间</w:t>
            </w:r>
          </w:p>
        </w:tc>
        <w:tc>
          <w:tcPr>
            <w:tcW w:w="5170" w:type="dxa"/>
            <w:vAlign w:val="center"/>
          </w:tcPr>
          <w:p w14:paraId="58BC597D">
            <w:pPr>
              <w:adjustRightInd w:val="0"/>
              <w:snapToGrid w:val="0"/>
              <w:jc w:val="left"/>
              <w:rPr>
                <w:rFonts w:ascii="宋体" w:hAnsi="宋体"/>
                <w:color w:val="auto"/>
                <w:szCs w:val="21"/>
              </w:rPr>
            </w:pPr>
          </w:p>
        </w:tc>
      </w:tr>
      <w:tr w14:paraId="407C42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A632847">
            <w:pPr>
              <w:adjustRightInd w:val="0"/>
              <w:snapToGrid w:val="0"/>
              <w:jc w:val="center"/>
              <w:rPr>
                <w:rFonts w:hint="eastAsia" w:ascii="宋体" w:hAnsi="宋体"/>
                <w:color w:val="auto"/>
                <w:szCs w:val="21"/>
              </w:rPr>
            </w:pPr>
            <w:r>
              <w:rPr>
                <w:rFonts w:hint="eastAsia" w:ascii="宋体" w:hAnsi="宋体"/>
                <w:color w:val="auto"/>
                <w:szCs w:val="21"/>
              </w:rPr>
              <w:t>第二节</w:t>
            </w:r>
          </w:p>
          <w:p w14:paraId="38B006DC">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13.2</w:t>
            </w:r>
            <w:r>
              <w:rPr>
                <w:rFonts w:hint="eastAsia" w:ascii="宋体" w:hAnsi="宋体"/>
                <w:color w:val="auto"/>
                <w:szCs w:val="21"/>
              </w:rPr>
              <w:t>款</w:t>
            </w:r>
          </w:p>
        </w:tc>
        <w:tc>
          <w:tcPr>
            <w:tcW w:w="1742" w:type="dxa"/>
            <w:vAlign w:val="center"/>
          </w:tcPr>
          <w:p w14:paraId="7F4C8B09">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履约保证金不予退还的情形</w:t>
            </w:r>
          </w:p>
        </w:tc>
        <w:tc>
          <w:tcPr>
            <w:tcW w:w="5170" w:type="dxa"/>
            <w:vAlign w:val="center"/>
          </w:tcPr>
          <w:p w14:paraId="19F29089">
            <w:pPr>
              <w:adjustRightInd w:val="0"/>
              <w:snapToGrid w:val="0"/>
              <w:jc w:val="left"/>
              <w:rPr>
                <w:rFonts w:ascii="宋体" w:hAnsi="宋体"/>
                <w:color w:val="auto"/>
                <w:szCs w:val="21"/>
              </w:rPr>
            </w:pPr>
          </w:p>
        </w:tc>
      </w:tr>
      <w:tr w14:paraId="79301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DF8296">
            <w:pPr>
              <w:adjustRightInd w:val="0"/>
              <w:snapToGrid w:val="0"/>
              <w:jc w:val="center"/>
              <w:rPr>
                <w:rFonts w:hint="eastAsia" w:ascii="宋体" w:hAnsi="宋体"/>
                <w:color w:val="auto"/>
                <w:szCs w:val="21"/>
              </w:rPr>
            </w:pPr>
            <w:r>
              <w:rPr>
                <w:rFonts w:hint="eastAsia" w:ascii="宋体" w:hAnsi="宋体"/>
                <w:color w:val="auto"/>
                <w:szCs w:val="21"/>
              </w:rPr>
              <w:t>第二节</w:t>
            </w:r>
          </w:p>
          <w:p w14:paraId="3C3C1CAD">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13.3</w:t>
            </w:r>
            <w:r>
              <w:rPr>
                <w:rFonts w:hint="eastAsia" w:ascii="宋体" w:hAnsi="宋体"/>
                <w:color w:val="auto"/>
                <w:szCs w:val="21"/>
              </w:rPr>
              <w:t>款</w:t>
            </w:r>
          </w:p>
        </w:tc>
        <w:tc>
          <w:tcPr>
            <w:tcW w:w="1742" w:type="dxa"/>
            <w:vAlign w:val="center"/>
          </w:tcPr>
          <w:p w14:paraId="2F23C1E6">
            <w:pPr>
              <w:adjustRightInd w:val="0"/>
              <w:snapToGrid w:val="0"/>
              <w:jc w:val="left"/>
              <w:rPr>
                <w:rFonts w:ascii="宋体" w:hAnsi="宋体"/>
                <w:color w:val="auto"/>
                <w:szCs w:val="21"/>
              </w:rPr>
            </w:pPr>
            <w:r>
              <w:rPr>
                <w:rFonts w:hint="eastAsia" w:ascii="宋体" w:hAnsi="宋体"/>
                <w:color w:val="auto"/>
                <w:szCs w:val="21"/>
              </w:rPr>
              <w:t>履约保证金退还时间及</w:t>
            </w:r>
            <w:r>
              <w:rPr>
                <w:rFonts w:hint="eastAsia" w:ascii="宋体" w:hAnsi="宋体"/>
                <w:color w:val="auto"/>
                <w:szCs w:val="21"/>
                <w:lang w:eastAsia="zh-CN"/>
              </w:rPr>
              <w:t>逾期退还的</w:t>
            </w:r>
            <w:r>
              <w:rPr>
                <w:rFonts w:hint="eastAsia" w:ascii="宋体" w:hAnsi="宋体"/>
                <w:color w:val="auto"/>
                <w:szCs w:val="21"/>
              </w:rPr>
              <w:t>违约金</w:t>
            </w:r>
          </w:p>
        </w:tc>
        <w:tc>
          <w:tcPr>
            <w:tcW w:w="5170" w:type="dxa"/>
            <w:vAlign w:val="center"/>
          </w:tcPr>
          <w:p w14:paraId="66DF6780">
            <w:pPr>
              <w:adjustRightInd w:val="0"/>
              <w:snapToGrid w:val="0"/>
              <w:jc w:val="left"/>
              <w:rPr>
                <w:rFonts w:ascii="宋体" w:hAnsi="宋体"/>
                <w:color w:val="auto"/>
                <w:szCs w:val="21"/>
              </w:rPr>
            </w:pPr>
          </w:p>
        </w:tc>
      </w:tr>
      <w:tr w14:paraId="5DE990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C2D241A">
            <w:pPr>
              <w:adjustRightInd w:val="0"/>
              <w:snapToGrid w:val="0"/>
              <w:jc w:val="center"/>
              <w:rPr>
                <w:rFonts w:ascii="宋体" w:hAnsi="宋体"/>
                <w:color w:val="auto"/>
                <w:szCs w:val="21"/>
              </w:rPr>
            </w:pPr>
            <w:r>
              <w:rPr>
                <w:rFonts w:hint="eastAsia" w:ascii="宋体" w:hAnsi="宋体"/>
                <w:color w:val="auto"/>
                <w:szCs w:val="21"/>
              </w:rPr>
              <w:t>第二节</w:t>
            </w:r>
          </w:p>
          <w:p w14:paraId="62DC9300">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）项</w:t>
            </w:r>
          </w:p>
        </w:tc>
        <w:tc>
          <w:tcPr>
            <w:tcW w:w="1742" w:type="dxa"/>
            <w:vAlign w:val="center"/>
          </w:tcPr>
          <w:p w14:paraId="2CBF6396">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运行监督、维修期限</w:t>
            </w:r>
          </w:p>
        </w:tc>
        <w:tc>
          <w:tcPr>
            <w:tcW w:w="5170" w:type="dxa"/>
            <w:vAlign w:val="center"/>
          </w:tcPr>
          <w:p w14:paraId="4C448979">
            <w:pPr>
              <w:adjustRightInd w:val="0"/>
              <w:snapToGrid w:val="0"/>
              <w:jc w:val="left"/>
              <w:rPr>
                <w:rFonts w:ascii="宋体" w:hAnsi="宋体"/>
                <w:color w:val="auto"/>
                <w:szCs w:val="21"/>
              </w:rPr>
            </w:pPr>
          </w:p>
        </w:tc>
      </w:tr>
      <w:tr w14:paraId="033E8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612FE8">
            <w:pPr>
              <w:adjustRightInd w:val="0"/>
              <w:snapToGrid w:val="0"/>
              <w:jc w:val="center"/>
              <w:rPr>
                <w:rFonts w:ascii="宋体" w:hAnsi="宋体"/>
                <w:color w:val="auto"/>
                <w:szCs w:val="21"/>
              </w:rPr>
            </w:pPr>
            <w:r>
              <w:rPr>
                <w:rFonts w:hint="eastAsia" w:ascii="宋体" w:hAnsi="宋体"/>
                <w:color w:val="auto"/>
                <w:szCs w:val="21"/>
              </w:rPr>
              <w:t>第二节</w:t>
            </w:r>
          </w:p>
          <w:p w14:paraId="52D6F3E7">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）项</w:t>
            </w:r>
          </w:p>
        </w:tc>
        <w:tc>
          <w:tcPr>
            <w:tcW w:w="1742" w:type="dxa"/>
            <w:vAlign w:val="center"/>
          </w:tcPr>
          <w:p w14:paraId="7582CC0C">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货物回收的约定</w:t>
            </w:r>
          </w:p>
        </w:tc>
        <w:tc>
          <w:tcPr>
            <w:tcW w:w="5170" w:type="dxa"/>
            <w:vAlign w:val="center"/>
          </w:tcPr>
          <w:p w14:paraId="4B6A7C46">
            <w:pPr>
              <w:adjustRightInd w:val="0"/>
              <w:snapToGrid w:val="0"/>
              <w:jc w:val="left"/>
              <w:rPr>
                <w:rFonts w:ascii="宋体" w:hAnsi="宋体"/>
                <w:color w:val="auto"/>
                <w:szCs w:val="21"/>
              </w:rPr>
            </w:pPr>
          </w:p>
        </w:tc>
      </w:tr>
      <w:tr w14:paraId="6DB629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8B965D">
            <w:pPr>
              <w:adjustRightInd w:val="0"/>
              <w:snapToGrid w:val="0"/>
              <w:jc w:val="center"/>
              <w:rPr>
                <w:rFonts w:ascii="宋体" w:hAnsi="宋体"/>
                <w:color w:val="auto"/>
                <w:szCs w:val="21"/>
              </w:rPr>
            </w:pPr>
            <w:r>
              <w:rPr>
                <w:rFonts w:hint="eastAsia" w:ascii="宋体" w:hAnsi="宋体"/>
                <w:color w:val="auto"/>
                <w:szCs w:val="21"/>
              </w:rPr>
              <w:t>第二节</w:t>
            </w:r>
          </w:p>
          <w:p w14:paraId="04AAE0E3">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73673BA6">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39518C4F">
            <w:pPr>
              <w:adjustRightInd w:val="0"/>
              <w:snapToGrid w:val="0"/>
              <w:jc w:val="left"/>
              <w:rPr>
                <w:rFonts w:ascii="宋体" w:hAnsi="宋体"/>
                <w:color w:val="auto"/>
                <w:szCs w:val="21"/>
              </w:rPr>
            </w:pPr>
          </w:p>
        </w:tc>
      </w:tr>
      <w:tr w14:paraId="3A030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177101">
            <w:pPr>
              <w:adjustRightInd w:val="0"/>
              <w:snapToGrid w:val="0"/>
              <w:jc w:val="center"/>
              <w:rPr>
                <w:rFonts w:ascii="宋体" w:hAnsi="宋体"/>
                <w:color w:val="auto"/>
                <w:szCs w:val="21"/>
              </w:rPr>
            </w:pPr>
            <w:r>
              <w:rPr>
                <w:rFonts w:hint="eastAsia" w:ascii="宋体" w:hAnsi="宋体"/>
                <w:color w:val="auto"/>
                <w:szCs w:val="21"/>
              </w:rPr>
              <w:t>第二节</w:t>
            </w:r>
          </w:p>
          <w:p w14:paraId="50070E0E">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1款</w:t>
            </w:r>
          </w:p>
        </w:tc>
        <w:tc>
          <w:tcPr>
            <w:tcW w:w="1742" w:type="dxa"/>
            <w:vAlign w:val="center"/>
          </w:tcPr>
          <w:p w14:paraId="5AEE9F53">
            <w:pPr>
              <w:adjustRightInd w:val="0"/>
              <w:snapToGrid w:val="0"/>
              <w:jc w:val="left"/>
              <w:rPr>
                <w:rFonts w:hint="eastAsia" w:ascii="宋体" w:hAnsi="宋体"/>
                <w:color w:val="auto"/>
                <w:szCs w:val="21"/>
              </w:rPr>
            </w:pPr>
            <w:r>
              <w:rPr>
                <w:rFonts w:hint="eastAsia" w:ascii="宋体" w:hAnsi="宋体"/>
                <w:color w:val="auto"/>
                <w:szCs w:val="21"/>
                <w:highlight w:val="none"/>
                <w:lang w:eastAsia="zh-CN"/>
              </w:rPr>
              <w:t>修理、重作、更换相关具体规定</w:t>
            </w:r>
          </w:p>
        </w:tc>
        <w:tc>
          <w:tcPr>
            <w:tcW w:w="5170" w:type="dxa"/>
            <w:vAlign w:val="center"/>
          </w:tcPr>
          <w:p w14:paraId="49671C96">
            <w:pPr>
              <w:adjustRightInd w:val="0"/>
              <w:snapToGrid w:val="0"/>
              <w:jc w:val="left"/>
              <w:rPr>
                <w:rFonts w:ascii="宋体" w:hAnsi="宋体"/>
                <w:color w:val="auto"/>
                <w:szCs w:val="21"/>
              </w:rPr>
            </w:pPr>
          </w:p>
        </w:tc>
      </w:tr>
      <w:tr w14:paraId="011903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6DF745">
            <w:pPr>
              <w:adjustRightInd w:val="0"/>
              <w:snapToGrid w:val="0"/>
              <w:jc w:val="center"/>
              <w:rPr>
                <w:rFonts w:ascii="宋体" w:hAnsi="宋体"/>
                <w:color w:val="auto"/>
                <w:szCs w:val="21"/>
              </w:rPr>
            </w:pPr>
            <w:r>
              <w:rPr>
                <w:rFonts w:hint="eastAsia" w:ascii="宋体" w:hAnsi="宋体"/>
                <w:color w:val="auto"/>
                <w:szCs w:val="21"/>
              </w:rPr>
              <w:t>第二节</w:t>
            </w:r>
          </w:p>
          <w:p w14:paraId="1C86E0D8">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.2（2）项</w:t>
            </w:r>
          </w:p>
        </w:tc>
        <w:tc>
          <w:tcPr>
            <w:tcW w:w="1742" w:type="dxa"/>
            <w:vAlign w:val="center"/>
          </w:tcPr>
          <w:p w14:paraId="6210FD4C">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36A2241B">
            <w:pPr>
              <w:adjustRightInd w:val="0"/>
              <w:snapToGrid w:val="0"/>
              <w:jc w:val="left"/>
              <w:rPr>
                <w:rFonts w:ascii="宋体" w:hAnsi="宋体"/>
                <w:color w:val="auto"/>
                <w:szCs w:val="21"/>
                <w:u w:val="single"/>
              </w:rPr>
            </w:pPr>
          </w:p>
        </w:tc>
      </w:tr>
      <w:tr w14:paraId="7CB4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EA1006">
            <w:pPr>
              <w:adjustRightInd w:val="0"/>
              <w:snapToGrid w:val="0"/>
              <w:jc w:val="center"/>
              <w:rPr>
                <w:rFonts w:ascii="宋体" w:hAnsi="宋体"/>
                <w:color w:val="auto"/>
                <w:szCs w:val="21"/>
              </w:rPr>
            </w:pPr>
            <w:r>
              <w:rPr>
                <w:rFonts w:hint="eastAsia" w:ascii="宋体" w:hAnsi="宋体"/>
                <w:color w:val="auto"/>
                <w:szCs w:val="21"/>
              </w:rPr>
              <w:t>第二节</w:t>
            </w:r>
          </w:p>
          <w:p w14:paraId="4E8887D0">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3款</w:t>
            </w:r>
          </w:p>
        </w:tc>
        <w:tc>
          <w:tcPr>
            <w:tcW w:w="1742" w:type="dxa"/>
            <w:vAlign w:val="center"/>
          </w:tcPr>
          <w:p w14:paraId="40385F6D">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vAlign w:val="center"/>
          </w:tcPr>
          <w:p w14:paraId="76EBEA66">
            <w:pPr>
              <w:adjustRightInd w:val="0"/>
              <w:snapToGrid w:val="0"/>
              <w:jc w:val="left"/>
              <w:rPr>
                <w:rFonts w:ascii="宋体" w:hAnsi="宋体"/>
                <w:color w:val="auto"/>
                <w:szCs w:val="21"/>
                <w:u w:val="single"/>
              </w:rPr>
            </w:pPr>
          </w:p>
        </w:tc>
      </w:tr>
      <w:tr w14:paraId="6012C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6BF46B1">
            <w:pPr>
              <w:adjustRightInd w:val="0"/>
              <w:snapToGrid w:val="0"/>
              <w:jc w:val="center"/>
              <w:rPr>
                <w:rFonts w:ascii="宋体" w:hAnsi="宋体"/>
                <w:color w:val="auto"/>
                <w:szCs w:val="21"/>
              </w:rPr>
            </w:pPr>
            <w:r>
              <w:rPr>
                <w:rFonts w:hint="eastAsia" w:ascii="宋体" w:hAnsi="宋体"/>
                <w:color w:val="auto"/>
                <w:szCs w:val="21"/>
              </w:rPr>
              <w:t>第二节</w:t>
            </w:r>
          </w:p>
          <w:p w14:paraId="2F8249A7">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.4</w:t>
            </w:r>
            <w:r>
              <w:rPr>
                <w:rFonts w:hint="eastAsia" w:ascii="宋体" w:hAnsi="宋体"/>
                <w:color w:val="auto"/>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3E634776">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8E0BD56">
            <w:pPr>
              <w:adjustRightInd w:val="0"/>
              <w:snapToGrid w:val="0"/>
              <w:jc w:val="left"/>
              <w:rPr>
                <w:rFonts w:ascii="宋体" w:hAnsi="宋体"/>
                <w:color w:val="auto"/>
                <w:szCs w:val="21"/>
                <w:u w:val="single"/>
              </w:rPr>
            </w:pPr>
          </w:p>
        </w:tc>
      </w:tr>
      <w:tr w14:paraId="70D252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BBA33B2">
            <w:pPr>
              <w:adjustRightInd w:val="0"/>
              <w:snapToGrid w:val="0"/>
              <w:jc w:val="center"/>
              <w:rPr>
                <w:rFonts w:ascii="宋体" w:hAnsi="宋体"/>
                <w:color w:val="auto"/>
                <w:szCs w:val="21"/>
              </w:rPr>
            </w:pPr>
            <w:r>
              <w:rPr>
                <w:rFonts w:hint="eastAsia" w:ascii="宋体" w:hAnsi="宋体"/>
                <w:color w:val="auto"/>
                <w:szCs w:val="21"/>
              </w:rPr>
              <w:t>第二节</w:t>
            </w:r>
          </w:p>
          <w:p w14:paraId="68B26DA0">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19</w:t>
            </w:r>
            <w:r>
              <w:rPr>
                <w:rFonts w:hint="eastAsia" w:ascii="宋体" w:hAnsi="宋体"/>
                <w:color w:val="auto"/>
                <w:szCs w:val="21"/>
              </w:rPr>
              <w:t>.2</w:t>
            </w:r>
            <w:r>
              <w:rPr>
                <w:rFonts w:hint="eastAsia" w:ascii="宋体" w:hAnsi="宋体"/>
                <w:color w:val="auto"/>
                <w:szCs w:val="21"/>
                <w:lang w:val="en-US" w:eastAsia="zh-CN"/>
              </w:rPr>
              <w:t>款</w:t>
            </w:r>
          </w:p>
        </w:tc>
        <w:tc>
          <w:tcPr>
            <w:tcW w:w="1742" w:type="dxa"/>
            <w:tcBorders>
              <w:top w:val="single" w:color="auto" w:sz="2" w:space="0"/>
              <w:left w:val="single" w:color="auto" w:sz="2" w:space="0"/>
              <w:right w:val="single" w:color="auto" w:sz="2" w:space="0"/>
            </w:tcBorders>
            <w:vAlign w:val="center"/>
          </w:tcPr>
          <w:p w14:paraId="3DAECB77">
            <w:pPr>
              <w:adjustRightInd w:val="0"/>
              <w:snapToGrid w:val="0"/>
              <w:jc w:val="left"/>
              <w:rPr>
                <w:rFonts w:ascii="宋体" w:hAnsi="宋体"/>
                <w:color w:val="auto"/>
                <w:szCs w:val="21"/>
              </w:rPr>
            </w:pPr>
            <w:r>
              <w:rPr>
                <w:rFonts w:hint="eastAsia" w:ascii="宋体" w:hAnsi="宋体"/>
                <w:color w:val="auto"/>
                <w:szCs w:val="21"/>
                <w:lang w:val="en-US" w:eastAsia="zh-CN"/>
              </w:rPr>
              <w:t>解决争议的方法</w:t>
            </w:r>
          </w:p>
        </w:tc>
        <w:tc>
          <w:tcPr>
            <w:tcW w:w="5170" w:type="dxa"/>
            <w:tcBorders>
              <w:top w:val="single" w:color="auto" w:sz="2" w:space="0"/>
              <w:left w:val="single" w:color="auto" w:sz="2" w:space="0"/>
            </w:tcBorders>
            <w:vAlign w:val="center"/>
          </w:tcPr>
          <w:p w14:paraId="3FB72150">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因本合同及合同有关事项发生的争议，按下列第</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种方式解决：</w:t>
            </w:r>
          </w:p>
          <w:p w14:paraId="789F9BEA">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（1）向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仲裁委员会申请仲裁，仲裁地点为</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w:t>
            </w:r>
          </w:p>
          <w:p w14:paraId="4A6D92CA">
            <w:pPr>
              <w:adjustRightInd w:val="0"/>
              <w:snapToGrid w:val="0"/>
              <w:ind w:firstLine="0" w:firstLineChars="0"/>
              <w:jc w:val="left"/>
              <w:rPr>
                <w:rFonts w:ascii="宋体" w:hAnsi="宋体"/>
                <w:color w:val="auto"/>
                <w:szCs w:val="21"/>
                <w:u w:val="single"/>
              </w:rPr>
            </w:pPr>
            <w:r>
              <w:rPr>
                <w:rFonts w:hint="eastAsia" w:ascii="宋体" w:hAnsi="宋体" w:eastAsia="宋体" w:cs="宋体"/>
                <w:b w:val="0"/>
                <w:bCs w:val="0"/>
                <w:iCs/>
                <w:color w:val="auto"/>
                <w:szCs w:val="21"/>
              </w:rPr>
              <w:t>（2）向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人民法院起诉。</w:t>
            </w:r>
          </w:p>
        </w:tc>
      </w:tr>
      <w:tr w14:paraId="0CF89B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1CDBE3F">
            <w:pPr>
              <w:adjustRightInd w:val="0"/>
              <w:snapToGrid w:val="0"/>
              <w:jc w:val="center"/>
              <w:rPr>
                <w:rFonts w:ascii="宋体" w:hAnsi="宋体"/>
                <w:color w:val="auto"/>
                <w:szCs w:val="21"/>
              </w:rPr>
            </w:pPr>
            <w:r>
              <w:rPr>
                <w:rFonts w:hint="eastAsia" w:ascii="宋体" w:hAnsi="宋体"/>
                <w:color w:val="auto"/>
                <w:szCs w:val="21"/>
              </w:rPr>
              <w:t>第二节</w:t>
            </w:r>
          </w:p>
          <w:p w14:paraId="30678FF8">
            <w:pPr>
              <w:adjustRightInd w:val="0"/>
              <w:snapToGrid w:val="0"/>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3.1</w:t>
            </w:r>
            <w:r>
              <w:rPr>
                <w:rFonts w:hint="eastAsia" w:ascii="宋体" w:hAnsi="宋体"/>
                <w:color w:val="auto"/>
                <w:szCs w:val="21"/>
                <w:lang w:eastAsia="zh-CN"/>
              </w:rPr>
              <w:t>款</w:t>
            </w:r>
          </w:p>
        </w:tc>
        <w:tc>
          <w:tcPr>
            <w:tcW w:w="1742" w:type="dxa"/>
            <w:vAlign w:val="center"/>
          </w:tcPr>
          <w:p w14:paraId="01473906">
            <w:pPr>
              <w:adjustRightInd w:val="0"/>
              <w:snapToGrid w:val="0"/>
              <w:jc w:val="left"/>
              <w:rPr>
                <w:rFonts w:ascii="宋体" w:hAnsi="宋体"/>
                <w:color w:val="auto"/>
                <w:szCs w:val="21"/>
              </w:rPr>
            </w:pPr>
            <w:r>
              <w:rPr>
                <w:rFonts w:hint="eastAsia" w:ascii="宋体" w:hAnsi="宋体"/>
                <w:bCs/>
                <w:color w:val="auto"/>
                <w:szCs w:val="21"/>
                <w:highlight w:val="none"/>
                <w:lang w:eastAsia="zh-CN"/>
              </w:rPr>
              <w:t>其他专用条款</w:t>
            </w:r>
          </w:p>
        </w:tc>
        <w:tc>
          <w:tcPr>
            <w:tcW w:w="5170" w:type="dxa"/>
            <w:vAlign w:val="center"/>
          </w:tcPr>
          <w:p w14:paraId="7FA263F2">
            <w:pPr>
              <w:adjustRightInd w:val="0"/>
              <w:snapToGrid w:val="0"/>
              <w:jc w:val="left"/>
              <w:rPr>
                <w:rFonts w:hint="default" w:ascii="宋体" w:hAnsi="宋体" w:eastAsia="宋体"/>
                <w:color w:val="auto"/>
                <w:szCs w:val="21"/>
                <w:lang w:val="en-US" w:eastAsia="zh-CN"/>
              </w:rPr>
            </w:pPr>
          </w:p>
        </w:tc>
      </w:tr>
    </w:tbl>
    <w:p w14:paraId="5D2A8266">
      <w:pPr>
        <w:rPr>
          <w:color w:val="auto"/>
        </w:rPr>
      </w:pPr>
    </w:p>
    <w:p w14:paraId="1B6FF455">
      <w:pPr>
        <w:rPr>
          <w:color w:val="auto"/>
        </w:rPr>
      </w:pPr>
    </w:p>
    <w:p w14:paraId="608176F6">
      <w:pPr>
        <w:adjustRightInd w:val="0"/>
        <w:snapToGrid w:val="0"/>
        <w:spacing w:line="600" w:lineRule="exact"/>
        <w:ind w:firstLine="399"/>
        <w:jc w:val="center"/>
        <w:rPr>
          <w:b/>
          <w:color w:val="auto"/>
          <w:spacing w:val="20"/>
          <w:kern w:val="44"/>
          <w:sz w:val="28"/>
          <w:szCs w:val="28"/>
        </w:rPr>
      </w:pPr>
    </w:p>
    <w:p w14:paraId="579FA0F0">
      <w:pPr>
        <w:adjustRightInd w:val="0"/>
        <w:snapToGrid w:val="0"/>
        <w:spacing w:line="600" w:lineRule="exact"/>
        <w:ind w:firstLine="399"/>
        <w:jc w:val="center"/>
        <w:rPr>
          <w:b/>
          <w:color w:val="auto"/>
          <w:spacing w:val="20"/>
          <w:kern w:val="44"/>
          <w:sz w:val="28"/>
          <w:szCs w:val="28"/>
        </w:rPr>
      </w:pPr>
    </w:p>
    <w:p w14:paraId="55C504DD">
      <w:pPr>
        <w:adjustRightInd w:val="0"/>
        <w:snapToGrid w:val="0"/>
        <w:spacing w:line="600" w:lineRule="exact"/>
        <w:ind w:firstLine="399"/>
        <w:jc w:val="center"/>
        <w:rPr>
          <w:b/>
          <w:color w:val="auto"/>
          <w:spacing w:val="20"/>
          <w:kern w:val="44"/>
          <w:sz w:val="28"/>
          <w:szCs w:val="28"/>
        </w:rPr>
      </w:pPr>
    </w:p>
    <w:p w14:paraId="18066C43">
      <w:pPr>
        <w:adjustRightInd w:val="0"/>
        <w:snapToGrid w:val="0"/>
        <w:spacing w:line="600" w:lineRule="exact"/>
        <w:ind w:firstLine="399"/>
        <w:jc w:val="center"/>
        <w:rPr>
          <w:b/>
          <w:color w:val="auto"/>
          <w:spacing w:val="20"/>
          <w:kern w:val="44"/>
          <w:sz w:val="28"/>
          <w:szCs w:val="28"/>
        </w:rPr>
      </w:pPr>
    </w:p>
    <w:p w14:paraId="776B6E70">
      <w:pPr>
        <w:adjustRightInd w:val="0"/>
        <w:snapToGrid w:val="0"/>
        <w:spacing w:line="600" w:lineRule="exact"/>
        <w:ind w:firstLine="399"/>
        <w:jc w:val="center"/>
        <w:rPr>
          <w:b/>
          <w:color w:val="auto"/>
          <w:spacing w:val="20"/>
          <w:kern w:val="44"/>
          <w:sz w:val="28"/>
          <w:szCs w:val="28"/>
        </w:rPr>
      </w:pPr>
    </w:p>
    <w:p w14:paraId="6E1C95E3">
      <w:pPr>
        <w:adjustRightInd w:val="0"/>
        <w:snapToGrid w:val="0"/>
        <w:spacing w:line="600" w:lineRule="exact"/>
        <w:ind w:firstLine="399"/>
        <w:jc w:val="center"/>
        <w:rPr>
          <w:b/>
          <w:color w:val="auto"/>
          <w:spacing w:val="20"/>
          <w:kern w:val="44"/>
          <w:sz w:val="28"/>
          <w:szCs w:val="28"/>
        </w:rPr>
      </w:pPr>
    </w:p>
    <w:p w14:paraId="582F6E51">
      <w:pPr>
        <w:adjustRightInd w:val="0"/>
        <w:snapToGrid w:val="0"/>
        <w:spacing w:line="600" w:lineRule="exact"/>
        <w:ind w:firstLine="399"/>
        <w:jc w:val="center"/>
        <w:rPr>
          <w:b/>
          <w:color w:val="auto"/>
          <w:spacing w:val="20"/>
          <w:kern w:val="44"/>
          <w:sz w:val="28"/>
          <w:szCs w:val="28"/>
        </w:rPr>
      </w:pPr>
    </w:p>
    <w:p w14:paraId="7B57BDB3">
      <w:pPr>
        <w:adjustRightInd w:val="0"/>
        <w:snapToGrid w:val="0"/>
        <w:spacing w:line="600" w:lineRule="exact"/>
        <w:ind w:firstLine="399"/>
        <w:jc w:val="center"/>
        <w:rPr>
          <w:b/>
          <w:color w:val="auto"/>
          <w:spacing w:val="20"/>
          <w:kern w:val="44"/>
          <w:sz w:val="28"/>
          <w:szCs w:val="28"/>
        </w:rPr>
      </w:pPr>
    </w:p>
    <w:p w14:paraId="3BD9BA6E">
      <w:pPr>
        <w:adjustRightInd w:val="0"/>
        <w:snapToGrid w:val="0"/>
        <w:spacing w:line="600" w:lineRule="exact"/>
        <w:ind w:firstLine="399"/>
        <w:jc w:val="center"/>
        <w:rPr>
          <w:b/>
          <w:color w:val="auto"/>
          <w:spacing w:val="20"/>
          <w:kern w:val="44"/>
          <w:sz w:val="28"/>
          <w:szCs w:val="28"/>
        </w:rPr>
      </w:pPr>
    </w:p>
    <w:p w14:paraId="56B63AA1">
      <w:pPr>
        <w:adjustRightInd w:val="0"/>
        <w:snapToGrid w:val="0"/>
        <w:spacing w:line="600" w:lineRule="exact"/>
        <w:ind w:firstLine="399"/>
        <w:jc w:val="center"/>
        <w:rPr>
          <w:b/>
          <w:color w:val="auto"/>
          <w:spacing w:val="20"/>
          <w:kern w:val="44"/>
          <w:sz w:val="28"/>
          <w:szCs w:val="28"/>
        </w:rPr>
      </w:pPr>
    </w:p>
    <w:p w14:paraId="5A1DB6EA">
      <w:pPr>
        <w:adjustRightInd w:val="0"/>
        <w:snapToGrid w:val="0"/>
        <w:spacing w:line="600" w:lineRule="exact"/>
        <w:ind w:firstLine="399"/>
        <w:jc w:val="center"/>
        <w:rPr>
          <w:b/>
          <w:color w:val="auto"/>
          <w:spacing w:val="20"/>
          <w:kern w:val="44"/>
          <w:sz w:val="28"/>
          <w:szCs w:val="28"/>
        </w:rPr>
      </w:pPr>
    </w:p>
    <w:p w14:paraId="3A74D07D">
      <w:pPr>
        <w:adjustRightInd w:val="0"/>
        <w:snapToGrid w:val="0"/>
        <w:spacing w:line="600" w:lineRule="exact"/>
        <w:jc w:val="both"/>
        <w:rPr>
          <w:b/>
          <w:color w:val="auto"/>
          <w:spacing w:val="20"/>
          <w:kern w:val="44"/>
          <w:sz w:val="28"/>
          <w:szCs w:val="28"/>
        </w:rPr>
      </w:pPr>
    </w:p>
    <w:p w14:paraId="5E882AEC">
      <w:pPr>
        <w:adjustRightInd w:val="0"/>
        <w:snapToGrid w:val="0"/>
        <w:spacing w:line="600" w:lineRule="exact"/>
        <w:ind w:firstLine="399"/>
        <w:jc w:val="center"/>
        <w:outlineLvl w:val="0"/>
        <w:rPr>
          <w:rFonts w:ascii="宋体" w:hAnsi="宋体" w:cs="宋体"/>
          <w:color w:val="auto"/>
          <w:w w:val="95"/>
          <w:szCs w:val="21"/>
        </w:rPr>
      </w:pPr>
      <w:bookmarkStart w:id="133" w:name="_Toc16252"/>
      <w:r>
        <w:rPr>
          <w:rFonts w:hint="eastAsia"/>
          <w:b/>
          <w:color w:val="auto"/>
          <w:spacing w:val="20"/>
          <w:kern w:val="44"/>
          <w:sz w:val="28"/>
          <w:szCs w:val="28"/>
        </w:rPr>
        <w:t>第八部分 投标文件内容要求及格式</w:t>
      </w:r>
      <w:bookmarkEnd w:id="120"/>
      <w:bookmarkEnd w:id="133"/>
    </w:p>
    <w:p w14:paraId="0E6EBC69">
      <w:pPr>
        <w:spacing w:line="480" w:lineRule="exact"/>
        <w:ind w:firstLine="434"/>
        <w:rPr>
          <w:rFonts w:ascii="宋体" w:hAnsi="宋体" w:cs="宋体"/>
          <w:b/>
          <w:color w:val="auto"/>
          <w:szCs w:val="21"/>
        </w:rPr>
      </w:pPr>
      <w:bookmarkStart w:id="134" w:name="_Toc175644062"/>
      <w:bookmarkStart w:id="135" w:name="_Toc326248014"/>
      <w:bookmarkStart w:id="136" w:name="_Toc86202633"/>
    </w:p>
    <w:p w14:paraId="2A510722">
      <w:pPr>
        <w:spacing w:line="480" w:lineRule="exact"/>
        <w:ind w:firstLine="434"/>
        <w:jc w:val="center"/>
        <w:rPr>
          <w:rFonts w:ascii="宋体" w:hAnsi="宋体" w:cs="宋体"/>
          <w:color w:val="auto"/>
          <w:szCs w:val="21"/>
        </w:rPr>
      </w:pPr>
      <w:r>
        <w:rPr>
          <w:rFonts w:hint="eastAsia" w:ascii="宋体" w:hAnsi="宋体" w:cs="宋体"/>
          <w:b/>
          <w:color w:val="auto"/>
          <w:sz w:val="24"/>
        </w:rPr>
        <w:t>投标人编制投标文件须知</w:t>
      </w:r>
      <w:bookmarkEnd w:id="134"/>
      <w:bookmarkEnd w:id="135"/>
      <w:bookmarkEnd w:id="136"/>
    </w:p>
    <w:p w14:paraId="35908B21">
      <w:pPr>
        <w:pStyle w:val="38"/>
        <w:widowControl w:val="0"/>
        <w:adjustRightInd w:val="0"/>
        <w:snapToGrid w:val="0"/>
        <w:spacing w:before="0" w:beforeAutospacing="0" w:after="0" w:afterAutospacing="0" w:line="480" w:lineRule="exact"/>
        <w:ind w:firstLine="420" w:firstLineChars="200"/>
        <w:jc w:val="both"/>
        <w:rPr>
          <w:color w:val="auto"/>
          <w:sz w:val="21"/>
          <w:szCs w:val="21"/>
        </w:rPr>
      </w:pPr>
      <w:r>
        <w:rPr>
          <w:rFonts w:hint="eastAsia"/>
          <w:color w:val="auto"/>
          <w:sz w:val="21"/>
          <w:szCs w:val="21"/>
        </w:rPr>
        <w:t>为了准确投标，请各投标人仔细阅读招标文件各项规定，按照如下要求认真编制投标文件：</w:t>
      </w:r>
    </w:p>
    <w:p w14:paraId="3004161A">
      <w:pPr>
        <w:pStyle w:val="38"/>
        <w:widowControl w:val="0"/>
        <w:adjustRightInd w:val="0"/>
        <w:snapToGrid w:val="0"/>
        <w:spacing w:before="0" w:beforeAutospacing="0" w:after="0" w:afterAutospacing="0" w:line="480" w:lineRule="exact"/>
        <w:ind w:firstLine="422" w:firstLineChars="200"/>
        <w:jc w:val="both"/>
        <w:rPr>
          <w:b/>
          <w:bCs/>
          <w:color w:val="auto"/>
          <w:sz w:val="21"/>
          <w:szCs w:val="21"/>
        </w:rPr>
      </w:pPr>
      <w:r>
        <w:rPr>
          <w:rFonts w:hint="eastAsia"/>
          <w:b/>
          <w:bCs/>
          <w:color w:val="auto"/>
          <w:sz w:val="21"/>
          <w:szCs w:val="21"/>
        </w:rPr>
        <w:t>一、编制投标文件应做到如下事项：</w:t>
      </w:r>
    </w:p>
    <w:p w14:paraId="4FD802D0">
      <w:pPr>
        <w:pStyle w:val="38"/>
        <w:widowControl w:val="0"/>
        <w:adjustRightInd w:val="0"/>
        <w:snapToGrid w:val="0"/>
        <w:spacing w:before="0" w:beforeAutospacing="0" w:after="0" w:afterAutospacing="0" w:line="480" w:lineRule="exact"/>
        <w:ind w:firstLine="420" w:firstLineChars="200"/>
        <w:jc w:val="both"/>
        <w:rPr>
          <w:color w:val="auto"/>
          <w:sz w:val="21"/>
          <w:szCs w:val="21"/>
        </w:rPr>
      </w:pPr>
      <w:r>
        <w:rPr>
          <w:rFonts w:hint="eastAsia"/>
          <w:color w:val="auto"/>
          <w:sz w:val="21"/>
          <w:szCs w:val="21"/>
        </w:rPr>
        <w:t>1．按照“第二部分 投标人须知前附表”投标文件提交的要求，对电子投标文件进行加密并提交。</w:t>
      </w:r>
    </w:p>
    <w:p w14:paraId="707A2FCA">
      <w:pPr>
        <w:pStyle w:val="38"/>
        <w:widowControl w:val="0"/>
        <w:adjustRightInd w:val="0"/>
        <w:snapToGrid w:val="0"/>
        <w:spacing w:before="0" w:beforeAutospacing="0" w:after="0" w:afterAutospacing="0" w:line="480" w:lineRule="exact"/>
        <w:ind w:firstLine="420" w:firstLineChars="200"/>
        <w:jc w:val="both"/>
        <w:rPr>
          <w:color w:val="auto"/>
          <w:sz w:val="21"/>
          <w:szCs w:val="21"/>
        </w:rPr>
      </w:pPr>
      <w:r>
        <w:rPr>
          <w:rFonts w:hint="eastAsia"/>
          <w:color w:val="auto"/>
          <w:sz w:val="21"/>
          <w:szCs w:val="21"/>
        </w:rPr>
        <w:t>2．“第八部分 投标文件内容要求及格式”的内容不得随意删减，如因删减导致投标文件不完整，评标委员会无法评审而造成的一切后果由投标人承担。附件中注明“无相关信息，不需填写内容”等内容的除外。</w:t>
      </w:r>
    </w:p>
    <w:p w14:paraId="4F114B71">
      <w:pPr>
        <w:pStyle w:val="38"/>
        <w:widowControl w:val="0"/>
        <w:adjustRightInd w:val="0"/>
        <w:snapToGrid w:val="0"/>
        <w:spacing w:before="0" w:beforeAutospacing="0" w:after="0" w:afterAutospacing="0" w:line="480" w:lineRule="exact"/>
        <w:ind w:firstLine="422" w:firstLineChars="200"/>
        <w:jc w:val="both"/>
        <w:rPr>
          <w:b/>
          <w:bCs/>
          <w:color w:val="auto"/>
          <w:sz w:val="21"/>
          <w:szCs w:val="21"/>
        </w:rPr>
      </w:pPr>
      <w:r>
        <w:rPr>
          <w:rFonts w:hint="eastAsia"/>
          <w:b/>
          <w:bCs/>
          <w:color w:val="auto"/>
          <w:sz w:val="21"/>
          <w:szCs w:val="21"/>
        </w:rPr>
        <w:t>二、编制投标文件建议做到如下事项：</w:t>
      </w:r>
    </w:p>
    <w:p w14:paraId="61DFCC49">
      <w:pPr>
        <w:pStyle w:val="38"/>
        <w:widowControl w:val="0"/>
        <w:adjustRightInd w:val="0"/>
        <w:snapToGrid w:val="0"/>
        <w:spacing w:before="0" w:beforeAutospacing="0" w:after="0" w:afterAutospacing="0" w:line="480" w:lineRule="exact"/>
        <w:ind w:firstLine="420" w:firstLineChars="200"/>
        <w:jc w:val="both"/>
        <w:rPr>
          <w:color w:val="auto"/>
          <w:sz w:val="21"/>
          <w:szCs w:val="21"/>
        </w:rPr>
      </w:pPr>
      <w:r>
        <w:rPr>
          <w:rFonts w:hint="eastAsia"/>
          <w:color w:val="auto"/>
          <w:sz w:val="21"/>
          <w:szCs w:val="21"/>
        </w:rPr>
        <w:t>1．投标文件字体为“宋体”；正文字号：五号；标题字号：四号加粗；表格中的字号：五号。</w:t>
      </w:r>
    </w:p>
    <w:p w14:paraId="66C6FA5B">
      <w:pPr>
        <w:pStyle w:val="38"/>
        <w:widowControl w:val="0"/>
        <w:adjustRightInd w:val="0"/>
        <w:snapToGrid w:val="0"/>
        <w:spacing w:before="0" w:beforeAutospacing="0" w:after="0" w:afterAutospacing="0" w:line="480" w:lineRule="exact"/>
        <w:ind w:firstLine="420" w:firstLineChars="200"/>
        <w:jc w:val="both"/>
        <w:rPr>
          <w:color w:val="auto"/>
          <w:sz w:val="21"/>
          <w:szCs w:val="21"/>
        </w:rPr>
      </w:pPr>
      <w:r>
        <w:rPr>
          <w:rFonts w:hint="eastAsia"/>
          <w:color w:val="auto"/>
          <w:sz w:val="21"/>
          <w:szCs w:val="21"/>
        </w:rPr>
        <w:t>2．参照后附目录顺序对投标文件各项内容进行排版、编制页码，如出现编排混乱导致投标文件被误读或查找不到相应内容，一切后果由投标人承担。</w:t>
      </w:r>
    </w:p>
    <w:p w14:paraId="5B16C1D0">
      <w:pPr>
        <w:rPr>
          <w:rFonts w:ascii="宋体" w:hAnsi="宋体" w:cs="宋体"/>
          <w:bCs/>
          <w:color w:val="auto"/>
          <w:sz w:val="24"/>
        </w:rPr>
      </w:pPr>
      <w:r>
        <w:rPr>
          <w:rFonts w:hint="eastAsia" w:ascii="宋体" w:hAnsi="宋体" w:cs="宋体"/>
          <w:b/>
          <w:color w:val="auto"/>
          <w:sz w:val="24"/>
        </w:rPr>
        <w:br w:type="page"/>
      </w:r>
      <w:r>
        <w:rPr>
          <w:rFonts w:hint="eastAsia" w:ascii="宋体" w:hAnsi="宋体" w:cs="宋体"/>
          <w:b/>
          <w:color w:val="auto"/>
          <w:sz w:val="24"/>
        </w:rPr>
        <w:t xml:space="preserve">附件1  </w:t>
      </w:r>
      <w:r>
        <w:rPr>
          <w:rFonts w:hint="eastAsia" w:ascii="宋体" w:hAnsi="宋体" w:cs="宋体"/>
          <w:b/>
          <w:bCs/>
          <w:color w:val="auto"/>
          <w:sz w:val="24"/>
        </w:rPr>
        <w:t>投标文件（资格审查部分）封面（封皮）格式</w:t>
      </w:r>
    </w:p>
    <w:p w14:paraId="6452696A">
      <w:pPr>
        <w:rPr>
          <w:rFonts w:ascii="宋体" w:hAnsi="宋体" w:cs="宋体"/>
          <w:b/>
          <w:color w:val="auto"/>
          <w:spacing w:val="20"/>
          <w:szCs w:val="21"/>
        </w:rPr>
      </w:pPr>
    </w:p>
    <w:p w14:paraId="50CF538B">
      <w:pPr>
        <w:jc w:val="center"/>
        <w:rPr>
          <w:rFonts w:ascii="宋体" w:hAnsi="宋体" w:cs="宋体"/>
          <w:color w:val="auto"/>
          <w:szCs w:val="21"/>
        </w:rPr>
      </w:pPr>
    </w:p>
    <w:p w14:paraId="48F21DE2">
      <w:pPr>
        <w:rPr>
          <w:rFonts w:ascii="宋体" w:hAnsi="宋体" w:cs="宋体"/>
          <w:b/>
          <w:color w:val="auto"/>
          <w:spacing w:val="60"/>
          <w:sz w:val="84"/>
          <w:szCs w:val="84"/>
        </w:rPr>
      </w:pPr>
    </w:p>
    <w:p w14:paraId="2E8FCF8D">
      <w:pPr>
        <w:jc w:val="center"/>
        <w:rPr>
          <w:rFonts w:ascii="宋体" w:hAnsi="宋体" w:cs="宋体"/>
          <w:b/>
          <w:color w:val="auto"/>
          <w:spacing w:val="60"/>
          <w:sz w:val="84"/>
          <w:szCs w:val="84"/>
        </w:rPr>
      </w:pPr>
      <w:r>
        <w:rPr>
          <w:rFonts w:hint="eastAsia" w:ascii="宋体" w:hAnsi="宋体" w:cs="宋体"/>
          <w:b/>
          <w:color w:val="auto"/>
          <w:spacing w:val="60"/>
          <w:sz w:val="84"/>
          <w:szCs w:val="84"/>
        </w:rPr>
        <w:t>投 标 文 件</w:t>
      </w:r>
    </w:p>
    <w:p w14:paraId="3BA5D507">
      <w:pPr>
        <w:jc w:val="center"/>
        <w:rPr>
          <w:rFonts w:ascii="宋体" w:hAnsi="宋体" w:cs="宋体"/>
          <w:b/>
          <w:color w:val="auto"/>
          <w:spacing w:val="60"/>
          <w:sz w:val="52"/>
          <w:szCs w:val="52"/>
        </w:rPr>
      </w:pPr>
      <w:r>
        <w:rPr>
          <w:rFonts w:hint="eastAsia" w:ascii="宋体" w:hAnsi="宋体" w:cs="宋体"/>
          <w:b/>
          <w:color w:val="auto"/>
          <w:spacing w:val="60"/>
          <w:sz w:val="52"/>
          <w:szCs w:val="52"/>
        </w:rPr>
        <w:t>（资格审查部分）</w:t>
      </w:r>
    </w:p>
    <w:p w14:paraId="78725B0F">
      <w:pPr>
        <w:ind w:firstLine="542" w:firstLineChars="150"/>
        <w:rPr>
          <w:rFonts w:ascii="宋体" w:hAnsi="宋体" w:cs="宋体"/>
          <w:b/>
          <w:color w:val="auto"/>
          <w:spacing w:val="20"/>
          <w:sz w:val="32"/>
          <w:szCs w:val="32"/>
        </w:rPr>
      </w:pPr>
    </w:p>
    <w:p w14:paraId="2226D7BB">
      <w:pPr>
        <w:ind w:firstLine="542" w:firstLineChars="150"/>
        <w:rPr>
          <w:rFonts w:ascii="宋体" w:hAnsi="宋体" w:cs="宋体"/>
          <w:b/>
          <w:color w:val="auto"/>
          <w:spacing w:val="20"/>
          <w:sz w:val="32"/>
          <w:szCs w:val="32"/>
        </w:rPr>
      </w:pPr>
    </w:p>
    <w:p w14:paraId="7FFDF550">
      <w:pPr>
        <w:ind w:firstLine="1626" w:firstLineChars="450"/>
        <w:rPr>
          <w:rFonts w:ascii="宋体" w:hAnsi="宋体" w:cs="宋体"/>
          <w:b/>
          <w:color w:val="auto"/>
          <w:spacing w:val="20"/>
          <w:sz w:val="32"/>
          <w:szCs w:val="32"/>
        </w:rPr>
      </w:pPr>
    </w:p>
    <w:p w14:paraId="6B1C91B3">
      <w:pPr>
        <w:ind w:firstLine="1626" w:firstLineChars="450"/>
        <w:rPr>
          <w:rFonts w:ascii="宋体" w:hAnsi="宋体" w:cs="宋体"/>
          <w:b/>
          <w:color w:val="auto"/>
          <w:spacing w:val="20"/>
          <w:sz w:val="32"/>
          <w:szCs w:val="32"/>
        </w:rPr>
      </w:pPr>
    </w:p>
    <w:p w14:paraId="279264B0">
      <w:pPr>
        <w:ind w:firstLine="1626" w:firstLineChars="450"/>
        <w:rPr>
          <w:rFonts w:ascii="宋体" w:hAnsi="宋体" w:cs="宋体"/>
          <w:b/>
          <w:color w:val="auto"/>
          <w:spacing w:val="20"/>
          <w:sz w:val="32"/>
          <w:szCs w:val="32"/>
        </w:rPr>
      </w:pPr>
      <w:r>
        <w:rPr>
          <w:rFonts w:hint="eastAsia" w:ascii="宋体" w:hAnsi="宋体" w:cs="宋体"/>
          <w:b/>
          <w:color w:val="auto"/>
          <w:spacing w:val="20"/>
          <w:sz w:val="32"/>
          <w:szCs w:val="32"/>
        </w:rPr>
        <w:t>项目编号：</w:t>
      </w:r>
    </w:p>
    <w:p w14:paraId="6FBAA40B">
      <w:pPr>
        <w:ind w:firstLine="1626" w:firstLineChars="450"/>
        <w:rPr>
          <w:rFonts w:ascii="宋体" w:hAnsi="宋体" w:cs="宋体"/>
          <w:b/>
          <w:color w:val="auto"/>
          <w:spacing w:val="20"/>
          <w:sz w:val="32"/>
          <w:szCs w:val="32"/>
        </w:rPr>
      </w:pPr>
      <w:r>
        <w:rPr>
          <w:rFonts w:hint="eastAsia" w:ascii="宋体" w:hAnsi="宋体" w:cs="宋体"/>
          <w:b/>
          <w:color w:val="auto"/>
          <w:spacing w:val="20"/>
          <w:sz w:val="32"/>
          <w:szCs w:val="32"/>
        </w:rPr>
        <w:t>项目名称：</w:t>
      </w:r>
    </w:p>
    <w:p w14:paraId="790776EF">
      <w:pPr>
        <w:ind w:firstLine="1626" w:firstLineChars="450"/>
        <w:rPr>
          <w:rFonts w:ascii="宋体" w:hAnsi="宋体" w:cs="宋体"/>
          <w:b/>
          <w:color w:val="auto"/>
          <w:spacing w:val="20"/>
          <w:sz w:val="32"/>
          <w:szCs w:val="32"/>
        </w:rPr>
      </w:pPr>
      <w:r>
        <w:rPr>
          <w:rFonts w:hint="eastAsia" w:ascii="宋体" w:hAnsi="宋体" w:cs="宋体"/>
          <w:b/>
          <w:color w:val="auto"/>
          <w:spacing w:val="20"/>
          <w:sz w:val="32"/>
          <w:szCs w:val="32"/>
        </w:rPr>
        <w:t>包    号：</w:t>
      </w:r>
    </w:p>
    <w:p w14:paraId="71707A1A">
      <w:pPr>
        <w:ind w:firstLine="542" w:firstLineChars="150"/>
        <w:rPr>
          <w:rFonts w:ascii="宋体" w:hAnsi="宋体" w:cs="宋体"/>
          <w:b/>
          <w:color w:val="auto"/>
          <w:spacing w:val="20"/>
          <w:sz w:val="32"/>
          <w:szCs w:val="32"/>
        </w:rPr>
      </w:pPr>
    </w:p>
    <w:p w14:paraId="4989204B">
      <w:pPr>
        <w:jc w:val="center"/>
        <w:rPr>
          <w:rFonts w:ascii="宋体" w:hAnsi="宋体" w:cs="宋体"/>
          <w:b/>
          <w:color w:val="auto"/>
          <w:sz w:val="32"/>
          <w:szCs w:val="32"/>
        </w:rPr>
      </w:pPr>
    </w:p>
    <w:p w14:paraId="7A50D4B1">
      <w:pPr>
        <w:jc w:val="center"/>
        <w:rPr>
          <w:rFonts w:ascii="宋体" w:hAnsi="宋体" w:cs="宋体"/>
          <w:b/>
          <w:color w:val="auto"/>
          <w:sz w:val="32"/>
          <w:szCs w:val="32"/>
        </w:rPr>
      </w:pPr>
    </w:p>
    <w:p w14:paraId="498D5DE8">
      <w:pPr>
        <w:rPr>
          <w:rFonts w:ascii="宋体" w:hAnsi="宋体" w:cs="宋体"/>
          <w:b/>
          <w:color w:val="auto"/>
          <w:spacing w:val="20"/>
          <w:sz w:val="32"/>
          <w:szCs w:val="32"/>
        </w:rPr>
      </w:pPr>
    </w:p>
    <w:p w14:paraId="32BBAEA2">
      <w:pPr>
        <w:jc w:val="center"/>
        <w:rPr>
          <w:rFonts w:ascii="宋体" w:hAnsi="宋体" w:cs="宋体"/>
          <w:b/>
          <w:bCs/>
          <w:color w:val="auto"/>
          <w:sz w:val="36"/>
          <w:szCs w:val="36"/>
        </w:rPr>
      </w:pPr>
      <w:r>
        <w:rPr>
          <w:rFonts w:hint="eastAsia" w:ascii="宋体" w:hAnsi="宋体" w:cs="宋体"/>
          <w:b/>
          <w:bCs/>
          <w:color w:val="auto"/>
          <w:sz w:val="36"/>
          <w:szCs w:val="36"/>
        </w:rPr>
        <w:t>投标单位全称（公章）：</w:t>
      </w:r>
    </w:p>
    <w:p w14:paraId="16DEA38D">
      <w:pPr>
        <w:jc w:val="center"/>
        <w:rPr>
          <w:rFonts w:ascii="宋体" w:hAnsi="宋体" w:cs="宋体"/>
          <w:b/>
          <w:color w:val="auto"/>
          <w:sz w:val="32"/>
          <w:szCs w:val="32"/>
        </w:rPr>
      </w:pPr>
      <w:r>
        <w:rPr>
          <w:rFonts w:hint="eastAsia" w:ascii="宋体" w:hAnsi="宋体" w:cs="宋体"/>
          <w:b/>
          <w:color w:val="auto"/>
          <w:sz w:val="32"/>
          <w:szCs w:val="32"/>
        </w:rPr>
        <w:t>年   月   日</w:t>
      </w:r>
    </w:p>
    <w:p w14:paraId="45B019A9">
      <w:pPr>
        <w:rPr>
          <w:rFonts w:ascii="宋体" w:hAnsi="宋体" w:cs="宋体"/>
          <w:b/>
          <w:color w:val="auto"/>
        </w:rPr>
      </w:pPr>
      <w:r>
        <w:rPr>
          <w:rFonts w:hint="eastAsia" w:ascii="宋体" w:hAnsi="宋体" w:cs="宋体"/>
          <w:b/>
          <w:bCs/>
          <w:color w:val="auto"/>
          <w:sz w:val="24"/>
        </w:rPr>
        <w:br w:type="page"/>
      </w:r>
      <w:r>
        <w:rPr>
          <w:rFonts w:hint="eastAsia" w:ascii="宋体" w:hAnsi="宋体" w:cs="宋体"/>
          <w:b/>
          <w:bCs/>
          <w:color w:val="auto"/>
          <w:sz w:val="24"/>
        </w:rPr>
        <w:t>附件2</w:t>
      </w:r>
    </w:p>
    <w:p w14:paraId="092CF587">
      <w:pPr>
        <w:spacing w:line="360" w:lineRule="auto"/>
        <w:jc w:val="center"/>
        <w:rPr>
          <w:rFonts w:ascii="宋体" w:hAnsi="宋体" w:cs="宋体"/>
          <w:b/>
          <w:color w:val="auto"/>
          <w:sz w:val="24"/>
        </w:rPr>
      </w:pPr>
      <w:r>
        <w:rPr>
          <w:rFonts w:hint="eastAsia" w:ascii="宋体" w:hAnsi="宋体" w:cs="宋体"/>
          <w:b/>
          <w:color w:val="auto"/>
          <w:sz w:val="24"/>
        </w:rPr>
        <w:t xml:space="preserve">投标文件（资格审查部分）目录   </w:t>
      </w:r>
    </w:p>
    <w:p w14:paraId="36CF4CCB">
      <w:pPr>
        <w:pStyle w:val="38"/>
        <w:snapToGrid w:val="0"/>
        <w:spacing w:line="480" w:lineRule="exact"/>
        <w:rPr>
          <w:rFonts w:hint="default" w:eastAsia="宋体"/>
          <w:color w:val="auto"/>
          <w:sz w:val="21"/>
          <w:szCs w:val="21"/>
          <w:lang w:val="en-US" w:eastAsia="zh-CN"/>
        </w:rPr>
      </w:pPr>
      <w:r>
        <w:rPr>
          <w:rFonts w:hint="eastAsia"/>
          <w:color w:val="auto"/>
          <w:sz w:val="21"/>
          <w:szCs w:val="21"/>
        </w:rPr>
        <w:t>1．供应商信用承诺书……………………………………………………………………</w:t>
      </w:r>
    </w:p>
    <w:p w14:paraId="218C45FB">
      <w:pPr>
        <w:pStyle w:val="38"/>
        <w:snapToGrid w:val="0"/>
        <w:spacing w:line="480" w:lineRule="exact"/>
        <w:rPr>
          <w:color w:val="auto"/>
          <w:sz w:val="21"/>
          <w:szCs w:val="21"/>
        </w:rPr>
      </w:pPr>
      <w:r>
        <w:rPr>
          <w:rFonts w:hint="eastAsia"/>
          <w:color w:val="auto"/>
          <w:sz w:val="21"/>
          <w:szCs w:val="21"/>
          <w:lang w:val="en-US" w:eastAsia="zh-CN"/>
        </w:rPr>
        <w:t>2</w:t>
      </w:r>
      <w:r>
        <w:rPr>
          <w:rFonts w:hint="eastAsia"/>
          <w:color w:val="auto"/>
          <w:sz w:val="21"/>
          <w:szCs w:val="21"/>
        </w:rPr>
        <w:t>．投标人保证函……………………………………………………………………………</w:t>
      </w:r>
    </w:p>
    <w:p w14:paraId="44141706">
      <w:pPr>
        <w:pStyle w:val="38"/>
        <w:snapToGrid w:val="0"/>
        <w:spacing w:line="480" w:lineRule="exact"/>
        <w:rPr>
          <w:color w:val="auto"/>
          <w:sz w:val="21"/>
          <w:szCs w:val="21"/>
        </w:rPr>
      </w:pPr>
      <w:r>
        <w:rPr>
          <w:rFonts w:hint="eastAsia"/>
          <w:color w:val="auto"/>
          <w:sz w:val="21"/>
          <w:szCs w:val="21"/>
          <w:lang w:val="en-US" w:eastAsia="zh-CN"/>
        </w:rPr>
        <w:t>3</w:t>
      </w:r>
      <w:r>
        <w:rPr>
          <w:rFonts w:hint="eastAsia"/>
          <w:color w:val="auto"/>
          <w:sz w:val="21"/>
          <w:szCs w:val="21"/>
        </w:rPr>
        <w:t>．反商业贿赂承诺书…………………………………………………………………………</w:t>
      </w:r>
    </w:p>
    <w:p w14:paraId="135EC8B6">
      <w:pPr>
        <w:pStyle w:val="38"/>
        <w:snapToGrid w:val="0"/>
        <w:spacing w:line="480" w:lineRule="exact"/>
        <w:rPr>
          <w:color w:val="auto"/>
          <w:sz w:val="21"/>
          <w:szCs w:val="21"/>
        </w:rPr>
      </w:pPr>
      <w:r>
        <w:rPr>
          <w:rFonts w:hint="eastAsia"/>
          <w:color w:val="auto"/>
          <w:sz w:val="21"/>
          <w:szCs w:val="21"/>
          <w:lang w:val="en-US" w:eastAsia="zh-CN"/>
        </w:rPr>
        <w:t>4</w:t>
      </w:r>
      <w:r>
        <w:rPr>
          <w:rFonts w:hint="eastAsia"/>
          <w:color w:val="auto"/>
          <w:sz w:val="21"/>
          <w:szCs w:val="21"/>
        </w:rPr>
        <w:t>．法定代表人资格证明文件…………………………………………………………………</w:t>
      </w:r>
    </w:p>
    <w:p w14:paraId="668C9BC3">
      <w:pPr>
        <w:pStyle w:val="38"/>
        <w:snapToGrid w:val="0"/>
        <w:spacing w:line="480" w:lineRule="exact"/>
        <w:rPr>
          <w:color w:val="auto"/>
          <w:sz w:val="21"/>
          <w:szCs w:val="21"/>
        </w:rPr>
      </w:pPr>
      <w:r>
        <w:rPr>
          <w:rFonts w:hint="eastAsia"/>
          <w:color w:val="auto"/>
          <w:sz w:val="21"/>
          <w:szCs w:val="21"/>
          <w:lang w:val="en-US" w:eastAsia="zh-CN"/>
        </w:rPr>
        <w:t>5</w:t>
      </w:r>
      <w:r>
        <w:rPr>
          <w:rFonts w:hint="eastAsia"/>
          <w:color w:val="auto"/>
          <w:sz w:val="21"/>
          <w:szCs w:val="21"/>
        </w:rPr>
        <w:t>．授权委托书…………………………………………………………………………………</w:t>
      </w:r>
    </w:p>
    <w:p w14:paraId="0A515742">
      <w:pPr>
        <w:pStyle w:val="38"/>
        <w:snapToGrid w:val="0"/>
        <w:spacing w:line="480" w:lineRule="exact"/>
        <w:rPr>
          <w:color w:val="auto"/>
          <w:sz w:val="21"/>
          <w:szCs w:val="21"/>
        </w:rPr>
      </w:pPr>
      <w:r>
        <w:rPr>
          <w:rFonts w:hint="eastAsia"/>
          <w:color w:val="auto"/>
          <w:sz w:val="21"/>
          <w:szCs w:val="21"/>
          <w:lang w:val="en-US" w:eastAsia="zh-CN"/>
        </w:rPr>
        <w:t>6</w:t>
      </w:r>
      <w:r>
        <w:rPr>
          <w:rFonts w:hint="eastAsia"/>
          <w:color w:val="auto"/>
          <w:sz w:val="21"/>
          <w:szCs w:val="21"/>
        </w:rPr>
        <w:t>．特定资格要求 ……………………………………………………………………………</w:t>
      </w:r>
    </w:p>
    <w:p w14:paraId="72608C35">
      <w:pPr>
        <w:pStyle w:val="38"/>
        <w:snapToGrid w:val="0"/>
        <w:spacing w:line="480" w:lineRule="exact"/>
        <w:rPr>
          <w:color w:val="auto"/>
          <w:sz w:val="21"/>
          <w:szCs w:val="21"/>
        </w:rPr>
      </w:pPr>
      <w:r>
        <w:rPr>
          <w:rFonts w:hint="eastAsia"/>
          <w:color w:val="auto"/>
          <w:sz w:val="21"/>
          <w:szCs w:val="21"/>
          <w:lang w:val="en-US" w:eastAsia="zh-CN"/>
        </w:rPr>
        <w:t>7</w:t>
      </w:r>
      <w:r>
        <w:rPr>
          <w:rFonts w:hint="eastAsia"/>
          <w:color w:val="auto"/>
          <w:sz w:val="21"/>
          <w:szCs w:val="21"/>
        </w:rPr>
        <w:t xml:space="preserve">．投标人对《合同文本》签署意见 ……………………………………………………… </w:t>
      </w:r>
    </w:p>
    <w:p w14:paraId="4BFDA664">
      <w:pPr>
        <w:pStyle w:val="38"/>
        <w:snapToGrid w:val="0"/>
        <w:spacing w:line="480" w:lineRule="exact"/>
        <w:rPr>
          <w:color w:val="auto"/>
          <w:sz w:val="21"/>
          <w:szCs w:val="21"/>
        </w:rPr>
      </w:pPr>
      <w:r>
        <w:rPr>
          <w:rFonts w:hint="eastAsia"/>
          <w:color w:val="auto"/>
          <w:sz w:val="21"/>
          <w:szCs w:val="21"/>
          <w:lang w:val="en-US" w:eastAsia="zh-CN"/>
        </w:rPr>
        <w:t>8</w:t>
      </w:r>
      <w:r>
        <w:rPr>
          <w:rFonts w:hint="eastAsia"/>
          <w:color w:val="auto"/>
          <w:sz w:val="21"/>
          <w:szCs w:val="21"/>
        </w:rPr>
        <w:t>．联合协议 …………………………………………………………………………………</w:t>
      </w:r>
    </w:p>
    <w:p w14:paraId="7245DBCB">
      <w:pPr>
        <w:pStyle w:val="38"/>
        <w:snapToGrid w:val="0"/>
        <w:spacing w:line="480" w:lineRule="exact"/>
        <w:rPr>
          <w:color w:val="auto"/>
          <w:sz w:val="21"/>
          <w:szCs w:val="21"/>
        </w:rPr>
      </w:pPr>
      <w:r>
        <w:rPr>
          <w:rFonts w:hint="eastAsia"/>
          <w:color w:val="auto"/>
          <w:sz w:val="21"/>
          <w:szCs w:val="21"/>
          <w:lang w:val="en-US" w:eastAsia="zh-CN"/>
        </w:rPr>
        <w:t>9</w:t>
      </w:r>
      <w:r>
        <w:rPr>
          <w:rFonts w:hint="eastAsia"/>
          <w:color w:val="auto"/>
          <w:sz w:val="21"/>
          <w:szCs w:val="21"/>
        </w:rPr>
        <w:t>．商品包装和快递包装承诺 ……………………………………………………………</w:t>
      </w:r>
    </w:p>
    <w:p w14:paraId="4F9006AB">
      <w:pPr>
        <w:pStyle w:val="38"/>
        <w:snapToGrid w:val="0"/>
        <w:spacing w:line="480" w:lineRule="exact"/>
        <w:rPr>
          <w:color w:val="auto"/>
          <w:sz w:val="21"/>
          <w:szCs w:val="21"/>
        </w:rPr>
      </w:pPr>
      <w:r>
        <w:rPr>
          <w:rFonts w:hint="eastAsia"/>
          <w:color w:val="auto"/>
          <w:sz w:val="21"/>
          <w:szCs w:val="21"/>
          <w:lang w:val="en-US" w:eastAsia="zh-CN"/>
        </w:rPr>
        <w:t>10</w:t>
      </w:r>
      <w:r>
        <w:rPr>
          <w:rFonts w:hint="eastAsia"/>
          <w:color w:val="auto"/>
          <w:sz w:val="21"/>
          <w:szCs w:val="21"/>
        </w:rPr>
        <w:t>.</w:t>
      </w:r>
      <w:r>
        <w:rPr>
          <w:color w:val="auto"/>
          <w:sz w:val="21"/>
          <w:szCs w:val="21"/>
        </w:rPr>
        <w:t xml:space="preserve"> </w:t>
      </w:r>
      <w:r>
        <w:rPr>
          <w:rFonts w:hint="eastAsia"/>
          <w:color w:val="auto"/>
          <w:sz w:val="21"/>
          <w:szCs w:val="21"/>
        </w:rPr>
        <w:t>投标人认为需补充的其它资料或说明 …………………………………………………</w:t>
      </w:r>
    </w:p>
    <w:p w14:paraId="2112904B">
      <w:pPr>
        <w:pStyle w:val="38"/>
        <w:snapToGrid w:val="0"/>
        <w:spacing w:line="480" w:lineRule="exact"/>
        <w:rPr>
          <w:color w:val="auto"/>
          <w:sz w:val="21"/>
          <w:szCs w:val="21"/>
        </w:rPr>
      </w:pPr>
    </w:p>
    <w:p w14:paraId="680F5E32">
      <w:pPr>
        <w:spacing w:line="440" w:lineRule="exact"/>
        <w:rPr>
          <w:rFonts w:ascii="仿宋" w:hAnsi="仿宋" w:eastAsia="仿宋"/>
          <w:b/>
          <w:color w:val="auto"/>
          <w:sz w:val="24"/>
        </w:rPr>
      </w:pPr>
      <w:r>
        <w:rPr>
          <w:rFonts w:hint="eastAsia" w:ascii="宋体" w:hAnsi="宋体" w:cs="宋体"/>
          <w:b/>
          <w:bCs/>
          <w:color w:val="auto"/>
          <w:sz w:val="24"/>
        </w:rPr>
        <w:br w:type="page"/>
      </w:r>
      <w:r>
        <w:rPr>
          <w:rFonts w:hint="eastAsia" w:ascii="宋体" w:hAnsi="宋体" w:cs="宋体"/>
          <w:b/>
          <w:bCs/>
          <w:color w:val="auto"/>
          <w:sz w:val="24"/>
        </w:rPr>
        <w:t>附件3</w:t>
      </w:r>
    </w:p>
    <w:p w14:paraId="0938DAFF">
      <w:pPr>
        <w:spacing w:line="360" w:lineRule="auto"/>
        <w:jc w:val="center"/>
        <w:rPr>
          <w:rFonts w:ascii="宋体" w:hAnsi="宋体" w:cs="宋体"/>
          <w:b/>
          <w:color w:val="auto"/>
          <w:sz w:val="24"/>
        </w:rPr>
      </w:pPr>
      <w:r>
        <w:rPr>
          <w:rFonts w:hint="eastAsia" w:ascii="宋体" w:hAnsi="宋体" w:cs="宋体"/>
          <w:b/>
          <w:color w:val="auto"/>
          <w:sz w:val="24"/>
        </w:rPr>
        <w:t>供应商信用承诺书</w:t>
      </w:r>
    </w:p>
    <w:p w14:paraId="2E11433D">
      <w:pPr>
        <w:spacing w:line="480" w:lineRule="exact"/>
        <w:rPr>
          <w:rFonts w:ascii="宋体" w:hAnsi="宋体" w:cs="宋体"/>
          <w:b/>
          <w:bCs/>
          <w:color w:val="auto"/>
          <w:szCs w:val="21"/>
        </w:rPr>
      </w:pPr>
      <w:r>
        <w:rPr>
          <w:rFonts w:hint="eastAsia" w:ascii="宋体" w:hAnsi="宋体" w:cs="宋体"/>
          <w:b/>
          <w:bCs/>
          <w:color w:val="auto"/>
          <w:szCs w:val="21"/>
          <w:lang w:eastAsia="zh-CN"/>
        </w:rPr>
        <w:t>岚县政府采购中心</w:t>
      </w:r>
      <w:r>
        <w:rPr>
          <w:rFonts w:hint="eastAsia" w:ascii="宋体" w:hAnsi="宋体" w:cs="宋体"/>
          <w:b/>
          <w:bCs/>
          <w:color w:val="auto"/>
          <w:szCs w:val="21"/>
        </w:rPr>
        <w:t>：</w:t>
      </w:r>
    </w:p>
    <w:p w14:paraId="68CBD710">
      <w:pPr>
        <w:spacing w:line="480" w:lineRule="exact"/>
        <w:ind w:firstLine="420" w:firstLineChars="200"/>
        <w:rPr>
          <w:rFonts w:ascii="宋体" w:hAnsi="宋体" w:cs="宋体"/>
          <w:color w:val="auto"/>
          <w:szCs w:val="21"/>
        </w:rPr>
      </w:pPr>
      <w:r>
        <w:rPr>
          <w:rFonts w:hint="eastAsia" w:ascii="宋体" w:hAnsi="宋体" w:cs="宋体"/>
          <w:color w:val="auto"/>
          <w:szCs w:val="21"/>
        </w:rPr>
        <w:t>现针对贵中心组织的</w:t>
      </w:r>
      <w:r>
        <w:rPr>
          <w:rFonts w:hint="eastAsia" w:ascii="宋体" w:hAnsi="宋体" w:cs="宋体"/>
          <w:color w:val="auto"/>
          <w:szCs w:val="21"/>
          <w:u w:val="single"/>
        </w:rPr>
        <w:t xml:space="preserve">    （项目名称、项目编号）   </w:t>
      </w:r>
      <w:r>
        <w:rPr>
          <w:rFonts w:hint="eastAsia" w:ascii="宋体" w:hAnsi="宋体" w:cs="宋体"/>
          <w:color w:val="auto"/>
          <w:szCs w:val="21"/>
        </w:rPr>
        <w:t>项目，截至开标日我方的“信用承诺书”情况声明如下：</w:t>
      </w:r>
    </w:p>
    <w:p w14:paraId="1D2429CF">
      <w:pPr>
        <w:spacing w:line="480" w:lineRule="exact"/>
        <w:ind w:firstLine="420" w:firstLineChars="200"/>
        <w:rPr>
          <w:rFonts w:ascii="宋体" w:hAnsi="宋体" w:cs="宋体"/>
          <w:color w:val="auto"/>
          <w:szCs w:val="21"/>
        </w:rPr>
      </w:pPr>
      <w:r>
        <w:rPr>
          <w:rFonts w:hint="eastAsia" w:ascii="宋体" w:hAnsi="宋体" w:cs="宋体"/>
          <w:color w:val="auto"/>
          <w:szCs w:val="21"/>
        </w:rPr>
        <w:t>一、具有履行合同所必需的设备和专业技术能力；</w:t>
      </w:r>
      <w:r>
        <w:rPr>
          <w:rFonts w:ascii="宋体" w:hAnsi="宋体" w:cs="宋体"/>
          <w:color w:val="auto"/>
          <w:szCs w:val="21"/>
        </w:rPr>
        <w:t xml:space="preserve"> </w:t>
      </w:r>
    </w:p>
    <w:p w14:paraId="521EB3F1">
      <w:pPr>
        <w:spacing w:line="480" w:lineRule="exact"/>
        <w:ind w:firstLine="420" w:firstLineChars="200"/>
        <w:jc w:val="left"/>
        <w:rPr>
          <w:rFonts w:ascii="宋体" w:hAnsi="宋体" w:cs="宋体"/>
          <w:color w:val="auto"/>
          <w:szCs w:val="21"/>
        </w:rPr>
      </w:pPr>
      <w:r>
        <w:rPr>
          <w:rFonts w:hint="eastAsia" w:ascii="宋体" w:hAnsi="宋体" w:cs="宋体"/>
          <w:color w:val="auto"/>
          <w:szCs w:val="21"/>
        </w:rPr>
        <w:t>二、具有良好的商业信誉和健全的财务会计制度；</w:t>
      </w:r>
    </w:p>
    <w:p w14:paraId="4ADA73ED">
      <w:pPr>
        <w:spacing w:line="480" w:lineRule="exact"/>
        <w:ind w:firstLine="420" w:firstLineChars="200"/>
        <w:jc w:val="left"/>
        <w:rPr>
          <w:rFonts w:ascii="宋体" w:hAnsi="宋体" w:cs="宋体"/>
          <w:color w:val="auto"/>
          <w:szCs w:val="21"/>
        </w:rPr>
      </w:pPr>
      <w:r>
        <w:rPr>
          <w:rFonts w:hint="eastAsia" w:ascii="宋体" w:hAnsi="宋体" w:cs="宋体"/>
          <w:color w:val="auto"/>
          <w:szCs w:val="21"/>
        </w:rPr>
        <w:t>三、有依法缴纳税收和社会保障资金的良好记录；</w:t>
      </w:r>
      <w:r>
        <w:rPr>
          <w:rFonts w:ascii="宋体" w:hAnsi="宋体" w:cs="宋体"/>
          <w:color w:val="auto"/>
          <w:szCs w:val="21"/>
        </w:rPr>
        <w:t xml:space="preserve"> </w:t>
      </w:r>
    </w:p>
    <w:p w14:paraId="689130AD">
      <w:pPr>
        <w:spacing w:line="480" w:lineRule="exact"/>
        <w:ind w:firstLine="420" w:firstLineChars="200"/>
        <w:jc w:val="left"/>
        <w:rPr>
          <w:rFonts w:ascii="宋体" w:hAnsi="宋体" w:cs="宋体"/>
          <w:color w:val="auto"/>
          <w:szCs w:val="21"/>
        </w:rPr>
      </w:pPr>
      <w:r>
        <w:rPr>
          <w:rFonts w:hint="eastAsia" w:ascii="宋体" w:hAnsi="宋体" w:cs="宋体"/>
          <w:color w:val="auto"/>
          <w:szCs w:val="21"/>
        </w:rPr>
        <w:t>四、参加本项目投标前</w:t>
      </w:r>
      <w:r>
        <w:rPr>
          <w:rFonts w:hint="eastAsia" w:ascii="宋体" w:hAnsi="宋体" w:cs="宋体"/>
          <w:color w:val="auto"/>
          <w:spacing w:val="-2"/>
          <w:szCs w:val="21"/>
        </w:rPr>
        <w:t>三年内，在经营活动中没有重大违法记录；</w:t>
      </w:r>
    </w:p>
    <w:p w14:paraId="59DDA921">
      <w:pPr>
        <w:spacing w:line="480" w:lineRule="exact"/>
        <w:ind w:firstLine="412" w:firstLineChars="200"/>
        <w:jc w:val="left"/>
        <w:rPr>
          <w:rFonts w:ascii="宋体" w:hAnsi="宋体" w:cs="宋体"/>
          <w:color w:val="auto"/>
          <w:spacing w:val="-2"/>
          <w:szCs w:val="21"/>
        </w:rPr>
      </w:pPr>
      <w:r>
        <w:rPr>
          <w:rFonts w:hint="eastAsia" w:ascii="宋体" w:hAnsi="宋体" w:cs="宋体"/>
          <w:color w:val="auto"/>
          <w:spacing w:val="-2"/>
          <w:szCs w:val="21"/>
        </w:rPr>
        <w:t>五、</w:t>
      </w:r>
      <w:r>
        <w:rPr>
          <w:rFonts w:hint="eastAsia" w:ascii="宋体" w:hAnsi="宋体" w:cs="宋体"/>
          <w:color w:val="auto"/>
          <w:szCs w:val="21"/>
        </w:rPr>
        <w:t>具有独立承担民事责任的能力；</w:t>
      </w:r>
      <w:r>
        <w:rPr>
          <w:rFonts w:ascii="宋体" w:hAnsi="宋体" w:cs="宋体"/>
          <w:color w:val="auto"/>
          <w:spacing w:val="-2"/>
          <w:szCs w:val="21"/>
        </w:rPr>
        <w:t xml:space="preserve"> </w:t>
      </w:r>
    </w:p>
    <w:p w14:paraId="40FB3675">
      <w:pPr>
        <w:spacing w:line="360" w:lineRule="auto"/>
        <w:jc w:val="center"/>
        <w:rPr>
          <w:rFonts w:ascii="宋体" w:hAnsi="宋体" w:cs="宋体"/>
          <w:b/>
          <w:color w:val="auto"/>
          <w:sz w:val="24"/>
        </w:rPr>
      </w:pPr>
    </w:p>
    <w:p w14:paraId="00C18CE6">
      <w:pPr>
        <w:spacing w:line="480" w:lineRule="exact"/>
        <w:ind w:firstLine="308" w:firstLineChars="147"/>
        <w:rPr>
          <w:rFonts w:ascii="宋体" w:hAnsi="宋体" w:cs="宋体"/>
          <w:color w:val="auto"/>
          <w:szCs w:val="21"/>
        </w:rPr>
      </w:pPr>
      <w:r>
        <w:rPr>
          <w:rFonts w:hint="eastAsia" w:ascii="宋体" w:hAnsi="宋体" w:cs="宋体"/>
          <w:color w:val="auto"/>
          <w:szCs w:val="21"/>
        </w:rPr>
        <w:t>我方保证上述承诺符合要求、有效、完整。否则，响应无效。</w:t>
      </w:r>
    </w:p>
    <w:p w14:paraId="11569F3B">
      <w:pPr>
        <w:spacing w:line="480" w:lineRule="exact"/>
        <w:ind w:firstLine="422" w:firstLineChars="200"/>
        <w:rPr>
          <w:rFonts w:ascii="宋体" w:hAnsi="宋体" w:cs="宋体"/>
          <w:b/>
          <w:color w:val="auto"/>
          <w:szCs w:val="21"/>
        </w:rPr>
      </w:pPr>
      <w:r>
        <w:rPr>
          <w:rFonts w:hint="eastAsia" w:ascii="宋体" w:hAnsi="宋体" w:cs="宋体"/>
          <w:b/>
          <w:color w:val="auto"/>
          <w:szCs w:val="21"/>
        </w:rPr>
        <w:t>特此承诺！</w:t>
      </w:r>
    </w:p>
    <w:p w14:paraId="3A0A4DCD">
      <w:pPr>
        <w:spacing w:line="480" w:lineRule="exact"/>
        <w:ind w:firstLine="2951" w:firstLineChars="1400"/>
        <w:rPr>
          <w:rFonts w:ascii="宋体" w:hAnsi="宋体" w:cs="宋体"/>
          <w:b/>
          <w:color w:val="auto"/>
          <w:szCs w:val="21"/>
        </w:rPr>
      </w:pPr>
    </w:p>
    <w:p w14:paraId="397FD331">
      <w:pPr>
        <w:spacing w:line="480" w:lineRule="exact"/>
        <w:ind w:firstLine="4216" w:firstLineChars="2000"/>
        <w:rPr>
          <w:rFonts w:ascii="宋体" w:hAnsi="宋体" w:cs="宋体"/>
          <w:b/>
          <w:color w:val="auto"/>
          <w:szCs w:val="21"/>
          <w:u w:val="single"/>
        </w:rPr>
      </w:pPr>
      <w:r>
        <w:rPr>
          <w:rFonts w:hint="eastAsia" w:ascii="宋体" w:hAnsi="宋体" w:cs="宋体"/>
          <w:b/>
          <w:color w:val="auto"/>
          <w:szCs w:val="21"/>
        </w:rPr>
        <w:t>投标单位全称（公章）：</w:t>
      </w:r>
      <w:r>
        <w:rPr>
          <w:rFonts w:hint="eastAsia" w:ascii="宋体" w:hAnsi="宋体" w:cs="宋体"/>
          <w:b/>
          <w:color w:val="auto"/>
          <w:szCs w:val="21"/>
          <w:u w:val="single"/>
        </w:rPr>
        <w:t xml:space="preserve">                </w:t>
      </w:r>
    </w:p>
    <w:p w14:paraId="7C457033">
      <w:pPr>
        <w:spacing w:line="480" w:lineRule="exact"/>
        <w:ind w:firstLine="4216" w:firstLineChars="2000"/>
        <w:rPr>
          <w:rFonts w:ascii="宋体" w:hAnsi="宋体" w:cs="宋体"/>
          <w:b/>
          <w:color w:val="auto"/>
          <w:szCs w:val="21"/>
          <w:u w:val="single"/>
        </w:rPr>
      </w:pPr>
      <w:r>
        <w:rPr>
          <w:rFonts w:hint="eastAsia" w:ascii="宋体" w:hAnsi="宋体" w:cs="宋体"/>
          <w:b/>
          <w:color w:val="auto"/>
          <w:szCs w:val="21"/>
        </w:rPr>
        <w:t>法定代表人或全权代理人：</w:t>
      </w:r>
      <w:r>
        <w:rPr>
          <w:rFonts w:hint="eastAsia" w:ascii="宋体" w:hAnsi="宋体" w:cs="宋体"/>
          <w:b/>
          <w:color w:val="auto"/>
          <w:szCs w:val="21"/>
          <w:u w:val="single"/>
        </w:rPr>
        <w:t xml:space="preserve">（签字或盖章） </w:t>
      </w:r>
    </w:p>
    <w:p w14:paraId="662557CA">
      <w:pPr>
        <w:spacing w:line="480" w:lineRule="exact"/>
        <w:ind w:firstLine="4216" w:firstLineChars="2000"/>
        <w:rPr>
          <w:rFonts w:ascii="宋体" w:hAnsi="宋体" w:cs="宋体"/>
          <w:b/>
          <w:color w:val="auto"/>
          <w:szCs w:val="21"/>
          <w:u w:val="single"/>
        </w:rPr>
      </w:pPr>
      <w:r>
        <w:rPr>
          <w:rFonts w:hint="eastAsia" w:ascii="宋体" w:hAnsi="宋体" w:cs="宋体"/>
          <w:b/>
          <w:color w:val="auto"/>
          <w:szCs w:val="21"/>
        </w:rPr>
        <w:t>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4E2559F4">
      <w:pPr>
        <w:spacing w:line="360" w:lineRule="auto"/>
        <w:jc w:val="center"/>
        <w:rPr>
          <w:rFonts w:ascii="宋体" w:hAnsi="宋体" w:cs="宋体"/>
          <w:b/>
          <w:color w:val="auto"/>
          <w:sz w:val="24"/>
        </w:rPr>
      </w:pPr>
    </w:p>
    <w:p w14:paraId="0F92EC71">
      <w:pPr>
        <w:spacing w:line="360" w:lineRule="auto"/>
        <w:jc w:val="center"/>
        <w:rPr>
          <w:rFonts w:ascii="宋体" w:hAnsi="宋体" w:cs="宋体"/>
          <w:b/>
          <w:color w:val="auto"/>
          <w:sz w:val="24"/>
        </w:rPr>
      </w:pPr>
    </w:p>
    <w:p w14:paraId="1F390877">
      <w:pPr>
        <w:spacing w:line="360" w:lineRule="auto"/>
        <w:jc w:val="center"/>
        <w:rPr>
          <w:rFonts w:ascii="宋体" w:hAnsi="宋体" w:cs="宋体"/>
          <w:b/>
          <w:color w:val="auto"/>
          <w:sz w:val="24"/>
        </w:rPr>
      </w:pPr>
    </w:p>
    <w:p w14:paraId="72D35077">
      <w:pPr>
        <w:spacing w:line="360" w:lineRule="auto"/>
        <w:jc w:val="center"/>
        <w:rPr>
          <w:rFonts w:ascii="宋体" w:hAnsi="宋体" w:cs="宋体"/>
          <w:b/>
          <w:color w:val="auto"/>
          <w:sz w:val="24"/>
        </w:rPr>
      </w:pPr>
    </w:p>
    <w:p w14:paraId="7A7EED9F">
      <w:pPr>
        <w:spacing w:line="360" w:lineRule="auto"/>
        <w:jc w:val="center"/>
        <w:rPr>
          <w:rFonts w:ascii="宋体" w:hAnsi="宋体" w:cs="宋体"/>
          <w:b/>
          <w:color w:val="auto"/>
          <w:sz w:val="24"/>
        </w:rPr>
      </w:pPr>
    </w:p>
    <w:p w14:paraId="2959B4D8">
      <w:pPr>
        <w:spacing w:line="360" w:lineRule="auto"/>
        <w:jc w:val="center"/>
        <w:rPr>
          <w:rFonts w:ascii="宋体" w:hAnsi="宋体" w:cs="宋体"/>
          <w:b/>
          <w:color w:val="auto"/>
          <w:sz w:val="24"/>
        </w:rPr>
      </w:pPr>
    </w:p>
    <w:p w14:paraId="385A9197">
      <w:pPr>
        <w:spacing w:line="360" w:lineRule="auto"/>
        <w:jc w:val="center"/>
        <w:rPr>
          <w:rFonts w:ascii="宋体" w:hAnsi="宋体" w:cs="宋体"/>
          <w:b/>
          <w:color w:val="auto"/>
          <w:sz w:val="24"/>
        </w:rPr>
      </w:pPr>
    </w:p>
    <w:p w14:paraId="1C7A1547">
      <w:pPr>
        <w:spacing w:line="360" w:lineRule="auto"/>
        <w:jc w:val="center"/>
        <w:rPr>
          <w:rFonts w:ascii="宋体" w:hAnsi="宋体" w:cs="宋体"/>
          <w:b/>
          <w:color w:val="auto"/>
          <w:sz w:val="24"/>
        </w:rPr>
      </w:pPr>
    </w:p>
    <w:p w14:paraId="7EA688E7">
      <w:pPr>
        <w:spacing w:line="360" w:lineRule="auto"/>
        <w:jc w:val="center"/>
        <w:rPr>
          <w:rFonts w:ascii="宋体" w:hAnsi="宋体" w:cs="宋体"/>
          <w:b/>
          <w:color w:val="auto"/>
          <w:sz w:val="24"/>
        </w:rPr>
      </w:pPr>
    </w:p>
    <w:p w14:paraId="70662156">
      <w:pPr>
        <w:rPr>
          <w:rFonts w:ascii="宋体" w:hAnsi="宋体" w:cs="宋体"/>
          <w:b/>
          <w:color w:val="auto"/>
          <w:sz w:val="24"/>
        </w:rPr>
      </w:pPr>
      <w:r>
        <w:rPr>
          <w:rFonts w:ascii="宋体" w:hAnsi="宋体" w:cs="宋体"/>
          <w:b/>
          <w:color w:val="auto"/>
          <w:sz w:val="24"/>
        </w:rPr>
        <w:br w:type="page"/>
      </w:r>
    </w:p>
    <w:p w14:paraId="67175414">
      <w:pPr>
        <w:spacing w:line="360" w:lineRule="auto"/>
        <w:rPr>
          <w:rFonts w:hint="eastAsia" w:ascii="宋体" w:hAnsi="宋体" w:eastAsia="宋体" w:cs="宋体"/>
          <w:b/>
          <w:color w:val="auto"/>
          <w:sz w:val="24"/>
          <w:lang w:val="en-US" w:eastAsia="zh-CN"/>
        </w:rPr>
      </w:pPr>
      <w:r>
        <w:rPr>
          <w:rFonts w:hint="eastAsia" w:ascii="宋体" w:hAnsi="宋体" w:cs="宋体"/>
          <w:b/>
          <w:bCs/>
          <w:color w:val="auto"/>
          <w:sz w:val="24"/>
        </w:rPr>
        <w:t>附件</w:t>
      </w:r>
      <w:r>
        <w:rPr>
          <w:rFonts w:hint="eastAsia" w:ascii="宋体" w:hAnsi="宋体" w:cs="宋体"/>
          <w:b/>
          <w:bCs/>
          <w:color w:val="auto"/>
          <w:sz w:val="24"/>
          <w:lang w:val="en-US" w:eastAsia="zh-CN"/>
        </w:rPr>
        <w:t>4</w:t>
      </w:r>
    </w:p>
    <w:p w14:paraId="11F6F041">
      <w:pPr>
        <w:spacing w:line="360" w:lineRule="auto"/>
        <w:jc w:val="center"/>
        <w:rPr>
          <w:rFonts w:ascii="宋体" w:hAnsi="宋体" w:cs="宋体"/>
          <w:b/>
          <w:color w:val="auto"/>
          <w:sz w:val="24"/>
        </w:rPr>
      </w:pPr>
      <w:r>
        <w:rPr>
          <w:rFonts w:hint="eastAsia" w:ascii="宋体" w:hAnsi="宋体" w:cs="宋体"/>
          <w:b/>
          <w:color w:val="auto"/>
          <w:sz w:val="24"/>
        </w:rPr>
        <w:t>投标人保证函</w:t>
      </w:r>
    </w:p>
    <w:p w14:paraId="70427876">
      <w:pPr>
        <w:spacing w:line="480" w:lineRule="exact"/>
        <w:rPr>
          <w:rFonts w:ascii="宋体" w:hAnsi="宋体" w:cs="宋体"/>
          <w:b/>
          <w:color w:val="auto"/>
          <w:szCs w:val="21"/>
        </w:rPr>
      </w:pPr>
      <w:r>
        <w:rPr>
          <w:rFonts w:hint="eastAsia" w:ascii="宋体" w:hAnsi="宋体" w:cs="宋体"/>
          <w:b/>
          <w:color w:val="auto"/>
          <w:szCs w:val="21"/>
          <w:lang w:eastAsia="zh-CN"/>
        </w:rPr>
        <w:t>岚县政府采购中心</w:t>
      </w:r>
      <w:r>
        <w:rPr>
          <w:rFonts w:hint="eastAsia" w:ascii="宋体" w:hAnsi="宋体" w:cs="宋体"/>
          <w:b/>
          <w:color w:val="auto"/>
          <w:szCs w:val="21"/>
        </w:rPr>
        <w:t>：</w:t>
      </w:r>
    </w:p>
    <w:p w14:paraId="7B441A46">
      <w:pPr>
        <w:spacing w:line="480" w:lineRule="exact"/>
        <w:ind w:firstLine="420" w:firstLineChars="200"/>
        <w:rPr>
          <w:rFonts w:ascii="宋体" w:hAnsi="宋体" w:cs="宋体"/>
          <w:color w:val="auto"/>
          <w:szCs w:val="21"/>
        </w:rPr>
      </w:pPr>
      <w:r>
        <w:rPr>
          <w:rFonts w:hint="eastAsia" w:ascii="宋体" w:hAnsi="宋体" w:cs="宋体"/>
          <w:color w:val="auto"/>
          <w:szCs w:val="21"/>
        </w:rPr>
        <w:t>我方已详细阅读并清楚本项目招标文件内容，自愿参加此次</w:t>
      </w:r>
      <w:r>
        <w:rPr>
          <w:rFonts w:hint="eastAsia" w:ascii="宋体" w:hAnsi="宋体" w:cs="宋体"/>
          <w:color w:val="auto"/>
          <w:szCs w:val="21"/>
          <w:u w:val="single"/>
        </w:rPr>
        <w:t xml:space="preserve">（项目名称、项目编号）  </w:t>
      </w:r>
      <w:r>
        <w:rPr>
          <w:rFonts w:hint="eastAsia" w:ascii="宋体" w:hAnsi="宋体" w:cs="宋体"/>
          <w:color w:val="auto"/>
          <w:szCs w:val="21"/>
        </w:rPr>
        <w:t>采购项目投标，谨郑重作出以下声明并负相应法律责任：</w:t>
      </w:r>
    </w:p>
    <w:p w14:paraId="64A67F4F">
      <w:pPr>
        <w:spacing w:line="480" w:lineRule="exact"/>
        <w:ind w:firstLine="420" w:firstLineChars="200"/>
        <w:rPr>
          <w:rFonts w:ascii="宋体" w:hAnsi="宋体" w:cs="宋体"/>
          <w:color w:val="auto"/>
          <w:szCs w:val="21"/>
        </w:rPr>
      </w:pPr>
      <w:r>
        <w:rPr>
          <w:rFonts w:hint="eastAsia" w:ascii="宋体" w:hAnsi="宋体" w:cs="宋体"/>
          <w:color w:val="auto"/>
          <w:szCs w:val="21"/>
        </w:rPr>
        <w:t>1．我方同意招标文件的各项规定及你方对招标文件的解释。</w:t>
      </w:r>
    </w:p>
    <w:p w14:paraId="4EA9749C">
      <w:pPr>
        <w:spacing w:line="480" w:lineRule="exact"/>
        <w:ind w:firstLine="420" w:firstLineChars="200"/>
        <w:rPr>
          <w:rFonts w:ascii="宋体" w:hAnsi="宋体" w:cs="宋体"/>
          <w:color w:val="auto"/>
          <w:szCs w:val="21"/>
        </w:rPr>
      </w:pPr>
      <w:r>
        <w:rPr>
          <w:rFonts w:hint="eastAsia" w:ascii="宋体" w:hAnsi="宋体" w:cs="宋体"/>
          <w:color w:val="auto"/>
          <w:szCs w:val="21"/>
        </w:rPr>
        <w:t>2．如果我方存在违反政府采购相关法律法规及招标文件规定的行为，禁止参加政府采购活动等相关处罚。</w:t>
      </w:r>
    </w:p>
    <w:p w14:paraId="7A917363">
      <w:pPr>
        <w:spacing w:line="480" w:lineRule="exact"/>
        <w:ind w:firstLine="420" w:firstLineChars="200"/>
        <w:rPr>
          <w:rFonts w:ascii="宋体" w:hAnsi="宋体" w:cs="宋体"/>
          <w:color w:val="auto"/>
          <w:szCs w:val="21"/>
        </w:rPr>
      </w:pPr>
      <w:r>
        <w:rPr>
          <w:rFonts w:hint="eastAsia" w:ascii="宋体" w:hAnsi="宋体" w:cs="宋体"/>
          <w:color w:val="auto"/>
          <w:szCs w:val="21"/>
        </w:rPr>
        <w:t xml:space="preserve">3．我方按照“第二部分 投标人须知前附表 投标文件提交”的要求提交投标文件。 </w:t>
      </w:r>
    </w:p>
    <w:p w14:paraId="2D97F9C2">
      <w:pPr>
        <w:spacing w:line="480" w:lineRule="exact"/>
        <w:ind w:firstLine="420" w:firstLineChars="200"/>
        <w:rPr>
          <w:rFonts w:ascii="宋体" w:hAnsi="宋体" w:cs="宋体"/>
          <w:color w:val="auto"/>
          <w:szCs w:val="21"/>
        </w:rPr>
      </w:pPr>
      <w:r>
        <w:rPr>
          <w:rFonts w:hint="eastAsia" w:ascii="宋体" w:hAnsi="宋体" w:cs="宋体"/>
          <w:color w:val="auto"/>
          <w:szCs w:val="21"/>
        </w:rPr>
        <w:t>4．我方同意投标有效期自提交投标文件的截止之日起算</w:t>
      </w:r>
      <w:r>
        <w:rPr>
          <w:rFonts w:hint="eastAsia" w:ascii="宋体" w:hAnsi="宋体" w:cs="宋体"/>
          <w:color w:val="auto"/>
          <w:szCs w:val="21"/>
          <w:lang w:val="en-US" w:eastAsia="zh-CN"/>
        </w:rPr>
        <w:t>90</w:t>
      </w:r>
      <w:r>
        <w:rPr>
          <w:rFonts w:hint="eastAsia" w:ascii="宋体" w:hAnsi="宋体" w:cs="宋体"/>
          <w:color w:val="auto"/>
          <w:szCs w:val="21"/>
        </w:rPr>
        <w:t>天；在特殊情况下，采购人或集中采购机构与我方协商延长投标有效期的规定；认可项目履约期限超过“提交投标文件的截止之日起算</w:t>
      </w:r>
      <w:r>
        <w:rPr>
          <w:rFonts w:hint="eastAsia" w:ascii="宋体" w:hAnsi="宋体" w:cs="宋体"/>
          <w:color w:val="auto"/>
          <w:szCs w:val="21"/>
          <w:lang w:val="en-US" w:eastAsia="zh-CN"/>
        </w:rPr>
        <w:t>90</w:t>
      </w:r>
      <w:r>
        <w:rPr>
          <w:rFonts w:hint="eastAsia" w:ascii="宋体" w:hAnsi="宋体" w:cs="宋体"/>
          <w:color w:val="auto"/>
          <w:szCs w:val="21"/>
        </w:rPr>
        <w:t>天”的，投标有效期延长至合同全面履行完毕。</w:t>
      </w:r>
    </w:p>
    <w:p w14:paraId="743EB44F">
      <w:pPr>
        <w:spacing w:line="480" w:lineRule="exact"/>
        <w:ind w:firstLine="420" w:firstLineChars="200"/>
        <w:rPr>
          <w:rFonts w:ascii="宋体" w:hAnsi="宋体" w:cs="宋体"/>
          <w:color w:val="auto"/>
          <w:szCs w:val="21"/>
        </w:rPr>
      </w:pPr>
      <w:r>
        <w:rPr>
          <w:rFonts w:hint="eastAsia" w:ascii="宋体" w:hAnsi="宋体" w:cs="宋体"/>
          <w:color w:val="auto"/>
          <w:szCs w:val="21"/>
        </w:rPr>
        <w:t>5．我方提供的投标文件及资料、证照真实合法有效</w:t>
      </w:r>
      <w:r>
        <w:rPr>
          <w:rFonts w:ascii="宋体" w:hAnsi="宋体" w:cs="宋体"/>
          <w:color w:val="auto"/>
          <w:szCs w:val="21"/>
        </w:rPr>
        <w:t>。</w:t>
      </w:r>
    </w:p>
    <w:p w14:paraId="3400FE0F">
      <w:pPr>
        <w:spacing w:line="480" w:lineRule="exact"/>
        <w:ind w:firstLine="420" w:firstLineChars="200"/>
        <w:rPr>
          <w:rFonts w:ascii="宋体" w:hAnsi="宋体" w:cs="宋体"/>
          <w:color w:val="auto"/>
          <w:szCs w:val="21"/>
        </w:rPr>
      </w:pPr>
      <w:r>
        <w:rPr>
          <w:rFonts w:hint="eastAsia" w:ascii="宋体" w:hAnsi="宋体" w:cs="宋体"/>
          <w:color w:val="auto"/>
          <w:szCs w:val="21"/>
        </w:rPr>
        <w:t>6．我方愿向你方提供与本次招标有关的一切真实数据或资料</w:t>
      </w:r>
      <w:r>
        <w:rPr>
          <w:rFonts w:ascii="宋体" w:hAnsi="宋体" w:cs="宋体"/>
          <w:color w:val="auto"/>
          <w:szCs w:val="21"/>
        </w:rPr>
        <w:t>。</w:t>
      </w:r>
    </w:p>
    <w:p w14:paraId="715811FA">
      <w:pPr>
        <w:spacing w:line="480" w:lineRule="exact"/>
        <w:ind w:firstLine="420" w:firstLineChars="200"/>
        <w:rPr>
          <w:rFonts w:ascii="宋体" w:hAnsi="宋体" w:cs="宋体"/>
          <w:color w:val="auto"/>
          <w:szCs w:val="21"/>
        </w:rPr>
      </w:pPr>
      <w:r>
        <w:rPr>
          <w:rFonts w:hint="eastAsia" w:ascii="宋体" w:hAnsi="宋体" w:cs="宋体"/>
          <w:color w:val="auto"/>
          <w:szCs w:val="21"/>
        </w:rPr>
        <w:t>7．我方同意承担由投标文件内容填报不清或填报错误，所造成的无效标、废标、落标等后果</w:t>
      </w:r>
      <w:r>
        <w:rPr>
          <w:rFonts w:ascii="宋体" w:hAnsi="宋体" w:cs="宋体"/>
          <w:color w:val="auto"/>
          <w:szCs w:val="21"/>
        </w:rPr>
        <w:t>。</w:t>
      </w:r>
    </w:p>
    <w:p w14:paraId="2BD26C37">
      <w:pPr>
        <w:spacing w:line="480" w:lineRule="exact"/>
        <w:ind w:firstLine="420" w:firstLineChars="200"/>
        <w:rPr>
          <w:rFonts w:ascii="宋体" w:hAnsi="宋体" w:cs="宋体"/>
          <w:color w:val="auto"/>
          <w:szCs w:val="21"/>
        </w:rPr>
      </w:pPr>
      <w:r>
        <w:rPr>
          <w:rFonts w:hint="eastAsia" w:ascii="宋体" w:hAnsi="宋体" w:cs="宋体"/>
          <w:color w:val="auto"/>
          <w:szCs w:val="21"/>
        </w:rPr>
        <w:t>8．我方赞同你方组织的资格审查人员、评标委员会所做出的评审和选择，完全理解同意本招标项目不一定接受最低报价的投标，同意资格审查人员、</w:t>
      </w:r>
      <w:r>
        <w:rPr>
          <w:rFonts w:hint="eastAsia" w:ascii="宋体" w:hAnsi="宋体" w:cs="宋体"/>
          <w:color w:val="auto"/>
          <w:szCs w:val="21"/>
          <w:shd w:val="clear" w:color="auto" w:fill="FFFFFF"/>
        </w:rPr>
        <w:t>评标委员会无义务向投标人进行任何有关评审解释的规定</w:t>
      </w:r>
      <w:r>
        <w:rPr>
          <w:rFonts w:hint="eastAsia" w:ascii="宋体" w:hAnsi="宋体" w:cs="宋体"/>
          <w:color w:val="auto"/>
          <w:szCs w:val="21"/>
        </w:rPr>
        <w:t>；</w:t>
      </w:r>
    </w:p>
    <w:p w14:paraId="7CA38683">
      <w:pPr>
        <w:spacing w:line="480" w:lineRule="exact"/>
        <w:ind w:firstLine="420" w:firstLineChars="200"/>
        <w:rPr>
          <w:rFonts w:ascii="宋体" w:hAnsi="宋体" w:cs="宋体"/>
          <w:color w:val="auto"/>
          <w:szCs w:val="21"/>
        </w:rPr>
      </w:pPr>
      <w:r>
        <w:rPr>
          <w:rFonts w:hint="eastAsia" w:ascii="宋体" w:hAnsi="宋体" w:cs="宋体"/>
          <w:color w:val="auto"/>
          <w:szCs w:val="21"/>
        </w:rPr>
        <w:t>9．我方保证诚实履行合同，做到所供货物货真价实，绝不以次充好、以假充真，保质保量按期交货（完工）；</w:t>
      </w:r>
    </w:p>
    <w:p w14:paraId="326A11D6">
      <w:pPr>
        <w:spacing w:line="480" w:lineRule="exact"/>
        <w:ind w:firstLine="420" w:firstLineChars="200"/>
        <w:rPr>
          <w:rFonts w:ascii="宋体" w:hAnsi="宋体" w:cs="宋体"/>
          <w:color w:val="auto"/>
          <w:szCs w:val="21"/>
        </w:rPr>
      </w:pPr>
      <w:r>
        <w:rPr>
          <w:rFonts w:hint="eastAsia" w:ascii="宋体" w:hAnsi="宋体" w:cs="宋体"/>
          <w:color w:val="auto"/>
          <w:szCs w:val="21"/>
        </w:rPr>
        <w:t>10．我方保证按照服务承诺提供及时有效的售后服务。</w:t>
      </w:r>
    </w:p>
    <w:p w14:paraId="2E5C9B6B">
      <w:pPr>
        <w:spacing w:line="480" w:lineRule="exact"/>
        <w:ind w:firstLine="4427" w:firstLineChars="2100"/>
        <w:rPr>
          <w:rFonts w:ascii="宋体" w:hAnsi="宋体" w:cs="宋体"/>
          <w:b/>
          <w:color w:val="auto"/>
          <w:szCs w:val="21"/>
          <w:u w:val="single"/>
        </w:rPr>
      </w:pPr>
      <w:r>
        <w:rPr>
          <w:rFonts w:hint="eastAsia" w:ascii="宋体" w:hAnsi="宋体" w:cs="宋体"/>
          <w:b/>
          <w:color w:val="auto"/>
          <w:szCs w:val="21"/>
        </w:rPr>
        <w:t>投标单位全称（公章）：</w:t>
      </w:r>
      <w:r>
        <w:rPr>
          <w:rFonts w:hint="eastAsia" w:ascii="宋体" w:hAnsi="宋体" w:cs="宋体"/>
          <w:b/>
          <w:color w:val="auto"/>
          <w:szCs w:val="21"/>
          <w:u w:val="single"/>
        </w:rPr>
        <w:t xml:space="preserve">                 </w:t>
      </w:r>
    </w:p>
    <w:p w14:paraId="44FC3C3F">
      <w:pPr>
        <w:spacing w:line="480" w:lineRule="exact"/>
        <w:ind w:firstLine="4427" w:firstLineChars="2100"/>
        <w:rPr>
          <w:rFonts w:ascii="宋体" w:hAnsi="宋体" w:cs="宋体"/>
          <w:b/>
          <w:color w:val="auto"/>
          <w:szCs w:val="21"/>
        </w:rPr>
      </w:pPr>
      <w:r>
        <w:rPr>
          <w:rFonts w:hint="eastAsia" w:ascii="宋体" w:hAnsi="宋体" w:cs="宋体"/>
          <w:b/>
          <w:color w:val="auto"/>
          <w:szCs w:val="21"/>
        </w:rPr>
        <w:t>法定代表人或全权代理人：</w:t>
      </w:r>
      <w:r>
        <w:rPr>
          <w:rFonts w:hint="eastAsia" w:ascii="宋体" w:hAnsi="宋体" w:cs="宋体"/>
          <w:b/>
          <w:color w:val="auto"/>
          <w:szCs w:val="21"/>
          <w:u w:val="single"/>
        </w:rPr>
        <w:t xml:space="preserve">（签字或盖章） </w:t>
      </w:r>
    </w:p>
    <w:p w14:paraId="28D15696">
      <w:pPr>
        <w:spacing w:line="480" w:lineRule="exact"/>
        <w:ind w:firstLine="4292" w:firstLineChars="2036"/>
        <w:rPr>
          <w:rFonts w:ascii="宋体" w:hAnsi="宋体" w:cs="宋体"/>
          <w:b/>
          <w:color w:val="auto"/>
          <w:szCs w:val="21"/>
        </w:rPr>
      </w:pPr>
      <w:r>
        <w:rPr>
          <w:rFonts w:hint="eastAsia" w:ascii="宋体" w:hAnsi="宋体" w:cs="宋体"/>
          <w:b/>
          <w:color w:val="auto"/>
          <w:szCs w:val="21"/>
        </w:rPr>
        <w:t>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1E76B669">
      <w:pPr>
        <w:spacing w:line="480" w:lineRule="exact"/>
        <w:rPr>
          <w:rFonts w:hint="eastAsia" w:ascii="仿宋" w:hAnsi="仿宋" w:eastAsia="宋体"/>
          <w:b/>
          <w:color w:val="auto"/>
          <w:sz w:val="24"/>
          <w:lang w:val="en-US" w:eastAsia="zh-CN"/>
        </w:rPr>
      </w:pPr>
      <w:r>
        <w:rPr>
          <w:rFonts w:hint="eastAsia" w:ascii="宋体" w:hAnsi="宋体" w:cs="宋体"/>
          <w:b/>
          <w:bCs/>
          <w:color w:val="auto"/>
          <w:sz w:val="24"/>
        </w:rPr>
        <w:br w:type="page"/>
      </w:r>
      <w:r>
        <w:rPr>
          <w:rFonts w:hint="eastAsia" w:ascii="宋体" w:hAnsi="宋体" w:cs="宋体"/>
          <w:b/>
          <w:bCs/>
          <w:color w:val="auto"/>
          <w:sz w:val="24"/>
        </w:rPr>
        <w:t>附件</w:t>
      </w:r>
      <w:r>
        <w:rPr>
          <w:rFonts w:hint="eastAsia" w:ascii="宋体" w:hAnsi="宋体" w:cs="宋体"/>
          <w:b/>
          <w:bCs/>
          <w:color w:val="auto"/>
          <w:sz w:val="24"/>
          <w:lang w:val="en-US" w:eastAsia="zh-CN"/>
        </w:rPr>
        <w:t>5</w:t>
      </w:r>
    </w:p>
    <w:p w14:paraId="2940CE7A">
      <w:pPr>
        <w:spacing w:line="360" w:lineRule="auto"/>
        <w:jc w:val="center"/>
        <w:rPr>
          <w:rFonts w:ascii="宋体" w:hAnsi="宋体" w:cs="宋体"/>
          <w:b/>
          <w:bCs/>
          <w:color w:val="auto"/>
          <w:sz w:val="24"/>
        </w:rPr>
      </w:pPr>
      <w:r>
        <w:rPr>
          <w:rFonts w:hint="eastAsia" w:ascii="宋体" w:hAnsi="宋体" w:cs="宋体"/>
          <w:b/>
          <w:bCs/>
          <w:color w:val="auto"/>
          <w:sz w:val="24"/>
        </w:rPr>
        <w:t>反商业贿赂承诺书</w:t>
      </w:r>
    </w:p>
    <w:p w14:paraId="2C5DCDA9">
      <w:pPr>
        <w:spacing w:line="480" w:lineRule="exact"/>
        <w:rPr>
          <w:rFonts w:ascii="宋体" w:hAnsi="宋体" w:cs="宋体"/>
          <w:b/>
          <w:color w:val="auto"/>
          <w:szCs w:val="21"/>
        </w:rPr>
      </w:pPr>
      <w:r>
        <w:rPr>
          <w:rFonts w:hint="eastAsia" w:ascii="宋体" w:hAnsi="宋体" w:cs="宋体"/>
          <w:b/>
          <w:color w:val="auto"/>
          <w:szCs w:val="21"/>
          <w:lang w:eastAsia="zh-CN"/>
        </w:rPr>
        <w:t>岚县政府采购中心</w:t>
      </w:r>
      <w:r>
        <w:rPr>
          <w:rFonts w:hint="eastAsia" w:ascii="宋体" w:hAnsi="宋体" w:cs="宋体"/>
          <w:b/>
          <w:color w:val="auto"/>
          <w:szCs w:val="21"/>
        </w:rPr>
        <w:t>：</w:t>
      </w:r>
    </w:p>
    <w:p w14:paraId="046E51E4">
      <w:pPr>
        <w:spacing w:line="480" w:lineRule="exact"/>
        <w:ind w:firstLine="420" w:firstLineChars="200"/>
        <w:rPr>
          <w:rFonts w:ascii="宋体" w:hAnsi="宋体" w:cs="宋体"/>
          <w:color w:val="auto"/>
          <w:szCs w:val="21"/>
        </w:rPr>
      </w:pPr>
      <w:r>
        <w:rPr>
          <w:rFonts w:hint="eastAsia" w:ascii="宋体" w:hAnsi="宋体" w:cs="宋体"/>
          <w:color w:val="auto"/>
          <w:szCs w:val="21"/>
        </w:rPr>
        <w:t>为了进一步营造公平竞争的市场环境，维护市场秩序，我方在政府采购活动中郑重承诺：</w:t>
      </w:r>
    </w:p>
    <w:p w14:paraId="515FB462">
      <w:pPr>
        <w:spacing w:line="480" w:lineRule="exact"/>
        <w:ind w:firstLine="420" w:firstLineChars="200"/>
        <w:rPr>
          <w:rFonts w:ascii="宋体" w:hAnsi="宋体" w:cs="宋体"/>
          <w:color w:val="auto"/>
          <w:szCs w:val="21"/>
        </w:rPr>
      </w:pPr>
      <w:r>
        <w:rPr>
          <w:rFonts w:hint="eastAsia" w:ascii="宋体" w:hAnsi="宋体" w:cs="宋体"/>
          <w:color w:val="auto"/>
          <w:szCs w:val="21"/>
        </w:rPr>
        <w:t>一、依法参与政府采购活动，遵纪守法，诚信经营，公平竞争。</w:t>
      </w:r>
    </w:p>
    <w:p w14:paraId="29457962">
      <w:pPr>
        <w:spacing w:line="480" w:lineRule="exact"/>
        <w:ind w:firstLine="420" w:firstLineChars="200"/>
        <w:rPr>
          <w:rFonts w:ascii="宋体" w:hAnsi="宋体" w:cs="宋体"/>
          <w:color w:val="auto"/>
          <w:szCs w:val="21"/>
        </w:rPr>
      </w:pPr>
      <w:r>
        <w:rPr>
          <w:rFonts w:hint="eastAsia" w:ascii="宋体" w:hAnsi="宋体" w:cs="宋体"/>
          <w:color w:val="auto"/>
          <w:szCs w:val="21"/>
        </w:rPr>
        <w:t>二、不向采购人、集中采购机构和政府采购评审专家提供任何形式的商业贿赂；对索取或接受商业贿赂的单位和个人，及时向财政部门或纪检监察机关举报。</w:t>
      </w:r>
    </w:p>
    <w:p w14:paraId="5DDF5B62">
      <w:pPr>
        <w:spacing w:line="480" w:lineRule="exact"/>
        <w:ind w:firstLine="420" w:firstLineChars="200"/>
        <w:rPr>
          <w:rFonts w:ascii="宋体" w:hAnsi="宋体" w:cs="宋体"/>
          <w:color w:val="auto"/>
          <w:szCs w:val="21"/>
        </w:rPr>
      </w:pPr>
      <w:r>
        <w:rPr>
          <w:rFonts w:hint="eastAsia" w:ascii="宋体" w:hAnsi="宋体" w:cs="宋体"/>
          <w:color w:val="auto"/>
          <w:szCs w:val="21"/>
        </w:rPr>
        <w:t>三、坚决做到不提供虚假资质文件和虚假材料谋取中标。</w:t>
      </w:r>
    </w:p>
    <w:p w14:paraId="5759F533">
      <w:pPr>
        <w:spacing w:line="480" w:lineRule="exact"/>
        <w:ind w:firstLine="420" w:firstLineChars="200"/>
        <w:rPr>
          <w:rFonts w:ascii="宋体" w:hAnsi="宋体" w:cs="宋体"/>
          <w:color w:val="auto"/>
          <w:szCs w:val="21"/>
        </w:rPr>
      </w:pPr>
      <w:r>
        <w:rPr>
          <w:rFonts w:hint="eastAsia" w:ascii="宋体" w:hAnsi="宋体" w:cs="宋体"/>
          <w:color w:val="auto"/>
          <w:szCs w:val="21"/>
        </w:rPr>
        <w:t>四、不采取不正当手段诋毁、排挤其他投标人，与其他投标人保持公平的竞争关系。</w:t>
      </w:r>
    </w:p>
    <w:p w14:paraId="138CAA0B">
      <w:pPr>
        <w:spacing w:line="480" w:lineRule="exact"/>
        <w:ind w:firstLine="420" w:firstLineChars="200"/>
        <w:rPr>
          <w:rFonts w:ascii="宋体" w:hAnsi="宋体" w:cs="宋体"/>
          <w:color w:val="auto"/>
          <w:szCs w:val="21"/>
        </w:rPr>
      </w:pPr>
      <w:r>
        <w:rPr>
          <w:rFonts w:hint="eastAsia" w:ascii="宋体" w:hAnsi="宋体" w:cs="宋体"/>
          <w:color w:val="auto"/>
          <w:szCs w:val="21"/>
        </w:rPr>
        <w:t>五、不与采购人、集中采购机构和政府采购评审专家串通，自觉维护政府采购公平竞争的市场秩序。</w:t>
      </w:r>
    </w:p>
    <w:p w14:paraId="63EA076F">
      <w:pPr>
        <w:spacing w:line="480" w:lineRule="exact"/>
        <w:ind w:firstLine="420" w:firstLineChars="200"/>
        <w:rPr>
          <w:rFonts w:ascii="宋体" w:hAnsi="宋体" w:cs="宋体"/>
          <w:color w:val="auto"/>
          <w:szCs w:val="21"/>
        </w:rPr>
      </w:pPr>
      <w:r>
        <w:rPr>
          <w:rFonts w:hint="eastAsia" w:ascii="宋体" w:hAnsi="宋体" w:cs="宋体"/>
          <w:color w:val="auto"/>
          <w:szCs w:val="21"/>
        </w:rPr>
        <w:t>六、不与其他投标人串通采取围标、陪标等商业欺诈手段谋取中标，积极维护国家利益、社会公共利益和采购单位的合法权益。</w:t>
      </w:r>
    </w:p>
    <w:p w14:paraId="5F1EF290">
      <w:pPr>
        <w:spacing w:line="480" w:lineRule="exact"/>
        <w:ind w:firstLine="420" w:firstLineChars="200"/>
        <w:rPr>
          <w:rFonts w:ascii="宋体" w:hAnsi="宋体" w:cs="宋体"/>
          <w:color w:val="auto"/>
          <w:szCs w:val="21"/>
        </w:rPr>
      </w:pPr>
      <w:r>
        <w:rPr>
          <w:rFonts w:hint="eastAsia" w:ascii="宋体" w:hAnsi="宋体" w:cs="宋体"/>
          <w:color w:val="auto"/>
          <w:szCs w:val="21"/>
        </w:rPr>
        <w:t>七、严格履行政府采购合同约定的责任和义务，保质保量地完成采购合同规定的任务，准确兑现售后服务承诺。</w:t>
      </w:r>
    </w:p>
    <w:p w14:paraId="100D808B">
      <w:pPr>
        <w:spacing w:line="480" w:lineRule="exact"/>
        <w:ind w:firstLine="420" w:firstLineChars="200"/>
        <w:rPr>
          <w:rFonts w:ascii="宋体" w:hAnsi="宋体" w:cs="宋体"/>
          <w:color w:val="auto"/>
          <w:szCs w:val="21"/>
        </w:rPr>
      </w:pPr>
      <w:r>
        <w:rPr>
          <w:rFonts w:hint="eastAsia" w:ascii="宋体" w:hAnsi="宋体" w:cs="宋体"/>
          <w:color w:val="auto"/>
          <w:szCs w:val="21"/>
        </w:rPr>
        <w:t>八、自觉接受并积极配合财政部门和纪检监察机关依法实施的监督检查，如实反映情况，及时提供有关证明材料。</w:t>
      </w:r>
    </w:p>
    <w:p w14:paraId="1159E5D1">
      <w:pPr>
        <w:spacing w:line="480" w:lineRule="exact"/>
        <w:ind w:left="3151" w:leftChars="1500" w:hanging="1"/>
        <w:jc w:val="left"/>
        <w:rPr>
          <w:rFonts w:ascii="宋体" w:hAnsi="宋体" w:cs="宋体"/>
          <w:b/>
          <w:color w:val="auto"/>
          <w:szCs w:val="21"/>
        </w:rPr>
      </w:pPr>
    </w:p>
    <w:p w14:paraId="4AC327E3">
      <w:pPr>
        <w:snapToGrid w:val="0"/>
        <w:spacing w:line="480" w:lineRule="exact"/>
        <w:ind w:firstLine="4638" w:firstLineChars="2200"/>
        <w:rPr>
          <w:rFonts w:ascii="宋体" w:hAnsi="宋体" w:cs="宋体"/>
          <w:b/>
          <w:color w:val="auto"/>
          <w:szCs w:val="21"/>
        </w:rPr>
      </w:pPr>
      <w:r>
        <w:rPr>
          <w:rFonts w:hint="eastAsia" w:ascii="宋体" w:hAnsi="宋体" w:cs="宋体"/>
          <w:b/>
          <w:color w:val="auto"/>
          <w:szCs w:val="21"/>
        </w:rPr>
        <w:t>投标单位全称（公章）：</w:t>
      </w:r>
      <w:r>
        <w:rPr>
          <w:rFonts w:hint="eastAsia" w:ascii="宋体" w:hAnsi="宋体" w:cs="宋体"/>
          <w:b/>
          <w:color w:val="auto"/>
          <w:szCs w:val="21"/>
          <w:u w:val="single"/>
        </w:rPr>
        <w:t xml:space="preserve">                   </w:t>
      </w:r>
      <w:r>
        <w:rPr>
          <w:rFonts w:hint="eastAsia" w:ascii="宋体" w:hAnsi="宋体" w:cs="宋体"/>
          <w:b/>
          <w:color w:val="auto"/>
          <w:szCs w:val="21"/>
        </w:rPr>
        <w:t xml:space="preserve">                  </w:t>
      </w:r>
    </w:p>
    <w:p w14:paraId="1D7645BC">
      <w:pPr>
        <w:spacing w:line="360" w:lineRule="auto"/>
        <w:ind w:firstLine="4090" w:firstLineChars="1940"/>
        <w:rPr>
          <w:rFonts w:ascii="宋体" w:hAnsi="宋体" w:cs="宋体"/>
          <w:b/>
          <w:color w:val="auto"/>
          <w:szCs w:val="21"/>
        </w:rPr>
      </w:pPr>
      <w:r>
        <w:rPr>
          <w:rFonts w:hint="eastAsia" w:ascii="宋体" w:hAnsi="宋体" w:cs="宋体"/>
          <w:b/>
          <w:color w:val="auto"/>
          <w:szCs w:val="21"/>
        </w:rPr>
        <w:t>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083004AF">
      <w:pPr>
        <w:spacing w:line="360" w:lineRule="auto"/>
        <w:rPr>
          <w:rFonts w:ascii="宋体" w:hAnsi="宋体" w:cs="宋体"/>
          <w:b/>
          <w:color w:val="auto"/>
          <w:szCs w:val="21"/>
        </w:rPr>
      </w:pPr>
      <w:r>
        <w:rPr>
          <w:rFonts w:hint="eastAsia" w:ascii="宋体" w:hAnsi="宋体" w:cs="宋体"/>
          <w:b/>
          <w:color w:val="auto"/>
          <w:sz w:val="24"/>
        </w:rPr>
        <w:br w:type="page"/>
      </w:r>
    </w:p>
    <w:p w14:paraId="7E427D6F">
      <w:pPr>
        <w:spacing w:line="380" w:lineRule="exact"/>
        <w:rPr>
          <w:rFonts w:ascii="宋体" w:hAnsi="宋体" w:cs="宋体"/>
          <w:b/>
          <w:color w:val="auto"/>
          <w:sz w:val="24"/>
        </w:rPr>
      </w:pPr>
      <w:r>
        <w:rPr>
          <w:rFonts w:hint="eastAsia" w:ascii="宋体" w:hAnsi="宋体" w:cs="宋体"/>
          <w:b/>
          <w:color w:val="auto"/>
          <w:sz w:val="24"/>
        </w:rPr>
        <w:t>附件</w:t>
      </w:r>
      <w:r>
        <w:rPr>
          <w:rFonts w:hint="eastAsia" w:ascii="宋体" w:hAnsi="宋体" w:cs="宋体"/>
          <w:b/>
          <w:color w:val="auto"/>
          <w:sz w:val="24"/>
          <w:lang w:val="en-US" w:eastAsia="zh-CN"/>
        </w:rPr>
        <w:t>5</w:t>
      </w:r>
      <w:r>
        <w:rPr>
          <w:rFonts w:hint="eastAsia" w:ascii="宋体" w:hAnsi="宋体" w:cs="宋体"/>
          <w:b/>
          <w:color w:val="auto"/>
          <w:sz w:val="24"/>
        </w:rPr>
        <w:t>-1</w:t>
      </w:r>
    </w:p>
    <w:p w14:paraId="240A6255">
      <w:pPr>
        <w:spacing w:line="480" w:lineRule="exact"/>
        <w:jc w:val="center"/>
        <w:rPr>
          <w:rFonts w:ascii="宋体" w:hAnsi="宋体" w:cs="宋体"/>
          <w:b/>
          <w:color w:val="auto"/>
          <w:sz w:val="24"/>
        </w:rPr>
      </w:pPr>
      <w:r>
        <w:rPr>
          <w:rFonts w:hint="eastAsia" w:ascii="宋体" w:hAnsi="宋体" w:cs="宋体"/>
          <w:b/>
          <w:color w:val="auto"/>
          <w:sz w:val="24"/>
        </w:rPr>
        <w:t>法定代表人资格证明文件</w:t>
      </w:r>
    </w:p>
    <w:p w14:paraId="1E9D9B1B">
      <w:pPr>
        <w:spacing w:line="480" w:lineRule="exact"/>
        <w:ind w:firstLine="420" w:firstLineChars="20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（姓名）是</w:t>
      </w:r>
      <w:r>
        <w:rPr>
          <w:rFonts w:hint="eastAsia" w:ascii="宋体" w:hAnsi="宋体" w:cs="宋体"/>
          <w:color w:val="auto"/>
          <w:szCs w:val="21"/>
          <w:u w:val="single"/>
        </w:rPr>
        <w:t xml:space="preserve">         投标单位全称         </w:t>
      </w:r>
      <w:r>
        <w:rPr>
          <w:rFonts w:hint="eastAsia" w:ascii="宋体" w:hAnsi="宋体" w:cs="宋体"/>
          <w:color w:val="auto"/>
          <w:szCs w:val="21"/>
        </w:rPr>
        <w:t>的法定代表人。参加</w:t>
      </w:r>
      <w:r>
        <w:rPr>
          <w:rFonts w:hint="eastAsia" w:ascii="宋体" w:hAnsi="宋体" w:cs="宋体"/>
          <w:color w:val="auto"/>
          <w:szCs w:val="21"/>
          <w:lang w:eastAsia="zh-CN"/>
        </w:rPr>
        <w:t>岚县政府采购中心</w:t>
      </w:r>
      <w:r>
        <w:rPr>
          <w:rFonts w:hint="eastAsia" w:ascii="宋体" w:hAnsi="宋体" w:cs="宋体"/>
          <w:color w:val="auto"/>
          <w:szCs w:val="21"/>
        </w:rPr>
        <w:t>组织的</w:t>
      </w:r>
      <w:r>
        <w:rPr>
          <w:rFonts w:hint="eastAsia" w:ascii="宋体" w:hAnsi="宋体" w:cs="宋体"/>
          <w:color w:val="auto"/>
          <w:szCs w:val="21"/>
          <w:u w:val="single"/>
        </w:rPr>
        <w:t xml:space="preserve">     项目名称、项目编号         </w:t>
      </w:r>
      <w:r>
        <w:rPr>
          <w:rFonts w:hint="eastAsia" w:ascii="宋体" w:hAnsi="宋体" w:cs="宋体"/>
          <w:color w:val="auto"/>
          <w:szCs w:val="21"/>
        </w:rPr>
        <w:t>，负责签署本次投标文件、全权处理开标、评标、澄清过程中的一切事项，签订采购合同，并处理与本次招标项目有关的一切事务。</w:t>
      </w:r>
    </w:p>
    <w:p w14:paraId="09DCBADB">
      <w:pPr>
        <w:spacing w:line="480" w:lineRule="exact"/>
        <w:ind w:firstLine="420" w:firstLineChars="200"/>
        <w:rPr>
          <w:rFonts w:ascii="宋体" w:hAnsi="宋体" w:cs="宋体"/>
          <w:color w:val="auto"/>
          <w:szCs w:val="21"/>
        </w:rPr>
      </w:pPr>
      <w:r>
        <w:rPr>
          <w:rFonts w:hint="eastAsia" w:ascii="宋体" w:hAnsi="宋体" w:cs="宋体"/>
          <w:color w:val="auto"/>
          <w:szCs w:val="21"/>
        </w:rPr>
        <w:t>特此证明。</w:t>
      </w:r>
    </w:p>
    <w:tbl>
      <w:tblPr>
        <w:tblStyle w:val="42"/>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2033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cBorders>
            <w:vAlign w:val="center"/>
          </w:tcPr>
          <w:p w14:paraId="52119BD1">
            <w:pPr>
              <w:spacing w:line="360" w:lineRule="auto"/>
              <w:jc w:val="center"/>
              <w:rPr>
                <w:rFonts w:ascii="宋体" w:hAnsi="宋体" w:cs="宋体"/>
                <w:color w:val="auto"/>
                <w:szCs w:val="21"/>
              </w:rPr>
            </w:pPr>
            <w:r>
              <w:rPr>
                <w:rFonts w:hint="eastAsia" w:ascii="宋体" w:hAnsi="宋体" w:cs="宋体"/>
                <w:color w:val="auto"/>
                <w:szCs w:val="21"/>
              </w:rPr>
              <w:t>法定代表人身份证/护照（正反两面）</w:t>
            </w:r>
          </w:p>
        </w:tc>
      </w:tr>
    </w:tbl>
    <w:p w14:paraId="19103E9E">
      <w:pPr>
        <w:spacing w:line="480" w:lineRule="exact"/>
        <w:ind w:firstLine="420" w:firstLineChars="200"/>
        <w:rPr>
          <w:rFonts w:ascii="宋体" w:hAnsi="宋体" w:cs="宋体"/>
          <w:color w:val="auto"/>
          <w:szCs w:val="21"/>
        </w:rPr>
      </w:pPr>
      <w:r>
        <w:rPr>
          <w:rFonts w:hint="eastAsia" w:ascii="宋体" w:hAnsi="宋体" w:cs="宋体"/>
          <w:color w:val="auto"/>
          <w:szCs w:val="21"/>
        </w:rPr>
        <w:t>注：1、法定代表人参加本次投标的应签署本文件并附本人身份证/护照的复印件；</w:t>
      </w:r>
    </w:p>
    <w:p w14:paraId="6D82D861">
      <w:pPr>
        <w:spacing w:line="480" w:lineRule="exact"/>
        <w:ind w:firstLine="840" w:firstLineChars="400"/>
        <w:rPr>
          <w:rFonts w:ascii="宋体" w:hAnsi="宋体" w:cs="宋体"/>
          <w:color w:val="auto"/>
          <w:szCs w:val="21"/>
        </w:rPr>
      </w:pPr>
      <w:r>
        <w:rPr>
          <w:rFonts w:hint="eastAsia" w:ascii="宋体" w:hAnsi="宋体" w:cs="宋体"/>
          <w:color w:val="auto"/>
          <w:szCs w:val="21"/>
        </w:rPr>
        <w:t>2、如法定代表人不参加本次投标，应签署《授权委托书》。</w:t>
      </w:r>
    </w:p>
    <w:p w14:paraId="01D45BB7">
      <w:pPr>
        <w:spacing w:line="360" w:lineRule="auto"/>
        <w:rPr>
          <w:rFonts w:ascii="宋体" w:hAnsi="宋体" w:cs="宋体"/>
          <w:b/>
          <w:color w:val="auto"/>
          <w:szCs w:val="21"/>
        </w:rPr>
      </w:pPr>
    </w:p>
    <w:p w14:paraId="52CAEC81">
      <w:pPr>
        <w:spacing w:line="360" w:lineRule="auto"/>
        <w:ind w:firstLine="4427" w:firstLineChars="2100"/>
        <w:rPr>
          <w:rFonts w:ascii="宋体" w:hAnsi="宋体" w:cs="宋体"/>
          <w:b/>
          <w:color w:val="auto"/>
          <w:szCs w:val="21"/>
        </w:rPr>
      </w:pPr>
      <w:r>
        <w:rPr>
          <w:rFonts w:hint="eastAsia" w:ascii="宋体" w:hAnsi="宋体" w:cs="宋体"/>
          <w:b/>
          <w:color w:val="auto"/>
          <w:szCs w:val="21"/>
        </w:rPr>
        <w:t>投标单位全称（公章）：</w:t>
      </w:r>
      <w:r>
        <w:rPr>
          <w:rFonts w:hint="eastAsia" w:ascii="宋体" w:hAnsi="宋体" w:cs="宋体"/>
          <w:b/>
          <w:color w:val="auto"/>
          <w:szCs w:val="21"/>
          <w:u w:val="single"/>
        </w:rPr>
        <w:t xml:space="preserve">              </w:t>
      </w:r>
      <w:r>
        <w:rPr>
          <w:rFonts w:hint="eastAsia" w:ascii="宋体" w:hAnsi="宋体" w:cs="宋体"/>
          <w:b/>
          <w:color w:val="auto"/>
          <w:szCs w:val="21"/>
        </w:rPr>
        <w:t xml:space="preserve">                </w:t>
      </w:r>
    </w:p>
    <w:p w14:paraId="787DE093">
      <w:pPr>
        <w:snapToGrid w:val="0"/>
        <w:spacing w:line="480" w:lineRule="exact"/>
        <w:ind w:firstLine="4427" w:firstLineChars="2100"/>
        <w:rPr>
          <w:rFonts w:ascii="宋体" w:hAnsi="宋体" w:cs="宋体"/>
          <w:b/>
          <w:color w:val="auto"/>
          <w:szCs w:val="21"/>
        </w:rPr>
      </w:pPr>
      <w:r>
        <w:rPr>
          <w:rFonts w:hint="eastAsia" w:ascii="宋体" w:hAnsi="宋体" w:cs="宋体"/>
          <w:b/>
          <w:color w:val="auto"/>
          <w:szCs w:val="21"/>
        </w:rPr>
        <w:t>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4B7460E8">
      <w:pPr>
        <w:spacing w:line="380" w:lineRule="exac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附件</w:t>
      </w:r>
      <w:r>
        <w:rPr>
          <w:rFonts w:hint="eastAsia" w:ascii="宋体" w:hAnsi="宋体" w:cs="宋体"/>
          <w:b/>
          <w:color w:val="auto"/>
          <w:sz w:val="24"/>
          <w:lang w:val="en-US" w:eastAsia="zh-CN"/>
        </w:rPr>
        <w:t>5</w:t>
      </w:r>
      <w:r>
        <w:rPr>
          <w:rFonts w:hint="eastAsia" w:ascii="宋体" w:hAnsi="宋体" w:cs="宋体"/>
          <w:b/>
          <w:color w:val="auto"/>
          <w:sz w:val="24"/>
        </w:rPr>
        <w:t>-2</w:t>
      </w:r>
    </w:p>
    <w:p w14:paraId="2A8F5119">
      <w:pPr>
        <w:spacing w:line="360" w:lineRule="auto"/>
        <w:ind w:firstLine="482" w:firstLineChars="200"/>
        <w:jc w:val="center"/>
        <w:rPr>
          <w:rFonts w:ascii="宋体" w:hAnsi="宋体" w:cs="宋体"/>
          <w:b/>
          <w:color w:val="auto"/>
          <w:sz w:val="24"/>
        </w:rPr>
      </w:pPr>
      <w:r>
        <w:rPr>
          <w:rFonts w:hint="eastAsia" w:ascii="宋体" w:hAnsi="宋体" w:cs="宋体"/>
          <w:b/>
          <w:color w:val="auto"/>
          <w:sz w:val="24"/>
        </w:rPr>
        <w:t>授权委托书</w:t>
      </w:r>
    </w:p>
    <w:p w14:paraId="7BBDAA57">
      <w:pPr>
        <w:spacing w:line="480" w:lineRule="exact"/>
        <w:ind w:firstLine="420" w:firstLineChars="200"/>
        <w:rPr>
          <w:rFonts w:ascii="宋体" w:hAnsi="宋体" w:cs="宋体"/>
          <w:color w:val="auto"/>
          <w:szCs w:val="21"/>
        </w:rPr>
      </w:pPr>
      <w:r>
        <w:rPr>
          <w:rFonts w:hint="eastAsia" w:ascii="宋体" w:hAnsi="宋体" w:cs="宋体"/>
          <w:color w:val="auto"/>
          <w:szCs w:val="21"/>
        </w:rPr>
        <w:t>我</w:t>
      </w:r>
      <w:r>
        <w:rPr>
          <w:rFonts w:hint="eastAsia" w:ascii="宋体" w:hAnsi="宋体" w:cs="宋体"/>
          <w:color w:val="auto"/>
          <w:szCs w:val="21"/>
          <w:u w:val="single"/>
        </w:rPr>
        <w:t xml:space="preserve">  姓名  </w:t>
      </w:r>
      <w:r>
        <w:rPr>
          <w:rFonts w:hint="eastAsia" w:ascii="宋体" w:hAnsi="宋体" w:cs="宋体"/>
          <w:color w:val="auto"/>
          <w:szCs w:val="21"/>
        </w:rPr>
        <w:t>是</w:t>
      </w:r>
      <w:r>
        <w:rPr>
          <w:rFonts w:hint="eastAsia" w:ascii="宋体" w:hAnsi="宋体" w:cs="宋体"/>
          <w:color w:val="auto"/>
          <w:szCs w:val="21"/>
          <w:u w:val="single"/>
        </w:rPr>
        <w:t xml:space="preserve">   投标单位名称   </w:t>
      </w:r>
      <w:r>
        <w:rPr>
          <w:rFonts w:hint="eastAsia" w:ascii="宋体" w:hAnsi="宋体" w:cs="宋体"/>
          <w:color w:val="auto"/>
          <w:szCs w:val="21"/>
        </w:rPr>
        <w:t>的法定代表人，现授权</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姓名 </w:t>
      </w:r>
      <w:r>
        <w:rPr>
          <w:rFonts w:hint="eastAsia" w:ascii="宋体" w:hAnsi="宋体" w:cs="宋体"/>
          <w:color w:val="auto"/>
          <w:szCs w:val="21"/>
        </w:rPr>
        <w:t>为我公司全权代理人，以我单位名义参加</w:t>
      </w:r>
      <w:r>
        <w:rPr>
          <w:rFonts w:hint="eastAsia" w:ascii="宋体" w:hAnsi="宋体" w:cs="宋体"/>
          <w:color w:val="auto"/>
          <w:szCs w:val="21"/>
          <w:lang w:eastAsia="zh-CN"/>
        </w:rPr>
        <w:t>岚县政府采购中心</w:t>
      </w:r>
      <w:r>
        <w:rPr>
          <w:rFonts w:hint="eastAsia" w:ascii="宋体" w:hAnsi="宋体" w:cs="宋体"/>
          <w:color w:val="auto"/>
          <w:szCs w:val="21"/>
        </w:rPr>
        <w:t>组织的</w:t>
      </w:r>
      <w:r>
        <w:rPr>
          <w:rFonts w:hint="eastAsia" w:ascii="宋体" w:hAnsi="宋体" w:cs="宋体"/>
          <w:color w:val="auto"/>
          <w:szCs w:val="21"/>
          <w:u w:val="single"/>
        </w:rPr>
        <w:t xml:space="preserve">     项目名称、项目编号    </w:t>
      </w:r>
      <w:r>
        <w:rPr>
          <w:rFonts w:hint="eastAsia" w:ascii="宋体" w:hAnsi="宋体" w:cs="宋体"/>
          <w:color w:val="auto"/>
          <w:szCs w:val="21"/>
        </w:rPr>
        <w:t>的投标活动。代理人可全权代表我签署本次投标文件，处理开标、评标、澄清过程中的一切事项，签订采购合同，并处理与本次招标项目有关的一切事务，我均予以承认。</w:t>
      </w:r>
    </w:p>
    <w:p w14:paraId="34156262">
      <w:pPr>
        <w:widowControl/>
        <w:autoSpaceDE w:val="0"/>
        <w:autoSpaceDN w:val="0"/>
        <w:spacing w:line="480" w:lineRule="exact"/>
        <w:ind w:firstLine="420" w:firstLineChars="200"/>
        <w:jc w:val="left"/>
        <w:textAlignment w:val="bottom"/>
        <w:rPr>
          <w:rFonts w:ascii="宋体" w:hAnsi="宋体" w:cs="宋体"/>
          <w:color w:val="auto"/>
          <w:szCs w:val="21"/>
        </w:rPr>
      </w:pPr>
      <w:r>
        <w:rPr>
          <w:rFonts w:hint="eastAsia" w:ascii="宋体" w:hAnsi="宋体" w:cs="宋体"/>
          <w:color w:val="auto"/>
          <w:szCs w:val="21"/>
        </w:rPr>
        <w:t>全权代理人无转委托权。</w:t>
      </w:r>
    </w:p>
    <w:p w14:paraId="55E399D1">
      <w:pPr>
        <w:spacing w:line="480" w:lineRule="exact"/>
        <w:ind w:firstLine="420" w:firstLineChars="200"/>
        <w:rPr>
          <w:rFonts w:ascii="宋体" w:hAnsi="宋体" w:cs="宋体"/>
          <w:color w:val="auto"/>
          <w:szCs w:val="21"/>
        </w:rPr>
      </w:pPr>
      <w:r>
        <w:rPr>
          <w:rFonts w:hint="eastAsia" w:ascii="宋体" w:hAnsi="宋体" w:cs="宋体"/>
          <w:color w:val="auto"/>
          <w:szCs w:val="21"/>
        </w:rPr>
        <w:t>特此声明。</w:t>
      </w:r>
    </w:p>
    <w:tbl>
      <w:tblPr>
        <w:tblStyle w:val="42"/>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2011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vAlign w:val="center"/>
          </w:tcPr>
          <w:p w14:paraId="00153D30">
            <w:pPr>
              <w:spacing w:line="480" w:lineRule="exact"/>
              <w:ind w:firstLine="555"/>
              <w:jc w:val="center"/>
              <w:rPr>
                <w:rFonts w:ascii="宋体" w:hAnsi="宋体" w:cs="宋体"/>
                <w:color w:val="auto"/>
                <w:szCs w:val="21"/>
              </w:rPr>
            </w:pPr>
            <w:r>
              <w:rPr>
                <w:rFonts w:hint="eastAsia" w:ascii="宋体" w:hAnsi="宋体" w:cs="宋体"/>
                <w:color w:val="auto"/>
                <w:szCs w:val="21"/>
              </w:rPr>
              <w:t>法定代表人身份证/护照</w:t>
            </w:r>
          </w:p>
          <w:p w14:paraId="7805C963">
            <w:pPr>
              <w:spacing w:line="480" w:lineRule="exact"/>
              <w:ind w:firstLine="555"/>
              <w:jc w:val="center"/>
              <w:rPr>
                <w:rFonts w:ascii="宋体" w:hAnsi="宋体" w:cs="宋体"/>
                <w:color w:val="auto"/>
                <w:szCs w:val="21"/>
              </w:rPr>
            </w:pPr>
            <w:r>
              <w:rPr>
                <w:rFonts w:hint="eastAsia" w:ascii="宋体" w:hAnsi="宋体" w:cs="宋体"/>
                <w:color w:val="auto"/>
                <w:szCs w:val="21"/>
              </w:rPr>
              <w:t>（正反两面）</w:t>
            </w:r>
          </w:p>
        </w:tc>
        <w:tc>
          <w:tcPr>
            <w:tcW w:w="540" w:type="dxa"/>
            <w:tcBorders>
              <w:top w:val="nil"/>
              <w:left w:val="single" w:color="auto" w:sz="4" w:space="0"/>
              <w:bottom w:val="nil"/>
              <w:right w:val="single" w:color="auto" w:sz="4" w:space="0"/>
            </w:tcBorders>
            <w:vAlign w:val="center"/>
          </w:tcPr>
          <w:p w14:paraId="71BEA353">
            <w:pPr>
              <w:spacing w:line="480" w:lineRule="exact"/>
              <w:jc w:val="center"/>
              <w:rPr>
                <w:rFonts w:ascii="宋体" w:hAnsi="宋体" w:cs="宋体"/>
                <w:color w:val="auto"/>
                <w:szCs w:val="21"/>
              </w:rPr>
            </w:pPr>
          </w:p>
        </w:tc>
        <w:tc>
          <w:tcPr>
            <w:tcW w:w="4500" w:type="dxa"/>
            <w:tcBorders>
              <w:top w:val="single" w:color="auto" w:sz="4" w:space="0"/>
              <w:left w:val="single" w:color="auto" w:sz="4" w:space="0"/>
              <w:bottom w:val="single" w:color="auto" w:sz="4" w:space="0"/>
              <w:right w:val="single" w:color="auto" w:sz="4" w:space="0"/>
            </w:tcBorders>
            <w:vAlign w:val="center"/>
          </w:tcPr>
          <w:p w14:paraId="312FC0F3">
            <w:pPr>
              <w:spacing w:line="480" w:lineRule="exact"/>
              <w:jc w:val="center"/>
              <w:rPr>
                <w:rFonts w:ascii="宋体" w:hAnsi="宋体" w:cs="宋体"/>
                <w:color w:val="auto"/>
                <w:szCs w:val="21"/>
              </w:rPr>
            </w:pPr>
            <w:r>
              <w:rPr>
                <w:rFonts w:hint="eastAsia" w:ascii="宋体" w:hAnsi="宋体" w:cs="宋体"/>
                <w:color w:val="auto"/>
                <w:szCs w:val="21"/>
              </w:rPr>
              <w:t>全权代理人身份证/护照</w:t>
            </w:r>
          </w:p>
          <w:p w14:paraId="2AD45373">
            <w:pPr>
              <w:spacing w:line="480" w:lineRule="exact"/>
              <w:jc w:val="center"/>
              <w:rPr>
                <w:rFonts w:ascii="宋体" w:hAnsi="宋体" w:cs="宋体"/>
                <w:color w:val="auto"/>
                <w:szCs w:val="21"/>
              </w:rPr>
            </w:pPr>
            <w:r>
              <w:rPr>
                <w:rFonts w:hint="eastAsia" w:ascii="宋体" w:hAnsi="宋体" w:cs="宋体"/>
                <w:color w:val="auto"/>
                <w:szCs w:val="21"/>
              </w:rPr>
              <w:t>（正反两面）</w:t>
            </w:r>
          </w:p>
        </w:tc>
      </w:tr>
    </w:tbl>
    <w:p w14:paraId="00287EB9">
      <w:pPr>
        <w:spacing w:line="480" w:lineRule="exact"/>
        <w:ind w:firstLine="420" w:firstLineChars="200"/>
        <w:rPr>
          <w:rFonts w:ascii="宋体" w:hAnsi="宋体" w:cs="宋体"/>
          <w:b/>
          <w:color w:val="auto"/>
          <w:szCs w:val="21"/>
        </w:rPr>
      </w:pPr>
      <w:r>
        <w:rPr>
          <w:rFonts w:hint="eastAsia" w:ascii="宋体" w:hAnsi="宋体" w:cs="宋体"/>
          <w:color w:val="auto"/>
          <w:szCs w:val="21"/>
        </w:rPr>
        <w:t>注：应附法定代表人和全权代理人身份证/护照复印件</w:t>
      </w:r>
    </w:p>
    <w:p w14:paraId="1F86B6B1">
      <w:pPr>
        <w:spacing w:line="480" w:lineRule="exact"/>
        <w:ind w:firstLine="420" w:firstLineChars="200"/>
        <w:rPr>
          <w:rFonts w:ascii="宋体" w:hAnsi="宋体" w:cs="宋体"/>
          <w:color w:val="auto"/>
          <w:szCs w:val="21"/>
        </w:rPr>
      </w:pPr>
    </w:p>
    <w:p w14:paraId="2956B964">
      <w:pPr>
        <w:spacing w:line="480" w:lineRule="exact"/>
        <w:ind w:firstLine="4427" w:firstLineChars="2100"/>
        <w:rPr>
          <w:rFonts w:ascii="宋体" w:hAnsi="宋体" w:cs="宋体"/>
          <w:b/>
          <w:color w:val="auto"/>
          <w:szCs w:val="21"/>
          <w:u w:val="single"/>
        </w:rPr>
      </w:pPr>
      <w:r>
        <w:rPr>
          <w:rFonts w:hint="eastAsia" w:ascii="宋体" w:hAnsi="宋体" w:cs="宋体"/>
          <w:b/>
          <w:color w:val="auto"/>
          <w:szCs w:val="21"/>
        </w:rPr>
        <w:t>法定代表人：</w:t>
      </w:r>
      <w:r>
        <w:rPr>
          <w:rFonts w:hint="eastAsia" w:ascii="宋体" w:hAnsi="宋体" w:cs="宋体"/>
          <w:b/>
          <w:color w:val="auto"/>
          <w:szCs w:val="21"/>
          <w:u w:val="single"/>
        </w:rPr>
        <w:t xml:space="preserve">    （签字或盖章）       </w:t>
      </w:r>
    </w:p>
    <w:p w14:paraId="199A46BF">
      <w:pPr>
        <w:spacing w:line="480" w:lineRule="exact"/>
        <w:ind w:left="3267" w:leftChars="50" w:hanging="3162" w:hangingChars="1500"/>
        <w:jc w:val="left"/>
        <w:rPr>
          <w:rFonts w:ascii="宋体" w:hAnsi="宋体" w:cs="宋体"/>
          <w:b/>
          <w:color w:val="auto"/>
          <w:szCs w:val="21"/>
          <w:u w:val="single"/>
        </w:rPr>
      </w:pPr>
      <w:r>
        <w:rPr>
          <w:rFonts w:hint="eastAsia" w:ascii="宋体" w:hAnsi="宋体" w:cs="宋体"/>
          <w:b/>
          <w:color w:val="auto"/>
          <w:szCs w:val="21"/>
        </w:rPr>
        <w:t xml:space="preserve">                                         投标单位全称（公章）：</w:t>
      </w:r>
      <w:r>
        <w:rPr>
          <w:rFonts w:hint="eastAsia" w:ascii="宋体" w:hAnsi="宋体" w:cs="宋体"/>
          <w:b/>
          <w:color w:val="auto"/>
          <w:szCs w:val="21"/>
          <w:u w:val="single"/>
        </w:rPr>
        <w:t xml:space="preserve">                </w:t>
      </w:r>
    </w:p>
    <w:p w14:paraId="748F3B9A">
      <w:pPr>
        <w:spacing w:line="480" w:lineRule="exact"/>
        <w:ind w:firstLine="4427" w:firstLineChars="2100"/>
        <w:jc w:val="left"/>
        <w:rPr>
          <w:rFonts w:ascii="宋体" w:hAnsi="宋体" w:cs="宋体"/>
          <w:b/>
          <w:color w:val="auto"/>
          <w:szCs w:val="21"/>
        </w:rPr>
      </w:pPr>
      <w:r>
        <w:rPr>
          <w:rFonts w:hint="eastAsia" w:ascii="宋体" w:hAnsi="宋体" w:cs="宋体"/>
          <w:b/>
          <w:color w:val="auto"/>
          <w:szCs w:val="21"/>
        </w:rPr>
        <w:t>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7FC8590E">
      <w:pPr>
        <w:spacing w:line="360" w:lineRule="auto"/>
        <w:rPr>
          <w:rFonts w:ascii="宋体" w:hAnsi="宋体" w:cs="宋体"/>
          <w:color w:val="auto"/>
          <w:szCs w:val="21"/>
        </w:rPr>
      </w:pPr>
      <w:r>
        <w:rPr>
          <w:rFonts w:hint="eastAsia" w:ascii="宋体" w:hAnsi="宋体" w:cs="宋体"/>
          <w:b/>
          <w:color w:val="auto"/>
          <w:sz w:val="24"/>
        </w:rPr>
        <w:br w:type="page"/>
      </w:r>
    </w:p>
    <w:p w14:paraId="6BB4E7A4">
      <w:pPr>
        <w:jc w:val="center"/>
        <w:rPr>
          <w:rFonts w:ascii="宋体" w:hAnsi="宋体" w:cs="宋体"/>
          <w:b/>
          <w:color w:val="auto"/>
          <w:sz w:val="24"/>
        </w:rPr>
      </w:pPr>
    </w:p>
    <w:p w14:paraId="2D73A34E">
      <w:pPr>
        <w:spacing w:line="360" w:lineRule="auto"/>
        <w:rPr>
          <w:rFonts w:hint="eastAsia" w:ascii="宋体" w:hAnsi="宋体" w:eastAsia="宋体" w:cs="宋体"/>
          <w:b/>
          <w:color w:val="auto"/>
          <w:sz w:val="24"/>
          <w:lang w:eastAsia="zh-CN"/>
        </w:rPr>
      </w:pPr>
      <w:r>
        <w:rPr>
          <w:rFonts w:hint="eastAsia" w:ascii="宋体" w:hAnsi="宋体" w:cs="宋体"/>
          <w:b/>
          <w:color w:val="auto"/>
          <w:sz w:val="24"/>
        </w:rPr>
        <w:t>附件</w:t>
      </w:r>
      <w:r>
        <w:rPr>
          <w:rFonts w:hint="eastAsia" w:ascii="宋体" w:hAnsi="宋体" w:cs="宋体"/>
          <w:b/>
          <w:color w:val="auto"/>
          <w:sz w:val="24"/>
          <w:lang w:val="en-US" w:eastAsia="zh-CN"/>
        </w:rPr>
        <w:t>6</w:t>
      </w:r>
    </w:p>
    <w:p w14:paraId="4EEF1BB1">
      <w:pPr>
        <w:spacing w:line="360" w:lineRule="auto"/>
        <w:jc w:val="center"/>
        <w:rPr>
          <w:rFonts w:ascii="宋体" w:hAnsi="宋体" w:cs="宋体"/>
          <w:b/>
          <w:bCs/>
          <w:color w:val="auto"/>
          <w:sz w:val="24"/>
        </w:rPr>
      </w:pPr>
      <w:r>
        <w:rPr>
          <w:rFonts w:hint="eastAsia" w:ascii="宋体" w:hAnsi="宋体" w:cs="宋体"/>
          <w:b/>
          <w:bCs/>
          <w:color w:val="auto"/>
          <w:sz w:val="24"/>
        </w:rPr>
        <w:t>特定资格证明材料</w:t>
      </w:r>
    </w:p>
    <w:p w14:paraId="64F4759D">
      <w:pPr>
        <w:spacing w:line="480" w:lineRule="exact"/>
        <w:rPr>
          <w:rFonts w:hint="eastAsia" w:ascii="宋体" w:hAnsi="宋体" w:eastAsia="宋体" w:cs="宋体"/>
          <w:b/>
          <w:bCs/>
          <w:color w:val="auto"/>
          <w:sz w:val="24"/>
          <w:lang w:val="en-US" w:eastAsia="zh-CN"/>
        </w:rPr>
      </w:pPr>
      <w:r>
        <w:rPr>
          <w:rFonts w:hint="eastAsia" w:ascii="宋体" w:hAnsi="宋体" w:cs="宋体"/>
          <w:b/>
          <w:bCs/>
          <w:color w:val="auto"/>
          <w:szCs w:val="21"/>
        </w:rPr>
        <w:br w:type="page"/>
      </w:r>
      <w:r>
        <w:rPr>
          <w:rFonts w:hint="eastAsia" w:ascii="宋体" w:hAnsi="宋体" w:cs="宋体"/>
          <w:b/>
          <w:bCs/>
          <w:color w:val="auto"/>
          <w:sz w:val="24"/>
        </w:rPr>
        <w:t>附件</w:t>
      </w:r>
      <w:r>
        <w:rPr>
          <w:rFonts w:hint="eastAsia" w:ascii="宋体" w:hAnsi="宋体" w:cs="宋体"/>
          <w:b/>
          <w:bCs/>
          <w:color w:val="auto"/>
          <w:sz w:val="24"/>
          <w:lang w:val="en-US" w:eastAsia="zh-CN"/>
        </w:rPr>
        <w:t>7</w:t>
      </w:r>
    </w:p>
    <w:p w14:paraId="3106D68F">
      <w:pPr>
        <w:pStyle w:val="38"/>
        <w:snapToGrid w:val="0"/>
        <w:spacing w:line="480" w:lineRule="exact"/>
        <w:jc w:val="center"/>
        <w:rPr>
          <w:b/>
          <w:bCs/>
          <w:color w:val="auto"/>
        </w:rPr>
      </w:pPr>
      <w:r>
        <w:rPr>
          <w:rFonts w:hint="eastAsia"/>
          <w:b/>
          <w:bCs/>
          <w:color w:val="auto"/>
        </w:rPr>
        <w:t>联合协议</w:t>
      </w:r>
    </w:p>
    <w:p w14:paraId="2744B843">
      <w:pPr>
        <w:spacing w:line="480" w:lineRule="exact"/>
        <w:ind w:firstLine="420" w:firstLineChars="20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（联合体所有成员单位名称）自愿组成联合体，共同参加</w:t>
      </w:r>
      <w:r>
        <w:rPr>
          <w:rFonts w:hint="eastAsia" w:ascii="宋体" w:hAnsi="宋体" w:cs="宋体"/>
          <w:color w:val="auto"/>
          <w:szCs w:val="21"/>
          <w:lang w:eastAsia="zh-CN"/>
        </w:rPr>
        <w:t>岚县政府采购中心</w:t>
      </w:r>
      <w:r>
        <w:rPr>
          <w:rFonts w:hint="eastAsia" w:ascii="宋体" w:hAnsi="宋体" w:cs="宋体"/>
          <w:color w:val="auto"/>
          <w:szCs w:val="21"/>
        </w:rPr>
        <w:t xml:space="preserve">组织的 </w:t>
      </w:r>
      <w:r>
        <w:rPr>
          <w:rFonts w:hint="eastAsia" w:ascii="宋体" w:hAnsi="宋体" w:cs="宋体"/>
          <w:color w:val="auto"/>
          <w:szCs w:val="21"/>
          <w:u w:val="single"/>
        </w:rPr>
        <w:t xml:space="preserve">    项目名称   </w:t>
      </w:r>
      <w:r>
        <w:rPr>
          <w:rFonts w:hint="eastAsia" w:ascii="宋体" w:hAnsi="宋体" w:cs="宋体"/>
          <w:color w:val="auto"/>
          <w:szCs w:val="21"/>
        </w:rPr>
        <w:t>项目（项目编号：</w:t>
      </w:r>
      <w:r>
        <w:rPr>
          <w:rFonts w:hint="eastAsia" w:ascii="宋体" w:hAnsi="宋体" w:cs="宋体"/>
          <w:color w:val="auto"/>
          <w:szCs w:val="21"/>
          <w:u w:val="single"/>
        </w:rPr>
        <w:t>　　　　</w:t>
      </w:r>
      <w:r>
        <w:rPr>
          <w:rFonts w:hint="eastAsia" w:ascii="宋体" w:hAnsi="宋体" w:cs="宋体"/>
          <w:color w:val="auto"/>
          <w:szCs w:val="21"/>
        </w:rPr>
        <w:t>）。经</w:t>
      </w:r>
      <w:r>
        <w:rPr>
          <w:rFonts w:ascii="宋体" w:hAnsi="宋体" w:cs="宋体"/>
          <w:color w:val="auto"/>
          <w:szCs w:val="21"/>
          <w:u w:val="single"/>
        </w:rPr>
        <w:t>各</w:t>
      </w:r>
      <w:r>
        <w:rPr>
          <w:rFonts w:hint="eastAsia" w:ascii="宋体" w:hAnsi="宋体" w:cs="宋体"/>
          <w:color w:val="auto"/>
          <w:szCs w:val="21"/>
        </w:rPr>
        <w:t>方充分协商一致，达成如下协议：</w:t>
      </w:r>
    </w:p>
    <w:p w14:paraId="7C05A7E9">
      <w:pPr>
        <w:spacing w:line="480" w:lineRule="exact"/>
        <w:ind w:firstLine="420" w:firstLineChars="200"/>
        <w:rPr>
          <w:rFonts w:ascii="宋体" w:hAnsi="宋体" w:cs="宋体"/>
          <w:color w:val="auto"/>
          <w:szCs w:val="21"/>
        </w:rPr>
      </w:pPr>
      <w:r>
        <w:rPr>
          <w:rFonts w:hint="eastAsia" w:ascii="宋体" w:hAnsi="宋体" w:cs="宋体"/>
          <w:color w:val="auto"/>
          <w:szCs w:val="21"/>
        </w:rPr>
        <w:t>一、</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（成员单位名称）</w:t>
      </w:r>
      <w:r>
        <w:rPr>
          <w:rFonts w:hint="eastAsia" w:ascii="宋体" w:hAnsi="宋体" w:cs="宋体"/>
          <w:color w:val="auto"/>
          <w:szCs w:val="21"/>
        </w:rPr>
        <w:t>为本次组成联合体的牵头单位，联合体一致同意以牵头单位的名义参加。</w:t>
      </w:r>
    </w:p>
    <w:p w14:paraId="1AC1A162">
      <w:pPr>
        <w:spacing w:line="480" w:lineRule="exact"/>
        <w:ind w:firstLine="420" w:firstLineChars="200"/>
        <w:rPr>
          <w:rFonts w:ascii="宋体" w:hAnsi="宋体" w:cs="宋体"/>
          <w:color w:val="auto"/>
          <w:szCs w:val="21"/>
        </w:rPr>
      </w:pPr>
      <w:r>
        <w:rPr>
          <w:rFonts w:hint="eastAsia" w:ascii="宋体" w:hAnsi="宋体" w:cs="宋体"/>
          <w:color w:val="auto"/>
          <w:szCs w:val="21"/>
        </w:rPr>
        <w:t>二、联合体各成员单位保证均无不良信用记录。若成员中任何一方存在不良信用记录的，视为联合体存在不良信用记录。</w:t>
      </w:r>
    </w:p>
    <w:p w14:paraId="021D7F4C">
      <w:pPr>
        <w:spacing w:line="480" w:lineRule="exact"/>
        <w:ind w:firstLine="420" w:firstLineChars="200"/>
        <w:rPr>
          <w:rFonts w:ascii="宋体" w:hAnsi="宋体" w:cs="宋体"/>
          <w:color w:val="auto"/>
          <w:szCs w:val="21"/>
        </w:rPr>
      </w:pPr>
      <w:r>
        <w:rPr>
          <w:rFonts w:hint="eastAsia" w:ascii="宋体" w:hAnsi="宋体" w:cs="宋体"/>
          <w:color w:val="auto"/>
          <w:szCs w:val="21"/>
        </w:rPr>
        <w:t>三、在参与本项目过程中，联合体牵头单位将代表联合体各成员单位负责投标文件编制活动，代表联合体提交和接收相关的资料、信息及指示，并处理与评审和中标有关的一切事务；联合体确定为中标人后，联合体牵头单位负责合同订立和合同实施阶段的主办、组织和协调，接受采购人的指令和通知，办理本项目履约后的收款手续等工作。</w:t>
      </w:r>
    </w:p>
    <w:p w14:paraId="52FC06A9">
      <w:pPr>
        <w:spacing w:line="480" w:lineRule="exact"/>
        <w:ind w:firstLine="420" w:firstLineChars="200"/>
        <w:rPr>
          <w:rFonts w:ascii="宋体" w:hAnsi="宋体" w:cs="宋体"/>
          <w:color w:val="auto"/>
          <w:szCs w:val="21"/>
        </w:rPr>
      </w:pPr>
      <w:r>
        <w:rPr>
          <w:rFonts w:hint="eastAsia" w:ascii="宋体" w:hAnsi="宋体" w:cs="宋体"/>
          <w:color w:val="auto"/>
          <w:szCs w:val="21"/>
        </w:rPr>
        <w:t>四、联合体将严格按照招标文件的各项要求，递交投标文件，履行中标后的合同，共同承担合同规定的一切义务和责任，联合体各成员单位按照内部职责的分工，承担各自所负的责任和风险，并向采购人共同承担连带责任。</w:t>
      </w:r>
    </w:p>
    <w:p w14:paraId="35AB76A8">
      <w:pPr>
        <w:spacing w:line="480" w:lineRule="exact"/>
        <w:ind w:firstLine="420" w:firstLineChars="200"/>
        <w:rPr>
          <w:rFonts w:ascii="宋体" w:hAnsi="宋体" w:cs="宋体"/>
          <w:color w:val="auto"/>
          <w:szCs w:val="21"/>
        </w:rPr>
      </w:pPr>
      <w:r>
        <w:rPr>
          <w:rFonts w:hint="eastAsia" w:ascii="宋体" w:hAnsi="宋体" w:cs="宋体"/>
          <w:color w:val="auto"/>
          <w:szCs w:val="21"/>
        </w:rPr>
        <w:t>五、牵头单位</w:t>
      </w:r>
      <w:r>
        <w:rPr>
          <w:rFonts w:hint="eastAsia" w:ascii="宋体" w:hAnsi="宋体" w:cs="宋体"/>
          <w:color w:val="auto"/>
          <w:szCs w:val="21"/>
          <w:u w:val="single"/>
        </w:rPr>
        <w:t xml:space="preserve">          </w:t>
      </w:r>
      <w:r>
        <w:rPr>
          <w:rFonts w:hint="eastAsia" w:ascii="宋体" w:hAnsi="宋体" w:cs="宋体"/>
          <w:color w:val="auto"/>
          <w:szCs w:val="21"/>
        </w:rPr>
        <w:t>负责</w:t>
      </w:r>
      <w:r>
        <w:rPr>
          <w:rFonts w:hint="eastAsia" w:ascii="宋体" w:hAnsi="宋体" w:cs="宋体"/>
          <w:color w:val="auto"/>
          <w:szCs w:val="21"/>
          <w:u w:val="single"/>
        </w:rPr>
        <w:t xml:space="preserve">          </w:t>
      </w:r>
      <w:r>
        <w:rPr>
          <w:rFonts w:hint="eastAsia" w:ascii="宋体" w:hAnsi="宋体" w:cs="宋体"/>
          <w:color w:val="auto"/>
          <w:szCs w:val="21"/>
        </w:rPr>
        <w:t>等工作。</w:t>
      </w:r>
    </w:p>
    <w:p w14:paraId="42E54A56">
      <w:pPr>
        <w:spacing w:line="480" w:lineRule="exact"/>
        <w:ind w:firstLine="420" w:firstLineChars="200"/>
        <w:rPr>
          <w:rFonts w:ascii="宋体" w:hAnsi="宋体" w:cs="宋体"/>
          <w:color w:val="auto"/>
          <w:szCs w:val="21"/>
        </w:rPr>
      </w:pPr>
      <w:r>
        <w:rPr>
          <w:rFonts w:hint="eastAsia" w:ascii="宋体" w:hAnsi="宋体" w:cs="宋体"/>
          <w:color w:val="auto"/>
          <w:szCs w:val="21"/>
        </w:rPr>
        <w:t>六、</w:t>
      </w:r>
      <w:r>
        <w:rPr>
          <w:rFonts w:hint="eastAsia" w:ascii="宋体" w:hAnsi="宋体" w:cs="宋体"/>
          <w:color w:val="auto"/>
          <w:szCs w:val="21"/>
          <w:u w:val="single"/>
        </w:rPr>
        <w:t xml:space="preserve">          </w:t>
      </w:r>
      <w:r>
        <w:rPr>
          <w:rFonts w:hint="eastAsia" w:ascii="宋体" w:hAnsi="宋体" w:cs="宋体"/>
          <w:color w:val="auto"/>
          <w:szCs w:val="21"/>
        </w:rPr>
        <w:t>（</w:t>
      </w:r>
      <w:r>
        <w:rPr>
          <w:rFonts w:ascii="宋体" w:hAnsi="宋体" w:cs="宋体"/>
          <w:color w:val="auto"/>
          <w:szCs w:val="21"/>
        </w:rPr>
        <w:t>非牵头单位的</w:t>
      </w:r>
      <w:r>
        <w:rPr>
          <w:rFonts w:hint="eastAsia" w:ascii="宋体" w:hAnsi="宋体" w:cs="宋体"/>
          <w:color w:val="auto"/>
          <w:szCs w:val="21"/>
        </w:rPr>
        <w:t>联合体</w:t>
      </w:r>
      <w:r>
        <w:rPr>
          <w:rFonts w:ascii="宋体" w:hAnsi="宋体" w:cs="宋体"/>
          <w:color w:val="auto"/>
          <w:szCs w:val="21"/>
        </w:rPr>
        <w:t>参加方</w:t>
      </w:r>
      <w:r>
        <w:rPr>
          <w:rFonts w:hint="eastAsia" w:ascii="宋体" w:hAnsi="宋体" w:cs="宋体"/>
          <w:color w:val="auto"/>
          <w:szCs w:val="21"/>
        </w:rPr>
        <w:t>单位）负责</w:t>
      </w:r>
      <w:r>
        <w:rPr>
          <w:rFonts w:hint="eastAsia" w:ascii="宋体" w:hAnsi="宋体" w:cs="宋体"/>
          <w:color w:val="auto"/>
          <w:szCs w:val="21"/>
          <w:u w:val="single"/>
        </w:rPr>
        <w:t xml:space="preserve">          </w:t>
      </w:r>
      <w:r>
        <w:rPr>
          <w:rFonts w:hint="eastAsia" w:ascii="宋体" w:hAnsi="宋体" w:cs="宋体"/>
          <w:color w:val="auto"/>
          <w:szCs w:val="21"/>
        </w:rPr>
        <w:t>工作，具体工作范围、内容及针对本项目承担的责任、义务等，分别为：</w:t>
      </w:r>
    </w:p>
    <w:p w14:paraId="3F848215">
      <w:pPr>
        <w:spacing w:line="480" w:lineRule="exact"/>
        <w:ind w:firstLine="420" w:firstLineChars="200"/>
        <w:rPr>
          <w:rFonts w:ascii="宋体" w:hAnsi="宋体" w:cs="宋体"/>
          <w:color w:val="auto"/>
          <w:szCs w:val="21"/>
        </w:rPr>
      </w:pPr>
      <w:r>
        <w:rPr>
          <w:rFonts w:hint="eastAsia" w:ascii="宋体" w:hAnsi="宋体" w:cs="宋体"/>
          <w:color w:val="auto"/>
          <w:szCs w:val="21"/>
        </w:rPr>
        <w:t>……</w:t>
      </w:r>
    </w:p>
    <w:p w14:paraId="745A1E53">
      <w:pPr>
        <w:spacing w:line="480" w:lineRule="exact"/>
        <w:ind w:firstLine="420" w:firstLineChars="200"/>
        <w:rPr>
          <w:rFonts w:ascii="宋体" w:hAnsi="宋体" w:cs="宋体"/>
          <w:color w:val="auto"/>
          <w:szCs w:val="21"/>
        </w:rPr>
      </w:pPr>
      <w:r>
        <w:rPr>
          <w:rFonts w:hint="eastAsia" w:ascii="宋体" w:hAnsi="宋体" w:cs="宋体"/>
          <w:color w:val="auto"/>
          <w:szCs w:val="21"/>
        </w:rPr>
        <w:t>七、联合体各方对于分享项目成果和知识产权的约定为：</w:t>
      </w:r>
      <w:r>
        <w:rPr>
          <w:rFonts w:hint="eastAsia" w:ascii="宋体" w:hAnsi="宋体" w:cs="宋体"/>
          <w:color w:val="auto"/>
          <w:szCs w:val="21"/>
          <w:u w:val="single"/>
        </w:rPr>
        <w:t xml:space="preserve">          </w:t>
      </w:r>
      <w:r>
        <w:rPr>
          <w:rFonts w:hint="eastAsia" w:ascii="宋体" w:hAnsi="宋体" w:cs="宋体"/>
          <w:color w:val="auto"/>
          <w:szCs w:val="21"/>
        </w:rPr>
        <w:t>。</w:t>
      </w:r>
    </w:p>
    <w:p w14:paraId="02CA5602">
      <w:pPr>
        <w:spacing w:line="480" w:lineRule="exact"/>
        <w:ind w:firstLine="420" w:firstLineChars="200"/>
        <w:rPr>
          <w:rFonts w:ascii="宋体" w:hAnsi="宋体" w:cs="宋体"/>
          <w:color w:val="auto"/>
          <w:szCs w:val="21"/>
        </w:rPr>
      </w:pPr>
      <w:r>
        <w:rPr>
          <w:rFonts w:hint="eastAsia" w:ascii="宋体" w:hAnsi="宋体" w:cs="宋体"/>
          <w:color w:val="auto"/>
          <w:szCs w:val="21"/>
        </w:rPr>
        <w:t>八、联合体为中标人后，本联合协议是合同的附件，对联合体各成员单位有合同约束力。</w:t>
      </w:r>
    </w:p>
    <w:p w14:paraId="08BF89F1">
      <w:pPr>
        <w:spacing w:line="480" w:lineRule="exact"/>
        <w:ind w:firstLine="420" w:firstLineChars="200"/>
        <w:rPr>
          <w:rFonts w:ascii="宋体" w:hAnsi="宋体" w:cs="宋体"/>
          <w:color w:val="auto"/>
          <w:szCs w:val="21"/>
        </w:rPr>
      </w:pPr>
      <w:r>
        <w:rPr>
          <w:rFonts w:hint="eastAsia" w:ascii="宋体" w:hAnsi="宋体" w:cs="宋体"/>
          <w:color w:val="auto"/>
          <w:szCs w:val="21"/>
        </w:rPr>
        <w:t>九、联合体各方不得再以自己名义单独参与本项目，也不得组成新的联合体参与本项目。</w:t>
      </w:r>
    </w:p>
    <w:p w14:paraId="4619212D">
      <w:pPr>
        <w:spacing w:line="480" w:lineRule="exact"/>
        <w:ind w:firstLine="420" w:firstLineChars="200"/>
        <w:rPr>
          <w:rFonts w:ascii="宋体" w:hAnsi="宋体" w:cs="宋体"/>
          <w:color w:val="auto"/>
          <w:szCs w:val="21"/>
        </w:rPr>
      </w:pPr>
      <w:r>
        <w:rPr>
          <w:rFonts w:hint="eastAsia" w:ascii="宋体" w:hAnsi="宋体" w:cs="宋体"/>
          <w:color w:val="auto"/>
          <w:szCs w:val="21"/>
        </w:rPr>
        <w:t>十、本协议书自签署之日起生效，联合体未中标或中标合同履行完毕后自动终止。</w:t>
      </w:r>
    </w:p>
    <w:p w14:paraId="7CFD7B82">
      <w:pPr>
        <w:spacing w:line="480" w:lineRule="exact"/>
        <w:ind w:firstLine="420" w:firstLineChars="200"/>
        <w:rPr>
          <w:rFonts w:ascii="宋体" w:hAnsi="宋体" w:cs="宋体"/>
          <w:color w:val="auto"/>
          <w:szCs w:val="21"/>
        </w:rPr>
      </w:pPr>
    </w:p>
    <w:p w14:paraId="467A98AD">
      <w:pPr>
        <w:spacing w:line="480" w:lineRule="exact"/>
        <w:ind w:firstLine="3795" w:firstLineChars="1800"/>
        <w:rPr>
          <w:rFonts w:ascii="宋体" w:hAnsi="宋体" w:cs="宋体"/>
          <w:b/>
          <w:color w:val="auto"/>
          <w:szCs w:val="21"/>
        </w:rPr>
      </w:pPr>
      <w:r>
        <w:rPr>
          <w:rFonts w:hint="eastAsia" w:ascii="宋体" w:hAnsi="宋体" w:cs="宋体"/>
          <w:b/>
          <w:color w:val="auto"/>
          <w:szCs w:val="21"/>
        </w:rPr>
        <w:t>牵头单位全称（公章）：</w:t>
      </w:r>
      <w:r>
        <w:rPr>
          <w:rFonts w:hint="eastAsia" w:ascii="宋体" w:hAnsi="宋体" w:cs="宋体"/>
          <w:b/>
          <w:color w:val="auto"/>
          <w:szCs w:val="21"/>
          <w:u w:val="single"/>
        </w:rPr>
        <w:t xml:space="preserve">                     </w:t>
      </w:r>
    </w:p>
    <w:p w14:paraId="5E3023D2">
      <w:pPr>
        <w:spacing w:line="480" w:lineRule="exact"/>
        <w:ind w:firstLine="3795" w:firstLineChars="1800"/>
        <w:rPr>
          <w:rFonts w:ascii="宋体" w:hAnsi="宋体" w:cs="宋体"/>
          <w:b/>
          <w:color w:val="auto"/>
          <w:szCs w:val="21"/>
        </w:rPr>
      </w:pPr>
      <w:r>
        <w:rPr>
          <w:rFonts w:hint="eastAsia" w:ascii="宋体" w:hAnsi="宋体" w:cs="宋体"/>
          <w:b/>
          <w:color w:val="auto"/>
          <w:szCs w:val="21"/>
        </w:rPr>
        <w:t>法定代表人：</w:t>
      </w:r>
      <w:r>
        <w:rPr>
          <w:rFonts w:hint="eastAsia" w:ascii="宋体" w:hAnsi="宋体" w:cs="宋体"/>
          <w:b/>
          <w:color w:val="auto"/>
          <w:szCs w:val="21"/>
          <w:u w:val="single"/>
        </w:rPr>
        <w:t xml:space="preserve">          （签字或盖章）      </w:t>
      </w:r>
      <w:r>
        <w:rPr>
          <w:rFonts w:hint="eastAsia" w:ascii="宋体" w:hAnsi="宋体" w:cs="宋体"/>
          <w:b/>
          <w:color w:val="auto"/>
          <w:szCs w:val="21"/>
        </w:rPr>
        <w:t xml:space="preserve">                         </w:t>
      </w:r>
    </w:p>
    <w:p w14:paraId="508E2AAF">
      <w:pPr>
        <w:spacing w:line="480" w:lineRule="exact"/>
        <w:ind w:firstLine="3795" w:firstLineChars="1800"/>
        <w:rPr>
          <w:rFonts w:ascii="宋体" w:hAnsi="宋体" w:cs="宋体"/>
          <w:b/>
          <w:color w:val="auto"/>
          <w:szCs w:val="21"/>
        </w:rPr>
      </w:pPr>
      <w:r>
        <w:rPr>
          <w:rFonts w:hint="eastAsia" w:ascii="宋体" w:hAnsi="宋体" w:cs="宋体"/>
          <w:b/>
          <w:color w:val="auto"/>
          <w:szCs w:val="21"/>
        </w:rPr>
        <w:t xml:space="preserve">签署日期： </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39D4C9EC">
      <w:pPr>
        <w:spacing w:line="480" w:lineRule="exact"/>
        <w:ind w:firstLine="420" w:firstLineChars="200"/>
        <w:rPr>
          <w:rFonts w:ascii="宋体" w:hAnsi="宋体" w:cs="宋体"/>
          <w:color w:val="auto"/>
          <w:szCs w:val="21"/>
        </w:rPr>
      </w:pPr>
    </w:p>
    <w:p w14:paraId="42897765">
      <w:pPr>
        <w:spacing w:line="480" w:lineRule="exact"/>
        <w:ind w:firstLine="3795" w:firstLineChars="1800"/>
        <w:rPr>
          <w:rFonts w:ascii="宋体" w:hAnsi="宋体" w:cs="宋体"/>
          <w:b/>
          <w:color w:val="auto"/>
          <w:szCs w:val="21"/>
        </w:rPr>
      </w:pPr>
      <w:r>
        <w:rPr>
          <w:rFonts w:hint="eastAsia" w:ascii="宋体" w:hAnsi="宋体" w:cs="宋体"/>
          <w:b/>
          <w:color w:val="auto"/>
          <w:szCs w:val="21"/>
        </w:rPr>
        <w:t>参加方单位全称（公章）：</w:t>
      </w:r>
      <w:r>
        <w:rPr>
          <w:rFonts w:hint="eastAsia" w:ascii="宋体" w:hAnsi="宋体" w:cs="宋体"/>
          <w:b/>
          <w:color w:val="auto"/>
          <w:szCs w:val="21"/>
          <w:u w:val="single"/>
        </w:rPr>
        <w:t xml:space="preserve">                     </w:t>
      </w:r>
      <w:r>
        <w:rPr>
          <w:rFonts w:hint="eastAsia" w:ascii="宋体" w:hAnsi="宋体" w:cs="宋体"/>
          <w:b/>
          <w:color w:val="auto"/>
          <w:szCs w:val="21"/>
        </w:rPr>
        <w:t xml:space="preserve"> </w:t>
      </w:r>
    </w:p>
    <w:p w14:paraId="517CDC53">
      <w:pPr>
        <w:spacing w:line="480" w:lineRule="exact"/>
        <w:ind w:firstLine="3795" w:firstLineChars="1800"/>
        <w:rPr>
          <w:rFonts w:ascii="宋体" w:hAnsi="宋体" w:cs="宋体"/>
          <w:b/>
          <w:color w:val="auto"/>
          <w:szCs w:val="21"/>
        </w:rPr>
      </w:pPr>
      <w:r>
        <w:rPr>
          <w:rFonts w:hint="eastAsia" w:ascii="宋体" w:hAnsi="宋体" w:cs="宋体"/>
          <w:b/>
          <w:color w:val="auto"/>
          <w:szCs w:val="21"/>
        </w:rPr>
        <w:t>法定代表人：</w:t>
      </w:r>
      <w:r>
        <w:rPr>
          <w:rFonts w:hint="eastAsia" w:ascii="宋体" w:hAnsi="宋体" w:cs="宋体"/>
          <w:b/>
          <w:color w:val="auto"/>
          <w:szCs w:val="21"/>
          <w:u w:val="single"/>
        </w:rPr>
        <w:t xml:space="preserve">           （签字或盖章）       </w:t>
      </w:r>
      <w:r>
        <w:rPr>
          <w:rFonts w:hint="eastAsia" w:ascii="宋体" w:hAnsi="宋体" w:cs="宋体"/>
          <w:b/>
          <w:color w:val="auto"/>
          <w:szCs w:val="21"/>
        </w:rPr>
        <w:t xml:space="preserve">                         </w:t>
      </w:r>
    </w:p>
    <w:p w14:paraId="3C1D4531">
      <w:pPr>
        <w:spacing w:line="480" w:lineRule="exact"/>
        <w:ind w:firstLine="3767" w:firstLineChars="1787"/>
        <w:rPr>
          <w:rFonts w:ascii="宋体" w:hAnsi="宋体" w:cs="宋体"/>
          <w:b/>
          <w:color w:val="auto"/>
          <w:szCs w:val="21"/>
        </w:rPr>
      </w:pPr>
      <w:r>
        <w:rPr>
          <w:rFonts w:hint="eastAsia" w:ascii="宋体" w:hAnsi="宋体" w:cs="宋体"/>
          <w:b/>
          <w:color w:val="auto"/>
          <w:szCs w:val="21"/>
        </w:rPr>
        <w:t xml:space="preserve">签署日期： </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5D28969D">
      <w:pPr>
        <w:spacing w:line="480" w:lineRule="exact"/>
        <w:ind w:firstLine="105" w:firstLineChars="50"/>
        <w:rPr>
          <w:rFonts w:ascii="宋体" w:hAnsi="宋体" w:cs="宋体"/>
          <w:b/>
          <w:color w:val="auto"/>
          <w:szCs w:val="21"/>
        </w:rPr>
      </w:pPr>
    </w:p>
    <w:p w14:paraId="4AC845DC">
      <w:pPr>
        <w:spacing w:line="480" w:lineRule="exact"/>
        <w:ind w:firstLine="3795" w:firstLineChars="1800"/>
        <w:rPr>
          <w:rFonts w:ascii="宋体" w:hAnsi="宋体" w:cs="宋体"/>
          <w:b/>
          <w:color w:val="auto"/>
          <w:szCs w:val="21"/>
        </w:rPr>
      </w:pPr>
      <w:r>
        <w:rPr>
          <w:rFonts w:hint="eastAsia" w:ascii="宋体" w:hAnsi="宋体" w:cs="宋体"/>
          <w:b/>
          <w:color w:val="auto"/>
          <w:szCs w:val="21"/>
        </w:rPr>
        <w:t>参加方单位全称（公章）：</w:t>
      </w:r>
      <w:r>
        <w:rPr>
          <w:rFonts w:hint="eastAsia" w:ascii="宋体" w:hAnsi="宋体" w:cs="宋体"/>
          <w:b/>
          <w:color w:val="auto"/>
          <w:szCs w:val="21"/>
          <w:u w:val="single"/>
        </w:rPr>
        <w:t xml:space="preserve">                     </w:t>
      </w:r>
    </w:p>
    <w:p w14:paraId="3FB35F2A">
      <w:pPr>
        <w:spacing w:line="480" w:lineRule="exact"/>
        <w:ind w:firstLine="3795" w:firstLineChars="1800"/>
        <w:rPr>
          <w:rFonts w:ascii="宋体" w:hAnsi="宋体" w:cs="宋体"/>
          <w:b/>
          <w:color w:val="auto"/>
          <w:szCs w:val="21"/>
        </w:rPr>
      </w:pPr>
      <w:r>
        <w:rPr>
          <w:rFonts w:hint="eastAsia" w:ascii="宋体" w:hAnsi="宋体" w:cs="宋体"/>
          <w:b/>
          <w:color w:val="auto"/>
          <w:szCs w:val="21"/>
        </w:rPr>
        <w:t>法定代表人：</w:t>
      </w:r>
      <w:r>
        <w:rPr>
          <w:rFonts w:hint="eastAsia" w:ascii="宋体" w:hAnsi="宋体" w:cs="宋体"/>
          <w:b/>
          <w:color w:val="auto"/>
          <w:szCs w:val="21"/>
          <w:u w:val="single"/>
        </w:rPr>
        <w:t xml:space="preserve">           （签字或盖章）       </w:t>
      </w:r>
      <w:r>
        <w:rPr>
          <w:rFonts w:hint="eastAsia" w:ascii="宋体" w:hAnsi="宋体" w:cs="宋体"/>
          <w:b/>
          <w:color w:val="auto"/>
          <w:szCs w:val="21"/>
        </w:rPr>
        <w:t xml:space="preserve">                        </w:t>
      </w:r>
    </w:p>
    <w:p w14:paraId="002CCCF0">
      <w:pPr>
        <w:spacing w:line="480" w:lineRule="exact"/>
        <w:ind w:firstLine="3795" w:firstLineChars="1800"/>
        <w:rPr>
          <w:rFonts w:ascii="宋体" w:hAnsi="宋体" w:cs="宋体"/>
          <w:b/>
          <w:color w:val="auto"/>
          <w:szCs w:val="21"/>
        </w:rPr>
      </w:pPr>
      <w:r>
        <w:rPr>
          <w:rFonts w:hint="eastAsia" w:ascii="宋体" w:hAnsi="宋体" w:cs="宋体"/>
          <w:b/>
          <w:color w:val="auto"/>
          <w:szCs w:val="21"/>
        </w:rPr>
        <w:t xml:space="preserve">签署日期： </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1C9F8FD9">
      <w:pPr>
        <w:spacing w:line="480" w:lineRule="exact"/>
        <w:ind w:firstLine="105" w:firstLineChars="50"/>
        <w:rPr>
          <w:rFonts w:ascii="宋体" w:hAnsi="宋体" w:cs="宋体"/>
          <w:b/>
          <w:color w:val="auto"/>
          <w:szCs w:val="21"/>
        </w:rPr>
      </w:pPr>
      <w:r>
        <w:rPr>
          <w:rFonts w:hint="eastAsia" w:ascii="宋体" w:hAnsi="宋体" w:cs="宋体"/>
          <w:b/>
          <w:color w:val="auto"/>
          <w:szCs w:val="21"/>
        </w:rPr>
        <w:t xml:space="preserve">                            </w:t>
      </w:r>
      <w:r>
        <w:rPr>
          <w:rFonts w:hint="eastAsia" w:ascii="仿宋" w:hAnsi="仿宋" w:eastAsia="仿宋" w:cs="仿宋"/>
          <w:b/>
          <w:color w:val="auto"/>
          <w:szCs w:val="21"/>
        </w:rPr>
        <w:t>……</w:t>
      </w:r>
    </w:p>
    <w:p w14:paraId="700FF075">
      <w:pPr>
        <w:spacing w:line="480" w:lineRule="exact"/>
        <w:rPr>
          <w:rFonts w:ascii="宋体" w:hAnsi="宋体" w:cs="宋体"/>
          <w:color w:val="auto"/>
          <w:szCs w:val="21"/>
        </w:rPr>
      </w:pPr>
      <w:r>
        <w:rPr>
          <w:rFonts w:hint="eastAsia" w:ascii="宋体" w:hAnsi="宋体" w:cs="宋体"/>
          <w:color w:val="auto"/>
          <w:szCs w:val="21"/>
        </w:rPr>
        <w:t>注：投标人非联合体投标的，此项不需</w:t>
      </w:r>
      <w:r>
        <w:rPr>
          <w:rFonts w:hint="eastAsia"/>
          <w:color w:val="auto"/>
          <w:szCs w:val="21"/>
        </w:rPr>
        <w:t>填写</w:t>
      </w:r>
      <w:r>
        <w:rPr>
          <w:rFonts w:hint="eastAsia" w:ascii="宋体" w:hAnsi="宋体" w:cs="宋体"/>
          <w:color w:val="auto"/>
          <w:szCs w:val="21"/>
        </w:rPr>
        <w:t>内容。</w:t>
      </w:r>
    </w:p>
    <w:p w14:paraId="323B6841">
      <w:pPr>
        <w:spacing w:line="360" w:lineRule="auto"/>
        <w:rPr>
          <w:rFonts w:hint="eastAsia" w:ascii="宋体" w:hAnsi="宋体" w:eastAsia="宋体" w:cs="宋体"/>
          <w:b/>
          <w:color w:val="auto"/>
          <w:sz w:val="24"/>
          <w:lang w:val="en-US" w:eastAsia="zh-CN"/>
        </w:rPr>
      </w:pPr>
      <w:r>
        <w:rPr>
          <w:rFonts w:hint="eastAsia" w:ascii="宋体" w:hAnsi="宋体" w:cs="宋体"/>
          <w:color w:val="auto"/>
          <w:szCs w:val="21"/>
        </w:rPr>
        <w:br w:type="page"/>
      </w:r>
      <w:r>
        <w:rPr>
          <w:rFonts w:hint="eastAsia" w:ascii="宋体" w:hAnsi="宋体" w:cs="宋体"/>
          <w:b/>
          <w:color w:val="auto"/>
          <w:sz w:val="24"/>
        </w:rPr>
        <w:t>附件</w:t>
      </w:r>
      <w:r>
        <w:rPr>
          <w:rFonts w:hint="eastAsia" w:ascii="宋体" w:hAnsi="宋体" w:cs="宋体"/>
          <w:b/>
          <w:color w:val="auto"/>
          <w:sz w:val="24"/>
          <w:lang w:val="en-US" w:eastAsia="zh-CN"/>
        </w:rPr>
        <w:t>8</w:t>
      </w:r>
    </w:p>
    <w:p w14:paraId="04B0735B">
      <w:pPr>
        <w:spacing w:line="360" w:lineRule="auto"/>
        <w:jc w:val="center"/>
        <w:rPr>
          <w:rFonts w:ascii="宋体" w:hAnsi="宋体" w:cs="宋体"/>
          <w:b/>
          <w:color w:val="auto"/>
          <w:sz w:val="24"/>
        </w:rPr>
      </w:pPr>
      <w:r>
        <w:rPr>
          <w:rFonts w:hint="eastAsia" w:ascii="宋体" w:hAnsi="宋体" w:cs="宋体"/>
          <w:b/>
          <w:color w:val="auto"/>
          <w:sz w:val="24"/>
        </w:rPr>
        <w:t xml:space="preserve">商品包装和快递包装承诺 </w:t>
      </w:r>
    </w:p>
    <w:p w14:paraId="19F055E3">
      <w:pPr>
        <w:spacing w:line="480" w:lineRule="exact"/>
        <w:rPr>
          <w:rFonts w:ascii="宋体" w:hAnsi="宋体" w:cs="宋体"/>
          <w:color w:val="auto"/>
          <w:szCs w:val="21"/>
        </w:rPr>
      </w:pPr>
      <w:r>
        <w:rPr>
          <w:rFonts w:ascii="宋体" w:hAnsi="宋体" w:cs="宋体"/>
          <w:color w:val="auto"/>
          <w:szCs w:val="21"/>
        </w:rPr>
        <w:t xml:space="preserve">    </w:t>
      </w:r>
      <w:r>
        <w:rPr>
          <w:rFonts w:hint="eastAsia" w:ascii="宋体" w:hAnsi="宋体" w:cs="宋体"/>
          <w:color w:val="auto"/>
          <w:szCs w:val="21"/>
        </w:rPr>
        <w:t>本投标人现参与</w:t>
      </w:r>
      <w:r>
        <w:rPr>
          <w:rFonts w:ascii="宋体" w:hAnsi="宋体" w:cs="宋体"/>
          <w:color w:val="auto"/>
          <w:szCs w:val="21"/>
          <w:u w:val="single"/>
        </w:rPr>
        <w:t xml:space="preserve">           </w:t>
      </w:r>
      <w:r>
        <w:rPr>
          <w:rFonts w:hint="eastAsia" w:ascii="宋体" w:hAnsi="宋体" w:cs="宋体"/>
          <w:color w:val="auto"/>
          <w:szCs w:val="21"/>
        </w:rPr>
        <w:t xml:space="preserve">（项目名称、项目编号）的采购活动，本公司承诺所供商品包装符合《商品包装政府采购需求标准（试行）》，快递包装符合《快递包装政府采购需求标准（试行）》。 </w:t>
      </w:r>
    </w:p>
    <w:p w14:paraId="7EC5255E">
      <w:pPr>
        <w:spacing w:line="480" w:lineRule="exact"/>
        <w:ind w:firstLine="420" w:firstLineChars="200"/>
        <w:rPr>
          <w:rFonts w:ascii="宋体" w:hAnsi="宋体" w:cs="宋体"/>
          <w:color w:val="auto"/>
          <w:szCs w:val="21"/>
        </w:rPr>
      </w:pPr>
      <w:r>
        <w:rPr>
          <w:rFonts w:hint="eastAsia" w:ascii="宋体" w:hAnsi="宋体" w:cs="宋体"/>
          <w:color w:val="auto"/>
          <w:szCs w:val="21"/>
        </w:rPr>
        <w:t xml:space="preserve">如上述声明不真实，愿意按照政府采购有关法律法规的规定接受处罚。 </w:t>
      </w:r>
    </w:p>
    <w:p w14:paraId="3D90A753">
      <w:pPr>
        <w:spacing w:line="480" w:lineRule="exact"/>
        <w:ind w:firstLine="420" w:firstLineChars="200"/>
        <w:rPr>
          <w:rFonts w:ascii="宋体" w:hAnsi="宋体" w:cs="宋体"/>
          <w:color w:val="auto"/>
          <w:szCs w:val="21"/>
        </w:rPr>
      </w:pPr>
      <w:r>
        <w:rPr>
          <w:rFonts w:hint="eastAsia" w:ascii="宋体" w:hAnsi="宋体" w:cs="宋体"/>
          <w:color w:val="auto"/>
          <w:szCs w:val="21"/>
        </w:rPr>
        <w:t>特此声明</w:t>
      </w:r>
    </w:p>
    <w:p w14:paraId="24D9EAD4">
      <w:pPr>
        <w:spacing w:line="440" w:lineRule="exact"/>
        <w:ind w:firstLine="4427" w:firstLineChars="2100"/>
        <w:rPr>
          <w:rFonts w:ascii="宋体" w:hAnsi="宋体" w:cs="宋体"/>
          <w:b/>
          <w:color w:val="auto"/>
          <w:szCs w:val="21"/>
        </w:rPr>
      </w:pPr>
      <w:r>
        <w:rPr>
          <w:rFonts w:hint="eastAsia" w:ascii="宋体" w:hAnsi="宋体" w:cs="宋体"/>
          <w:b/>
          <w:color w:val="auto"/>
          <w:szCs w:val="21"/>
        </w:rPr>
        <w:t>投标单位全称（公章）：</w:t>
      </w:r>
      <w:r>
        <w:rPr>
          <w:rFonts w:hint="eastAsia" w:ascii="宋体" w:hAnsi="宋体" w:cs="宋体"/>
          <w:b/>
          <w:color w:val="auto"/>
          <w:szCs w:val="21"/>
          <w:u w:val="single"/>
        </w:rPr>
        <w:t xml:space="preserve">                   </w:t>
      </w:r>
    </w:p>
    <w:p w14:paraId="104F52E4">
      <w:pPr>
        <w:spacing w:line="440" w:lineRule="exact"/>
        <w:ind w:firstLine="4400" w:firstLineChars="2087"/>
        <w:rPr>
          <w:rFonts w:ascii="宋体" w:hAnsi="宋体" w:cs="宋体"/>
          <w:b/>
          <w:color w:val="auto"/>
          <w:szCs w:val="21"/>
        </w:rPr>
      </w:pPr>
      <w:r>
        <w:rPr>
          <w:rFonts w:hint="eastAsia" w:ascii="宋体" w:hAnsi="宋体" w:cs="宋体"/>
          <w:b/>
          <w:color w:val="auto"/>
          <w:szCs w:val="21"/>
        </w:rPr>
        <w:t>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24ED845A">
      <w:pPr>
        <w:spacing w:line="360" w:lineRule="auto"/>
        <w:jc w:val="center"/>
        <w:rPr>
          <w:rFonts w:ascii="宋体" w:hAnsi="宋体" w:cs="宋体"/>
          <w:b/>
          <w:color w:val="auto"/>
          <w:sz w:val="24"/>
        </w:rPr>
      </w:pPr>
    </w:p>
    <w:p w14:paraId="662B65B8">
      <w:pPr>
        <w:spacing w:line="480" w:lineRule="exact"/>
        <w:rPr>
          <w:rFonts w:ascii="宋体" w:hAnsi="宋体" w:cs="宋体"/>
          <w:color w:val="auto"/>
          <w:szCs w:val="21"/>
        </w:rPr>
      </w:pPr>
    </w:p>
    <w:p w14:paraId="480950E6">
      <w:pPr>
        <w:spacing w:line="480" w:lineRule="exact"/>
        <w:rPr>
          <w:rFonts w:ascii="宋体" w:hAnsi="宋体" w:cs="宋体"/>
          <w:color w:val="auto"/>
          <w:szCs w:val="21"/>
        </w:rPr>
      </w:pPr>
    </w:p>
    <w:p w14:paraId="084BF4C5">
      <w:pPr>
        <w:spacing w:line="480" w:lineRule="exact"/>
        <w:rPr>
          <w:rFonts w:ascii="宋体" w:hAnsi="宋体" w:cs="宋体"/>
          <w:color w:val="auto"/>
          <w:szCs w:val="21"/>
        </w:rPr>
      </w:pPr>
    </w:p>
    <w:p w14:paraId="42A322B2">
      <w:pPr>
        <w:spacing w:line="480" w:lineRule="exact"/>
        <w:rPr>
          <w:rFonts w:ascii="宋体" w:hAnsi="宋体" w:cs="宋体"/>
          <w:color w:val="auto"/>
          <w:szCs w:val="21"/>
        </w:rPr>
      </w:pPr>
    </w:p>
    <w:p w14:paraId="44F841B2">
      <w:pPr>
        <w:spacing w:line="480" w:lineRule="exact"/>
        <w:rPr>
          <w:rFonts w:ascii="宋体" w:hAnsi="宋体" w:cs="宋体"/>
          <w:color w:val="auto"/>
          <w:szCs w:val="21"/>
        </w:rPr>
      </w:pPr>
    </w:p>
    <w:p w14:paraId="007DCC91">
      <w:pPr>
        <w:spacing w:line="480" w:lineRule="exact"/>
        <w:rPr>
          <w:rFonts w:ascii="宋体" w:hAnsi="宋体" w:cs="宋体"/>
          <w:color w:val="auto"/>
          <w:szCs w:val="21"/>
        </w:rPr>
      </w:pPr>
    </w:p>
    <w:p w14:paraId="0237201A">
      <w:pPr>
        <w:spacing w:line="480" w:lineRule="exact"/>
        <w:rPr>
          <w:rFonts w:ascii="宋体" w:hAnsi="宋体" w:cs="宋体"/>
          <w:color w:val="auto"/>
          <w:szCs w:val="21"/>
        </w:rPr>
      </w:pPr>
    </w:p>
    <w:p w14:paraId="787F6350">
      <w:pPr>
        <w:spacing w:line="480" w:lineRule="exact"/>
        <w:rPr>
          <w:rFonts w:ascii="宋体" w:hAnsi="宋体" w:cs="宋体"/>
          <w:color w:val="auto"/>
          <w:szCs w:val="21"/>
        </w:rPr>
      </w:pPr>
    </w:p>
    <w:p w14:paraId="597BF096">
      <w:pPr>
        <w:spacing w:line="480" w:lineRule="exact"/>
        <w:rPr>
          <w:rFonts w:ascii="宋体" w:hAnsi="宋体" w:cs="宋体"/>
          <w:color w:val="auto"/>
          <w:szCs w:val="21"/>
        </w:rPr>
      </w:pPr>
    </w:p>
    <w:p w14:paraId="293FC74E">
      <w:pPr>
        <w:spacing w:line="480" w:lineRule="exact"/>
        <w:rPr>
          <w:rFonts w:ascii="宋体" w:hAnsi="宋体" w:cs="宋体"/>
          <w:color w:val="auto"/>
          <w:szCs w:val="21"/>
        </w:rPr>
      </w:pPr>
    </w:p>
    <w:p w14:paraId="48D19648">
      <w:pPr>
        <w:spacing w:line="480" w:lineRule="exact"/>
        <w:rPr>
          <w:rFonts w:ascii="宋体" w:hAnsi="宋体" w:cs="宋体"/>
          <w:color w:val="auto"/>
          <w:szCs w:val="21"/>
        </w:rPr>
      </w:pPr>
    </w:p>
    <w:p w14:paraId="515F1026">
      <w:pPr>
        <w:spacing w:line="480" w:lineRule="exact"/>
        <w:rPr>
          <w:rFonts w:ascii="宋体" w:hAnsi="宋体" w:cs="宋体"/>
          <w:color w:val="auto"/>
          <w:szCs w:val="21"/>
        </w:rPr>
      </w:pPr>
    </w:p>
    <w:p w14:paraId="59016B2A">
      <w:pPr>
        <w:spacing w:line="480" w:lineRule="exact"/>
        <w:rPr>
          <w:rFonts w:ascii="宋体" w:hAnsi="宋体" w:cs="宋体"/>
          <w:color w:val="auto"/>
          <w:szCs w:val="21"/>
        </w:rPr>
      </w:pPr>
    </w:p>
    <w:p w14:paraId="5C93FFB3">
      <w:pPr>
        <w:spacing w:line="480" w:lineRule="exact"/>
        <w:rPr>
          <w:rFonts w:ascii="宋体" w:hAnsi="宋体" w:cs="宋体"/>
          <w:color w:val="auto"/>
          <w:szCs w:val="21"/>
        </w:rPr>
      </w:pPr>
    </w:p>
    <w:p w14:paraId="5ED1AF96">
      <w:pPr>
        <w:spacing w:line="480" w:lineRule="exact"/>
        <w:rPr>
          <w:rFonts w:ascii="宋体" w:hAnsi="宋体" w:cs="宋体"/>
          <w:color w:val="auto"/>
          <w:szCs w:val="21"/>
        </w:rPr>
      </w:pPr>
    </w:p>
    <w:p w14:paraId="60EB5356">
      <w:pPr>
        <w:spacing w:line="480" w:lineRule="exact"/>
        <w:rPr>
          <w:rFonts w:ascii="宋体" w:hAnsi="宋体" w:cs="宋体"/>
          <w:color w:val="auto"/>
          <w:szCs w:val="21"/>
        </w:rPr>
      </w:pPr>
    </w:p>
    <w:p w14:paraId="4F424AE8">
      <w:pPr>
        <w:spacing w:line="480" w:lineRule="exact"/>
        <w:rPr>
          <w:rFonts w:ascii="宋体" w:hAnsi="宋体" w:cs="宋体"/>
          <w:color w:val="auto"/>
          <w:szCs w:val="21"/>
        </w:rPr>
      </w:pPr>
    </w:p>
    <w:p w14:paraId="5E4662AB">
      <w:pPr>
        <w:spacing w:line="480" w:lineRule="exact"/>
        <w:rPr>
          <w:rFonts w:ascii="宋体" w:hAnsi="宋体" w:cs="宋体"/>
          <w:color w:val="auto"/>
          <w:szCs w:val="21"/>
        </w:rPr>
      </w:pPr>
    </w:p>
    <w:p w14:paraId="06E5D278">
      <w:pPr>
        <w:spacing w:line="480" w:lineRule="exact"/>
        <w:rPr>
          <w:rFonts w:ascii="宋体" w:hAnsi="宋体" w:cs="宋体"/>
          <w:color w:val="auto"/>
          <w:szCs w:val="21"/>
        </w:rPr>
      </w:pPr>
    </w:p>
    <w:p w14:paraId="7D67729E">
      <w:pPr>
        <w:spacing w:line="480" w:lineRule="exact"/>
        <w:rPr>
          <w:rFonts w:ascii="宋体" w:hAnsi="宋体" w:cs="宋体"/>
          <w:color w:val="auto"/>
          <w:szCs w:val="21"/>
        </w:rPr>
      </w:pPr>
      <w:r>
        <w:rPr>
          <w:rFonts w:hint="eastAsia" w:ascii="宋体" w:hAnsi="宋体" w:cs="宋体"/>
          <w:color w:val="auto"/>
          <w:szCs w:val="21"/>
        </w:rPr>
        <w:t>注：如项目不涉及的，此项不需</w:t>
      </w:r>
      <w:r>
        <w:rPr>
          <w:rFonts w:hint="eastAsia"/>
          <w:color w:val="auto"/>
          <w:szCs w:val="21"/>
        </w:rPr>
        <w:t>填写</w:t>
      </w:r>
      <w:r>
        <w:rPr>
          <w:rFonts w:hint="eastAsia" w:ascii="宋体" w:hAnsi="宋体" w:cs="宋体"/>
          <w:color w:val="auto"/>
          <w:szCs w:val="21"/>
        </w:rPr>
        <w:t>内容。</w:t>
      </w:r>
    </w:p>
    <w:p w14:paraId="08059B20">
      <w:pPr>
        <w:spacing w:line="360" w:lineRule="auto"/>
        <w:rPr>
          <w:rFonts w:ascii="宋体" w:hAnsi="宋体" w:cs="宋体"/>
          <w:b/>
          <w:bCs/>
          <w:color w:val="auto"/>
          <w:sz w:val="24"/>
        </w:rPr>
      </w:pPr>
    </w:p>
    <w:p w14:paraId="4BDCE3D3">
      <w:pPr>
        <w:spacing w:line="360" w:lineRule="auto"/>
        <w:rPr>
          <w:rFonts w:hint="eastAsia" w:ascii="宋体" w:hAnsi="宋体" w:eastAsia="宋体" w:cs="宋体"/>
          <w:b/>
          <w:bCs/>
          <w:color w:val="auto"/>
          <w:sz w:val="24"/>
          <w:lang w:val="en-US" w:eastAsia="zh-CN"/>
        </w:rPr>
      </w:pPr>
      <w:r>
        <w:rPr>
          <w:rFonts w:hint="eastAsia" w:ascii="宋体" w:hAnsi="宋体" w:cs="宋体"/>
          <w:b/>
          <w:bCs/>
          <w:color w:val="auto"/>
          <w:sz w:val="24"/>
        </w:rPr>
        <w:t>附件</w:t>
      </w:r>
      <w:r>
        <w:rPr>
          <w:rFonts w:hint="eastAsia" w:ascii="宋体" w:hAnsi="宋体" w:cs="宋体"/>
          <w:b/>
          <w:bCs/>
          <w:color w:val="auto"/>
          <w:sz w:val="24"/>
          <w:lang w:val="en-US" w:eastAsia="zh-CN"/>
        </w:rPr>
        <w:t>9</w:t>
      </w:r>
    </w:p>
    <w:p w14:paraId="28A92C7F">
      <w:pPr>
        <w:pStyle w:val="38"/>
        <w:snapToGrid w:val="0"/>
        <w:spacing w:line="480" w:lineRule="exact"/>
        <w:jc w:val="center"/>
        <w:rPr>
          <w:b/>
          <w:bCs/>
          <w:color w:val="auto"/>
        </w:rPr>
      </w:pPr>
      <w:r>
        <w:rPr>
          <w:rFonts w:hint="eastAsia"/>
          <w:b/>
          <w:bCs/>
          <w:color w:val="auto"/>
        </w:rPr>
        <w:t>投标人认为需补充的其它资料或说明</w:t>
      </w:r>
    </w:p>
    <w:p w14:paraId="64548A0F">
      <w:pPr>
        <w:spacing w:line="360" w:lineRule="auto"/>
        <w:rPr>
          <w:rFonts w:ascii="宋体" w:hAnsi="宋体" w:cs="宋体"/>
          <w:color w:val="auto"/>
        </w:rPr>
      </w:pPr>
    </w:p>
    <w:p w14:paraId="7880C4DB">
      <w:pPr>
        <w:spacing w:line="360" w:lineRule="auto"/>
        <w:rPr>
          <w:rFonts w:ascii="仿宋" w:hAnsi="仿宋"/>
          <w:b/>
          <w:color w:val="auto"/>
          <w:szCs w:val="21"/>
        </w:rPr>
      </w:pPr>
      <w:r>
        <w:rPr>
          <w:rFonts w:hint="eastAsia" w:ascii="宋体" w:hAnsi="宋体" w:cs="宋体"/>
          <w:color w:val="auto"/>
          <w:szCs w:val="21"/>
        </w:rPr>
        <w:t>注：</w:t>
      </w:r>
      <w:r>
        <w:rPr>
          <w:rFonts w:ascii="宋体" w:hAnsi="宋体" w:cs="宋体"/>
          <w:color w:val="auto"/>
          <w:szCs w:val="21"/>
        </w:rPr>
        <w:t>若投标单位认为无</w:t>
      </w:r>
      <w:r>
        <w:rPr>
          <w:rFonts w:hint="eastAsia" w:ascii="宋体" w:hAnsi="宋体" w:cs="宋体"/>
          <w:color w:val="auto"/>
          <w:szCs w:val="21"/>
        </w:rPr>
        <w:t>补充</w:t>
      </w:r>
      <w:r>
        <w:rPr>
          <w:rFonts w:ascii="宋体" w:hAnsi="宋体" w:cs="宋体"/>
          <w:color w:val="auto"/>
          <w:szCs w:val="21"/>
        </w:rPr>
        <w:t>事项</w:t>
      </w:r>
      <w:r>
        <w:rPr>
          <w:rFonts w:hint="eastAsia" w:ascii="宋体" w:hAnsi="宋体" w:cs="宋体"/>
          <w:color w:val="auto"/>
          <w:szCs w:val="21"/>
        </w:rPr>
        <w:t>的，可</w:t>
      </w:r>
      <w:r>
        <w:rPr>
          <w:rFonts w:ascii="宋体" w:hAnsi="宋体" w:cs="宋体"/>
          <w:color w:val="auto"/>
          <w:szCs w:val="21"/>
        </w:rPr>
        <w:t>予以</w:t>
      </w:r>
      <w:r>
        <w:rPr>
          <w:rFonts w:hint="eastAsia" w:ascii="宋体" w:hAnsi="宋体" w:cs="宋体"/>
          <w:color w:val="auto"/>
          <w:szCs w:val="21"/>
        </w:rPr>
        <w:t>删除。</w:t>
      </w:r>
    </w:p>
    <w:p w14:paraId="28EA5D6C">
      <w:pPr>
        <w:rPr>
          <w:rFonts w:ascii="宋体" w:hAnsi="宋体" w:cs="宋体"/>
          <w:color w:val="auto"/>
        </w:rPr>
      </w:pPr>
    </w:p>
    <w:p w14:paraId="5FD2129F">
      <w:pPr>
        <w:rPr>
          <w:rFonts w:ascii="宋体" w:hAnsi="宋体" w:cs="宋体"/>
          <w:color w:val="auto"/>
        </w:rPr>
      </w:pPr>
    </w:p>
    <w:p w14:paraId="66EFA05B">
      <w:pPr>
        <w:rPr>
          <w:rFonts w:ascii="宋体" w:hAnsi="宋体" w:cs="宋体"/>
          <w:bCs/>
          <w:color w:val="auto"/>
          <w:sz w:val="24"/>
        </w:rPr>
      </w:pPr>
      <w:r>
        <w:rPr>
          <w:rFonts w:hint="eastAsia" w:ascii="宋体" w:hAnsi="宋体" w:cs="宋体"/>
          <w:b/>
          <w:color w:val="auto"/>
          <w:szCs w:val="21"/>
        </w:rPr>
        <w:br w:type="page"/>
      </w:r>
      <w:r>
        <w:rPr>
          <w:rFonts w:hint="eastAsia" w:ascii="宋体" w:hAnsi="宋体" w:cs="宋体"/>
          <w:b/>
          <w:color w:val="auto"/>
          <w:sz w:val="24"/>
        </w:rPr>
        <w:t>附件</w:t>
      </w:r>
      <w:r>
        <w:rPr>
          <w:rFonts w:hint="eastAsia" w:ascii="宋体" w:hAnsi="宋体" w:cs="宋体"/>
          <w:b/>
          <w:color w:val="auto"/>
          <w:sz w:val="24"/>
          <w:lang w:val="en-US" w:eastAsia="zh-CN"/>
        </w:rPr>
        <w:t>10</w:t>
      </w:r>
      <w:r>
        <w:rPr>
          <w:rFonts w:hint="eastAsia" w:ascii="宋体" w:hAnsi="宋体" w:cs="宋体"/>
          <w:b/>
          <w:bCs/>
          <w:color w:val="auto"/>
          <w:sz w:val="24"/>
        </w:rPr>
        <w:t>投标文件（商务技术部分）封面（封皮）格式</w:t>
      </w:r>
    </w:p>
    <w:p w14:paraId="30F69275">
      <w:pPr>
        <w:rPr>
          <w:rFonts w:ascii="宋体" w:hAnsi="宋体" w:cs="宋体"/>
          <w:b/>
          <w:color w:val="auto"/>
          <w:spacing w:val="20"/>
          <w:szCs w:val="21"/>
        </w:rPr>
      </w:pPr>
    </w:p>
    <w:p w14:paraId="4FAB9F1D">
      <w:pPr>
        <w:jc w:val="center"/>
        <w:rPr>
          <w:rFonts w:ascii="宋体" w:hAnsi="宋体" w:cs="宋体"/>
          <w:color w:val="auto"/>
          <w:szCs w:val="21"/>
        </w:rPr>
      </w:pPr>
    </w:p>
    <w:p w14:paraId="5F6D3971">
      <w:pPr>
        <w:rPr>
          <w:rFonts w:ascii="宋体" w:hAnsi="宋体" w:cs="宋体"/>
          <w:b/>
          <w:color w:val="auto"/>
          <w:spacing w:val="60"/>
          <w:sz w:val="84"/>
          <w:szCs w:val="84"/>
        </w:rPr>
      </w:pPr>
    </w:p>
    <w:p w14:paraId="0FC45F58">
      <w:pPr>
        <w:jc w:val="center"/>
        <w:rPr>
          <w:rFonts w:ascii="宋体" w:hAnsi="宋体" w:cs="宋体"/>
          <w:b/>
          <w:color w:val="auto"/>
          <w:spacing w:val="60"/>
          <w:sz w:val="84"/>
          <w:szCs w:val="84"/>
        </w:rPr>
      </w:pPr>
      <w:r>
        <w:rPr>
          <w:rFonts w:hint="eastAsia" w:ascii="宋体" w:hAnsi="宋体" w:cs="宋体"/>
          <w:b/>
          <w:color w:val="auto"/>
          <w:spacing w:val="60"/>
          <w:sz w:val="84"/>
          <w:szCs w:val="84"/>
        </w:rPr>
        <w:t>投 标 文 件</w:t>
      </w:r>
    </w:p>
    <w:p w14:paraId="4CC6282E">
      <w:pPr>
        <w:jc w:val="center"/>
        <w:rPr>
          <w:rFonts w:ascii="宋体" w:hAnsi="宋体" w:cs="宋体"/>
          <w:b/>
          <w:color w:val="auto"/>
          <w:spacing w:val="60"/>
          <w:sz w:val="52"/>
          <w:szCs w:val="52"/>
        </w:rPr>
      </w:pPr>
      <w:r>
        <w:rPr>
          <w:rFonts w:hint="eastAsia" w:ascii="宋体" w:hAnsi="宋体" w:cs="宋体"/>
          <w:b/>
          <w:color w:val="auto"/>
          <w:spacing w:val="60"/>
          <w:sz w:val="52"/>
          <w:szCs w:val="52"/>
        </w:rPr>
        <w:t>（商务技术部分）</w:t>
      </w:r>
    </w:p>
    <w:p w14:paraId="4248BBE1">
      <w:pPr>
        <w:ind w:firstLine="542" w:firstLineChars="150"/>
        <w:rPr>
          <w:rFonts w:ascii="宋体" w:hAnsi="宋体" w:cs="宋体"/>
          <w:b/>
          <w:color w:val="auto"/>
          <w:spacing w:val="20"/>
          <w:sz w:val="32"/>
          <w:szCs w:val="32"/>
        </w:rPr>
      </w:pPr>
    </w:p>
    <w:p w14:paraId="5A340B7F">
      <w:pPr>
        <w:ind w:firstLine="542" w:firstLineChars="150"/>
        <w:rPr>
          <w:rFonts w:ascii="宋体" w:hAnsi="宋体" w:cs="宋体"/>
          <w:b/>
          <w:color w:val="auto"/>
          <w:spacing w:val="20"/>
          <w:sz w:val="32"/>
          <w:szCs w:val="32"/>
        </w:rPr>
      </w:pPr>
    </w:p>
    <w:p w14:paraId="045BBFFF">
      <w:pPr>
        <w:ind w:firstLine="1626" w:firstLineChars="450"/>
        <w:rPr>
          <w:rFonts w:ascii="宋体" w:hAnsi="宋体" w:cs="宋体"/>
          <w:b/>
          <w:color w:val="auto"/>
          <w:spacing w:val="20"/>
          <w:sz w:val="32"/>
          <w:szCs w:val="32"/>
        </w:rPr>
      </w:pPr>
    </w:p>
    <w:p w14:paraId="1AC28F70">
      <w:pPr>
        <w:ind w:firstLine="1626" w:firstLineChars="450"/>
        <w:rPr>
          <w:rFonts w:ascii="宋体" w:hAnsi="宋体" w:cs="宋体"/>
          <w:b/>
          <w:color w:val="auto"/>
          <w:spacing w:val="20"/>
          <w:sz w:val="32"/>
          <w:szCs w:val="32"/>
        </w:rPr>
      </w:pPr>
    </w:p>
    <w:p w14:paraId="6C03E797">
      <w:pPr>
        <w:ind w:firstLine="1626" w:firstLineChars="450"/>
        <w:rPr>
          <w:rFonts w:ascii="宋体" w:hAnsi="宋体" w:cs="宋体"/>
          <w:b/>
          <w:color w:val="auto"/>
          <w:spacing w:val="20"/>
          <w:sz w:val="32"/>
          <w:szCs w:val="32"/>
        </w:rPr>
      </w:pPr>
      <w:r>
        <w:rPr>
          <w:rFonts w:hint="eastAsia" w:ascii="宋体" w:hAnsi="宋体" w:cs="宋体"/>
          <w:b/>
          <w:color w:val="auto"/>
          <w:spacing w:val="20"/>
          <w:sz w:val="32"/>
          <w:szCs w:val="32"/>
        </w:rPr>
        <w:t>项目编号：</w:t>
      </w:r>
    </w:p>
    <w:p w14:paraId="19B52249">
      <w:pPr>
        <w:ind w:firstLine="1626" w:firstLineChars="450"/>
        <w:rPr>
          <w:rFonts w:ascii="宋体" w:hAnsi="宋体" w:cs="宋体"/>
          <w:b/>
          <w:color w:val="auto"/>
          <w:spacing w:val="20"/>
          <w:sz w:val="32"/>
          <w:szCs w:val="32"/>
        </w:rPr>
      </w:pPr>
      <w:r>
        <w:rPr>
          <w:rFonts w:hint="eastAsia" w:ascii="宋体" w:hAnsi="宋体" w:cs="宋体"/>
          <w:b/>
          <w:color w:val="auto"/>
          <w:spacing w:val="20"/>
          <w:sz w:val="32"/>
          <w:szCs w:val="32"/>
        </w:rPr>
        <w:t>项目名称：</w:t>
      </w:r>
    </w:p>
    <w:p w14:paraId="6A300310">
      <w:pPr>
        <w:ind w:firstLine="1626" w:firstLineChars="450"/>
        <w:rPr>
          <w:rFonts w:ascii="宋体" w:hAnsi="宋体" w:cs="宋体"/>
          <w:b/>
          <w:color w:val="auto"/>
          <w:spacing w:val="20"/>
          <w:sz w:val="32"/>
          <w:szCs w:val="32"/>
        </w:rPr>
      </w:pPr>
      <w:r>
        <w:rPr>
          <w:rFonts w:hint="eastAsia" w:ascii="宋体" w:hAnsi="宋体" w:cs="宋体"/>
          <w:b/>
          <w:color w:val="auto"/>
          <w:spacing w:val="20"/>
          <w:sz w:val="32"/>
          <w:szCs w:val="32"/>
        </w:rPr>
        <w:t>包    号：</w:t>
      </w:r>
    </w:p>
    <w:p w14:paraId="1EB43BBA">
      <w:pPr>
        <w:ind w:firstLine="542" w:firstLineChars="150"/>
        <w:rPr>
          <w:rFonts w:ascii="宋体" w:hAnsi="宋体" w:cs="宋体"/>
          <w:b/>
          <w:color w:val="auto"/>
          <w:spacing w:val="20"/>
          <w:sz w:val="32"/>
          <w:szCs w:val="32"/>
        </w:rPr>
      </w:pPr>
    </w:p>
    <w:p w14:paraId="4C3FDE5D">
      <w:pPr>
        <w:jc w:val="center"/>
        <w:rPr>
          <w:rFonts w:ascii="宋体" w:hAnsi="宋体" w:cs="宋体"/>
          <w:b/>
          <w:color w:val="auto"/>
          <w:sz w:val="32"/>
          <w:szCs w:val="32"/>
        </w:rPr>
      </w:pPr>
    </w:p>
    <w:p w14:paraId="397D5B51">
      <w:pPr>
        <w:jc w:val="center"/>
        <w:rPr>
          <w:rFonts w:ascii="宋体" w:hAnsi="宋体" w:cs="宋体"/>
          <w:b/>
          <w:color w:val="auto"/>
          <w:sz w:val="32"/>
          <w:szCs w:val="32"/>
        </w:rPr>
      </w:pPr>
    </w:p>
    <w:p w14:paraId="2816C122">
      <w:pPr>
        <w:rPr>
          <w:rFonts w:ascii="宋体" w:hAnsi="宋体" w:cs="宋体"/>
          <w:b/>
          <w:color w:val="auto"/>
          <w:spacing w:val="20"/>
          <w:sz w:val="32"/>
          <w:szCs w:val="32"/>
        </w:rPr>
      </w:pPr>
    </w:p>
    <w:p w14:paraId="16FDBE09">
      <w:pPr>
        <w:jc w:val="center"/>
        <w:rPr>
          <w:rFonts w:ascii="宋体" w:hAnsi="宋体" w:cs="宋体"/>
          <w:b/>
          <w:bCs/>
          <w:color w:val="auto"/>
          <w:sz w:val="36"/>
          <w:szCs w:val="36"/>
        </w:rPr>
      </w:pPr>
      <w:r>
        <w:rPr>
          <w:rFonts w:hint="eastAsia" w:ascii="宋体" w:hAnsi="宋体" w:cs="宋体"/>
          <w:b/>
          <w:bCs/>
          <w:color w:val="auto"/>
          <w:sz w:val="36"/>
          <w:szCs w:val="36"/>
        </w:rPr>
        <w:t>投标单位全称（公章）：</w:t>
      </w:r>
    </w:p>
    <w:p w14:paraId="1014C9F5">
      <w:pPr>
        <w:jc w:val="center"/>
        <w:rPr>
          <w:rFonts w:ascii="宋体" w:hAnsi="宋体" w:cs="宋体"/>
          <w:b/>
          <w:color w:val="auto"/>
          <w:sz w:val="32"/>
          <w:szCs w:val="32"/>
        </w:rPr>
      </w:pPr>
      <w:r>
        <w:rPr>
          <w:rFonts w:hint="eastAsia" w:ascii="宋体" w:hAnsi="宋体" w:cs="宋体"/>
          <w:b/>
          <w:color w:val="auto"/>
          <w:sz w:val="32"/>
          <w:szCs w:val="32"/>
        </w:rPr>
        <w:t xml:space="preserve">   年   月   日</w:t>
      </w:r>
    </w:p>
    <w:p w14:paraId="434D4922">
      <w:pPr>
        <w:rPr>
          <w:rFonts w:ascii="宋体" w:hAnsi="宋体" w:cs="宋体"/>
          <w:b/>
          <w:bCs/>
          <w:color w:val="auto"/>
          <w:sz w:val="24"/>
        </w:rPr>
      </w:pPr>
    </w:p>
    <w:p w14:paraId="587A3814">
      <w:pPr>
        <w:rPr>
          <w:rFonts w:ascii="宋体" w:hAnsi="宋体" w:cs="宋体"/>
          <w:b/>
          <w:bCs/>
          <w:color w:val="auto"/>
          <w:sz w:val="24"/>
        </w:rPr>
      </w:pPr>
    </w:p>
    <w:p w14:paraId="60B05097">
      <w:pPr>
        <w:rPr>
          <w:rFonts w:ascii="宋体" w:hAnsi="宋体" w:cs="宋体"/>
          <w:b/>
          <w:bCs/>
          <w:color w:val="auto"/>
          <w:sz w:val="24"/>
        </w:rPr>
      </w:pPr>
    </w:p>
    <w:p w14:paraId="1A697FAD">
      <w:pPr>
        <w:rPr>
          <w:rFonts w:ascii="宋体" w:hAnsi="宋体" w:cs="宋体"/>
          <w:b/>
          <w:bCs/>
          <w:color w:val="auto"/>
          <w:sz w:val="24"/>
        </w:rPr>
      </w:pPr>
    </w:p>
    <w:p w14:paraId="7363B6D4">
      <w:pPr>
        <w:rPr>
          <w:rFonts w:ascii="宋体" w:hAnsi="宋体" w:cs="宋体"/>
          <w:b/>
          <w:bCs/>
          <w:color w:val="auto"/>
          <w:sz w:val="24"/>
        </w:rPr>
      </w:pPr>
    </w:p>
    <w:p w14:paraId="39BB92FA">
      <w:pPr>
        <w:rPr>
          <w:rFonts w:ascii="宋体" w:hAnsi="宋体" w:cs="宋体"/>
          <w:b/>
          <w:bCs/>
          <w:color w:val="auto"/>
          <w:sz w:val="24"/>
        </w:rPr>
      </w:pPr>
    </w:p>
    <w:p w14:paraId="3F0EEB77">
      <w:pPr>
        <w:rPr>
          <w:rFonts w:hint="eastAsia" w:ascii="宋体" w:hAnsi="宋体" w:eastAsia="宋体" w:cs="宋体"/>
          <w:b/>
          <w:color w:val="auto"/>
          <w:sz w:val="24"/>
          <w:lang w:val="en-US" w:eastAsia="zh-CN"/>
        </w:rPr>
      </w:pPr>
      <w:r>
        <w:rPr>
          <w:rFonts w:hint="eastAsia" w:ascii="宋体" w:hAnsi="宋体" w:cs="宋体"/>
          <w:b/>
          <w:bCs/>
          <w:color w:val="auto"/>
          <w:sz w:val="24"/>
        </w:rPr>
        <w:t>附件1</w:t>
      </w:r>
      <w:r>
        <w:rPr>
          <w:rFonts w:hint="eastAsia" w:ascii="宋体" w:hAnsi="宋体" w:cs="宋体"/>
          <w:b/>
          <w:bCs/>
          <w:color w:val="auto"/>
          <w:sz w:val="24"/>
          <w:lang w:val="en-US" w:eastAsia="zh-CN"/>
        </w:rPr>
        <w:t>1</w:t>
      </w:r>
    </w:p>
    <w:p w14:paraId="247F465E">
      <w:pPr>
        <w:jc w:val="center"/>
        <w:rPr>
          <w:rFonts w:ascii="宋体" w:hAnsi="宋体" w:cs="宋体"/>
          <w:b/>
          <w:bCs/>
          <w:color w:val="auto"/>
          <w:sz w:val="24"/>
        </w:rPr>
      </w:pPr>
      <w:r>
        <w:rPr>
          <w:rFonts w:hint="eastAsia" w:ascii="宋体" w:hAnsi="宋体" w:cs="宋体"/>
          <w:b/>
          <w:bCs/>
          <w:color w:val="auto"/>
          <w:sz w:val="24"/>
        </w:rPr>
        <w:t>投标文件（商务技术部分）目录</w:t>
      </w:r>
    </w:p>
    <w:p w14:paraId="590B2DCB">
      <w:pPr>
        <w:spacing w:line="480" w:lineRule="exact"/>
        <w:rPr>
          <w:rFonts w:ascii="宋体" w:hAnsi="宋体" w:cs="宋体"/>
          <w:color w:val="auto"/>
          <w:szCs w:val="21"/>
        </w:rPr>
      </w:pPr>
      <w:r>
        <w:rPr>
          <w:rFonts w:hint="eastAsia" w:ascii="宋体" w:hAnsi="宋体" w:cs="宋体"/>
          <w:color w:val="auto"/>
          <w:szCs w:val="21"/>
        </w:rPr>
        <w:t>1．中小企业声明函………………………………………………………………………………</w:t>
      </w:r>
    </w:p>
    <w:p w14:paraId="583B637A">
      <w:pPr>
        <w:spacing w:line="480" w:lineRule="exact"/>
        <w:rPr>
          <w:rFonts w:ascii="宋体" w:hAnsi="宋体" w:cs="宋体"/>
          <w:color w:val="auto"/>
          <w:szCs w:val="21"/>
        </w:rPr>
      </w:pPr>
      <w:r>
        <w:rPr>
          <w:rFonts w:hint="eastAsia" w:ascii="宋体" w:hAnsi="宋体" w:cs="宋体"/>
          <w:color w:val="auto"/>
          <w:szCs w:val="21"/>
        </w:rPr>
        <w:t>2．属于监狱企业的证明文件……………………………………………………………………</w:t>
      </w:r>
    </w:p>
    <w:p w14:paraId="0633DDF3">
      <w:pPr>
        <w:spacing w:line="480" w:lineRule="exact"/>
        <w:rPr>
          <w:rFonts w:ascii="宋体" w:hAnsi="宋体" w:cs="宋体"/>
          <w:color w:val="auto"/>
          <w:szCs w:val="21"/>
        </w:rPr>
      </w:pPr>
      <w:r>
        <w:rPr>
          <w:rFonts w:hint="eastAsia" w:ascii="宋体" w:hAnsi="宋体" w:cs="宋体"/>
          <w:color w:val="auto"/>
          <w:szCs w:val="21"/>
        </w:rPr>
        <w:t>3．残疾人福利性单位声明函……………………………………………………………………</w:t>
      </w:r>
    </w:p>
    <w:p w14:paraId="7BFB7E72">
      <w:pPr>
        <w:spacing w:line="480" w:lineRule="exact"/>
        <w:rPr>
          <w:rFonts w:ascii="宋体" w:hAnsi="宋体" w:cs="宋体"/>
          <w:color w:val="auto"/>
          <w:szCs w:val="21"/>
        </w:rPr>
      </w:pPr>
      <w:r>
        <w:rPr>
          <w:rFonts w:hint="eastAsia" w:ascii="宋体" w:hAnsi="宋体" w:cs="宋体"/>
          <w:color w:val="auto"/>
          <w:szCs w:val="21"/>
        </w:rPr>
        <w:t>4. 创新产品或创新服务明细表…………………………………………………………………</w:t>
      </w:r>
    </w:p>
    <w:p w14:paraId="3A63F07A">
      <w:pPr>
        <w:spacing w:line="480" w:lineRule="exact"/>
        <w:rPr>
          <w:rFonts w:ascii="宋体" w:hAnsi="宋体" w:cs="宋体"/>
          <w:color w:val="auto"/>
          <w:szCs w:val="21"/>
        </w:rPr>
      </w:pPr>
      <w:r>
        <w:rPr>
          <w:rFonts w:hint="eastAsia" w:ascii="宋体" w:hAnsi="宋体" w:cs="宋体"/>
          <w:color w:val="auto"/>
          <w:szCs w:val="21"/>
        </w:rPr>
        <w:t>5. 投标报价表……………………………………………………………………………………</w:t>
      </w:r>
    </w:p>
    <w:p w14:paraId="3CB2844C">
      <w:pPr>
        <w:spacing w:line="480" w:lineRule="exact"/>
        <w:rPr>
          <w:rFonts w:ascii="宋体" w:hAnsi="宋体" w:cs="宋体"/>
          <w:color w:val="auto"/>
          <w:szCs w:val="21"/>
        </w:rPr>
      </w:pPr>
      <w:r>
        <w:rPr>
          <w:rFonts w:hint="eastAsia" w:ascii="宋体" w:hAnsi="宋体" w:cs="宋体"/>
          <w:color w:val="auto"/>
          <w:szCs w:val="21"/>
        </w:rPr>
        <w:t>6．</w:t>
      </w:r>
      <w:r>
        <w:rPr>
          <w:rFonts w:hint="eastAsia" w:ascii="宋体" w:hAnsi="宋体" w:cs="宋体"/>
          <w:bCs/>
          <w:color w:val="auto"/>
          <w:szCs w:val="21"/>
        </w:rPr>
        <w:t>标注“★”不允许负偏离的实质性要求和条件响应程度表</w:t>
      </w:r>
      <w:r>
        <w:rPr>
          <w:rFonts w:hint="eastAsia" w:ascii="宋体" w:hAnsi="宋体" w:cs="宋体"/>
          <w:color w:val="auto"/>
          <w:szCs w:val="21"/>
        </w:rPr>
        <w:t>………………………………</w:t>
      </w:r>
    </w:p>
    <w:p w14:paraId="7ED9C3D6">
      <w:pPr>
        <w:spacing w:line="480" w:lineRule="exact"/>
        <w:rPr>
          <w:rFonts w:ascii="宋体" w:cs="宋体"/>
          <w:color w:val="auto"/>
          <w:szCs w:val="21"/>
        </w:rPr>
      </w:pPr>
      <w:r>
        <w:rPr>
          <w:rFonts w:hint="eastAsia" w:ascii="宋体" w:hAnsi="宋体" w:cs="宋体"/>
          <w:color w:val="auto"/>
          <w:szCs w:val="21"/>
        </w:rPr>
        <w:t>7．投标货物功能、性能、技术参数说明………………………………………………………</w:t>
      </w:r>
    </w:p>
    <w:p w14:paraId="30B02C9A">
      <w:pPr>
        <w:tabs>
          <w:tab w:val="left" w:pos="1680"/>
        </w:tabs>
        <w:snapToGrid w:val="0"/>
        <w:spacing w:line="480" w:lineRule="exact"/>
        <w:rPr>
          <w:rFonts w:hint="eastAsia" w:ascii="宋体" w:hAnsi="宋体" w:cs="宋体"/>
          <w:color w:val="auto"/>
          <w:szCs w:val="21"/>
        </w:rPr>
      </w:pPr>
      <w:r>
        <w:rPr>
          <w:rFonts w:hint="eastAsia" w:ascii="宋体" w:hAnsi="宋体" w:cs="宋体"/>
          <w:color w:val="auto"/>
          <w:szCs w:val="21"/>
        </w:rPr>
        <w:t>8．</w:t>
      </w:r>
      <w:r>
        <w:rPr>
          <w:rFonts w:hint="eastAsia"/>
          <w:color w:val="auto"/>
        </w:rPr>
        <w:t>投标人业绩情况</w:t>
      </w:r>
      <w:r>
        <w:rPr>
          <w:rFonts w:hint="eastAsia" w:ascii="宋体" w:hAnsi="宋体" w:cs="宋体"/>
          <w:color w:val="auto"/>
          <w:szCs w:val="21"/>
        </w:rPr>
        <w:t>………………………………………………………………………………</w:t>
      </w:r>
    </w:p>
    <w:p w14:paraId="514671D1">
      <w:pPr>
        <w:tabs>
          <w:tab w:val="left" w:pos="1680"/>
        </w:tabs>
        <w:snapToGrid w:val="0"/>
        <w:spacing w:line="48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9.</w:t>
      </w:r>
      <w:r>
        <w:rPr>
          <w:rFonts w:hint="eastAsia" w:ascii="宋体" w:hAnsi="宋体" w:cs="宋体"/>
          <w:color w:val="auto"/>
          <w:szCs w:val="21"/>
        </w:rPr>
        <w:t>节能产品、环境标志产品情况一览表 ………………………………………………………</w:t>
      </w:r>
    </w:p>
    <w:p w14:paraId="4AD2AD31">
      <w:pPr>
        <w:spacing w:line="480" w:lineRule="exact"/>
        <w:rPr>
          <w:rFonts w:ascii="宋体" w:hAnsi="宋体" w:cs="宋体"/>
          <w:color w:val="auto"/>
          <w:szCs w:val="21"/>
        </w:rPr>
      </w:pPr>
      <w:r>
        <w:rPr>
          <w:rFonts w:hint="eastAsia" w:ascii="宋体" w:hAnsi="宋体" w:cs="宋体"/>
          <w:color w:val="auto"/>
          <w:szCs w:val="21"/>
        </w:rPr>
        <w:t>10．投标人认为需补充的其它资料或说明 ……………………………………………………</w:t>
      </w:r>
    </w:p>
    <w:p w14:paraId="4103B134">
      <w:pPr>
        <w:spacing w:line="480" w:lineRule="exact"/>
        <w:rPr>
          <w:rFonts w:hint="eastAsia" w:ascii="宋体" w:hAnsi="宋体" w:eastAsia="宋体" w:cs="宋体"/>
          <w:b/>
          <w:bCs/>
          <w:color w:val="auto"/>
          <w:sz w:val="24"/>
          <w:lang w:val="en-US" w:eastAsia="zh-CN"/>
        </w:rPr>
      </w:pPr>
      <w:r>
        <w:rPr>
          <w:rFonts w:hint="eastAsia" w:ascii="宋体" w:hAnsi="宋体" w:cs="宋体"/>
          <w:color w:val="auto"/>
          <w:szCs w:val="21"/>
        </w:rPr>
        <w:br w:type="page"/>
      </w:r>
      <w:r>
        <w:rPr>
          <w:rFonts w:hint="eastAsia" w:ascii="宋体" w:hAnsi="宋体" w:cs="宋体"/>
          <w:b/>
          <w:bCs/>
          <w:color w:val="auto"/>
          <w:sz w:val="24"/>
        </w:rPr>
        <w:t>附件1</w:t>
      </w:r>
      <w:r>
        <w:rPr>
          <w:rFonts w:hint="eastAsia" w:ascii="宋体" w:hAnsi="宋体" w:cs="宋体"/>
          <w:b/>
          <w:bCs/>
          <w:color w:val="auto"/>
          <w:sz w:val="24"/>
          <w:lang w:val="en-US" w:eastAsia="zh-CN"/>
        </w:rPr>
        <w:t>2</w:t>
      </w:r>
    </w:p>
    <w:p w14:paraId="6EF895AB">
      <w:pPr>
        <w:spacing w:line="360" w:lineRule="auto"/>
        <w:jc w:val="center"/>
        <w:rPr>
          <w:rStyle w:val="79"/>
          <w:rFonts w:ascii="宋体" w:hAnsi="宋体"/>
          <w:color w:val="auto"/>
          <w:szCs w:val="21"/>
        </w:rPr>
      </w:pPr>
      <w:r>
        <w:rPr>
          <w:rStyle w:val="79"/>
          <w:rFonts w:hint="eastAsia" w:ascii="宋体" w:hAnsi="宋体"/>
          <w:color w:val="auto"/>
        </w:rPr>
        <w:t>中小企业声明函（货物）</w:t>
      </w:r>
    </w:p>
    <w:p w14:paraId="48F93D9B">
      <w:pPr>
        <w:spacing w:line="360" w:lineRule="auto"/>
        <w:ind w:firstLine="420" w:firstLineChars="200"/>
        <w:jc w:val="left"/>
        <w:rPr>
          <w:rStyle w:val="79"/>
          <w:rFonts w:ascii="宋体"/>
          <w:b w:val="0"/>
          <w:color w:val="auto"/>
        </w:rPr>
      </w:pPr>
      <w:r>
        <w:rPr>
          <w:rStyle w:val="79"/>
          <w:rFonts w:hint="eastAsia" w:ascii="宋体" w:hAnsi="宋体"/>
          <w:b w:val="0"/>
          <w:color w:val="auto"/>
        </w:rPr>
        <w:t>本公司（联合体）郑重声明，根据《政府采购促进中小企业发展管理办法》（财库〔</w:t>
      </w:r>
      <w:r>
        <w:rPr>
          <w:rStyle w:val="79"/>
          <w:rFonts w:ascii="宋体" w:hAnsi="宋体"/>
          <w:b w:val="0"/>
          <w:color w:val="auto"/>
        </w:rPr>
        <w:t>2020</w:t>
      </w:r>
      <w:r>
        <w:rPr>
          <w:rStyle w:val="79"/>
          <w:rFonts w:hint="eastAsia" w:ascii="宋体" w:hAnsi="宋体"/>
          <w:b w:val="0"/>
          <w:color w:val="auto"/>
        </w:rPr>
        <w:t>〕</w:t>
      </w:r>
      <w:r>
        <w:rPr>
          <w:rStyle w:val="79"/>
          <w:rFonts w:ascii="宋体" w:hAnsi="宋体"/>
          <w:b w:val="0"/>
          <w:color w:val="auto"/>
        </w:rPr>
        <w:t>46</w:t>
      </w:r>
      <w:r>
        <w:rPr>
          <w:rStyle w:val="79"/>
          <w:rFonts w:hint="eastAsia" w:ascii="宋体" w:hAnsi="宋体"/>
          <w:b w:val="0"/>
          <w:color w:val="auto"/>
        </w:rPr>
        <w:t>号）的规定，本公司（联合体）参加</w:t>
      </w:r>
      <w:r>
        <w:rPr>
          <w:rStyle w:val="79"/>
          <w:rFonts w:hint="eastAsia" w:ascii="宋体" w:hAnsi="宋体"/>
          <w:b w:val="0"/>
          <w:color w:val="auto"/>
          <w:u w:val="single"/>
        </w:rPr>
        <w:t>（单位名称）</w:t>
      </w:r>
      <w:r>
        <w:rPr>
          <w:rStyle w:val="79"/>
          <w:rFonts w:hint="eastAsia" w:ascii="宋体" w:hAnsi="宋体"/>
          <w:b w:val="0"/>
          <w:color w:val="auto"/>
        </w:rPr>
        <w:t>的</w:t>
      </w:r>
      <w:r>
        <w:rPr>
          <w:rStyle w:val="79"/>
          <w:rFonts w:hint="eastAsia" w:ascii="宋体" w:hAnsi="宋体"/>
          <w:b w:val="0"/>
          <w:color w:val="auto"/>
          <w:u w:val="single"/>
        </w:rPr>
        <w:t>（项目名称）</w:t>
      </w:r>
      <w:r>
        <w:rPr>
          <w:rStyle w:val="79"/>
          <w:rFonts w:hint="eastAsia" w:ascii="宋体" w:hAnsi="宋体"/>
          <w:b w:val="0"/>
          <w:color w:val="auto"/>
        </w:rPr>
        <w:t>采购活动，</w:t>
      </w:r>
      <w:r>
        <w:rPr>
          <w:rStyle w:val="79"/>
          <w:rFonts w:hint="eastAsia" w:ascii="宋体" w:hAnsi="宋体" w:eastAsia="宋体"/>
          <w:b w:val="0"/>
          <w:color w:val="auto"/>
        </w:rPr>
        <w:t>提供的货物全部由符合政策要求的中小企业制造。</w:t>
      </w:r>
      <w:r>
        <w:rPr>
          <w:rStyle w:val="79"/>
          <w:rFonts w:hint="eastAsia" w:ascii="宋体" w:hAnsi="宋体"/>
          <w:b w:val="0"/>
          <w:color w:val="auto"/>
        </w:rPr>
        <w:t>相关企业（含联合体中的中小企业、签订分包意向协议的中小企业）的具体情况如下：</w:t>
      </w:r>
    </w:p>
    <w:p w14:paraId="03A7C77A">
      <w:pPr>
        <w:spacing w:line="360" w:lineRule="auto"/>
        <w:ind w:firstLine="420" w:firstLineChars="200"/>
        <w:jc w:val="left"/>
        <w:rPr>
          <w:rStyle w:val="79"/>
          <w:rFonts w:ascii="宋体" w:hAnsi="宋体"/>
          <w:b w:val="0"/>
          <w:bCs w:val="0"/>
          <w:color w:val="auto"/>
        </w:rPr>
      </w:pPr>
      <w:r>
        <w:rPr>
          <w:rStyle w:val="79"/>
          <w:rFonts w:hint="eastAsia" w:ascii="宋体" w:hAnsi="宋体"/>
          <w:b w:val="0"/>
          <w:bCs w:val="0"/>
          <w:color w:val="auto"/>
        </w:rPr>
        <w:t>1.</w:t>
      </w:r>
      <w:r>
        <w:rPr>
          <w:rStyle w:val="79"/>
          <w:rFonts w:hint="eastAsia" w:ascii="宋体" w:hAnsi="宋体"/>
          <w:b w:val="0"/>
          <w:bCs w:val="0"/>
          <w:color w:val="auto"/>
          <w:u w:val="single"/>
        </w:rPr>
        <w:t>（标的名称）</w:t>
      </w:r>
      <w:r>
        <w:rPr>
          <w:rStyle w:val="79"/>
          <w:rFonts w:hint="eastAsia" w:ascii="宋体" w:hAnsi="宋体"/>
          <w:b w:val="0"/>
          <w:bCs w:val="0"/>
          <w:color w:val="auto"/>
        </w:rPr>
        <w:t>，属于</w:t>
      </w:r>
      <w:r>
        <w:rPr>
          <w:rStyle w:val="79"/>
          <w:rFonts w:hint="eastAsia" w:ascii="宋体" w:hAnsi="宋体"/>
          <w:b w:val="0"/>
          <w:bCs w:val="0"/>
          <w:color w:val="auto"/>
          <w:u w:val="single"/>
        </w:rPr>
        <w:t>（采购文件中明确的所属行业）</w:t>
      </w:r>
      <w:r>
        <w:rPr>
          <w:rStyle w:val="79"/>
          <w:rFonts w:hint="eastAsia" w:ascii="宋体" w:hAnsi="宋体"/>
          <w:b w:val="0"/>
          <w:bCs w:val="0"/>
          <w:color w:val="auto"/>
        </w:rPr>
        <w:t>行业；制造商为</w:t>
      </w:r>
      <w:r>
        <w:rPr>
          <w:rStyle w:val="79"/>
          <w:rFonts w:hint="eastAsia" w:ascii="宋体" w:hAnsi="宋体"/>
          <w:b w:val="0"/>
          <w:bCs w:val="0"/>
          <w:color w:val="auto"/>
          <w:u w:val="single"/>
        </w:rPr>
        <w:t>（企业名称）</w:t>
      </w:r>
      <w:r>
        <w:rPr>
          <w:rStyle w:val="79"/>
          <w:rFonts w:hint="eastAsia" w:ascii="宋体" w:hAnsi="宋体"/>
          <w:b w:val="0"/>
          <w:bCs w:val="0"/>
          <w:color w:val="auto"/>
        </w:rPr>
        <w:t>，从业人员</w:t>
      </w:r>
      <w:r>
        <w:rPr>
          <w:rStyle w:val="79"/>
          <w:rFonts w:hint="eastAsia" w:ascii="宋体" w:hAnsi="宋体"/>
          <w:b w:val="0"/>
          <w:bCs w:val="0"/>
          <w:color w:val="auto"/>
          <w:u w:val="single"/>
        </w:rPr>
        <w:t xml:space="preserve">    </w:t>
      </w:r>
      <w:r>
        <w:rPr>
          <w:rStyle w:val="79"/>
          <w:rFonts w:hint="eastAsia" w:ascii="宋体" w:hAnsi="宋体"/>
          <w:b w:val="0"/>
          <w:bCs w:val="0"/>
          <w:color w:val="auto"/>
        </w:rPr>
        <w:t>人，营业收入为</w:t>
      </w:r>
      <w:r>
        <w:rPr>
          <w:rStyle w:val="79"/>
          <w:rFonts w:hint="eastAsia" w:ascii="宋体" w:hAnsi="宋体"/>
          <w:b w:val="0"/>
          <w:bCs w:val="0"/>
          <w:color w:val="auto"/>
          <w:u w:val="single"/>
        </w:rPr>
        <w:t xml:space="preserve">     </w:t>
      </w:r>
      <w:r>
        <w:rPr>
          <w:rStyle w:val="79"/>
          <w:rFonts w:hint="eastAsia" w:ascii="宋体" w:hAnsi="宋体"/>
          <w:b w:val="0"/>
          <w:bCs w:val="0"/>
          <w:color w:val="auto"/>
        </w:rPr>
        <w:t>万元，资产总额为</w:t>
      </w:r>
      <w:r>
        <w:rPr>
          <w:rStyle w:val="79"/>
          <w:rFonts w:hint="eastAsia" w:ascii="宋体" w:hAnsi="宋体"/>
          <w:b w:val="0"/>
          <w:bCs w:val="0"/>
          <w:color w:val="auto"/>
          <w:u w:val="single"/>
        </w:rPr>
        <w:t xml:space="preserve">    </w:t>
      </w:r>
      <w:r>
        <w:rPr>
          <w:rStyle w:val="79"/>
          <w:rFonts w:hint="eastAsia" w:ascii="宋体" w:hAnsi="宋体"/>
          <w:b w:val="0"/>
          <w:bCs w:val="0"/>
          <w:color w:val="auto"/>
        </w:rPr>
        <w:t>万元，属于</w:t>
      </w:r>
      <w:r>
        <w:rPr>
          <w:rStyle w:val="79"/>
          <w:rFonts w:hint="eastAsia" w:ascii="宋体" w:hAnsi="宋体"/>
          <w:b w:val="0"/>
          <w:bCs w:val="0"/>
          <w:color w:val="auto"/>
          <w:u w:val="single"/>
        </w:rPr>
        <w:t>（中型企业、小型企业、微型企业）</w:t>
      </w:r>
      <w:r>
        <w:rPr>
          <w:rStyle w:val="79"/>
          <w:rFonts w:hint="eastAsia" w:ascii="宋体" w:hAnsi="宋体"/>
          <w:b w:val="0"/>
          <w:bCs w:val="0"/>
          <w:color w:val="auto"/>
        </w:rPr>
        <w:t>；</w:t>
      </w:r>
    </w:p>
    <w:p w14:paraId="4BDCC4D1">
      <w:pPr>
        <w:spacing w:line="360" w:lineRule="auto"/>
        <w:ind w:firstLine="420" w:firstLineChars="200"/>
        <w:jc w:val="left"/>
        <w:rPr>
          <w:rStyle w:val="79"/>
          <w:rFonts w:ascii="宋体" w:hAnsi="宋体"/>
          <w:b w:val="0"/>
          <w:bCs w:val="0"/>
          <w:color w:val="auto"/>
        </w:rPr>
      </w:pPr>
      <w:r>
        <w:rPr>
          <w:rStyle w:val="79"/>
          <w:rFonts w:hint="eastAsia" w:ascii="宋体" w:hAnsi="宋体"/>
          <w:b w:val="0"/>
          <w:bCs w:val="0"/>
          <w:color w:val="auto"/>
        </w:rPr>
        <w:t>2.</w:t>
      </w:r>
      <w:r>
        <w:rPr>
          <w:rStyle w:val="79"/>
          <w:rFonts w:hint="eastAsia" w:ascii="宋体" w:hAnsi="宋体"/>
          <w:b w:val="0"/>
          <w:bCs w:val="0"/>
          <w:color w:val="auto"/>
          <w:u w:val="single"/>
        </w:rPr>
        <w:t>（标的名称）</w:t>
      </w:r>
      <w:r>
        <w:rPr>
          <w:rStyle w:val="79"/>
          <w:rFonts w:hint="eastAsia" w:ascii="宋体" w:hAnsi="宋体"/>
          <w:b w:val="0"/>
          <w:bCs w:val="0"/>
          <w:color w:val="auto"/>
        </w:rPr>
        <w:t>，属于</w:t>
      </w:r>
      <w:r>
        <w:rPr>
          <w:rStyle w:val="79"/>
          <w:rFonts w:hint="eastAsia" w:ascii="宋体" w:hAnsi="宋体"/>
          <w:b w:val="0"/>
          <w:bCs w:val="0"/>
          <w:color w:val="auto"/>
          <w:u w:val="single"/>
        </w:rPr>
        <w:t>（采购文件中明确的所属行业）</w:t>
      </w:r>
      <w:r>
        <w:rPr>
          <w:rStyle w:val="79"/>
          <w:rFonts w:hint="eastAsia" w:ascii="宋体" w:hAnsi="宋体"/>
          <w:b w:val="0"/>
          <w:bCs w:val="0"/>
          <w:color w:val="auto"/>
        </w:rPr>
        <w:t>行业；制造商为</w:t>
      </w:r>
      <w:r>
        <w:rPr>
          <w:rStyle w:val="79"/>
          <w:rFonts w:hint="eastAsia" w:ascii="宋体" w:hAnsi="宋体"/>
          <w:b w:val="0"/>
          <w:bCs w:val="0"/>
          <w:color w:val="auto"/>
          <w:u w:val="single"/>
        </w:rPr>
        <w:t>（企业名称）</w:t>
      </w:r>
      <w:r>
        <w:rPr>
          <w:rStyle w:val="79"/>
          <w:rFonts w:hint="eastAsia" w:ascii="宋体" w:hAnsi="宋体"/>
          <w:b w:val="0"/>
          <w:bCs w:val="0"/>
          <w:color w:val="auto"/>
        </w:rPr>
        <w:t>，从业人员</w:t>
      </w:r>
      <w:r>
        <w:rPr>
          <w:rStyle w:val="79"/>
          <w:rFonts w:hint="eastAsia" w:ascii="宋体" w:hAnsi="宋体"/>
          <w:b w:val="0"/>
          <w:bCs w:val="0"/>
          <w:color w:val="auto"/>
          <w:u w:val="single"/>
        </w:rPr>
        <w:t xml:space="preserve">    </w:t>
      </w:r>
      <w:r>
        <w:rPr>
          <w:rStyle w:val="79"/>
          <w:rFonts w:hint="eastAsia" w:ascii="宋体" w:hAnsi="宋体"/>
          <w:b w:val="0"/>
          <w:bCs w:val="0"/>
          <w:color w:val="auto"/>
        </w:rPr>
        <w:t>人，营业收入为</w:t>
      </w:r>
      <w:r>
        <w:rPr>
          <w:rStyle w:val="79"/>
          <w:rFonts w:hint="eastAsia" w:ascii="宋体" w:hAnsi="宋体"/>
          <w:b w:val="0"/>
          <w:bCs w:val="0"/>
          <w:color w:val="auto"/>
          <w:u w:val="single"/>
        </w:rPr>
        <w:t xml:space="preserve">     </w:t>
      </w:r>
      <w:r>
        <w:rPr>
          <w:rStyle w:val="79"/>
          <w:rFonts w:hint="eastAsia" w:ascii="宋体" w:hAnsi="宋体"/>
          <w:b w:val="0"/>
          <w:bCs w:val="0"/>
          <w:color w:val="auto"/>
        </w:rPr>
        <w:t>万元，资产总额为</w:t>
      </w:r>
      <w:r>
        <w:rPr>
          <w:rStyle w:val="79"/>
          <w:rFonts w:hint="eastAsia" w:ascii="宋体" w:hAnsi="宋体"/>
          <w:b w:val="0"/>
          <w:bCs w:val="0"/>
          <w:color w:val="auto"/>
          <w:u w:val="single"/>
        </w:rPr>
        <w:t xml:space="preserve">    </w:t>
      </w:r>
      <w:r>
        <w:rPr>
          <w:rStyle w:val="79"/>
          <w:rFonts w:hint="eastAsia" w:ascii="宋体" w:hAnsi="宋体"/>
          <w:b w:val="0"/>
          <w:bCs w:val="0"/>
          <w:color w:val="auto"/>
        </w:rPr>
        <w:t>万元，属于</w:t>
      </w:r>
      <w:r>
        <w:rPr>
          <w:rStyle w:val="79"/>
          <w:rFonts w:hint="eastAsia" w:ascii="宋体" w:hAnsi="宋体"/>
          <w:b w:val="0"/>
          <w:bCs w:val="0"/>
          <w:color w:val="auto"/>
          <w:u w:val="single"/>
        </w:rPr>
        <w:t>（中型企业、小型企业、微型企业）</w:t>
      </w:r>
      <w:r>
        <w:rPr>
          <w:rStyle w:val="79"/>
          <w:rFonts w:hint="eastAsia" w:ascii="宋体" w:hAnsi="宋体"/>
          <w:b w:val="0"/>
          <w:bCs w:val="0"/>
          <w:color w:val="auto"/>
        </w:rPr>
        <w:t>；</w:t>
      </w:r>
    </w:p>
    <w:p w14:paraId="44CC1522">
      <w:pPr>
        <w:spacing w:line="360" w:lineRule="auto"/>
        <w:ind w:firstLine="420" w:firstLineChars="200"/>
        <w:jc w:val="left"/>
        <w:rPr>
          <w:rStyle w:val="79"/>
          <w:rFonts w:ascii="宋体" w:hAnsi="宋体"/>
          <w:b w:val="0"/>
          <w:bCs w:val="0"/>
          <w:color w:val="auto"/>
        </w:rPr>
      </w:pPr>
      <w:r>
        <w:rPr>
          <w:rStyle w:val="79"/>
          <w:rFonts w:hint="eastAsia" w:ascii="仿宋" w:hAnsi="仿宋" w:eastAsia="仿宋"/>
          <w:b w:val="0"/>
          <w:bCs w:val="0"/>
          <w:color w:val="auto"/>
        </w:rPr>
        <w:t>……</w:t>
      </w:r>
    </w:p>
    <w:p w14:paraId="36DD0C7F">
      <w:pPr>
        <w:spacing w:line="360" w:lineRule="auto"/>
        <w:ind w:firstLine="420" w:firstLineChars="200"/>
        <w:jc w:val="left"/>
        <w:rPr>
          <w:rStyle w:val="79"/>
          <w:rFonts w:ascii="宋体" w:hAnsi="宋体"/>
          <w:b w:val="0"/>
          <w:bCs w:val="0"/>
          <w:color w:val="auto"/>
        </w:rPr>
      </w:pPr>
      <w:r>
        <w:rPr>
          <w:rStyle w:val="79"/>
          <w:rFonts w:hint="eastAsia" w:ascii="宋体" w:hAnsi="宋体"/>
          <w:b w:val="0"/>
          <w:bCs w:val="0"/>
          <w:color w:val="auto"/>
        </w:rPr>
        <w:t>以上企业，不属于大企业的分支机构，不存在控股股东为大企业的情形，也不存在与大企业的负责人为同一人的情形。</w:t>
      </w:r>
    </w:p>
    <w:p w14:paraId="1045A81A">
      <w:pPr>
        <w:spacing w:line="360" w:lineRule="auto"/>
        <w:ind w:firstLine="420" w:firstLineChars="200"/>
        <w:jc w:val="left"/>
        <w:rPr>
          <w:rStyle w:val="79"/>
          <w:rFonts w:ascii="宋体" w:hAnsi="宋体"/>
          <w:b w:val="0"/>
          <w:bCs w:val="0"/>
          <w:color w:val="auto"/>
        </w:rPr>
      </w:pPr>
      <w:r>
        <w:rPr>
          <w:rStyle w:val="79"/>
          <w:rFonts w:hint="eastAsia" w:ascii="宋体" w:hAnsi="宋体"/>
          <w:b w:val="0"/>
          <w:bCs w:val="0"/>
          <w:color w:val="auto"/>
        </w:rPr>
        <w:t>本企业对上述声明内容的真实性负责。如有虚假，将依法承担相应责任。</w:t>
      </w:r>
    </w:p>
    <w:p w14:paraId="396E9C48">
      <w:pPr>
        <w:spacing w:line="480" w:lineRule="exact"/>
        <w:ind w:firstLine="2945" w:firstLineChars="1397"/>
        <w:rPr>
          <w:rFonts w:ascii="宋体" w:hAnsi="宋体" w:cs="宋体"/>
          <w:b/>
          <w:color w:val="auto"/>
          <w:szCs w:val="21"/>
        </w:rPr>
      </w:pPr>
    </w:p>
    <w:p w14:paraId="4904CA43">
      <w:pPr>
        <w:spacing w:line="480" w:lineRule="exact"/>
        <w:ind w:firstLine="2945" w:firstLineChars="1397"/>
        <w:rPr>
          <w:rFonts w:ascii="宋体" w:hAnsi="宋体" w:cs="宋体"/>
          <w:b/>
          <w:color w:val="auto"/>
          <w:szCs w:val="21"/>
        </w:rPr>
      </w:pPr>
    </w:p>
    <w:p w14:paraId="22275D36">
      <w:pPr>
        <w:spacing w:line="480" w:lineRule="exact"/>
        <w:ind w:firstLine="2945" w:firstLineChars="1397"/>
        <w:rPr>
          <w:rFonts w:ascii="宋体" w:hAnsi="宋体" w:cs="宋体"/>
          <w:b/>
          <w:color w:val="auto"/>
          <w:szCs w:val="21"/>
        </w:rPr>
      </w:pPr>
    </w:p>
    <w:p w14:paraId="4996669C">
      <w:pPr>
        <w:spacing w:line="480" w:lineRule="exact"/>
        <w:ind w:firstLine="4084" w:firstLineChars="1937"/>
        <w:rPr>
          <w:rFonts w:ascii="宋体" w:hAnsi="宋体" w:cs="宋体"/>
          <w:b/>
          <w:color w:val="auto"/>
          <w:szCs w:val="21"/>
        </w:rPr>
      </w:pPr>
      <w:r>
        <w:rPr>
          <w:rFonts w:hint="eastAsia" w:ascii="宋体" w:hAnsi="宋体" w:cs="宋体"/>
          <w:b/>
          <w:color w:val="auto"/>
          <w:szCs w:val="21"/>
        </w:rPr>
        <w:t>投标单位全称（公章）：</w:t>
      </w:r>
      <w:r>
        <w:rPr>
          <w:rFonts w:hint="eastAsia" w:ascii="宋体" w:hAnsi="宋体" w:cs="宋体"/>
          <w:b/>
          <w:color w:val="auto"/>
          <w:szCs w:val="21"/>
          <w:u w:val="single"/>
        </w:rPr>
        <w:t xml:space="preserve">                    </w:t>
      </w:r>
      <w:r>
        <w:rPr>
          <w:rFonts w:hint="eastAsia" w:ascii="宋体" w:hAnsi="宋体" w:cs="宋体"/>
          <w:b/>
          <w:color w:val="auto"/>
          <w:szCs w:val="21"/>
        </w:rPr>
        <w:t xml:space="preserve"> </w:t>
      </w:r>
    </w:p>
    <w:p w14:paraId="2F6E600D">
      <w:pPr>
        <w:spacing w:line="480" w:lineRule="exact"/>
        <w:ind w:firstLine="4084" w:firstLineChars="1937"/>
        <w:rPr>
          <w:rFonts w:ascii="仿宋" w:hAnsi="仿宋" w:eastAsia="仿宋"/>
          <w:b/>
          <w:color w:val="auto"/>
          <w:sz w:val="28"/>
          <w:szCs w:val="28"/>
        </w:rPr>
      </w:pPr>
      <w:r>
        <w:rPr>
          <w:rFonts w:hint="eastAsia" w:ascii="宋体" w:hAnsi="宋体" w:cs="宋体"/>
          <w:b/>
          <w:color w:val="auto"/>
          <w:szCs w:val="21"/>
        </w:rPr>
        <w:t>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231A2364">
      <w:pPr>
        <w:tabs>
          <w:tab w:val="left" w:pos="1260"/>
        </w:tabs>
        <w:spacing w:line="360" w:lineRule="auto"/>
        <w:rPr>
          <w:rFonts w:ascii="仿宋" w:hAnsi="仿宋" w:eastAsia="仿宋"/>
          <w:b/>
          <w:color w:val="auto"/>
          <w:sz w:val="24"/>
          <w:lang w:val="en-GB"/>
        </w:rPr>
      </w:pPr>
    </w:p>
    <w:p w14:paraId="1C609CB7">
      <w:pPr>
        <w:spacing w:line="360" w:lineRule="auto"/>
        <w:ind w:firstLine="420" w:firstLineChars="200"/>
        <w:jc w:val="left"/>
        <w:rPr>
          <w:rStyle w:val="79"/>
          <w:rFonts w:hint="eastAsia" w:ascii="宋体" w:hAnsi="宋体"/>
          <w:b w:val="0"/>
          <w:bCs w:val="0"/>
          <w:color w:val="auto"/>
        </w:rPr>
      </w:pPr>
      <w:r>
        <w:rPr>
          <w:rStyle w:val="79"/>
          <w:rFonts w:hint="eastAsia" w:ascii="宋体" w:hAnsi="宋体"/>
          <w:b w:val="0"/>
          <w:bCs w:val="0"/>
          <w:color w:val="auto"/>
        </w:rPr>
        <w:t>注：从业人员、营业收入、资产总额填报上一年度数据，无上一年度数据的新成立企业可不填报。</w:t>
      </w:r>
    </w:p>
    <w:p w14:paraId="21D18451">
      <w:pPr>
        <w:tabs>
          <w:tab w:val="left" w:pos="1260"/>
        </w:tabs>
        <w:spacing w:line="360" w:lineRule="auto"/>
        <w:rPr>
          <w:rFonts w:hint="eastAsia" w:ascii="宋体" w:hAnsi="宋体" w:eastAsia="宋体" w:cs="宋体"/>
          <w:b/>
          <w:bCs/>
          <w:color w:val="auto"/>
          <w:sz w:val="24"/>
          <w:lang w:val="en-US" w:eastAsia="zh-CN"/>
        </w:rPr>
      </w:pPr>
      <w:r>
        <w:rPr>
          <w:rFonts w:hint="eastAsia" w:ascii="宋体" w:hAnsi="宋体" w:cs="宋体"/>
          <w:b/>
          <w:bCs/>
          <w:color w:val="auto"/>
          <w:sz w:val="24"/>
        </w:rPr>
        <w:br w:type="page"/>
      </w:r>
      <w:r>
        <w:rPr>
          <w:rFonts w:hint="eastAsia" w:ascii="宋体" w:hAnsi="宋体" w:cs="宋体"/>
          <w:b/>
          <w:bCs/>
          <w:color w:val="auto"/>
          <w:sz w:val="24"/>
        </w:rPr>
        <w:t>附件1</w:t>
      </w:r>
      <w:r>
        <w:rPr>
          <w:rFonts w:hint="eastAsia" w:ascii="宋体" w:hAnsi="宋体" w:cs="宋体"/>
          <w:b/>
          <w:bCs/>
          <w:color w:val="auto"/>
          <w:sz w:val="24"/>
          <w:lang w:val="en-US" w:eastAsia="zh-CN"/>
        </w:rPr>
        <w:t>3</w:t>
      </w:r>
    </w:p>
    <w:p w14:paraId="7AB72712">
      <w:pPr>
        <w:jc w:val="center"/>
        <w:rPr>
          <w:rFonts w:ascii="宋体" w:hAnsi="宋体" w:cs="宋体"/>
          <w:b/>
          <w:bCs/>
          <w:color w:val="auto"/>
          <w:sz w:val="24"/>
        </w:rPr>
      </w:pPr>
      <w:r>
        <w:rPr>
          <w:rFonts w:hint="eastAsia" w:ascii="宋体" w:hAnsi="宋体" w:cs="宋体"/>
          <w:b/>
          <w:bCs/>
          <w:color w:val="auto"/>
          <w:sz w:val="24"/>
        </w:rPr>
        <w:t>属于监狱企业的证明文件</w:t>
      </w:r>
    </w:p>
    <w:p w14:paraId="418C44CF">
      <w:pPr>
        <w:pStyle w:val="77"/>
        <w:snapToGrid w:val="0"/>
        <w:spacing w:line="480" w:lineRule="exact"/>
        <w:ind w:firstLine="420" w:firstLineChars="200"/>
        <w:rPr>
          <w:rFonts w:cs="宋体"/>
          <w:color w:val="auto"/>
        </w:rPr>
      </w:pPr>
      <w:r>
        <w:rPr>
          <w:rFonts w:hint="eastAsia" w:cs="宋体"/>
          <w:color w:val="auto"/>
        </w:rPr>
        <w:t>监狱企业应提供由省级以上监狱管理局、戒毒管理局（含新疆生产建设兵团）出具的“属于监狱企业的证明文件”。</w:t>
      </w:r>
    </w:p>
    <w:p w14:paraId="036D2776">
      <w:pPr>
        <w:spacing w:line="360" w:lineRule="auto"/>
        <w:rPr>
          <w:rFonts w:hint="eastAsia" w:ascii="宋体" w:hAnsi="宋体" w:cs="宋体"/>
          <w:color w:val="auto"/>
          <w:szCs w:val="21"/>
        </w:rPr>
      </w:pPr>
    </w:p>
    <w:p w14:paraId="6BEA3498">
      <w:pPr>
        <w:tabs>
          <w:tab w:val="left" w:pos="1680"/>
        </w:tabs>
        <w:snapToGrid w:val="0"/>
        <w:spacing w:line="4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注：投标人如实填写表格，如不涉及可予以删除。</w:t>
      </w:r>
    </w:p>
    <w:p w14:paraId="4EF3D091">
      <w:pPr>
        <w:spacing w:line="360" w:lineRule="auto"/>
        <w:rPr>
          <w:rFonts w:hint="eastAsia" w:ascii="宋体" w:hAnsi="宋体" w:cs="宋体"/>
          <w:color w:val="auto"/>
          <w:szCs w:val="21"/>
        </w:rPr>
      </w:pPr>
    </w:p>
    <w:p w14:paraId="5C00D8F7">
      <w:pPr>
        <w:spacing w:line="360" w:lineRule="auto"/>
        <w:rPr>
          <w:rFonts w:hint="eastAsia" w:ascii="宋体" w:hAnsi="宋体" w:cs="宋体"/>
          <w:color w:val="auto"/>
          <w:szCs w:val="21"/>
        </w:rPr>
      </w:pPr>
    </w:p>
    <w:p w14:paraId="3938FB09">
      <w:pPr>
        <w:spacing w:line="360" w:lineRule="auto"/>
        <w:rPr>
          <w:rFonts w:hint="eastAsia" w:ascii="宋体" w:hAnsi="宋体" w:cs="宋体"/>
          <w:color w:val="auto"/>
          <w:szCs w:val="21"/>
        </w:rPr>
      </w:pPr>
    </w:p>
    <w:p w14:paraId="39C8AE88">
      <w:pPr>
        <w:spacing w:line="360" w:lineRule="auto"/>
        <w:rPr>
          <w:rFonts w:hint="eastAsia" w:ascii="宋体" w:hAnsi="宋体" w:cs="宋体"/>
          <w:color w:val="auto"/>
          <w:szCs w:val="21"/>
        </w:rPr>
      </w:pPr>
    </w:p>
    <w:p w14:paraId="42B0BE38">
      <w:pPr>
        <w:spacing w:line="360" w:lineRule="auto"/>
        <w:rPr>
          <w:rFonts w:hint="eastAsia" w:ascii="宋体" w:hAnsi="宋体" w:cs="宋体"/>
          <w:color w:val="auto"/>
          <w:szCs w:val="21"/>
        </w:rPr>
      </w:pPr>
    </w:p>
    <w:p w14:paraId="5AC8D506">
      <w:pPr>
        <w:spacing w:line="360" w:lineRule="auto"/>
        <w:rPr>
          <w:rFonts w:hint="eastAsia" w:ascii="宋体" w:hAnsi="宋体" w:cs="宋体"/>
          <w:color w:val="auto"/>
          <w:szCs w:val="21"/>
        </w:rPr>
      </w:pPr>
    </w:p>
    <w:p w14:paraId="65E4D260">
      <w:pPr>
        <w:spacing w:line="360" w:lineRule="auto"/>
        <w:rPr>
          <w:rFonts w:hint="eastAsia" w:ascii="宋体" w:hAnsi="宋体" w:cs="宋体"/>
          <w:color w:val="auto"/>
          <w:szCs w:val="21"/>
        </w:rPr>
      </w:pPr>
    </w:p>
    <w:p w14:paraId="7B99465D">
      <w:pPr>
        <w:spacing w:line="360" w:lineRule="auto"/>
        <w:rPr>
          <w:rFonts w:hint="eastAsia" w:ascii="宋体" w:hAnsi="宋体" w:cs="宋体"/>
          <w:color w:val="auto"/>
          <w:szCs w:val="21"/>
        </w:rPr>
      </w:pPr>
    </w:p>
    <w:p w14:paraId="76943BF8">
      <w:pPr>
        <w:spacing w:line="360" w:lineRule="auto"/>
        <w:rPr>
          <w:rFonts w:hint="eastAsia" w:ascii="宋体" w:hAnsi="宋体" w:cs="宋体"/>
          <w:color w:val="auto"/>
          <w:szCs w:val="21"/>
        </w:rPr>
      </w:pPr>
    </w:p>
    <w:p w14:paraId="016B3C80">
      <w:pPr>
        <w:spacing w:line="360" w:lineRule="auto"/>
        <w:rPr>
          <w:rFonts w:hint="eastAsia" w:ascii="宋体" w:hAnsi="宋体" w:cs="宋体"/>
          <w:color w:val="auto"/>
          <w:szCs w:val="21"/>
        </w:rPr>
      </w:pPr>
    </w:p>
    <w:p w14:paraId="70C4E819">
      <w:pPr>
        <w:spacing w:line="360" w:lineRule="auto"/>
        <w:rPr>
          <w:rFonts w:hint="eastAsia" w:ascii="宋体" w:hAnsi="宋体" w:cs="宋体"/>
          <w:color w:val="auto"/>
          <w:szCs w:val="21"/>
        </w:rPr>
      </w:pPr>
    </w:p>
    <w:p w14:paraId="319A446C">
      <w:pPr>
        <w:spacing w:line="360" w:lineRule="auto"/>
        <w:rPr>
          <w:rFonts w:hint="eastAsia" w:ascii="宋体" w:hAnsi="宋体" w:cs="宋体"/>
          <w:color w:val="auto"/>
          <w:szCs w:val="21"/>
        </w:rPr>
      </w:pPr>
    </w:p>
    <w:p w14:paraId="5F248263">
      <w:pPr>
        <w:spacing w:line="360" w:lineRule="auto"/>
        <w:rPr>
          <w:rFonts w:hint="eastAsia" w:ascii="宋体" w:hAnsi="宋体" w:cs="宋体"/>
          <w:color w:val="auto"/>
          <w:szCs w:val="21"/>
        </w:rPr>
      </w:pPr>
    </w:p>
    <w:p w14:paraId="3FA7C439">
      <w:pPr>
        <w:spacing w:line="360" w:lineRule="auto"/>
        <w:rPr>
          <w:rFonts w:hint="eastAsia" w:ascii="宋体" w:hAnsi="宋体" w:cs="宋体"/>
          <w:color w:val="auto"/>
          <w:szCs w:val="21"/>
        </w:rPr>
      </w:pPr>
    </w:p>
    <w:p w14:paraId="6D506155">
      <w:pPr>
        <w:spacing w:line="360" w:lineRule="auto"/>
        <w:rPr>
          <w:rFonts w:hint="eastAsia" w:ascii="宋体" w:hAnsi="宋体" w:cs="宋体"/>
          <w:color w:val="auto"/>
          <w:szCs w:val="21"/>
        </w:rPr>
      </w:pPr>
    </w:p>
    <w:p w14:paraId="5ADBA07C">
      <w:pPr>
        <w:spacing w:line="360" w:lineRule="auto"/>
        <w:rPr>
          <w:rFonts w:hint="eastAsia" w:ascii="宋体" w:hAnsi="宋体" w:cs="宋体"/>
          <w:color w:val="auto"/>
          <w:szCs w:val="21"/>
        </w:rPr>
      </w:pPr>
    </w:p>
    <w:p w14:paraId="54A9B1F9">
      <w:pPr>
        <w:spacing w:line="360" w:lineRule="auto"/>
        <w:rPr>
          <w:rFonts w:hint="eastAsia" w:ascii="宋体" w:hAnsi="宋体" w:cs="宋体"/>
          <w:color w:val="auto"/>
          <w:szCs w:val="21"/>
        </w:rPr>
      </w:pPr>
    </w:p>
    <w:p w14:paraId="4A5278B2">
      <w:pPr>
        <w:spacing w:line="360" w:lineRule="auto"/>
        <w:rPr>
          <w:rFonts w:hint="eastAsia" w:ascii="宋体" w:hAnsi="宋体" w:cs="宋体"/>
          <w:color w:val="auto"/>
          <w:szCs w:val="21"/>
        </w:rPr>
      </w:pPr>
    </w:p>
    <w:p w14:paraId="23C7DB2C">
      <w:pPr>
        <w:spacing w:line="360" w:lineRule="auto"/>
        <w:rPr>
          <w:rFonts w:hint="eastAsia" w:ascii="宋体" w:hAnsi="宋体" w:cs="宋体"/>
          <w:color w:val="auto"/>
          <w:szCs w:val="21"/>
        </w:rPr>
      </w:pPr>
    </w:p>
    <w:p w14:paraId="1C1F6BAA">
      <w:pPr>
        <w:spacing w:line="360" w:lineRule="auto"/>
        <w:rPr>
          <w:rFonts w:hint="eastAsia" w:ascii="宋体" w:hAnsi="宋体" w:cs="宋体"/>
          <w:color w:val="auto"/>
          <w:szCs w:val="21"/>
        </w:rPr>
      </w:pPr>
    </w:p>
    <w:p w14:paraId="6721D824">
      <w:pPr>
        <w:spacing w:line="360" w:lineRule="auto"/>
        <w:rPr>
          <w:rFonts w:hint="eastAsia" w:ascii="宋体" w:hAnsi="宋体" w:cs="宋体"/>
          <w:color w:val="auto"/>
          <w:szCs w:val="21"/>
        </w:rPr>
      </w:pPr>
    </w:p>
    <w:p w14:paraId="0E2DA1F6">
      <w:pPr>
        <w:spacing w:line="360" w:lineRule="auto"/>
        <w:rPr>
          <w:rFonts w:hint="eastAsia" w:ascii="宋体" w:hAnsi="宋体" w:cs="宋体"/>
          <w:color w:val="auto"/>
          <w:szCs w:val="21"/>
        </w:rPr>
      </w:pPr>
    </w:p>
    <w:p w14:paraId="2C462725">
      <w:pPr>
        <w:spacing w:line="360" w:lineRule="auto"/>
        <w:rPr>
          <w:rFonts w:hint="eastAsia" w:ascii="宋体" w:hAnsi="宋体" w:cs="宋体"/>
          <w:color w:val="auto"/>
          <w:szCs w:val="21"/>
        </w:rPr>
      </w:pPr>
    </w:p>
    <w:p w14:paraId="5B987206">
      <w:pPr>
        <w:tabs>
          <w:tab w:val="left" w:pos="1680"/>
        </w:tabs>
        <w:snapToGrid w:val="0"/>
        <w:spacing w:line="480" w:lineRule="exact"/>
        <w:rPr>
          <w:rFonts w:hint="eastAsia" w:ascii="仿宋" w:hAnsi="仿宋" w:eastAsia="宋体"/>
          <w:b/>
          <w:color w:val="auto"/>
          <w:sz w:val="24"/>
          <w:lang w:val="en-US" w:eastAsia="zh-CN"/>
        </w:rPr>
      </w:pPr>
      <w:r>
        <w:rPr>
          <w:rFonts w:hint="eastAsia" w:ascii="仿宋" w:hAnsi="仿宋" w:eastAsia="仿宋"/>
          <w:b/>
          <w:color w:val="auto"/>
          <w:sz w:val="24"/>
        </w:rPr>
        <w:br w:type="page"/>
      </w:r>
      <w:r>
        <w:rPr>
          <w:rFonts w:hint="eastAsia" w:ascii="宋体" w:hAnsi="宋体" w:cs="宋体"/>
          <w:b/>
          <w:color w:val="auto"/>
          <w:sz w:val="24"/>
        </w:rPr>
        <w:t>附件1</w:t>
      </w:r>
      <w:r>
        <w:rPr>
          <w:rFonts w:hint="eastAsia" w:ascii="宋体" w:hAnsi="宋体" w:cs="宋体"/>
          <w:b/>
          <w:color w:val="auto"/>
          <w:sz w:val="24"/>
          <w:lang w:val="en-US" w:eastAsia="zh-CN"/>
        </w:rPr>
        <w:t>4</w:t>
      </w:r>
    </w:p>
    <w:p w14:paraId="1186F979">
      <w:pPr>
        <w:tabs>
          <w:tab w:val="left" w:pos="1680"/>
        </w:tabs>
        <w:snapToGrid w:val="0"/>
        <w:spacing w:line="480" w:lineRule="exact"/>
        <w:jc w:val="center"/>
        <w:rPr>
          <w:rFonts w:ascii="宋体" w:hAnsi="宋体" w:cs="宋体"/>
          <w:b/>
          <w:color w:val="auto"/>
          <w:sz w:val="24"/>
        </w:rPr>
      </w:pPr>
      <w:r>
        <w:rPr>
          <w:rFonts w:hint="eastAsia" w:ascii="宋体" w:hAnsi="宋体" w:cs="宋体"/>
          <w:b/>
          <w:color w:val="auto"/>
          <w:sz w:val="24"/>
        </w:rPr>
        <w:t>残疾人福利性单位声明函</w:t>
      </w:r>
    </w:p>
    <w:p w14:paraId="5171919C">
      <w:pPr>
        <w:pStyle w:val="77"/>
        <w:snapToGrid w:val="0"/>
        <w:spacing w:line="480" w:lineRule="exact"/>
        <w:ind w:firstLine="420" w:firstLineChars="200"/>
        <w:rPr>
          <w:rFonts w:cs="宋体"/>
          <w:color w:val="auto"/>
        </w:rPr>
      </w:pPr>
      <w:r>
        <w:rPr>
          <w:rFonts w:hint="eastAsia" w:cs="宋体"/>
          <w:color w:val="auto"/>
        </w:rPr>
        <w:t>本单位郑重声明，根据《财政部 民政部 中国残疾人联合会关于促进残疾人就业政府采购政策的通知》（财库〔2017〕141号）的规定，本单位为符合条件的残疾人福利性单位，且本单位参加______</w:t>
      </w:r>
      <w:r>
        <w:rPr>
          <w:rFonts w:cs="宋体"/>
          <w:color w:val="auto"/>
        </w:rPr>
        <w:t>（</w:t>
      </w:r>
      <w:r>
        <w:rPr>
          <w:rStyle w:val="79"/>
          <w:rFonts w:hint="eastAsia"/>
          <w:color w:val="auto"/>
          <w:u w:val="single"/>
        </w:rPr>
        <w:t>项目名称</w:t>
      </w:r>
      <w:r>
        <w:rPr>
          <w:rStyle w:val="79"/>
          <w:color w:val="auto"/>
          <w:u w:val="single"/>
        </w:rPr>
        <w:t>、</w:t>
      </w:r>
      <w:r>
        <w:rPr>
          <w:rStyle w:val="79"/>
          <w:rFonts w:hint="eastAsia"/>
          <w:color w:val="auto"/>
          <w:u w:val="single"/>
        </w:rPr>
        <w:t>项目</w:t>
      </w:r>
      <w:r>
        <w:rPr>
          <w:rStyle w:val="79"/>
          <w:color w:val="auto"/>
          <w:u w:val="single"/>
        </w:rPr>
        <w:t>编号）</w:t>
      </w:r>
      <w:r>
        <w:rPr>
          <w:rFonts w:hint="eastAsia" w:cs="宋体"/>
          <w:color w:val="auto"/>
        </w:rPr>
        <w:t>采购活动提供本单位制造的货物（由本单位承担工程/提供服务），或者提供其他残疾人福利性单位制造的货物（不包括使用非残疾人福利性单位注册商标的货物）。</w:t>
      </w:r>
    </w:p>
    <w:p w14:paraId="2E94025A">
      <w:pPr>
        <w:pStyle w:val="77"/>
        <w:snapToGrid w:val="0"/>
        <w:spacing w:line="480" w:lineRule="exact"/>
        <w:ind w:firstLine="420" w:firstLineChars="200"/>
        <w:rPr>
          <w:rFonts w:cs="宋体"/>
          <w:color w:val="auto"/>
        </w:rPr>
      </w:pPr>
      <w:r>
        <w:rPr>
          <w:rFonts w:hint="eastAsia" w:cs="宋体"/>
          <w:color w:val="auto"/>
        </w:rPr>
        <w:t>本单位对上述声明的真实性负责。如有虚假，将依法承担相应责任。</w:t>
      </w:r>
    </w:p>
    <w:p w14:paraId="53CE0920">
      <w:pPr>
        <w:spacing w:line="480" w:lineRule="exact"/>
        <w:ind w:firstLine="2945" w:firstLineChars="1397"/>
        <w:rPr>
          <w:rFonts w:ascii="仿宋" w:hAnsi="仿宋" w:eastAsia="仿宋"/>
          <w:b/>
          <w:color w:val="auto"/>
          <w:szCs w:val="21"/>
        </w:rPr>
      </w:pPr>
    </w:p>
    <w:p w14:paraId="1BB20201">
      <w:pPr>
        <w:spacing w:line="480" w:lineRule="exact"/>
        <w:ind w:firstLine="2945" w:firstLineChars="1397"/>
        <w:rPr>
          <w:rFonts w:ascii="仿宋" w:hAnsi="仿宋" w:eastAsia="仿宋"/>
          <w:b/>
          <w:color w:val="auto"/>
          <w:szCs w:val="21"/>
        </w:rPr>
      </w:pPr>
    </w:p>
    <w:p w14:paraId="713E81EB">
      <w:pPr>
        <w:spacing w:line="480" w:lineRule="exact"/>
        <w:rPr>
          <w:rFonts w:ascii="仿宋" w:hAnsi="仿宋" w:eastAsia="仿宋"/>
          <w:b/>
          <w:color w:val="auto"/>
          <w:szCs w:val="21"/>
        </w:rPr>
      </w:pPr>
    </w:p>
    <w:p w14:paraId="1CB86F7A">
      <w:pPr>
        <w:spacing w:line="480" w:lineRule="exact"/>
        <w:ind w:firstLine="3662" w:firstLineChars="1737"/>
        <w:rPr>
          <w:rFonts w:ascii="宋体" w:hAnsi="宋体" w:cs="宋体"/>
          <w:b/>
          <w:color w:val="auto"/>
          <w:szCs w:val="21"/>
        </w:rPr>
      </w:pPr>
      <w:r>
        <w:rPr>
          <w:rFonts w:hint="eastAsia" w:ascii="宋体" w:hAnsi="宋体" w:cs="宋体"/>
          <w:b/>
          <w:color w:val="auto"/>
          <w:szCs w:val="21"/>
        </w:rPr>
        <w:t>投标单位全称（公章）：</w:t>
      </w:r>
      <w:r>
        <w:rPr>
          <w:rFonts w:hint="eastAsia" w:ascii="宋体" w:hAnsi="宋体" w:cs="宋体"/>
          <w:b/>
          <w:color w:val="auto"/>
          <w:szCs w:val="21"/>
          <w:u w:val="single"/>
        </w:rPr>
        <w:t xml:space="preserve">                   </w:t>
      </w:r>
    </w:p>
    <w:p w14:paraId="45A83D31">
      <w:pPr>
        <w:spacing w:line="480" w:lineRule="exact"/>
        <w:ind w:firstLine="3662" w:firstLineChars="1737"/>
        <w:rPr>
          <w:rFonts w:ascii="仿宋" w:hAnsi="仿宋" w:eastAsia="仿宋"/>
          <w:b/>
          <w:color w:val="auto"/>
          <w:sz w:val="24"/>
        </w:rPr>
      </w:pPr>
      <w:r>
        <w:rPr>
          <w:rFonts w:hint="eastAsia" w:ascii="宋体" w:hAnsi="宋体" w:cs="宋体"/>
          <w:b/>
          <w:color w:val="auto"/>
          <w:szCs w:val="21"/>
        </w:rPr>
        <w:t>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098D5498">
      <w:pPr>
        <w:spacing w:line="480" w:lineRule="exact"/>
        <w:jc w:val="center"/>
        <w:rPr>
          <w:rFonts w:ascii="宋体" w:hAnsi="宋体" w:cs="宋体"/>
          <w:b/>
          <w:color w:val="auto"/>
          <w:spacing w:val="60"/>
          <w:sz w:val="84"/>
          <w:szCs w:val="84"/>
        </w:rPr>
      </w:pPr>
    </w:p>
    <w:p w14:paraId="6D4AAEF9">
      <w:pPr>
        <w:pStyle w:val="13"/>
        <w:rPr>
          <w:color w:val="auto"/>
        </w:rPr>
      </w:pPr>
    </w:p>
    <w:p w14:paraId="28562BED">
      <w:pPr>
        <w:tabs>
          <w:tab w:val="left" w:pos="1680"/>
        </w:tabs>
        <w:snapToGrid w:val="0"/>
        <w:spacing w:line="480" w:lineRule="exact"/>
        <w:rPr>
          <w:rFonts w:ascii="宋体" w:hAnsi="宋体" w:cs="宋体"/>
          <w:b/>
          <w:color w:val="auto"/>
          <w:sz w:val="24"/>
        </w:rPr>
      </w:pPr>
    </w:p>
    <w:p w14:paraId="3AC15B5F">
      <w:pPr>
        <w:tabs>
          <w:tab w:val="left" w:pos="1680"/>
        </w:tabs>
        <w:snapToGrid w:val="0"/>
        <w:spacing w:line="4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注：投标人如实填写表格，如不涉及可予以删除。</w:t>
      </w:r>
    </w:p>
    <w:p w14:paraId="29C179C0">
      <w:pPr>
        <w:tabs>
          <w:tab w:val="left" w:pos="1680"/>
        </w:tabs>
        <w:snapToGrid w:val="0"/>
        <w:spacing w:line="480" w:lineRule="exact"/>
        <w:rPr>
          <w:rFonts w:ascii="宋体" w:hAnsi="宋体" w:cs="宋体"/>
          <w:b/>
          <w:color w:val="auto"/>
          <w:sz w:val="24"/>
        </w:rPr>
      </w:pPr>
    </w:p>
    <w:p w14:paraId="65B0A859">
      <w:pPr>
        <w:tabs>
          <w:tab w:val="left" w:pos="1680"/>
        </w:tabs>
        <w:snapToGrid w:val="0"/>
        <w:spacing w:line="480" w:lineRule="exact"/>
        <w:rPr>
          <w:rFonts w:ascii="宋体" w:hAnsi="宋体" w:cs="宋体"/>
          <w:b/>
          <w:color w:val="auto"/>
          <w:sz w:val="24"/>
        </w:rPr>
      </w:pPr>
    </w:p>
    <w:p w14:paraId="792FCD34">
      <w:pPr>
        <w:tabs>
          <w:tab w:val="left" w:pos="1680"/>
        </w:tabs>
        <w:snapToGrid w:val="0"/>
        <w:spacing w:line="480" w:lineRule="exact"/>
        <w:rPr>
          <w:rFonts w:ascii="宋体" w:hAnsi="宋体" w:cs="宋体"/>
          <w:b/>
          <w:color w:val="auto"/>
          <w:sz w:val="24"/>
        </w:rPr>
      </w:pPr>
    </w:p>
    <w:p w14:paraId="6F824763">
      <w:pPr>
        <w:tabs>
          <w:tab w:val="left" w:pos="1680"/>
        </w:tabs>
        <w:snapToGrid w:val="0"/>
        <w:spacing w:line="480" w:lineRule="exact"/>
        <w:rPr>
          <w:rFonts w:ascii="宋体" w:hAnsi="宋体" w:cs="宋体"/>
          <w:b/>
          <w:color w:val="auto"/>
          <w:sz w:val="24"/>
        </w:rPr>
      </w:pPr>
    </w:p>
    <w:p w14:paraId="17EF34BD">
      <w:pPr>
        <w:tabs>
          <w:tab w:val="left" w:pos="1680"/>
        </w:tabs>
        <w:snapToGrid w:val="0"/>
        <w:spacing w:line="480" w:lineRule="exact"/>
        <w:rPr>
          <w:rFonts w:ascii="宋体" w:hAnsi="宋体" w:cs="宋体"/>
          <w:b/>
          <w:color w:val="auto"/>
          <w:sz w:val="24"/>
        </w:rPr>
      </w:pPr>
    </w:p>
    <w:p w14:paraId="1D5D6F2D">
      <w:pPr>
        <w:tabs>
          <w:tab w:val="left" w:pos="1680"/>
        </w:tabs>
        <w:snapToGrid w:val="0"/>
        <w:spacing w:line="480" w:lineRule="exact"/>
        <w:rPr>
          <w:rFonts w:ascii="宋体" w:hAnsi="宋体" w:cs="宋体"/>
          <w:b/>
          <w:color w:val="auto"/>
          <w:sz w:val="24"/>
        </w:rPr>
      </w:pPr>
    </w:p>
    <w:p w14:paraId="76C717A8">
      <w:pPr>
        <w:tabs>
          <w:tab w:val="left" w:pos="1680"/>
        </w:tabs>
        <w:snapToGrid w:val="0"/>
        <w:spacing w:line="480" w:lineRule="exact"/>
        <w:rPr>
          <w:rFonts w:ascii="宋体" w:hAnsi="宋体" w:cs="宋体"/>
          <w:b/>
          <w:color w:val="auto"/>
          <w:sz w:val="24"/>
        </w:rPr>
      </w:pPr>
    </w:p>
    <w:p w14:paraId="346E06E0">
      <w:pPr>
        <w:tabs>
          <w:tab w:val="left" w:pos="1680"/>
        </w:tabs>
        <w:snapToGrid w:val="0"/>
        <w:spacing w:line="480" w:lineRule="exact"/>
        <w:rPr>
          <w:rFonts w:ascii="宋体" w:hAnsi="宋体" w:cs="宋体"/>
          <w:b/>
          <w:color w:val="auto"/>
          <w:sz w:val="24"/>
        </w:rPr>
      </w:pPr>
    </w:p>
    <w:p w14:paraId="504BD60E">
      <w:pPr>
        <w:tabs>
          <w:tab w:val="left" w:pos="1680"/>
        </w:tabs>
        <w:snapToGrid w:val="0"/>
        <w:spacing w:line="480" w:lineRule="exact"/>
        <w:rPr>
          <w:rFonts w:ascii="宋体" w:hAnsi="宋体" w:cs="宋体"/>
          <w:b/>
          <w:color w:val="auto"/>
          <w:sz w:val="24"/>
        </w:rPr>
      </w:pPr>
    </w:p>
    <w:p w14:paraId="530E3A3F">
      <w:pPr>
        <w:tabs>
          <w:tab w:val="left" w:pos="1680"/>
        </w:tabs>
        <w:snapToGrid w:val="0"/>
        <w:spacing w:line="480" w:lineRule="exact"/>
        <w:rPr>
          <w:rFonts w:ascii="宋体" w:hAnsi="宋体" w:cs="宋体"/>
          <w:b/>
          <w:color w:val="auto"/>
          <w:sz w:val="24"/>
        </w:rPr>
      </w:pPr>
    </w:p>
    <w:p w14:paraId="6EB8CCD9">
      <w:pPr>
        <w:tabs>
          <w:tab w:val="left" w:pos="1680"/>
        </w:tabs>
        <w:snapToGrid w:val="0"/>
        <w:spacing w:line="480" w:lineRule="exact"/>
        <w:rPr>
          <w:rFonts w:ascii="宋体" w:hAnsi="宋体" w:cs="宋体"/>
          <w:b/>
          <w:color w:val="auto"/>
          <w:sz w:val="24"/>
        </w:rPr>
      </w:pPr>
    </w:p>
    <w:p w14:paraId="6AA743CE">
      <w:pPr>
        <w:tabs>
          <w:tab w:val="left" w:pos="1680"/>
        </w:tabs>
        <w:snapToGrid w:val="0"/>
        <w:spacing w:line="480" w:lineRule="exact"/>
        <w:rPr>
          <w:rFonts w:ascii="宋体" w:hAnsi="宋体" w:cs="宋体"/>
          <w:b/>
          <w:color w:val="auto"/>
          <w:sz w:val="24"/>
        </w:rPr>
      </w:pPr>
    </w:p>
    <w:p w14:paraId="5535D904">
      <w:pPr>
        <w:tabs>
          <w:tab w:val="left" w:pos="1680"/>
        </w:tabs>
        <w:snapToGrid w:val="0"/>
        <w:spacing w:line="480" w:lineRule="exact"/>
        <w:rPr>
          <w:rFonts w:ascii="宋体" w:hAnsi="宋体" w:cs="宋体"/>
          <w:b/>
          <w:color w:val="auto"/>
          <w:sz w:val="24"/>
        </w:rPr>
      </w:pPr>
    </w:p>
    <w:p w14:paraId="57CA59B8">
      <w:pPr>
        <w:tabs>
          <w:tab w:val="left" w:pos="1680"/>
        </w:tabs>
        <w:snapToGrid w:val="0"/>
        <w:spacing w:line="480" w:lineRule="exact"/>
        <w:rPr>
          <w:rFonts w:ascii="宋体" w:hAnsi="宋体" w:cs="宋体"/>
          <w:b/>
          <w:color w:val="auto"/>
          <w:sz w:val="24"/>
        </w:rPr>
      </w:pPr>
    </w:p>
    <w:p w14:paraId="70824760">
      <w:pPr>
        <w:tabs>
          <w:tab w:val="left" w:pos="1680"/>
        </w:tabs>
        <w:snapToGrid w:val="0"/>
        <w:spacing w:line="480" w:lineRule="exact"/>
        <w:rPr>
          <w:rFonts w:hint="eastAsia" w:ascii="宋体" w:hAnsi="宋体" w:eastAsia="宋体" w:cs="宋体"/>
          <w:b/>
          <w:color w:val="auto"/>
          <w:sz w:val="24"/>
          <w:lang w:val="en-US" w:eastAsia="zh-CN"/>
        </w:rPr>
      </w:pPr>
      <w:r>
        <w:rPr>
          <w:rFonts w:hint="eastAsia" w:ascii="宋体" w:hAnsi="宋体" w:cs="宋体"/>
          <w:b/>
          <w:color w:val="auto"/>
          <w:sz w:val="24"/>
        </w:rPr>
        <w:t>附件1</w:t>
      </w:r>
      <w:r>
        <w:rPr>
          <w:rFonts w:hint="eastAsia" w:ascii="宋体" w:hAnsi="宋体" w:cs="宋体"/>
          <w:b/>
          <w:color w:val="auto"/>
          <w:sz w:val="24"/>
          <w:lang w:val="en-US" w:eastAsia="zh-CN"/>
        </w:rPr>
        <w:t>5</w:t>
      </w:r>
    </w:p>
    <w:p w14:paraId="57E4FC84">
      <w:pPr>
        <w:tabs>
          <w:tab w:val="left" w:pos="1680"/>
        </w:tabs>
        <w:snapToGrid w:val="0"/>
        <w:spacing w:line="480" w:lineRule="exact"/>
        <w:jc w:val="center"/>
        <w:rPr>
          <w:rFonts w:ascii="宋体" w:hAnsi="宋体" w:cs="宋体"/>
          <w:b/>
          <w:color w:val="auto"/>
          <w:sz w:val="24"/>
        </w:rPr>
      </w:pPr>
      <w:r>
        <w:rPr>
          <w:rFonts w:hint="eastAsia" w:ascii="宋体" w:hAnsi="宋体" w:cs="宋体"/>
          <w:b/>
          <w:color w:val="auto"/>
          <w:sz w:val="24"/>
        </w:rPr>
        <w:t xml:space="preserve">创新产品或创新服务明细表 </w:t>
      </w:r>
    </w:p>
    <w:p w14:paraId="4C8309D0">
      <w:pPr>
        <w:pStyle w:val="13"/>
        <w:rPr>
          <w:color w:val="auto"/>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60"/>
        <w:gridCol w:w="1271"/>
        <w:gridCol w:w="638"/>
        <w:gridCol w:w="638"/>
        <w:gridCol w:w="638"/>
      </w:tblGrid>
      <w:tr w14:paraId="2ED3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shd w:val="clear" w:color="auto" w:fill="auto"/>
            <w:vAlign w:val="center"/>
          </w:tcPr>
          <w:p w14:paraId="2317FBB4">
            <w:pPr>
              <w:jc w:val="center"/>
              <w:rPr>
                <w:rFonts w:ascii="宋体" w:hAnsi="宋体" w:cs="宋体"/>
                <w:b/>
                <w:color w:val="auto"/>
                <w:szCs w:val="21"/>
              </w:rPr>
            </w:pPr>
          </w:p>
          <w:p w14:paraId="04721A5E">
            <w:pPr>
              <w:jc w:val="center"/>
              <w:rPr>
                <w:rFonts w:ascii="宋体" w:hAnsi="宋体" w:cs="宋体"/>
                <w:b/>
                <w:color w:val="auto"/>
                <w:szCs w:val="21"/>
              </w:rPr>
            </w:pPr>
            <w:r>
              <w:rPr>
                <w:rFonts w:hint="eastAsia" w:ascii="宋体" w:hAnsi="宋体" w:cs="宋体"/>
                <w:b/>
                <w:color w:val="auto"/>
                <w:szCs w:val="21"/>
              </w:rPr>
              <w:t>包号/序号</w:t>
            </w:r>
          </w:p>
          <w:p w14:paraId="478E01E2">
            <w:pPr>
              <w:jc w:val="center"/>
              <w:rPr>
                <w:rFonts w:ascii="宋体" w:hAnsi="宋体" w:cs="宋体"/>
                <w:b/>
                <w:color w:val="auto"/>
                <w:szCs w:val="21"/>
              </w:rPr>
            </w:pPr>
          </w:p>
        </w:tc>
        <w:tc>
          <w:tcPr>
            <w:tcW w:w="1487" w:type="dxa"/>
            <w:shd w:val="clear" w:color="auto" w:fill="auto"/>
            <w:vAlign w:val="center"/>
          </w:tcPr>
          <w:p w14:paraId="6DC1CCC7">
            <w:pPr>
              <w:jc w:val="center"/>
              <w:rPr>
                <w:rFonts w:ascii="宋体" w:hAnsi="宋体" w:cs="宋体"/>
                <w:b/>
                <w:color w:val="auto"/>
                <w:szCs w:val="21"/>
              </w:rPr>
            </w:pPr>
          </w:p>
          <w:p w14:paraId="5649B79C">
            <w:pPr>
              <w:jc w:val="center"/>
              <w:rPr>
                <w:rFonts w:ascii="宋体" w:hAnsi="宋体" w:cs="宋体"/>
                <w:b/>
                <w:color w:val="auto"/>
                <w:szCs w:val="21"/>
              </w:rPr>
            </w:pPr>
            <w:r>
              <w:rPr>
                <w:rFonts w:hint="eastAsia" w:ascii="宋体" w:hAnsi="宋体" w:cs="宋体"/>
                <w:b/>
                <w:color w:val="auto"/>
                <w:szCs w:val="21"/>
              </w:rPr>
              <w:t>产品名称</w:t>
            </w:r>
          </w:p>
          <w:p w14:paraId="2FFF0747">
            <w:pPr>
              <w:jc w:val="center"/>
              <w:rPr>
                <w:rFonts w:ascii="宋体" w:hAnsi="宋体" w:cs="宋体"/>
                <w:b/>
                <w:color w:val="auto"/>
                <w:szCs w:val="21"/>
              </w:rPr>
            </w:pPr>
          </w:p>
        </w:tc>
        <w:tc>
          <w:tcPr>
            <w:tcW w:w="738" w:type="dxa"/>
            <w:shd w:val="clear" w:color="auto" w:fill="auto"/>
            <w:vAlign w:val="center"/>
          </w:tcPr>
          <w:p w14:paraId="3EF926BC">
            <w:pPr>
              <w:jc w:val="center"/>
              <w:rPr>
                <w:rFonts w:ascii="宋体" w:hAnsi="宋体" w:cs="宋体"/>
                <w:b/>
                <w:color w:val="auto"/>
                <w:szCs w:val="21"/>
              </w:rPr>
            </w:pPr>
            <w:r>
              <w:rPr>
                <w:rFonts w:hint="eastAsia" w:ascii="宋体" w:hAnsi="宋体" w:cs="宋体"/>
                <w:b/>
                <w:color w:val="auto"/>
                <w:szCs w:val="21"/>
              </w:rPr>
              <w:t>品牌</w:t>
            </w:r>
          </w:p>
        </w:tc>
        <w:tc>
          <w:tcPr>
            <w:tcW w:w="0" w:type="auto"/>
            <w:shd w:val="clear" w:color="auto" w:fill="auto"/>
            <w:vAlign w:val="center"/>
          </w:tcPr>
          <w:p w14:paraId="4BB2520F">
            <w:pPr>
              <w:jc w:val="center"/>
              <w:rPr>
                <w:rFonts w:ascii="宋体" w:hAnsi="宋体" w:cs="宋体"/>
                <w:b/>
                <w:color w:val="auto"/>
                <w:szCs w:val="21"/>
              </w:rPr>
            </w:pPr>
          </w:p>
          <w:p w14:paraId="19C6DD70">
            <w:pPr>
              <w:jc w:val="center"/>
              <w:rPr>
                <w:rFonts w:ascii="宋体" w:hAnsi="宋体" w:cs="宋体"/>
                <w:b/>
                <w:color w:val="auto"/>
                <w:szCs w:val="21"/>
              </w:rPr>
            </w:pPr>
            <w:r>
              <w:rPr>
                <w:rFonts w:hint="eastAsia" w:ascii="宋体" w:hAnsi="宋体" w:cs="宋体"/>
                <w:b/>
                <w:color w:val="auto"/>
                <w:szCs w:val="21"/>
              </w:rPr>
              <w:t>规格型号</w:t>
            </w:r>
          </w:p>
          <w:p w14:paraId="537C72EA">
            <w:pPr>
              <w:jc w:val="center"/>
              <w:rPr>
                <w:rFonts w:ascii="宋体" w:hAnsi="宋体" w:cs="宋体"/>
                <w:b/>
                <w:color w:val="auto"/>
                <w:szCs w:val="21"/>
              </w:rPr>
            </w:pPr>
          </w:p>
        </w:tc>
        <w:tc>
          <w:tcPr>
            <w:tcW w:w="0" w:type="auto"/>
            <w:shd w:val="clear" w:color="auto" w:fill="auto"/>
            <w:vAlign w:val="center"/>
          </w:tcPr>
          <w:p w14:paraId="33A97743">
            <w:pPr>
              <w:jc w:val="center"/>
              <w:rPr>
                <w:rFonts w:ascii="宋体" w:hAnsi="宋体" w:cs="宋体"/>
                <w:b/>
                <w:color w:val="auto"/>
                <w:szCs w:val="21"/>
              </w:rPr>
            </w:pPr>
            <w:r>
              <w:rPr>
                <w:rFonts w:hint="eastAsia" w:ascii="宋体" w:hAnsi="宋体" w:cs="宋体"/>
                <w:b/>
                <w:color w:val="auto"/>
                <w:szCs w:val="21"/>
              </w:rPr>
              <w:t>产地及厂家</w:t>
            </w:r>
          </w:p>
        </w:tc>
        <w:tc>
          <w:tcPr>
            <w:tcW w:w="0" w:type="auto"/>
            <w:shd w:val="clear" w:color="auto" w:fill="auto"/>
            <w:vAlign w:val="center"/>
          </w:tcPr>
          <w:p w14:paraId="4B0D9D68">
            <w:pPr>
              <w:jc w:val="center"/>
              <w:rPr>
                <w:rFonts w:ascii="宋体" w:hAnsi="宋体" w:cs="宋体"/>
                <w:b/>
                <w:color w:val="auto"/>
                <w:szCs w:val="21"/>
              </w:rPr>
            </w:pPr>
          </w:p>
          <w:p w14:paraId="16ABE2D3">
            <w:pPr>
              <w:jc w:val="center"/>
              <w:rPr>
                <w:rFonts w:ascii="宋体" w:hAnsi="宋体" w:cs="宋体"/>
                <w:b/>
                <w:color w:val="auto"/>
                <w:szCs w:val="21"/>
              </w:rPr>
            </w:pPr>
            <w:r>
              <w:rPr>
                <w:rFonts w:hint="eastAsia" w:ascii="宋体" w:hAnsi="宋体" w:cs="宋体"/>
                <w:b/>
                <w:color w:val="auto"/>
                <w:szCs w:val="21"/>
              </w:rPr>
              <w:t>数量</w:t>
            </w:r>
          </w:p>
          <w:p w14:paraId="369DF695">
            <w:pPr>
              <w:jc w:val="center"/>
              <w:rPr>
                <w:rFonts w:ascii="宋体" w:hAnsi="宋体" w:cs="宋体"/>
                <w:b/>
                <w:color w:val="auto"/>
                <w:szCs w:val="21"/>
              </w:rPr>
            </w:pPr>
          </w:p>
        </w:tc>
        <w:tc>
          <w:tcPr>
            <w:tcW w:w="0" w:type="auto"/>
            <w:shd w:val="clear" w:color="auto" w:fill="auto"/>
            <w:vAlign w:val="center"/>
          </w:tcPr>
          <w:p w14:paraId="732669BE">
            <w:pPr>
              <w:jc w:val="center"/>
              <w:rPr>
                <w:rFonts w:ascii="宋体" w:hAnsi="宋体" w:cs="宋体"/>
                <w:b/>
                <w:color w:val="auto"/>
                <w:szCs w:val="21"/>
              </w:rPr>
            </w:pPr>
          </w:p>
          <w:p w14:paraId="57FECF7E">
            <w:pPr>
              <w:jc w:val="center"/>
              <w:rPr>
                <w:rFonts w:ascii="宋体" w:hAnsi="宋体" w:cs="宋体"/>
                <w:b/>
                <w:color w:val="auto"/>
                <w:szCs w:val="21"/>
              </w:rPr>
            </w:pPr>
            <w:r>
              <w:rPr>
                <w:rFonts w:hint="eastAsia" w:ascii="宋体" w:hAnsi="宋体" w:cs="宋体"/>
                <w:b/>
                <w:color w:val="auto"/>
                <w:szCs w:val="21"/>
              </w:rPr>
              <w:t>单价</w:t>
            </w:r>
          </w:p>
          <w:p w14:paraId="354726AD">
            <w:pPr>
              <w:jc w:val="center"/>
              <w:rPr>
                <w:rFonts w:ascii="宋体" w:hAnsi="宋体" w:cs="宋体"/>
                <w:b/>
                <w:color w:val="auto"/>
                <w:szCs w:val="21"/>
              </w:rPr>
            </w:pPr>
          </w:p>
        </w:tc>
        <w:tc>
          <w:tcPr>
            <w:tcW w:w="0" w:type="auto"/>
            <w:shd w:val="clear" w:color="auto" w:fill="auto"/>
            <w:vAlign w:val="center"/>
          </w:tcPr>
          <w:p w14:paraId="44E01FFF">
            <w:pPr>
              <w:jc w:val="center"/>
              <w:rPr>
                <w:rFonts w:ascii="宋体" w:hAnsi="宋体" w:cs="宋体"/>
                <w:b/>
                <w:color w:val="auto"/>
                <w:szCs w:val="21"/>
              </w:rPr>
            </w:pPr>
            <w:r>
              <w:rPr>
                <w:rFonts w:hint="eastAsia" w:ascii="宋体" w:hAnsi="宋体" w:cs="宋体"/>
                <w:b/>
                <w:color w:val="auto"/>
                <w:szCs w:val="21"/>
              </w:rPr>
              <w:t>总价</w:t>
            </w:r>
          </w:p>
        </w:tc>
      </w:tr>
      <w:tr w14:paraId="2D93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53A718BA">
            <w:pPr>
              <w:pStyle w:val="13"/>
              <w:rPr>
                <w:color w:val="auto"/>
              </w:rPr>
            </w:pPr>
          </w:p>
        </w:tc>
        <w:tc>
          <w:tcPr>
            <w:tcW w:w="1487" w:type="dxa"/>
            <w:shd w:val="clear" w:color="auto" w:fill="auto"/>
          </w:tcPr>
          <w:p w14:paraId="6BFCF71C">
            <w:pPr>
              <w:pStyle w:val="13"/>
              <w:rPr>
                <w:color w:val="auto"/>
              </w:rPr>
            </w:pPr>
          </w:p>
        </w:tc>
        <w:tc>
          <w:tcPr>
            <w:tcW w:w="738" w:type="dxa"/>
            <w:shd w:val="clear" w:color="auto" w:fill="auto"/>
          </w:tcPr>
          <w:p w14:paraId="5D7A1E26">
            <w:pPr>
              <w:pStyle w:val="13"/>
              <w:rPr>
                <w:color w:val="auto"/>
              </w:rPr>
            </w:pPr>
          </w:p>
        </w:tc>
        <w:tc>
          <w:tcPr>
            <w:tcW w:w="0" w:type="auto"/>
            <w:shd w:val="clear" w:color="auto" w:fill="auto"/>
          </w:tcPr>
          <w:p w14:paraId="4F8A7D2B">
            <w:pPr>
              <w:pStyle w:val="13"/>
              <w:rPr>
                <w:color w:val="auto"/>
              </w:rPr>
            </w:pPr>
          </w:p>
        </w:tc>
        <w:tc>
          <w:tcPr>
            <w:tcW w:w="0" w:type="auto"/>
            <w:shd w:val="clear" w:color="auto" w:fill="auto"/>
          </w:tcPr>
          <w:p w14:paraId="1D138FF6">
            <w:pPr>
              <w:pStyle w:val="13"/>
              <w:rPr>
                <w:color w:val="auto"/>
              </w:rPr>
            </w:pPr>
          </w:p>
        </w:tc>
        <w:tc>
          <w:tcPr>
            <w:tcW w:w="0" w:type="auto"/>
            <w:shd w:val="clear" w:color="auto" w:fill="auto"/>
          </w:tcPr>
          <w:p w14:paraId="63AB5B36">
            <w:pPr>
              <w:pStyle w:val="13"/>
              <w:rPr>
                <w:color w:val="auto"/>
              </w:rPr>
            </w:pPr>
          </w:p>
        </w:tc>
        <w:tc>
          <w:tcPr>
            <w:tcW w:w="0" w:type="auto"/>
            <w:shd w:val="clear" w:color="auto" w:fill="auto"/>
          </w:tcPr>
          <w:p w14:paraId="1C5DE2BA">
            <w:pPr>
              <w:pStyle w:val="13"/>
              <w:rPr>
                <w:color w:val="auto"/>
              </w:rPr>
            </w:pPr>
          </w:p>
        </w:tc>
        <w:tc>
          <w:tcPr>
            <w:tcW w:w="0" w:type="auto"/>
            <w:shd w:val="clear" w:color="auto" w:fill="auto"/>
          </w:tcPr>
          <w:p w14:paraId="22C9CBB0">
            <w:pPr>
              <w:pStyle w:val="13"/>
              <w:rPr>
                <w:color w:val="auto"/>
              </w:rPr>
            </w:pPr>
          </w:p>
        </w:tc>
      </w:tr>
      <w:tr w14:paraId="57AE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640D9E85">
            <w:pPr>
              <w:pStyle w:val="13"/>
              <w:rPr>
                <w:color w:val="auto"/>
              </w:rPr>
            </w:pPr>
          </w:p>
        </w:tc>
        <w:tc>
          <w:tcPr>
            <w:tcW w:w="1487" w:type="dxa"/>
            <w:shd w:val="clear" w:color="auto" w:fill="auto"/>
          </w:tcPr>
          <w:p w14:paraId="2818B4DD">
            <w:pPr>
              <w:pStyle w:val="13"/>
              <w:rPr>
                <w:color w:val="auto"/>
              </w:rPr>
            </w:pPr>
          </w:p>
        </w:tc>
        <w:tc>
          <w:tcPr>
            <w:tcW w:w="738" w:type="dxa"/>
            <w:shd w:val="clear" w:color="auto" w:fill="auto"/>
          </w:tcPr>
          <w:p w14:paraId="5BEBCB2A">
            <w:pPr>
              <w:pStyle w:val="13"/>
              <w:rPr>
                <w:color w:val="auto"/>
              </w:rPr>
            </w:pPr>
          </w:p>
        </w:tc>
        <w:tc>
          <w:tcPr>
            <w:tcW w:w="0" w:type="auto"/>
            <w:shd w:val="clear" w:color="auto" w:fill="auto"/>
          </w:tcPr>
          <w:p w14:paraId="1225F2FF">
            <w:pPr>
              <w:pStyle w:val="13"/>
              <w:rPr>
                <w:color w:val="auto"/>
              </w:rPr>
            </w:pPr>
          </w:p>
        </w:tc>
        <w:tc>
          <w:tcPr>
            <w:tcW w:w="0" w:type="auto"/>
            <w:shd w:val="clear" w:color="auto" w:fill="auto"/>
          </w:tcPr>
          <w:p w14:paraId="2C3EA31B">
            <w:pPr>
              <w:pStyle w:val="13"/>
              <w:rPr>
                <w:color w:val="auto"/>
              </w:rPr>
            </w:pPr>
          </w:p>
        </w:tc>
        <w:tc>
          <w:tcPr>
            <w:tcW w:w="0" w:type="auto"/>
            <w:shd w:val="clear" w:color="auto" w:fill="auto"/>
          </w:tcPr>
          <w:p w14:paraId="2003A48B">
            <w:pPr>
              <w:pStyle w:val="13"/>
              <w:rPr>
                <w:color w:val="auto"/>
              </w:rPr>
            </w:pPr>
          </w:p>
        </w:tc>
        <w:tc>
          <w:tcPr>
            <w:tcW w:w="0" w:type="auto"/>
            <w:shd w:val="clear" w:color="auto" w:fill="auto"/>
          </w:tcPr>
          <w:p w14:paraId="093E9CCC">
            <w:pPr>
              <w:pStyle w:val="13"/>
              <w:rPr>
                <w:color w:val="auto"/>
              </w:rPr>
            </w:pPr>
          </w:p>
        </w:tc>
        <w:tc>
          <w:tcPr>
            <w:tcW w:w="0" w:type="auto"/>
            <w:shd w:val="clear" w:color="auto" w:fill="auto"/>
          </w:tcPr>
          <w:p w14:paraId="161A27F9">
            <w:pPr>
              <w:pStyle w:val="13"/>
              <w:rPr>
                <w:color w:val="auto"/>
              </w:rPr>
            </w:pPr>
          </w:p>
        </w:tc>
      </w:tr>
      <w:tr w14:paraId="3C4B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31E99DF5">
            <w:pPr>
              <w:widowControl/>
              <w:jc w:val="left"/>
              <w:rPr>
                <w:rFonts w:ascii="Calibri" w:hAnsi="Calibri"/>
                <w:color w:val="auto"/>
              </w:rPr>
            </w:pPr>
            <w:r>
              <w:rPr>
                <w:rFonts w:hint="eastAsia" w:ascii="仿宋" w:hAnsi="仿宋" w:eastAsia="仿宋" w:cs="仿宋"/>
                <w:color w:val="auto"/>
                <w:kern w:val="0"/>
                <w:szCs w:val="21"/>
                <w:lang w:bidi="ar"/>
              </w:rPr>
              <w:t xml:space="preserve">创新产品或创新服务价格合计： </w:t>
            </w:r>
          </w:p>
          <w:p w14:paraId="2DAC2CD9">
            <w:pPr>
              <w:pStyle w:val="13"/>
              <w:rPr>
                <w:color w:val="auto"/>
              </w:rPr>
            </w:pPr>
          </w:p>
        </w:tc>
        <w:tc>
          <w:tcPr>
            <w:tcW w:w="6455" w:type="dxa"/>
            <w:gridSpan w:val="7"/>
            <w:shd w:val="clear" w:color="auto" w:fill="auto"/>
          </w:tcPr>
          <w:p w14:paraId="0B2468C6">
            <w:pPr>
              <w:pStyle w:val="13"/>
              <w:rPr>
                <w:color w:val="auto"/>
              </w:rPr>
            </w:pPr>
          </w:p>
        </w:tc>
      </w:tr>
    </w:tbl>
    <w:p w14:paraId="3F5EE11A">
      <w:pPr>
        <w:widowControl/>
        <w:jc w:val="left"/>
        <w:rPr>
          <w:rFonts w:ascii="宋体" w:hAnsi="宋体" w:cs="宋体"/>
          <w:color w:val="auto"/>
          <w:kern w:val="0"/>
          <w:szCs w:val="21"/>
        </w:rPr>
      </w:pPr>
      <w:r>
        <w:rPr>
          <w:rFonts w:hint="eastAsia" w:ascii="仿宋" w:hAnsi="仿宋" w:eastAsia="仿宋" w:cs="仿宋"/>
          <w:color w:val="auto"/>
          <w:kern w:val="0"/>
          <w:szCs w:val="21"/>
          <w:lang w:bidi="ar"/>
        </w:rPr>
        <w:t xml:space="preserve"> </w:t>
      </w:r>
    </w:p>
    <w:p w14:paraId="1BE8B103">
      <w:pPr>
        <w:widowControl/>
        <w:jc w:val="left"/>
        <w:rPr>
          <w:rFonts w:ascii="宋体" w:hAnsi="宋体" w:cs="宋体"/>
          <w:color w:val="auto"/>
          <w:kern w:val="0"/>
          <w:szCs w:val="21"/>
        </w:rPr>
      </w:pPr>
      <w:r>
        <w:rPr>
          <w:rFonts w:hint="eastAsia" w:ascii="宋体" w:hAnsi="宋体" w:cs="宋体"/>
          <w:color w:val="auto"/>
          <w:kern w:val="0"/>
          <w:szCs w:val="21"/>
        </w:rPr>
        <w:t xml:space="preserve">说明： </w:t>
      </w:r>
    </w:p>
    <w:p w14:paraId="4B1BFBA5">
      <w:pPr>
        <w:widowControl/>
        <w:jc w:val="left"/>
        <w:rPr>
          <w:rFonts w:ascii="宋体" w:hAnsi="宋体" w:cs="宋体"/>
          <w:color w:val="auto"/>
          <w:kern w:val="0"/>
          <w:szCs w:val="21"/>
        </w:rPr>
      </w:pPr>
      <w:r>
        <w:rPr>
          <w:rFonts w:ascii="宋体" w:hAnsi="宋体" w:cs="宋体"/>
          <w:color w:val="auto"/>
          <w:kern w:val="0"/>
          <w:szCs w:val="21"/>
        </w:rPr>
        <w:t xml:space="preserve">1. </w:t>
      </w:r>
      <w:r>
        <w:rPr>
          <w:rFonts w:hint="eastAsia" w:ascii="宋体" w:hAnsi="宋体" w:cs="宋体"/>
          <w:color w:val="auto"/>
          <w:kern w:val="0"/>
          <w:szCs w:val="21"/>
        </w:rPr>
        <w:t>投标人如实填写表格，如不涉及可</w:t>
      </w:r>
      <w:r>
        <w:rPr>
          <w:rFonts w:ascii="宋体" w:hAnsi="宋体" w:cs="宋体"/>
          <w:color w:val="auto"/>
          <w:kern w:val="0"/>
          <w:szCs w:val="21"/>
        </w:rPr>
        <w:t>予以</w:t>
      </w:r>
      <w:r>
        <w:rPr>
          <w:rFonts w:hint="eastAsia" w:ascii="宋体" w:hAnsi="宋体" w:cs="宋体"/>
          <w:color w:val="auto"/>
          <w:kern w:val="0"/>
          <w:szCs w:val="21"/>
        </w:rPr>
        <w:t xml:space="preserve">删除。 </w:t>
      </w:r>
    </w:p>
    <w:p w14:paraId="210DB244">
      <w:pPr>
        <w:widowControl/>
        <w:jc w:val="left"/>
        <w:rPr>
          <w:rFonts w:hint="eastAsia" w:ascii="宋体" w:hAnsi="宋体" w:cs="宋体"/>
          <w:color w:val="auto"/>
          <w:kern w:val="0"/>
          <w:szCs w:val="21"/>
        </w:rPr>
      </w:pPr>
      <w:r>
        <w:rPr>
          <w:rFonts w:ascii="宋体" w:hAnsi="宋体" w:cs="宋体"/>
          <w:color w:val="auto"/>
          <w:kern w:val="0"/>
          <w:szCs w:val="21"/>
        </w:rPr>
        <w:t xml:space="preserve">2. </w:t>
      </w:r>
      <w:r>
        <w:rPr>
          <w:rFonts w:hint="eastAsia" w:ascii="宋体" w:hAnsi="宋体" w:cs="宋体"/>
          <w:color w:val="auto"/>
          <w:kern w:val="0"/>
          <w:szCs w:val="21"/>
        </w:rPr>
        <w:t>投标人投标产品包含创新产品或创新服务，填写此表后必须提供《山西省创新产品和服务推荐清单》的扫描件或截图。</w:t>
      </w:r>
    </w:p>
    <w:p w14:paraId="7E378BBB">
      <w:pPr>
        <w:tabs>
          <w:tab w:val="left" w:pos="1680"/>
        </w:tabs>
        <w:snapToGrid w:val="0"/>
        <w:spacing w:line="480" w:lineRule="exact"/>
        <w:rPr>
          <w:rFonts w:hint="eastAsia" w:ascii="宋体" w:hAnsi="宋体" w:cs="宋体"/>
          <w:b/>
          <w:color w:val="auto"/>
          <w:sz w:val="24"/>
        </w:rPr>
        <w:sectPr>
          <w:headerReference r:id="rId8" w:type="default"/>
          <w:footerReference r:id="rId9" w:type="default"/>
          <w:pgSz w:w="11906" w:h="16838"/>
          <w:pgMar w:top="1135" w:right="1361" w:bottom="1021" w:left="1531" w:header="851" w:footer="992" w:gutter="0"/>
          <w:pgNumType w:fmt="decimal"/>
          <w:cols w:space="720" w:num="1"/>
          <w:docGrid w:type="lines" w:linePitch="312" w:charSpace="0"/>
        </w:sectPr>
      </w:pPr>
    </w:p>
    <w:p w14:paraId="68928C90">
      <w:pPr>
        <w:tabs>
          <w:tab w:val="left" w:pos="1680"/>
        </w:tabs>
        <w:snapToGrid w:val="0"/>
        <w:spacing w:line="480" w:lineRule="exact"/>
        <w:rPr>
          <w:rFonts w:hint="eastAsia" w:ascii="宋体" w:hAnsi="宋体" w:eastAsia="宋体" w:cs="宋体"/>
          <w:b/>
          <w:color w:val="auto"/>
          <w:sz w:val="24"/>
          <w:lang w:val="en-US" w:eastAsia="zh-CN"/>
        </w:rPr>
      </w:pPr>
      <w:r>
        <w:rPr>
          <w:rFonts w:hint="eastAsia" w:ascii="宋体" w:hAnsi="宋体" w:cs="宋体"/>
          <w:b/>
          <w:color w:val="auto"/>
          <w:sz w:val="24"/>
        </w:rPr>
        <w:t>附件1</w:t>
      </w:r>
      <w:r>
        <w:rPr>
          <w:rFonts w:hint="eastAsia" w:ascii="宋体" w:hAnsi="宋体" w:cs="宋体"/>
          <w:b/>
          <w:color w:val="auto"/>
          <w:sz w:val="24"/>
          <w:lang w:val="en-US" w:eastAsia="zh-CN"/>
        </w:rPr>
        <w:t>6</w:t>
      </w:r>
    </w:p>
    <w:p w14:paraId="3232D8BE">
      <w:pPr>
        <w:widowControl/>
        <w:jc w:val="left"/>
        <w:rPr>
          <w:rFonts w:hint="eastAsia" w:ascii="宋体" w:hAnsi="宋体" w:cs="宋体"/>
          <w:color w:val="auto"/>
          <w:kern w:val="0"/>
          <w:szCs w:val="21"/>
        </w:rPr>
      </w:pPr>
    </w:p>
    <w:p w14:paraId="0925E12C">
      <w:pPr>
        <w:spacing w:line="588" w:lineRule="exact"/>
        <w:ind w:firstLine="482" w:firstLineChars="200"/>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关于符合本国产品标准的声明函</w:t>
      </w:r>
    </w:p>
    <w:p w14:paraId="673EEB6C">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BFF40D9">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u w:val="single"/>
          <w14:textFill>
            <w14:solidFill>
              <w14:schemeClr w14:val="tx1"/>
            </w14:solidFill>
          </w14:textFill>
        </w:rPr>
        <w:t>产品名称1</w:t>
      </w:r>
      <w:r>
        <w:rPr>
          <w:rFonts w:hint="eastAsia" w:ascii="宋体" w:hAnsi="宋体" w:eastAsia="宋体" w:cs="宋体"/>
          <w:color w:val="000000" w:themeColor="text1"/>
          <w:sz w:val="21"/>
          <w:szCs w:val="21"/>
          <w:highlight w:val="none"/>
          <w14:textFill>
            <w14:solidFill>
              <w14:schemeClr w14:val="tx1"/>
            </w14:solidFill>
          </w14:textFill>
        </w:rPr>
        <w:t>）1，生产厂为（</w:t>
      </w:r>
      <w:r>
        <w:rPr>
          <w:rFonts w:hint="eastAsia" w:ascii="宋体" w:hAnsi="宋体" w:eastAsia="宋体" w:cs="宋体"/>
          <w:color w:val="000000" w:themeColor="text1"/>
          <w:sz w:val="21"/>
          <w:szCs w:val="21"/>
          <w:highlight w:val="none"/>
          <w:u w:val="single"/>
          <w14:textFill>
            <w14:solidFill>
              <w14:schemeClr w14:val="tx1"/>
            </w14:solidFill>
          </w14:textFill>
        </w:rPr>
        <w:t>厂名</w:t>
      </w:r>
      <w:r>
        <w:rPr>
          <w:rFonts w:hint="eastAsia" w:ascii="宋体" w:hAnsi="宋体" w:eastAsia="宋体" w:cs="宋体"/>
          <w:color w:val="000000" w:themeColor="text1"/>
          <w:sz w:val="21"/>
          <w:szCs w:val="21"/>
          <w:highlight w:val="none"/>
          <w14:textFill>
            <w14:solidFill>
              <w14:schemeClr w14:val="tx1"/>
            </w14:solidFill>
          </w14:textFill>
        </w:rPr>
        <w:t>）2，厂址为</w:t>
      </w:r>
      <w:r>
        <w:rPr>
          <w:rFonts w:hint="eastAsia" w:ascii="宋体" w:hAnsi="宋体" w:eastAsia="宋体" w:cs="宋体"/>
          <w:color w:val="000000" w:themeColor="text1"/>
          <w:sz w:val="21"/>
          <w:szCs w:val="21"/>
          <w:highlight w:val="none"/>
          <w:u w:val="single"/>
          <w14:textFill>
            <w14:solidFill>
              <w14:schemeClr w14:val="tx1"/>
            </w14:solidFill>
          </w14:textFill>
        </w:rPr>
        <w:t>（生产厂址）</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（产品名称1）</w:t>
      </w:r>
      <w:r>
        <w:rPr>
          <w:rFonts w:hint="eastAsia" w:ascii="宋体" w:hAnsi="宋体" w:eastAsia="宋体" w:cs="宋体"/>
          <w:color w:val="000000" w:themeColor="text1"/>
          <w:sz w:val="21"/>
          <w:szCs w:val="21"/>
          <w:highlight w:val="none"/>
          <w14:textFill>
            <w14:solidFill>
              <w14:schemeClr w14:val="tx1"/>
            </w14:solidFill>
          </w14:textFill>
        </w:rPr>
        <w:t>的中国境内生产的组件成本占比≥</w:t>
      </w:r>
      <w:r>
        <w:rPr>
          <w:rFonts w:hint="eastAsia" w:ascii="宋体" w:hAnsi="宋体" w:eastAsia="宋体" w:cs="宋体"/>
          <w:color w:val="000000" w:themeColor="text1"/>
          <w:sz w:val="21"/>
          <w:szCs w:val="21"/>
          <w:highlight w:val="none"/>
          <w:u w:val="single"/>
          <w14:textFill>
            <w14:solidFill>
              <w14:schemeClr w14:val="tx1"/>
            </w14:solidFill>
          </w14:textFill>
        </w:rPr>
        <w:t>（规定比例）</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u w:val="single"/>
          <w14:textFill>
            <w14:solidFill>
              <w14:schemeClr w14:val="tx1"/>
            </w14:solidFill>
          </w14:textFill>
        </w:rPr>
        <w:t>（产品名称1）</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（关键组件）</w:t>
      </w:r>
      <w:r>
        <w:rPr>
          <w:rFonts w:hint="eastAsia" w:ascii="宋体" w:hAnsi="宋体" w:eastAsia="宋体" w:cs="宋体"/>
          <w:color w:val="000000" w:themeColor="text1"/>
          <w:sz w:val="21"/>
          <w:szCs w:val="21"/>
          <w:highlight w:val="none"/>
          <w14:textFill>
            <w14:solidFill>
              <w14:schemeClr w14:val="tx1"/>
            </w14:solidFill>
          </w14:textFill>
        </w:rPr>
        <w:t>4在中国境内生产。</w:t>
      </w:r>
      <w:r>
        <w:rPr>
          <w:rFonts w:hint="eastAsia" w:ascii="宋体" w:hAnsi="宋体" w:eastAsia="宋体" w:cs="宋体"/>
          <w:color w:val="000000" w:themeColor="text1"/>
          <w:sz w:val="21"/>
          <w:szCs w:val="21"/>
          <w:highlight w:val="none"/>
          <w:u w:val="single"/>
          <w14:textFill>
            <w14:solidFill>
              <w14:schemeClr w14:val="tx1"/>
            </w14:solidFill>
          </w14:textFill>
        </w:rPr>
        <w:t>（产品名称1）</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（关键工序）</w:t>
      </w:r>
      <w:r>
        <w:rPr>
          <w:rFonts w:hint="eastAsia" w:ascii="宋体" w:hAnsi="宋体" w:eastAsia="宋体" w:cs="宋体"/>
          <w:color w:val="000000" w:themeColor="text1"/>
          <w:sz w:val="21"/>
          <w:szCs w:val="21"/>
          <w:highlight w:val="none"/>
          <w14:textFill>
            <w14:solidFill>
              <w14:schemeClr w14:val="tx1"/>
            </w14:solidFill>
          </w14:textFill>
        </w:rPr>
        <w:t>5在中国境内完成。</w:t>
      </w:r>
    </w:p>
    <w:p w14:paraId="2668CDB0">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u w:val="single"/>
          <w14:textFill>
            <w14:solidFill>
              <w14:schemeClr w14:val="tx1"/>
            </w14:solidFill>
          </w14:textFill>
        </w:rPr>
        <w:t>（产品名称2）</w:t>
      </w:r>
      <w:r>
        <w:rPr>
          <w:rFonts w:hint="eastAsia" w:ascii="宋体" w:hAnsi="宋体" w:eastAsia="宋体" w:cs="宋体"/>
          <w:color w:val="000000" w:themeColor="text1"/>
          <w:sz w:val="21"/>
          <w:szCs w:val="21"/>
          <w:highlight w:val="none"/>
          <w14:textFill>
            <w14:solidFill>
              <w14:schemeClr w14:val="tx1"/>
            </w14:solidFill>
          </w14:textFill>
        </w:rPr>
        <w:t>，生产厂为</w:t>
      </w:r>
      <w:r>
        <w:rPr>
          <w:rFonts w:hint="eastAsia" w:ascii="宋体" w:hAnsi="宋体" w:eastAsia="宋体" w:cs="宋体"/>
          <w:color w:val="000000" w:themeColor="text1"/>
          <w:sz w:val="21"/>
          <w:szCs w:val="21"/>
          <w:highlight w:val="none"/>
          <w:u w:val="single"/>
          <w14:textFill>
            <w14:solidFill>
              <w14:schemeClr w14:val="tx1"/>
            </w14:solidFill>
          </w14:textFill>
        </w:rPr>
        <w:t>（厂名）</w:t>
      </w:r>
      <w:r>
        <w:rPr>
          <w:rFonts w:hint="eastAsia" w:ascii="宋体" w:hAnsi="宋体" w:eastAsia="宋体" w:cs="宋体"/>
          <w:color w:val="000000" w:themeColor="text1"/>
          <w:sz w:val="21"/>
          <w:szCs w:val="21"/>
          <w:highlight w:val="none"/>
          <w14:textFill>
            <w14:solidFill>
              <w14:schemeClr w14:val="tx1"/>
            </w14:solidFill>
          </w14:textFill>
        </w:rPr>
        <w:t>，厂址为</w:t>
      </w:r>
      <w:r>
        <w:rPr>
          <w:rFonts w:hint="eastAsia" w:ascii="宋体" w:hAnsi="宋体" w:eastAsia="宋体" w:cs="宋体"/>
          <w:color w:val="000000" w:themeColor="text1"/>
          <w:sz w:val="21"/>
          <w:szCs w:val="21"/>
          <w:highlight w:val="none"/>
          <w:u w:val="single"/>
          <w14:textFill>
            <w14:solidFill>
              <w14:schemeClr w14:val="tx1"/>
            </w14:solidFill>
          </w14:textFill>
        </w:rPr>
        <w:t>（生产厂址）</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（产品名称2）</w:t>
      </w:r>
      <w:r>
        <w:rPr>
          <w:rFonts w:hint="eastAsia" w:ascii="宋体" w:hAnsi="宋体" w:eastAsia="宋体" w:cs="宋体"/>
          <w:color w:val="000000" w:themeColor="text1"/>
          <w:sz w:val="21"/>
          <w:szCs w:val="21"/>
          <w:highlight w:val="none"/>
          <w14:textFill>
            <w14:solidFill>
              <w14:schemeClr w14:val="tx1"/>
            </w14:solidFill>
          </w14:textFill>
        </w:rPr>
        <w:t>的中国境内生产的组件成本占比≥</w:t>
      </w:r>
      <w:r>
        <w:rPr>
          <w:rFonts w:hint="eastAsia" w:ascii="宋体" w:hAnsi="宋体" w:eastAsia="宋体" w:cs="宋体"/>
          <w:color w:val="000000" w:themeColor="text1"/>
          <w:sz w:val="21"/>
          <w:szCs w:val="21"/>
          <w:highlight w:val="none"/>
          <w:u w:val="single"/>
          <w14:textFill>
            <w14:solidFill>
              <w14:schemeClr w14:val="tx1"/>
            </w14:solidFill>
          </w14:textFill>
        </w:rPr>
        <w:t>（规定比例）</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（产品名称2）</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（关键组件）</w:t>
      </w:r>
      <w:r>
        <w:rPr>
          <w:rFonts w:hint="eastAsia" w:ascii="宋体" w:hAnsi="宋体" w:eastAsia="宋体" w:cs="宋体"/>
          <w:color w:val="000000" w:themeColor="text1"/>
          <w:sz w:val="21"/>
          <w:szCs w:val="21"/>
          <w:highlight w:val="none"/>
          <w14:textFill>
            <w14:solidFill>
              <w14:schemeClr w14:val="tx1"/>
            </w14:solidFill>
          </w14:textFill>
        </w:rPr>
        <w:t>在中国境内生产。</w:t>
      </w:r>
      <w:r>
        <w:rPr>
          <w:rFonts w:hint="eastAsia" w:ascii="宋体" w:hAnsi="宋体" w:eastAsia="宋体" w:cs="宋体"/>
          <w:color w:val="000000" w:themeColor="text1"/>
          <w:sz w:val="21"/>
          <w:szCs w:val="21"/>
          <w:highlight w:val="none"/>
          <w:u w:val="single"/>
          <w14:textFill>
            <w14:solidFill>
              <w14:schemeClr w14:val="tx1"/>
            </w14:solidFill>
          </w14:textFill>
        </w:rPr>
        <w:t>（产品名称2）</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（关键工序）</w:t>
      </w:r>
      <w:r>
        <w:rPr>
          <w:rFonts w:hint="eastAsia" w:ascii="宋体" w:hAnsi="宋体" w:eastAsia="宋体" w:cs="宋体"/>
          <w:color w:val="000000" w:themeColor="text1"/>
          <w:sz w:val="21"/>
          <w:szCs w:val="21"/>
          <w:highlight w:val="none"/>
          <w14:textFill>
            <w14:solidFill>
              <w14:schemeClr w14:val="tx1"/>
            </w14:solidFill>
          </w14:textFill>
        </w:rPr>
        <w:t>在中国境内完成。</w:t>
      </w:r>
    </w:p>
    <w:p w14:paraId="6D3E0BFC">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B10A1C9">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本公司（单位）对上述声明内容的真实性负责。如有虚假，愿承担相应法律责任。</w:t>
      </w:r>
    </w:p>
    <w:p w14:paraId="36B6A5D8">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p w14:paraId="1D70CEAB">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公司（单位）名称（盖章）：　        </w:t>
      </w:r>
    </w:p>
    <w:p w14:paraId="2950E823">
      <w:pPr>
        <w:spacing w:line="588" w:lineRule="exact"/>
        <w:ind w:firstLine="420" w:firstLineChars="20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  日     </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    </w:t>
      </w:r>
    </w:p>
    <w:p w14:paraId="7E55B365">
      <w:pPr>
        <w:spacing w:line="588"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D35DD44">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1.产品如有型号，请在“产品名称”栏一并填写。</w:t>
      </w:r>
    </w:p>
    <w:p w14:paraId="40775EF5">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2.生产厂名与厂址应与生产厂营业执照载明的相关信息保持一致。</w:t>
      </w:r>
    </w:p>
    <w:p w14:paraId="47094E82">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3.该产品的中国境内生产的组件成本占比相关要求实施前，“规定比例”栏可不填，下同。</w:t>
      </w:r>
    </w:p>
    <w:p w14:paraId="1F97AF81">
      <w:pPr>
        <w:spacing w:line="588"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4.该产品的关键组件要求实施前，“关键组件”栏可不填，下同。</w:t>
      </w:r>
    </w:p>
    <w:p w14:paraId="0A9BDA6E">
      <w:pPr>
        <w:spacing w:line="588" w:lineRule="exact"/>
        <w:ind w:firstLine="42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5.该产品的关键工序要求实施前，“关键工序”栏可不填，下同。</w:t>
      </w:r>
    </w:p>
    <w:p w14:paraId="6FC67DE8">
      <w:pPr>
        <w:pStyle w:val="13"/>
        <w:rPr>
          <w:color w:val="2B09FF"/>
        </w:rPr>
      </w:pPr>
    </w:p>
    <w:p w14:paraId="29CAB119">
      <w:pPr>
        <w:rPr>
          <w:rFonts w:ascii="宋体" w:hAnsi="宋体" w:cs="宋体"/>
          <w:b/>
          <w:color w:val="auto"/>
          <w:spacing w:val="20"/>
          <w:sz w:val="32"/>
          <w:szCs w:val="32"/>
        </w:rPr>
      </w:pPr>
    </w:p>
    <w:p w14:paraId="0A6A7F70">
      <w:pPr>
        <w:rPr>
          <w:rFonts w:ascii="宋体" w:hAnsi="宋体" w:cs="宋体"/>
          <w:b/>
          <w:color w:val="auto"/>
          <w:spacing w:val="20"/>
          <w:sz w:val="32"/>
          <w:szCs w:val="32"/>
        </w:rPr>
        <w:sectPr>
          <w:pgSz w:w="11906" w:h="16838"/>
          <w:pgMar w:top="1135" w:right="1361" w:bottom="1021" w:left="1531" w:header="851" w:footer="992" w:gutter="0"/>
          <w:pgNumType w:fmt="decimal"/>
          <w:cols w:space="720" w:num="1"/>
          <w:docGrid w:type="lines" w:linePitch="312" w:charSpace="0"/>
        </w:sectPr>
      </w:pPr>
    </w:p>
    <w:p w14:paraId="1E06E102">
      <w:pPr>
        <w:rPr>
          <w:rFonts w:hint="eastAsia" w:ascii="宋体" w:hAnsi="宋体" w:eastAsia="宋体" w:cs="宋体"/>
          <w:b/>
          <w:bCs/>
          <w:color w:val="auto"/>
          <w:sz w:val="24"/>
          <w:lang w:eastAsia="zh-CN"/>
        </w:rPr>
      </w:pPr>
      <w:r>
        <w:rPr>
          <w:rFonts w:hint="eastAsia" w:ascii="宋体" w:hAnsi="宋体" w:cs="宋体"/>
          <w:b/>
          <w:bCs/>
          <w:color w:val="auto"/>
          <w:sz w:val="24"/>
        </w:rPr>
        <w:t>附件1</w:t>
      </w:r>
      <w:r>
        <w:rPr>
          <w:rFonts w:hint="eastAsia" w:ascii="宋体" w:hAnsi="宋体" w:cs="宋体"/>
          <w:b/>
          <w:bCs/>
          <w:color w:val="auto"/>
          <w:sz w:val="24"/>
          <w:lang w:val="en-US" w:eastAsia="zh-CN"/>
        </w:rPr>
        <w:t>7</w:t>
      </w:r>
    </w:p>
    <w:p w14:paraId="3A0510B7">
      <w:pPr>
        <w:jc w:val="center"/>
        <w:rPr>
          <w:rFonts w:ascii="宋体" w:hAnsi="宋体" w:cs="宋体"/>
          <w:b/>
          <w:bCs/>
          <w:color w:val="auto"/>
          <w:sz w:val="24"/>
        </w:rPr>
      </w:pPr>
      <w:r>
        <w:rPr>
          <w:rFonts w:hint="eastAsia" w:ascii="宋体" w:hAnsi="宋体" w:cs="宋体"/>
          <w:b/>
          <w:bCs/>
          <w:color w:val="auto"/>
          <w:sz w:val="24"/>
        </w:rPr>
        <w:t>投标报价表</w:t>
      </w:r>
    </w:p>
    <w:p w14:paraId="2445A104">
      <w:pPr>
        <w:tabs>
          <w:tab w:val="left" w:pos="3600"/>
        </w:tabs>
        <w:spacing w:line="360" w:lineRule="auto"/>
        <w:rPr>
          <w:rFonts w:ascii="宋体" w:hAnsi="宋体" w:cs="宋体"/>
          <w:b/>
          <w:bCs/>
          <w:color w:val="auto"/>
          <w:szCs w:val="21"/>
        </w:rPr>
      </w:pPr>
      <w:r>
        <w:rPr>
          <w:rFonts w:hint="eastAsia" w:ascii="宋体" w:hAnsi="宋体" w:cs="宋体"/>
          <w:b/>
          <w:bCs/>
          <w:color w:val="auto"/>
          <w:szCs w:val="21"/>
        </w:rPr>
        <w:t>第</w:t>
      </w:r>
      <w:r>
        <w:rPr>
          <w:rFonts w:hint="eastAsia" w:ascii="宋体" w:hAnsi="宋体" w:cs="宋体"/>
          <w:b/>
          <w:bCs/>
          <w:color w:val="auto"/>
          <w:szCs w:val="21"/>
          <w:u w:val="single"/>
        </w:rPr>
        <w:t xml:space="preserve">    </w:t>
      </w:r>
      <w:r>
        <w:rPr>
          <w:rFonts w:hint="eastAsia" w:ascii="宋体" w:hAnsi="宋体" w:cs="宋体"/>
          <w:b/>
          <w:bCs/>
          <w:color w:val="auto"/>
          <w:szCs w:val="21"/>
        </w:rPr>
        <w:t>包                                                                                                               单位：元</w:t>
      </w:r>
    </w:p>
    <w:tbl>
      <w:tblPr>
        <w:tblStyle w:val="42"/>
        <w:tblW w:w="13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35"/>
        <w:gridCol w:w="931"/>
        <w:gridCol w:w="1428"/>
        <w:gridCol w:w="612"/>
        <w:gridCol w:w="660"/>
        <w:gridCol w:w="804"/>
        <w:gridCol w:w="816"/>
        <w:gridCol w:w="1030"/>
        <w:gridCol w:w="936"/>
        <w:gridCol w:w="924"/>
        <w:gridCol w:w="1190"/>
        <w:gridCol w:w="1250"/>
        <w:gridCol w:w="1183"/>
      </w:tblGrid>
      <w:tr w14:paraId="0382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18" w:type="dxa"/>
            <w:vMerge w:val="restart"/>
            <w:noWrap w:val="0"/>
            <w:vAlign w:val="center"/>
          </w:tcPr>
          <w:p w14:paraId="311685D2">
            <w:pPr>
              <w:jc w:val="center"/>
              <w:rPr>
                <w:rFonts w:ascii="宋体" w:hAnsi="宋体" w:cs="宋体"/>
                <w:b/>
                <w:bCs/>
                <w:color w:val="auto"/>
                <w:szCs w:val="21"/>
              </w:rPr>
            </w:pPr>
            <w:r>
              <w:rPr>
                <w:rFonts w:hint="eastAsia" w:ascii="宋体" w:hAnsi="宋体" w:cs="宋体"/>
                <w:b/>
                <w:bCs/>
                <w:color w:val="auto"/>
                <w:szCs w:val="21"/>
              </w:rPr>
              <w:t>序号</w:t>
            </w:r>
          </w:p>
        </w:tc>
        <w:tc>
          <w:tcPr>
            <w:tcW w:w="1135" w:type="dxa"/>
            <w:vMerge w:val="restart"/>
            <w:noWrap w:val="0"/>
            <w:vAlign w:val="center"/>
          </w:tcPr>
          <w:p w14:paraId="6A0F766C">
            <w:pPr>
              <w:jc w:val="center"/>
              <w:rPr>
                <w:rFonts w:ascii="宋体" w:hAnsi="宋体" w:cs="宋体"/>
                <w:b/>
                <w:bCs/>
                <w:color w:val="auto"/>
                <w:szCs w:val="21"/>
              </w:rPr>
            </w:pPr>
            <w:r>
              <w:rPr>
                <w:rFonts w:hint="eastAsia" w:ascii="宋体" w:hAnsi="宋体" w:cs="宋体"/>
                <w:b/>
                <w:bCs/>
                <w:color w:val="auto"/>
                <w:szCs w:val="21"/>
              </w:rPr>
              <w:t>投标产品</w:t>
            </w:r>
          </w:p>
          <w:p w14:paraId="0965317B">
            <w:pPr>
              <w:jc w:val="center"/>
              <w:rPr>
                <w:rFonts w:ascii="宋体" w:hAnsi="宋体" w:cs="宋体"/>
                <w:b/>
                <w:bCs/>
                <w:color w:val="auto"/>
                <w:szCs w:val="21"/>
              </w:rPr>
            </w:pPr>
            <w:r>
              <w:rPr>
                <w:rFonts w:hint="eastAsia" w:ascii="宋体" w:hAnsi="宋体" w:cs="宋体"/>
                <w:b/>
                <w:bCs/>
                <w:color w:val="auto"/>
                <w:szCs w:val="21"/>
              </w:rPr>
              <w:t>全称</w:t>
            </w:r>
          </w:p>
        </w:tc>
        <w:tc>
          <w:tcPr>
            <w:tcW w:w="2359" w:type="dxa"/>
            <w:gridSpan w:val="2"/>
            <w:noWrap w:val="0"/>
            <w:vAlign w:val="center"/>
          </w:tcPr>
          <w:p w14:paraId="4B55C48F">
            <w:pPr>
              <w:jc w:val="center"/>
              <w:rPr>
                <w:rFonts w:ascii="宋体" w:hAnsi="宋体" w:cs="宋体"/>
                <w:b/>
                <w:bCs/>
                <w:color w:val="auto"/>
                <w:szCs w:val="21"/>
              </w:rPr>
            </w:pPr>
            <w:r>
              <w:rPr>
                <w:rFonts w:hint="eastAsia" w:ascii="宋体" w:hAnsi="宋体" w:cs="宋体"/>
                <w:b/>
                <w:bCs/>
                <w:color w:val="auto"/>
                <w:szCs w:val="21"/>
              </w:rPr>
              <w:t>生产厂家</w:t>
            </w:r>
          </w:p>
        </w:tc>
        <w:tc>
          <w:tcPr>
            <w:tcW w:w="612" w:type="dxa"/>
            <w:vMerge w:val="restart"/>
            <w:noWrap w:val="0"/>
            <w:vAlign w:val="center"/>
          </w:tcPr>
          <w:p w14:paraId="6494B409">
            <w:pPr>
              <w:jc w:val="center"/>
              <w:rPr>
                <w:rFonts w:ascii="宋体" w:hAnsi="宋体" w:cs="宋体"/>
                <w:b/>
                <w:bCs/>
                <w:color w:val="auto"/>
                <w:szCs w:val="21"/>
              </w:rPr>
            </w:pPr>
            <w:r>
              <w:rPr>
                <w:rFonts w:hint="eastAsia" w:ascii="宋体" w:hAnsi="宋体" w:cs="宋体"/>
                <w:b/>
                <w:bCs/>
                <w:color w:val="auto"/>
                <w:szCs w:val="21"/>
              </w:rPr>
              <w:t>产地</w:t>
            </w:r>
          </w:p>
        </w:tc>
        <w:tc>
          <w:tcPr>
            <w:tcW w:w="660" w:type="dxa"/>
            <w:vMerge w:val="restart"/>
            <w:noWrap w:val="0"/>
            <w:vAlign w:val="center"/>
          </w:tcPr>
          <w:p w14:paraId="40DBD2AA">
            <w:pPr>
              <w:jc w:val="center"/>
              <w:rPr>
                <w:rFonts w:ascii="宋体" w:hAnsi="宋体" w:cs="宋体"/>
                <w:b/>
                <w:bCs/>
                <w:color w:val="auto"/>
                <w:szCs w:val="21"/>
              </w:rPr>
            </w:pPr>
            <w:r>
              <w:rPr>
                <w:rFonts w:hint="eastAsia" w:ascii="宋体" w:hAnsi="宋体" w:cs="宋体"/>
                <w:b/>
                <w:bCs/>
                <w:color w:val="auto"/>
                <w:szCs w:val="21"/>
              </w:rPr>
              <w:t>品牌</w:t>
            </w:r>
          </w:p>
        </w:tc>
        <w:tc>
          <w:tcPr>
            <w:tcW w:w="804" w:type="dxa"/>
            <w:vMerge w:val="restart"/>
            <w:noWrap w:val="0"/>
            <w:vAlign w:val="center"/>
          </w:tcPr>
          <w:p w14:paraId="355B2A8A">
            <w:pPr>
              <w:jc w:val="center"/>
              <w:rPr>
                <w:rFonts w:ascii="宋体" w:hAnsi="宋体" w:cs="宋体"/>
                <w:b/>
                <w:bCs/>
                <w:color w:val="auto"/>
                <w:szCs w:val="21"/>
              </w:rPr>
            </w:pPr>
            <w:r>
              <w:rPr>
                <w:rFonts w:hint="eastAsia" w:ascii="宋体" w:hAnsi="宋体" w:cs="宋体"/>
                <w:b/>
                <w:bCs/>
                <w:color w:val="auto"/>
                <w:szCs w:val="21"/>
              </w:rPr>
              <w:t>规格型号</w:t>
            </w:r>
          </w:p>
        </w:tc>
        <w:tc>
          <w:tcPr>
            <w:tcW w:w="816" w:type="dxa"/>
            <w:vMerge w:val="restart"/>
            <w:noWrap w:val="0"/>
            <w:vAlign w:val="center"/>
          </w:tcPr>
          <w:p w14:paraId="665EDD98">
            <w:pPr>
              <w:jc w:val="center"/>
              <w:rPr>
                <w:rFonts w:ascii="宋体" w:hAnsi="宋体" w:cs="宋体"/>
                <w:b/>
                <w:bCs/>
                <w:color w:val="auto"/>
                <w:szCs w:val="21"/>
              </w:rPr>
            </w:pPr>
            <w:r>
              <w:rPr>
                <w:rFonts w:hint="eastAsia" w:ascii="宋体" w:hAnsi="宋体" w:cs="宋体"/>
                <w:b/>
                <w:bCs/>
                <w:color w:val="auto"/>
                <w:szCs w:val="21"/>
              </w:rPr>
              <w:t>数量</w:t>
            </w:r>
          </w:p>
        </w:tc>
        <w:tc>
          <w:tcPr>
            <w:tcW w:w="1030" w:type="dxa"/>
            <w:vMerge w:val="restart"/>
            <w:noWrap w:val="0"/>
            <w:vAlign w:val="center"/>
          </w:tcPr>
          <w:p w14:paraId="00772FD9">
            <w:pPr>
              <w:jc w:val="center"/>
              <w:rPr>
                <w:rFonts w:ascii="宋体" w:hAnsi="宋体" w:cs="宋体"/>
                <w:b/>
                <w:bCs/>
                <w:color w:val="auto"/>
                <w:szCs w:val="21"/>
              </w:rPr>
            </w:pPr>
            <w:r>
              <w:rPr>
                <w:rFonts w:hint="eastAsia" w:ascii="宋体" w:hAnsi="宋体" w:cs="宋体"/>
                <w:b/>
                <w:bCs/>
                <w:color w:val="auto"/>
                <w:szCs w:val="21"/>
              </w:rPr>
              <w:t>投标</w:t>
            </w:r>
          </w:p>
          <w:p w14:paraId="48A3BF74">
            <w:pPr>
              <w:jc w:val="center"/>
              <w:rPr>
                <w:rFonts w:ascii="宋体" w:hAnsi="宋体" w:cs="宋体"/>
                <w:b/>
                <w:bCs/>
                <w:color w:val="auto"/>
                <w:szCs w:val="21"/>
              </w:rPr>
            </w:pPr>
            <w:r>
              <w:rPr>
                <w:rFonts w:hint="eastAsia" w:ascii="宋体" w:hAnsi="宋体" w:cs="宋体"/>
                <w:b/>
                <w:bCs/>
                <w:color w:val="auto"/>
                <w:szCs w:val="21"/>
              </w:rPr>
              <w:t>单价</w:t>
            </w:r>
          </w:p>
        </w:tc>
        <w:tc>
          <w:tcPr>
            <w:tcW w:w="936" w:type="dxa"/>
            <w:vMerge w:val="restart"/>
            <w:noWrap w:val="0"/>
            <w:vAlign w:val="center"/>
          </w:tcPr>
          <w:p w14:paraId="2D64DADB">
            <w:pPr>
              <w:jc w:val="center"/>
              <w:rPr>
                <w:rFonts w:ascii="宋体" w:hAnsi="宋体" w:cs="宋体"/>
                <w:b/>
                <w:bCs/>
                <w:color w:val="auto"/>
                <w:szCs w:val="21"/>
              </w:rPr>
            </w:pPr>
            <w:r>
              <w:rPr>
                <w:rFonts w:hint="eastAsia" w:ascii="宋体" w:hAnsi="宋体" w:cs="宋体"/>
                <w:b/>
                <w:bCs/>
                <w:color w:val="auto"/>
                <w:szCs w:val="21"/>
              </w:rPr>
              <w:t>金额</w:t>
            </w:r>
          </w:p>
          <w:p w14:paraId="60901891">
            <w:pPr>
              <w:jc w:val="center"/>
              <w:rPr>
                <w:rFonts w:ascii="宋体" w:hAnsi="宋体" w:cs="宋体"/>
                <w:b/>
                <w:bCs/>
                <w:color w:val="auto"/>
                <w:szCs w:val="21"/>
              </w:rPr>
            </w:pPr>
            <w:r>
              <w:rPr>
                <w:rFonts w:hint="eastAsia" w:ascii="宋体" w:hAnsi="宋体" w:cs="宋体"/>
                <w:b/>
                <w:bCs/>
                <w:color w:val="auto"/>
                <w:szCs w:val="21"/>
              </w:rPr>
              <w:t>小计</w:t>
            </w:r>
          </w:p>
        </w:tc>
        <w:tc>
          <w:tcPr>
            <w:tcW w:w="924" w:type="dxa"/>
            <w:vMerge w:val="restart"/>
            <w:noWrap w:val="0"/>
            <w:vAlign w:val="center"/>
          </w:tcPr>
          <w:p w14:paraId="47C7984B">
            <w:pPr>
              <w:jc w:val="center"/>
              <w:rPr>
                <w:rFonts w:ascii="宋体" w:hAnsi="宋体" w:cs="宋体"/>
                <w:b/>
                <w:bCs/>
                <w:color w:val="auto"/>
                <w:szCs w:val="21"/>
              </w:rPr>
            </w:pPr>
            <w:r>
              <w:rPr>
                <w:rFonts w:hint="eastAsia" w:ascii="宋体" w:hAnsi="宋体" w:cs="宋体"/>
                <w:b/>
                <w:bCs/>
                <w:color w:val="auto"/>
                <w:szCs w:val="21"/>
              </w:rPr>
              <w:t>免费</w:t>
            </w:r>
          </w:p>
          <w:p w14:paraId="7CBA9363">
            <w:pPr>
              <w:jc w:val="center"/>
              <w:rPr>
                <w:rFonts w:ascii="宋体" w:hAnsi="宋体" w:cs="宋体"/>
                <w:b/>
                <w:bCs/>
                <w:color w:val="auto"/>
                <w:szCs w:val="21"/>
              </w:rPr>
            </w:pPr>
            <w:r>
              <w:rPr>
                <w:rFonts w:hint="eastAsia" w:ascii="宋体" w:hAnsi="宋体" w:cs="宋体"/>
                <w:b/>
                <w:bCs/>
                <w:color w:val="auto"/>
                <w:szCs w:val="21"/>
              </w:rPr>
              <w:t>质保期</w:t>
            </w:r>
          </w:p>
        </w:tc>
        <w:tc>
          <w:tcPr>
            <w:tcW w:w="1190" w:type="dxa"/>
            <w:vMerge w:val="restart"/>
            <w:noWrap w:val="0"/>
            <w:vAlign w:val="center"/>
          </w:tcPr>
          <w:p w14:paraId="6A99D04C">
            <w:pPr>
              <w:jc w:val="center"/>
              <w:rPr>
                <w:rFonts w:ascii="宋体" w:hAnsi="宋体" w:cs="宋体"/>
                <w:b/>
                <w:bCs/>
                <w:color w:val="auto"/>
                <w:szCs w:val="21"/>
              </w:rPr>
            </w:pPr>
            <w:r>
              <w:rPr>
                <w:rFonts w:hint="eastAsia" w:ascii="宋体" w:hAnsi="宋体" w:cs="宋体"/>
                <w:b/>
                <w:bCs/>
                <w:color w:val="auto"/>
                <w:szCs w:val="21"/>
              </w:rPr>
              <w:t>质保期外</w:t>
            </w:r>
          </w:p>
          <w:p w14:paraId="21E916CC">
            <w:pPr>
              <w:jc w:val="center"/>
              <w:rPr>
                <w:rFonts w:ascii="宋体" w:hAnsi="宋体" w:cs="宋体"/>
                <w:b/>
                <w:bCs/>
                <w:color w:val="auto"/>
                <w:szCs w:val="21"/>
              </w:rPr>
            </w:pPr>
            <w:r>
              <w:rPr>
                <w:rFonts w:hint="eastAsia" w:ascii="宋体" w:hAnsi="宋体" w:cs="宋体"/>
                <w:b/>
                <w:bCs/>
                <w:color w:val="auto"/>
                <w:szCs w:val="21"/>
              </w:rPr>
              <w:t>服务年限</w:t>
            </w:r>
          </w:p>
        </w:tc>
        <w:tc>
          <w:tcPr>
            <w:tcW w:w="1250" w:type="dxa"/>
            <w:vMerge w:val="restart"/>
            <w:noWrap w:val="0"/>
            <w:vAlign w:val="center"/>
          </w:tcPr>
          <w:p w14:paraId="2E678D38">
            <w:pPr>
              <w:jc w:val="center"/>
              <w:rPr>
                <w:rFonts w:ascii="宋体" w:hAnsi="宋体" w:cs="宋体"/>
                <w:b/>
                <w:bCs/>
                <w:color w:val="auto"/>
                <w:szCs w:val="21"/>
              </w:rPr>
            </w:pPr>
            <w:r>
              <w:rPr>
                <w:rFonts w:hint="eastAsia" w:ascii="宋体" w:hAnsi="宋体" w:cs="宋体"/>
                <w:b/>
                <w:bCs/>
                <w:color w:val="auto"/>
                <w:szCs w:val="21"/>
              </w:rPr>
              <w:t>合同履行期限</w:t>
            </w:r>
          </w:p>
        </w:tc>
        <w:tc>
          <w:tcPr>
            <w:tcW w:w="1183" w:type="dxa"/>
            <w:vMerge w:val="restart"/>
            <w:noWrap w:val="0"/>
            <w:vAlign w:val="center"/>
          </w:tcPr>
          <w:p w14:paraId="475E86BF">
            <w:pPr>
              <w:jc w:val="center"/>
              <w:rPr>
                <w:rFonts w:ascii="宋体" w:hAnsi="宋体" w:cs="宋体"/>
                <w:b/>
                <w:bCs/>
                <w:color w:val="auto"/>
                <w:szCs w:val="21"/>
              </w:rPr>
            </w:pPr>
            <w:r>
              <w:rPr>
                <w:rFonts w:hint="eastAsia" w:ascii="宋体" w:hAnsi="宋体" w:cs="宋体"/>
                <w:b/>
                <w:bCs/>
                <w:color w:val="auto"/>
                <w:szCs w:val="21"/>
              </w:rPr>
              <w:t>投标产品</w:t>
            </w:r>
          </w:p>
          <w:p w14:paraId="6640CD75">
            <w:pPr>
              <w:jc w:val="center"/>
              <w:rPr>
                <w:rFonts w:ascii="宋体" w:hAnsi="宋体" w:cs="宋体"/>
                <w:b/>
                <w:bCs/>
                <w:color w:val="auto"/>
                <w:szCs w:val="21"/>
              </w:rPr>
            </w:pPr>
            <w:r>
              <w:rPr>
                <w:rFonts w:hint="eastAsia" w:ascii="宋体" w:hAnsi="宋体" w:cs="宋体"/>
                <w:b/>
                <w:bCs/>
                <w:color w:val="auto"/>
                <w:szCs w:val="21"/>
              </w:rPr>
              <w:t>有无偏离</w:t>
            </w:r>
          </w:p>
        </w:tc>
      </w:tr>
      <w:tr w14:paraId="1827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8" w:type="dxa"/>
            <w:vMerge w:val="continue"/>
            <w:noWrap w:val="0"/>
            <w:vAlign w:val="center"/>
          </w:tcPr>
          <w:p w14:paraId="1D00E58E">
            <w:pPr>
              <w:jc w:val="center"/>
              <w:rPr>
                <w:rFonts w:ascii="宋体" w:hAnsi="宋体" w:cs="宋体"/>
                <w:b/>
                <w:bCs/>
                <w:color w:val="auto"/>
                <w:szCs w:val="21"/>
              </w:rPr>
            </w:pPr>
          </w:p>
        </w:tc>
        <w:tc>
          <w:tcPr>
            <w:tcW w:w="1135" w:type="dxa"/>
            <w:vMerge w:val="continue"/>
            <w:noWrap w:val="0"/>
            <w:vAlign w:val="center"/>
          </w:tcPr>
          <w:p w14:paraId="176B9841">
            <w:pPr>
              <w:jc w:val="center"/>
              <w:rPr>
                <w:rFonts w:ascii="宋体" w:hAnsi="宋体" w:cs="宋体"/>
                <w:b/>
                <w:bCs/>
                <w:color w:val="auto"/>
                <w:szCs w:val="21"/>
              </w:rPr>
            </w:pPr>
          </w:p>
        </w:tc>
        <w:tc>
          <w:tcPr>
            <w:tcW w:w="931" w:type="dxa"/>
            <w:noWrap w:val="0"/>
            <w:vAlign w:val="center"/>
          </w:tcPr>
          <w:p w14:paraId="179754A8">
            <w:pPr>
              <w:jc w:val="center"/>
              <w:rPr>
                <w:rFonts w:ascii="宋体" w:hAnsi="宋体" w:cs="宋体"/>
                <w:b/>
                <w:bCs/>
                <w:color w:val="auto"/>
                <w:szCs w:val="21"/>
              </w:rPr>
            </w:pPr>
            <w:r>
              <w:rPr>
                <w:rFonts w:hint="eastAsia" w:ascii="宋体" w:hAnsi="宋体" w:cs="宋体"/>
                <w:b/>
                <w:bCs/>
                <w:color w:val="auto"/>
                <w:sz w:val="18"/>
                <w:szCs w:val="18"/>
              </w:rPr>
              <w:t>名称</w:t>
            </w:r>
          </w:p>
        </w:tc>
        <w:tc>
          <w:tcPr>
            <w:tcW w:w="1428" w:type="dxa"/>
            <w:noWrap w:val="0"/>
            <w:vAlign w:val="center"/>
          </w:tcPr>
          <w:p w14:paraId="0019F523">
            <w:pPr>
              <w:tabs>
                <w:tab w:val="left" w:pos="1260"/>
              </w:tabs>
              <w:jc w:val="center"/>
              <w:rPr>
                <w:rFonts w:ascii="宋体" w:hAnsi="宋体" w:cs="宋体"/>
                <w:b/>
                <w:color w:val="auto"/>
                <w:sz w:val="18"/>
                <w:szCs w:val="18"/>
                <w:lang w:val="en-GB"/>
              </w:rPr>
            </w:pPr>
            <w:r>
              <w:rPr>
                <w:rFonts w:hint="eastAsia" w:ascii="宋体" w:hAnsi="宋体" w:cs="宋体"/>
                <w:b/>
                <w:color w:val="auto"/>
                <w:sz w:val="18"/>
                <w:szCs w:val="18"/>
                <w:lang w:val="en-GB"/>
              </w:rPr>
              <w:t>类型</w:t>
            </w:r>
          </w:p>
          <w:p w14:paraId="1072C70B">
            <w:pPr>
              <w:jc w:val="center"/>
              <w:rPr>
                <w:rFonts w:ascii="宋体" w:hAnsi="宋体" w:cs="宋体"/>
                <w:b/>
                <w:bCs/>
                <w:color w:val="auto"/>
                <w:szCs w:val="21"/>
              </w:rPr>
            </w:pPr>
            <w:r>
              <w:rPr>
                <w:rFonts w:hint="eastAsia" w:ascii="宋体" w:hAnsi="宋体" w:cs="宋体"/>
                <w:b/>
                <w:color w:val="auto"/>
                <w:sz w:val="18"/>
                <w:szCs w:val="18"/>
                <w:lang w:val="en-GB"/>
              </w:rPr>
              <w:t>（</w:t>
            </w:r>
            <w:r>
              <w:rPr>
                <w:rFonts w:hint="eastAsia" w:ascii="宋体" w:hAnsi="宋体" w:cs="宋体"/>
                <w:b/>
                <w:color w:val="auto"/>
                <w:sz w:val="18"/>
                <w:szCs w:val="18"/>
                <w:lang w:val="en-GB" w:eastAsia="zh-CN"/>
              </w:rPr>
              <w:t>中</w:t>
            </w:r>
            <w:r>
              <w:rPr>
                <w:rFonts w:hint="eastAsia" w:ascii="宋体" w:hAnsi="宋体" w:cs="宋体"/>
                <w:b/>
                <w:color w:val="auto"/>
                <w:sz w:val="18"/>
                <w:szCs w:val="18"/>
                <w:lang w:val="en-GB"/>
              </w:rPr>
              <w:t>小型、微型/监狱企业/福利性单位）</w:t>
            </w:r>
          </w:p>
        </w:tc>
        <w:tc>
          <w:tcPr>
            <w:tcW w:w="612" w:type="dxa"/>
            <w:vMerge w:val="continue"/>
            <w:noWrap w:val="0"/>
            <w:vAlign w:val="center"/>
          </w:tcPr>
          <w:p w14:paraId="06EC3F4F">
            <w:pPr>
              <w:jc w:val="center"/>
              <w:rPr>
                <w:rFonts w:ascii="宋体" w:hAnsi="宋体" w:cs="宋体"/>
                <w:b/>
                <w:bCs/>
                <w:color w:val="auto"/>
                <w:szCs w:val="21"/>
              </w:rPr>
            </w:pPr>
          </w:p>
        </w:tc>
        <w:tc>
          <w:tcPr>
            <w:tcW w:w="660" w:type="dxa"/>
            <w:vMerge w:val="continue"/>
            <w:noWrap w:val="0"/>
            <w:vAlign w:val="center"/>
          </w:tcPr>
          <w:p w14:paraId="1D5FC078">
            <w:pPr>
              <w:jc w:val="center"/>
              <w:rPr>
                <w:rFonts w:ascii="宋体" w:hAnsi="宋体" w:cs="宋体"/>
                <w:b/>
                <w:bCs/>
                <w:color w:val="auto"/>
                <w:szCs w:val="21"/>
              </w:rPr>
            </w:pPr>
          </w:p>
        </w:tc>
        <w:tc>
          <w:tcPr>
            <w:tcW w:w="804" w:type="dxa"/>
            <w:vMerge w:val="continue"/>
            <w:noWrap w:val="0"/>
            <w:vAlign w:val="center"/>
          </w:tcPr>
          <w:p w14:paraId="3CD7A4A6">
            <w:pPr>
              <w:jc w:val="center"/>
              <w:rPr>
                <w:rFonts w:ascii="宋体" w:hAnsi="宋体" w:cs="宋体"/>
                <w:b/>
                <w:bCs/>
                <w:color w:val="auto"/>
                <w:szCs w:val="21"/>
              </w:rPr>
            </w:pPr>
          </w:p>
        </w:tc>
        <w:tc>
          <w:tcPr>
            <w:tcW w:w="816" w:type="dxa"/>
            <w:vMerge w:val="continue"/>
            <w:noWrap w:val="0"/>
            <w:vAlign w:val="center"/>
          </w:tcPr>
          <w:p w14:paraId="39F8344F">
            <w:pPr>
              <w:jc w:val="center"/>
              <w:rPr>
                <w:rFonts w:ascii="宋体" w:hAnsi="宋体" w:cs="宋体"/>
                <w:b/>
                <w:bCs/>
                <w:color w:val="auto"/>
                <w:szCs w:val="21"/>
              </w:rPr>
            </w:pPr>
          </w:p>
        </w:tc>
        <w:tc>
          <w:tcPr>
            <w:tcW w:w="1030" w:type="dxa"/>
            <w:vMerge w:val="continue"/>
            <w:noWrap w:val="0"/>
            <w:vAlign w:val="center"/>
          </w:tcPr>
          <w:p w14:paraId="1F481C34">
            <w:pPr>
              <w:jc w:val="center"/>
              <w:rPr>
                <w:rFonts w:ascii="宋体" w:hAnsi="宋体" w:cs="宋体"/>
                <w:b/>
                <w:bCs/>
                <w:color w:val="auto"/>
                <w:szCs w:val="21"/>
              </w:rPr>
            </w:pPr>
          </w:p>
        </w:tc>
        <w:tc>
          <w:tcPr>
            <w:tcW w:w="936" w:type="dxa"/>
            <w:vMerge w:val="continue"/>
            <w:noWrap w:val="0"/>
            <w:vAlign w:val="center"/>
          </w:tcPr>
          <w:p w14:paraId="3BE9D99B">
            <w:pPr>
              <w:jc w:val="center"/>
              <w:rPr>
                <w:rFonts w:ascii="宋体" w:hAnsi="宋体" w:cs="宋体"/>
                <w:b/>
                <w:bCs/>
                <w:color w:val="auto"/>
                <w:szCs w:val="21"/>
              </w:rPr>
            </w:pPr>
          </w:p>
        </w:tc>
        <w:tc>
          <w:tcPr>
            <w:tcW w:w="924" w:type="dxa"/>
            <w:vMerge w:val="continue"/>
            <w:noWrap w:val="0"/>
            <w:vAlign w:val="center"/>
          </w:tcPr>
          <w:p w14:paraId="7BB4609B">
            <w:pPr>
              <w:jc w:val="center"/>
              <w:rPr>
                <w:rFonts w:ascii="宋体" w:hAnsi="宋体" w:cs="宋体"/>
                <w:b/>
                <w:bCs/>
                <w:color w:val="auto"/>
                <w:szCs w:val="21"/>
              </w:rPr>
            </w:pPr>
          </w:p>
        </w:tc>
        <w:tc>
          <w:tcPr>
            <w:tcW w:w="1190" w:type="dxa"/>
            <w:vMerge w:val="continue"/>
            <w:noWrap w:val="0"/>
            <w:vAlign w:val="center"/>
          </w:tcPr>
          <w:p w14:paraId="3932D6D3">
            <w:pPr>
              <w:jc w:val="center"/>
              <w:rPr>
                <w:rFonts w:ascii="宋体" w:hAnsi="宋体" w:cs="宋体"/>
                <w:b/>
                <w:bCs/>
                <w:color w:val="auto"/>
                <w:szCs w:val="21"/>
              </w:rPr>
            </w:pPr>
          </w:p>
        </w:tc>
        <w:tc>
          <w:tcPr>
            <w:tcW w:w="1250" w:type="dxa"/>
            <w:vMerge w:val="continue"/>
            <w:noWrap w:val="0"/>
            <w:vAlign w:val="center"/>
          </w:tcPr>
          <w:p w14:paraId="119DA34A">
            <w:pPr>
              <w:jc w:val="center"/>
              <w:rPr>
                <w:rFonts w:ascii="宋体" w:hAnsi="宋体" w:cs="宋体"/>
                <w:b/>
                <w:bCs/>
                <w:color w:val="auto"/>
                <w:szCs w:val="21"/>
              </w:rPr>
            </w:pPr>
          </w:p>
        </w:tc>
        <w:tc>
          <w:tcPr>
            <w:tcW w:w="1183" w:type="dxa"/>
            <w:vMerge w:val="continue"/>
            <w:noWrap w:val="0"/>
            <w:vAlign w:val="center"/>
          </w:tcPr>
          <w:p w14:paraId="303AC928">
            <w:pPr>
              <w:jc w:val="center"/>
              <w:rPr>
                <w:rFonts w:ascii="宋体" w:hAnsi="宋体" w:cs="宋体"/>
                <w:b/>
                <w:bCs/>
                <w:color w:val="auto"/>
                <w:szCs w:val="21"/>
              </w:rPr>
            </w:pPr>
          </w:p>
        </w:tc>
      </w:tr>
      <w:tr w14:paraId="058F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8" w:type="dxa"/>
            <w:noWrap w:val="0"/>
            <w:vAlign w:val="center"/>
          </w:tcPr>
          <w:p w14:paraId="7B4C2904">
            <w:pPr>
              <w:jc w:val="center"/>
              <w:rPr>
                <w:rFonts w:ascii="宋体" w:hAnsi="宋体" w:cs="宋体"/>
                <w:b/>
                <w:color w:val="auto"/>
                <w:szCs w:val="21"/>
              </w:rPr>
            </w:pPr>
            <w:r>
              <w:rPr>
                <w:rFonts w:hint="eastAsia" w:ascii="宋体" w:hAnsi="宋体" w:cs="宋体"/>
                <w:b/>
                <w:color w:val="auto"/>
                <w:szCs w:val="21"/>
              </w:rPr>
              <w:t>1</w:t>
            </w:r>
          </w:p>
        </w:tc>
        <w:tc>
          <w:tcPr>
            <w:tcW w:w="1135" w:type="dxa"/>
            <w:noWrap w:val="0"/>
            <w:vAlign w:val="center"/>
          </w:tcPr>
          <w:p w14:paraId="796963D2">
            <w:pPr>
              <w:jc w:val="center"/>
              <w:rPr>
                <w:rFonts w:ascii="宋体" w:hAnsi="宋体" w:cs="宋体"/>
                <w:b/>
                <w:color w:val="auto"/>
                <w:szCs w:val="21"/>
              </w:rPr>
            </w:pPr>
          </w:p>
        </w:tc>
        <w:tc>
          <w:tcPr>
            <w:tcW w:w="931" w:type="dxa"/>
            <w:noWrap w:val="0"/>
            <w:vAlign w:val="center"/>
          </w:tcPr>
          <w:p w14:paraId="1F842860">
            <w:pPr>
              <w:jc w:val="center"/>
              <w:rPr>
                <w:rFonts w:ascii="宋体" w:hAnsi="宋体" w:cs="宋体"/>
                <w:b/>
                <w:color w:val="auto"/>
                <w:szCs w:val="21"/>
              </w:rPr>
            </w:pPr>
          </w:p>
        </w:tc>
        <w:tc>
          <w:tcPr>
            <w:tcW w:w="1428" w:type="dxa"/>
            <w:noWrap w:val="0"/>
            <w:vAlign w:val="center"/>
          </w:tcPr>
          <w:p w14:paraId="4EE8A0E9">
            <w:pPr>
              <w:jc w:val="center"/>
              <w:rPr>
                <w:rFonts w:ascii="宋体" w:hAnsi="宋体" w:cs="宋体"/>
                <w:b/>
                <w:color w:val="auto"/>
                <w:szCs w:val="21"/>
              </w:rPr>
            </w:pPr>
          </w:p>
        </w:tc>
        <w:tc>
          <w:tcPr>
            <w:tcW w:w="612" w:type="dxa"/>
            <w:noWrap w:val="0"/>
            <w:vAlign w:val="center"/>
          </w:tcPr>
          <w:p w14:paraId="66798CFD">
            <w:pPr>
              <w:jc w:val="center"/>
              <w:rPr>
                <w:rFonts w:ascii="宋体" w:hAnsi="宋体" w:cs="宋体"/>
                <w:b/>
                <w:color w:val="auto"/>
                <w:szCs w:val="21"/>
              </w:rPr>
            </w:pPr>
          </w:p>
        </w:tc>
        <w:tc>
          <w:tcPr>
            <w:tcW w:w="660" w:type="dxa"/>
            <w:noWrap w:val="0"/>
            <w:vAlign w:val="center"/>
          </w:tcPr>
          <w:p w14:paraId="399C8C7F">
            <w:pPr>
              <w:jc w:val="center"/>
              <w:rPr>
                <w:rFonts w:ascii="宋体" w:hAnsi="宋体" w:cs="宋体"/>
                <w:b/>
                <w:color w:val="auto"/>
                <w:szCs w:val="21"/>
              </w:rPr>
            </w:pPr>
          </w:p>
        </w:tc>
        <w:tc>
          <w:tcPr>
            <w:tcW w:w="804" w:type="dxa"/>
            <w:noWrap w:val="0"/>
            <w:vAlign w:val="center"/>
          </w:tcPr>
          <w:p w14:paraId="735C1B79">
            <w:pPr>
              <w:jc w:val="center"/>
              <w:rPr>
                <w:rFonts w:ascii="宋体" w:hAnsi="宋体" w:cs="宋体"/>
                <w:b/>
                <w:color w:val="auto"/>
                <w:szCs w:val="21"/>
              </w:rPr>
            </w:pPr>
          </w:p>
        </w:tc>
        <w:tc>
          <w:tcPr>
            <w:tcW w:w="816" w:type="dxa"/>
            <w:noWrap w:val="0"/>
            <w:vAlign w:val="center"/>
          </w:tcPr>
          <w:p w14:paraId="0F054D19">
            <w:pPr>
              <w:jc w:val="center"/>
              <w:rPr>
                <w:rFonts w:ascii="宋体" w:hAnsi="宋体" w:cs="宋体"/>
                <w:b/>
                <w:color w:val="auto"/>
                <w:szCs w:val="21"/>
              </w:rPr>
            </w:pPr>
          </w:p>
        </w:tc>
        <w:tc>
          <w:tcPr>
            <w:tcW w:w="1030" w:type="dxa"/>
            <w:noWrap w:val="0"/>
            <w:vAlign w:val="center"/>
          </w:tcPr>
          <w:p w14:paraId="47D5AF0F">
            <w:pPr>
              <w:jc w:val="center"/>
              <w:rPr>
                <w:rFonts w:ascii="宋体" w:hAnsi="宋体" w:cs="宋体"/>
                <w:b/>
                <w:bCs/>
                <w:color w:val="auto"/>
                <w:szCs w:val="21"/>
              </w:rPr>
            </w:pPr>
          </w:p>
        </w:tc>
        <w:tc>
          <w:tcPr>
            <w:tcW w:w="936" w:type="dxa"/>
            <w:noWrap w:val="0"/>
            <w:vAlign w:val="center"/>
          </w:tcPr>
          <w:p w14:paraId="21D6B33A">
            <w:pPr>
              <w:jc w:val="center"/>
              <w:rPr>
                <w:rFonts w:ascii="宋体" w:hAnsi="宋体" w:cs="宋体"/>
                <w:b/>
                <w:bCs/>
                <w:color w:val="auto"/>
                <w:szCs w:val="21"/>
              </w:rPr>
            </w:pPr>
          </w:p>
        </w:tc>
        <w:tc>
          <w:tcPr>
            <w:tcW w:w="924" w:type="dxa"/>
            <w:noWrap w:val="0"/>
            <w:vAlign w:val="center"/>
          </w:tcPr>
          <w:p w14:paraId="50B2B38C">
            <w:pPr>
              <w:jc w:val="center"/>
              <w:rPr>
                <w:rFonts w:ascii="宋体" w:hAnsi="宋体" w:cs="宋体"/>
                <w:b/>
                <w:bCs/>
                <w:color w:val="auto"/>
                <w:szCs w:val="21"/>
              </w:rPr>
            </w:pPr>
          </w:p>
        </w:tc>
        <w:tc>
          <w:tcPr>
            <w:tcW w:w="1190" w:type="dxa"/>
            <w:noWrap w:val="0"/>
            <w:vAlign w:val="center"/>
          </w:tcPr>
          <w:p w14:paraId="28017C0D">
            <w:pPr>
              <w:jc w:val="center"/>
              <w:rPr>
                <w:rFonts w:ascii="宋体" w:hAnsi="宋体" w:cs="宋体"/>
                <w:b/>
                <w:bCs/>
                <w:color w:val="auto"/>
                <w:szCs w:val="21"/>
              </w:rPr>
            </w:pPr>
          </w:p>
        </w:tc>
        <w:tc>
          <w:tcPr>
            <w:tcW w:w="1250" w:type="dxa"/>
            <w:noWrap w:val="0"/>
            <w:vAlign w:val="center"/>
          </w:tcPr>
          <w:p w14:paraId="42C69782">
            <w:pPr>
              <w:jc w:val="center"/>
              <w:rPr>
                <w:rFonts w:ascii="宋体" w:hAnsi="宋体" w:cs="宋体"/>
                <w:b/>
                <w:bCs/>
                <w:color w:val="auto"/>
                <w:szCs w:val="21"/>
              </w:rPr>
            </w:pPr>
          </w:p>
        </w:tc>
        <w:tc>
          <w:tcPr>
            <w:tcW w:w="1183" w:type="dxa"/>
            <w:noWrap w:val="0"/>
            <w:vAlign w:val="center"/>
          </w:tcPr>
          <w:p w14:paraId="76ACC264">
            <w:pPr>
              <w:jc w:val="center"/>
              <w:rPr>
                <w:rFonts w:ascii="宋体" w:hAnsi="宋体" w:cs="宋体"/>
                <w:b/>
                <w:bCs/>
                <w:color w:val="auto"/>
                <w:szCs w:val="21"/>
              </w:rPr>
            </w:pPr>
          </w:p>
        </w:tc>
      </w:tr>
      <w:tr w14:paraId="430B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8" w:type="dxa"/>
            <w:noWrap w:val="0"/>
            <w:vAlign w:val="center"/>
          </w:tcPr>
          <w:p w14:paraId="4B867C43">
            <w:pPr>
              <w:jc w:val="center"/>
              <w:rPr>
                <w:rFonts w:ascii="宋体" w:hAnsi="宋体" w:cs="宋体"/>
                <w:b/>
                <w:color w:val="auto"/>
                <w:szCs w:val="21"/>
              </w:rPr>
            </w:pPr>
            <w:r>
              <w:rPr>
                <w:rFonts w:hint="eastAsia" w:ascii="宋体" w:hAnsi="宋体" w:cs="宋体"/>
                <w:b/>
                <w:color w:val="auto"/>
                <w:szCs w:val="21"/>
              </w:rPr>
              <w:t>2</w:t>
            </w:r>
          </w:p>
        </w:tc>
        <w:tc>
          <w:tcPr>
            <w:tcW w:w="1135" w:type="dxa"/>
            <w:noWrap w:val="0"/>
            <w:vAlign w:val="center"/>
          </w:tcPr>
          <w:p w14:paraId="56A28F59">
            <w:pPr>
              <w:jc w:val="center"/>
              <w:rPr>
                <w:rFonts w:ascii="宋体" w:hAnsi="宋体" w:cs="宋体"/>
                <w:b/>
                <w:color w:val="auto"/>
                <w:szCs w:val="21"/>
              </w:rPr>
            </w:pPr>
          </w:p>
        </w:tc>
        <w:tc>
          <w:tcPr>
            <w:tcW w:w="931" w:type="dxa"/>
            <w:noWrap w:val="0"/>
            <w:vAlign w:val="center"/>
          </w:tcPr>
          <w:p w14:paraId="2BFE1C3C">
            <w:pPr>
              <w:jc w:val="center"/>
              <w:rPr>
                <w:rFonts w:ascii="宋体" w:hAnsi="宋体" w:cs="宋体"/>
                <w:b/>
                <w:color w:val="auto"/>
                <w:szCs w:val="21"/>
              </w:rPr>
            </w:pPr>
          </w:p>
        </w:tc>
        <w:tc>
          <w:tcPr>
            <w:tcW w:w="1428" w:type="dxa"/>
            <w:noWrap w:val="0"/>
            <w:vAlign w:val="center"/>
          </w:tcPr>
          <w:p w14:paraId="0EBE6E24">
            <w:pPr>
              <w:jc w:val="center"/>
              <w:rPr>
                <w:rFonts w:ascii="宋体" w:hAnsi="宋体" w:cs="宋体"/>
                <w:b/>
                <w:color w:val="auto"/>
                <w:szCs w:val="21"/>
              </w:rPr>
            </w:pPr>
          </w:p>
        </w:tc>
        <w:tc>
          <w:tcPr>
            <w:tcW w:w="612" w:type="dxa"/>
            <w:noWrap w:val="0"/>
            <w:vAlign w:val="center"/>
          </w:tcPr>
          <w:p w14:paraId="72465B6C">
            <w:pPr>
              <w:jc w:val="center"/>
              <w:rPr>
                <w:rFonts w:ascii="宋体" w:hAnsi="宋体" w:cs="宋体"/>
                <w:b/>
                <w:color w:val="auto"/>
                <w:szCs w:val="21"/>
              </w:rPr>
            </w:pPr>
          </w:p>
        </w:tc>
        <w:tc>
          <w:tcPr>
            <w:tcW w:w="660" w:type="dxa"/>
            <w:noWrap w:val="0"/>
            <w:vAlign w:val="center"/>
          </w:tcPr>
          <w:p w14:paraId="2E0A4CBE">
            <w:pPr>
              <w:jc w:val="center"/>
              <w:rPr>
                <w:rFonts w:ascii="宋体" w:hAnsi="宋体" w:cs="宋体"/>
                <w:b/>
                <w:color w:val="auto"/>
                <w:szCs w:val="21"/>
              </w:rPr>
            </w:pPr>
          </w:p>
        </w:tc>
        <w:tc>
          <w:tcPr>
            <w:tcW w:w="804" w:type="dxa"/>
            <w:noWrap w:val="0"/>
            <w:vAlign w:val="center"/>
          </w:tcPr>
          <w:p w14:paraId="130C6CD4">
            <w:pPr>
              <w:jc w:val="center"/>
              <w:rPr>
                <w:rFonts w:ascii="宋体" w:hAnsi="宋体" w:cs="宋体"/>
                <w:b/>
                <w:color w:val="auto"/>
                <w:szCs w:val="21"/>
              </w:rPr>
            </w:pPr>
          </w:p>
        </w:tc>
        <w:tc>
          <w:tcPr>
            <w:tcW w:w="816" w:type="dxa"/>
            <w:noWrap w:val="0"/>
            <w:vAlign w:val="center"/>
          </w:tcPr>
          <w:p w14:paraId="6F91104C">
            <w:pPr>
              <w:jc w:val="center"/>
              <w:rPr>
                <w:rFonts w:ascii="宋体" w:hAnsi="宋体" w:cs="宋体"/>
                <w:b/>
                <w:color w:val="auto"/>
                <w:szCs w:val="21"/>
              </w:rPr>
            </w:pPr>
          </w:p>
        </w:tc>
        <w:tc>
          <w:tcPr>
            <w:tcW w:w="1030" w:type="dxa"/>
            <w:noWrap w:val="0"/>
            <w:vAlign w:val="center"/>
          </w:tcPr>
          <w:p w14:paraId="597ADA4D">
            <w:pPr>
              <w:jc w:val="center"/>
              <w:rPr>
                <w:rFonts w:ascii="宋体" w:hAnsi="宋体" w:cs="宋体"/>
                <w:b/>
                <w:bCs/>
                <w:color w:val="auto"/>
                <w:szCs w:val="21"/>
              </w:rPr>
            </w:pPr>
          </w:p>
        </w:tc>
        <w:tc>
          <w:tcPr>
            <w:tcW w:w="936" w:type="dxa"/>
            <w:noWrap w:val="0"/>
            <w:vAlign w:val="center"/>
          </w:tcPr>
          <w:p w14:paraId="075A1DDD">
            <w:pPr>
              <w:jc w:val="center"/>
              <w:rPr>
                <w:rFonts w:ascii="宋体" w:hAnsi="宋体" w:cs="宋体"/>
                <w:b/>
                <w:bCs/>
                <w:color w:val="auto"/>
                <w:szCs w:val="21"/>
              </w:rPr>
            </w:pPr>
          </w:p>
        </w:tc>
        <w:tc>
          <w:tcPr>
            <w:tcW w:w="924" w:type="dxa"/>
            <w:noWrap w:val="0"/>
            <w:vAlign w:val="center"/>
          </w:tcPr>
          <w:p w14:paraId="3A014389">
            <w:pPr>
              <w:jc w:val="center"/>
              <w:rPr>
                <w:rFonts w:ascii="宋体" w:hAnsi="宋体" w:cs="宋体"/>
                <w:b/>
                <w:bCs/>
                <w:color w:val="auto"/>
                <w:szCs w:val="21"/>
              </w:rPr>
            </w:pPr>
          </w:p>
        </w:tc>
        <w:tc>
          <w:tcPr>
            <w:tcW w:w="1190" w:type="dxa"/>
            <w:noWrap w:val="0"/>
            <w:vAlign w:val="center"/>
          </w:tcPr>
          <w:p w14:paraId="66BAD7C6">
            <w:pPr>
              <w:jc w:val="center"/>
              <w:rPr>
                <w:rFonts w:ascii="宋体" w:hAnsi="宋体" w:cs="宋体"/>
                <w:b/>
                <w:bCs/>
                <w:color w:val="auto"/>
                <w:szCs w:val="21"/>
              </w:rPr>
            </w:pPr>
          </w:p>
        </w:tc>
        <w:tc>
          <w:tcPr>
            <w:tcW w:w="1250" w:type="dxa"/>
            <w:noWrap w:val="0"/>
            <w:vAlign w:val="center"/>
          </w:tcPr>
          <w:p w14:paraId="2B2CA673">
            <w:pPr>
              <w:jc w:val="center"/>
              <w:rPr>
                <w:rFonts w:ascii="宋体" w:hAnsi="宋体" w:cs="宋体"/>
                <w:b/>
                <w:bCs/>
                <w:color w:val="auto"/>
                <w:szCs w:val="21"/>
              </w:rPr>
            </w:pPr>
          </w:p>
        </w:tc>
        <w:tc>
          <w:tcPr>
            <w:tcW w:w="1183" w:type="dxa"/>
            <w:noWrap w:val="0"/>
            <w:vAlign w:val="center"/>
          </w:tcPr>
          <w:p w14:paraId="486A1163">
            <w:pPr>
              <w:jc w:val="center"/>
              <w:rPr>
                <w:rFonts w:ascii="宋体" w:hAnsi="宋体" w:cs="宋体"/>
                <w:b/>
                <w:bCs/>
                <w:color w:val="auto"/>
                <w:szCs w:val="21"/>
              </w:rPr>
            </w:pPr>
          </w:p>
        </w:tc>
      </w:tr>
      <w:tr w14:paraId="34E2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8" w:type="dxa"/>
            <w:noWrap w:val="0"/>
            <w:vAlign w:val="center"/>
          </w:tcPr>
          <w:p w14:paraId="59BCC603">
            <w:pPr>
              <w:jc w:val="center"/>
              <w:rPr>
                <w:rFonts w:ascii="宋体" w:hAnsi="宋体" w:cs="宋体"/>
                <w:b/>
                <w:color w:val="auto"/>
                <w:szCs w:val="21"/>
              </w:rPr>
            </w:pPr>
            <w:r>
              <w:rPr>
                <w:rFonts w:hint="eastAsia" w:ascii="宋体" w:hAnsi="宋体" w:cs="宋体"/>
                <w:b/>
                <w:color w:val="auto"/>
                <w:szCs w:val="21"/>
              </w:rPr>
              <w:t>……</w:t>
            </w:r>
          </w:p>
        </w:tc>
        <w:tc>
          <w:tcPr>
            <w:tcW w:w="1135" w:type="dxa"/>
            <w:noWrap w:val="0"/>
            <w:vAlign w:val="center"/>
          </w:tcPr>
          <w:p w14:paraId="421BE4C9">
            <w:pPr>
              <w:jc w:val="center"/>
              <w:rPr>
                <w:rFonts w:ascii="宋体" w:hAnsi="宋体" w:cs="宋体"/>
                <w:b/>
                <w:color w:val="auto"/>
                <w:szCs w:val="21"/>
              </w:rPr>
            </w:pPr>
          </w:p>
        </w:tc>
        <w:tc>
          <w:tcPr>
            <w:tcW w:w="931" w:type="dxa"/>
            <w:noWrap w:val="0"/>
            <w:vAlign w:val="center"/>
          </w:tcPr>
          <w:p w14:paraId="052978E6">
            <w:pPr>
              <w:jc w:val="center"/>
              <w:rPr>
                <w:rFonts w:ascii="宋体" w:hAnsi="宋体" w:cs="宋体"/>
                <w:b/>
                <w:color w:val="auto"/>
                <w:szCs w:val="21"/>
              </w:rPr>
            </w:pPr>
          </w:p>
        </w:tc>
        <w:tc>
          <w:tcPr>
            <w:tcW w:w="1428" w:type="dxa"/>
            <w:noWrap w:val="0"/>
            <w:vAlign w:val="center"/>
          </w:tcPr>
          <w:p w14:paraId="3864AC9D">
            <w:pPr>
              <w:jc w:val="center"/>
              <w:rPr>
                <w:rFonts w:ascii="宋体" w:hAnsi="宋体" w:cs="宋体"/>
                <w:b/>
                <w:color w:val="auto"/>
                <w:szCs w:val="21"/>
              </w:rPr>
            </w:pPr>
          </w:p>
        </w:tc>
        <w:tc>
          <w:tcPr>
            <w:tcW w:w="612" w:type="dxa"/>
            <w:noWrap w:val="0"/>
            <w:vAlign w:val="center"/>
          </w:tcPr>
          <w:p w14:paraId="2C05A777">
            <w:pPr>
              <w:jc w:val="center"/>
              <w:rPr>
                <w:rFonts w:ascii="宋体" w:hAnsi="宋体" w:cs="宋体"/>
                <w:b/>
                <w:color w:val="auto"/>
                <w:szCs w:val="21"/>
              </w:rPr>
            </w:pPr>
          </w:p>
        </w:tc>
        <w:tc>
          <w:tcPr>
            <w:tcW w:w="660" w:type="dxa"/>
            <w:noWrap w:val="0"/>
            <w:vAlign w:val="center"/>
          </w:tcPr>
          <w:p w14:paraId="14B77CBE">
            <w:pPr>
              <w:jc w:val="center"/>
              <w:rPr>
                <w:rFonts w:ascii="宋体" w:hAnsi="宋体" w:cs="宋体"/>
                <w:b/>
                <w:color w:val="auto"/>
                <w:szCs w:val="21"/>
              </w:rPr>
            </w:pPr>
          </w:p>
        </w:tc>
        <w:tc>
          <w:tcPr>
            <w:tcW w:w="804" w:type="dxa"/>
            <w:noWrap w:val="0"/>
            <w:vAlign w:val="center"/>
          </w:tcPr>
          <w:p w14:paraId="58E762CE">
            <w:pPr>
              <w:jc w:val="center"/>
              <w:rPr>
                <w:rFonts w:ascii="宋体" w:hAnsi="宋体" w:cs="宋体"/>
                <w:b/>
                <w:color w:val="auto"/>
                <w:szCs w:val="21"/>
              </w:rPr>
            </w:pPr>
          </w:p>
        </w:tc>
        <w:tc>
          <w:tcPr>
            <w:tcW w:w="816" w:type="dxa"/>
            <w:noWrap w:val="0"/>
            <w:vAlign w:val="center"/>
          </w:tcPr>
          <w:p w14:paraId="54FB289D">
            <w:pPr>
              <w:jc w:val="center"/>
              <w:rPr>
                <w:rFonts w:ascii="宋体" w:hAnsi="宋体" w:cs="宋体"/>
                <w:b/>
                <w:color w:val="auto"/>
                <w:szCs w:val="21"/>
              </w:rPr>
            </w:pPr>
          </w:p>
        </w:tc>
        <w:tc>
          <w:tcPr>
            <w:tcW w:w="1030" w:type="dxa"/>
            <w:noWrap w:val="0"/>
            <w:vAlign w:val="center"/>
          </w:tcPr>
          <w:p w14:paraId="2F8B12BA">
            <w:pPr>
              <w:jc w:val="center"/>
              <w:rPr>
                <w:rFonts w:ascii="宋体" w:hAnsi="宋体" w:cs="宋体"/>
                <w:b/>
                <w:bCs/>
                <w:color w:val="auto"/>
                <w:szCs w:val="21"/>
              </w:rPr>
            </w:pPr>
          </w:p>
        </w:tc>
        <w:tc>
          <w:tcPr>
            <w:tcW w:w="936" w:type="dxa"/>
            <w:noWrap w:val="0"/>
            <w:vAlign w:val="center"/>
          </w:tcPr>
          <w:p w14:paraId="03BC83D2">
            <w:pPr>
              <w:jc w:val="center"/>
              <w:rPr>
                <w:rFonts w:ascii="宋体" w:hAnsi="宋体" w:cs="宋体"/>
                <w:b/>
                <w:bCs/>
                <w:color w:val="auto"/>
                <w:szCs w:val="21"/>
              </w:rPr>
            </w:pPr>
          </w:p>
        </w:tc>
        <w:tc>
          <w:tcPr>
            <w:tcW w:w="924" w:type="dxa"/>
            <w:noWrap w:val="0"/>
            <w:vAlign w:val="center"/>
          </w:tcPr>
          <w:p w14:paraId="700394FD">
            <w:pPr>
              <w:jc w:val="center"/>
              <w:rPr>
                <w:rFonts w:ascii="宋体" w:hAnsi="宋体" w:cs="宋体"/>
                <w:b/>
                <w:bCs/>
                <w:color w:val="auto"/>
                <w:szCs w:val="21"/>
              </w:rPr>
            </w:pPr>
          </w:p>
        </w:tc>
        <w:tc>
          <w:tcPr>
            <w:tcW w:w="1190" w:type="dxa"/>
            <w:noWrap w:val="0"/>
            <w:vAlign w:val="center"/>
          </w:tcPr>
          <w:p w14:paraId="4E7319D4">
            <w:pPr>
              <w:jc w:val="center"/>
              <w:rPr>
                <w:rFonts w:ascii="宋体" w:hAnsi="宋体" w:cs="宋体"/>
                <w:b/>
                <w:bCs/>
                <w:color w:val="auto"/>
                <w:szCs w:val="21"/>
              </w:rPr>
            </w:pPr>
          </w:p>
        </w:tc>
        <w:tc>
          <w:tcPr>
            <w:tcW w:w="1250" w:type="dxa"/>
            <w:noWrap w:val="0"/>
            <w:vAlign w:val="center"/>
          </w:tcPr>
          <w:p w14:paraId="6A6826A6">
            <w:pPr>
              <w:jc w:val="center"/>
              <w:rPr>
                <w:rFonts w:ascii="宋体" w:hAnsi="宋体" w:cs="宋体"/>
                <w:b/>
                <w:bCs/>
                <w:color w:val="auto"/>
                <w:szCs w:val="21"/>
              </w:rPr>
            </w:pPr>
          </w:p>
        </w:tc>
        <w:tc>
          <w:tcPr>
            <w:tcW w:w="1183" w:type="dxa"/>
            <w:noWrap w:val="0"/>
            <w:vAlign w:val="center"/>
          </w:tcPr>
          <w:p w14:paraId="4EA5F630">
            <w:pPr>
              <w:jc w:val="center"/>
              <w:rPr>
                <w:rFonts w:ascii="宋体" w:hAnsi="宋体" w:cs="宋体"/>
                <w:b/>
                <w:bCs/>
                <w:color w:val="auto"/>
                <w:szCs w:val="21"/>
              </w:rPr>
            </w:pPr>
          </w:p>
        </w:tc>
      </w:tr>
      <w:tr w14:paraId="7DBD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53" w:type="dxa"/>
            <w:gridSpan w:val="2"/>
            <w:noWrap w:val="0"/>
            <w:vAlign w:val="center"/>
          </w:tcPr>
          <w:p w14:paraId="294AD340">
            <w:pPr>
              <w:jc w:val="center"/>
              <w:rPr>
                <w:rFonts w:ascii="宋体" w:hAnsi="宋体" w:cs="宋体"/>
                <w:b/>
                <w:color w:val="auto"/>
                <w:szCs w:val="21"/>
              </w:rPr>
            </w:pPr>
            <w:r>
              <w:rPr>
                <w:rFonts w:hint="eastAsia" w:ascii="宋体" w:hAnsi="宋体" w:cs="宋体"/>
                <w:b/>
                <w:bCs/>
                <w:color w:val="auto"/>
                <w:szCs w:val="21"/>
              </w:rPr>
              <w:t>投标总价</w:t>
            </w:r>
          </w:p>
        </w:tc>
        <w:tc>
          <w:tcPr>
            <w:tcW w:w="11764" w:type="dxa"/>
            <w:gridSpan w:val="12"/>
            <w:noWrap w:val="0"/>
            <w:vAlign w:val="center"/>
          </w:tcPr>
          <w:p w14:paraId="09CC0C58">
            <w:pPr>
              <w:rPr>
                <w:rFonts w:ascii="宋体" w:hAnsi="宋体" w:cs="宋体"/>
                <w:b/>
                <w:color w:val="auto"/>
                <w:szCs w:val="21"/>
              </w:rPr>
            </w:pPr>
            <w:r>
              <w:rPr>
                <w:rFonts w:hint="eastAsia" w:ascii="宋体" w:hAnsi="宋体" w:cs="宋体"/>
                <w:b/>
                <w:color w:val="auto"/>
                <w:szCs w:val="21"/>
              </w:rPr>
              <w:t>人民币（大写）：</w:t>
            </w:r>
          </w:p>
          <w:p w14:paraId="5B999FE5">
            <w:pPr>
              <w:rPr>
                <w:rFonts w:ascii="宋体" w:hAnsi="宋体" w:cs="宋体"/>
                <w:b/>
                <w:color w:val="auto"/>
                <w:szCs w:val="21"/>
              </w:rPr>
            </w:pPr>
          </w:p>
          <w:p w14:paraId="36EE83CB">
            <w:pPr>
              <w:rPr>
                <w:rFonts w:ascii="宋体" w:hAnsi="宋体" w:cs="宋体"/>
                <w:b/>
                <w:color w:val="auto"/>
                <w:szCs w:val="21"/>
              </w:rPr>
            </w:pPr>
            <w:r>
              <w:rPr>
                <w:rFonts w:hint="eastAsia" w:ascii="宋体" w:hAnsi="宋体" w:cs="宋体"/>
                <w:b/>
                <w:color w:val="auto"/>
                <w:szCs w:val="21"/>
              </w:rPr>
              <w:t>人民币（小写）：</w:t>
            </w:r>
          </w:p>
        </w:tc>
      </w:tr>
    </w:tbl>
    <w:p w14:paraId="686D36E2">
      <w:pPr>
        <w:jc w:val="left"/>
        <w:rPr>
          <w:rFonts w:ascii="宋体" w:hAnsi="宋体" w:cs="宋体"/>
          <w:color w:val="auto"/>
          <w:szCs w:val="21"/>
        </w:rPr>
      </w:pPr>
    </w:p>
    <w:p w14:paraId="1A29BA72">
      <w:pPr>
        <w:jc w:val="left"/>
        <w:rPr>
          <w:rFonts w:ascii="宋体" w:hAnsi="宋体" w:cs="宋体"/>
          <w:color w:val="auto"/>
          <w:szCs w:val="21"/>
        </w:rPr>
      </w:pPr>
      <w:r>
        <w:rPr>
          <w:rFonts w:hint="eastAsia" w:ascii="宋体" w:hAnsi="宋体" w:cs="宋体"/>
          <w:color w:val="auto"/>
          <w:szCs w:val="21"/>
        </w:rPr>
        <w:t>注：1．此表以“包”为单位进行填写，投标人不得更改表格格式，否则投标文件无效。</w:t>
      </w:r>
    </w:p>
    <w:p w14:paraId="3BE64BD6">
      <w:pPr>
        <w:spacing w:line="360" w:lineRule="auto"/>
        <w:rPr>
          <w:rFonts w:ascii="宋体" w:hAnsi="宋体" w:cs="宋体"/>
          <w:b/>
          <w:color w:val="auto"/>
          <w:szCs w:val="21"/>
        </w:rPr>
      </w:pPr>
    </w:p>
    <w:p w14:paraId="06F60E28">
      <w:pPr>
        <w:spacing w:line="360" w:lineRule="auto"/>
        <w:ind w:firstLine="7507" w:firstLineChars="3561"/>
        <w:rPr>
          <w:rFonts w:ascii="宋体" w:hAnsi="宋体" w:cs="宋体"/>
          <w:b/>
          <w:color w:val="auto"/>
          <w:szCs w:val="21"/>
          <w:u w:val="single"/>
        </w:rPr>
      </w:pPr>
      <w:r>
        <w:rPr>
          <w:rFonts w:hint="eastAsia" w:ascii="宋体" w:hAnsi="宋体" w:cs="宋体"/>
          <w:b/>
          <w:color w:val="auto"/>
          <w:szCs w:val="21"/>
        </w:rPr>
        <w:t>投标单位全称(公章)：</w:t>
      </w:r>
      <w:r>
        <w:rPr>
          <w:rFonts w:hint="eastAsia" w:ascii="宋体" w:hAnsi="宋体" w:cs="宋体"/>
          <w:b/>
          <w:color w:val="auto"/>
          <w:szCs w:val="21"/>
          <w:u w:val="single"/>
        </w:rPr>
        <w:t xml:space="preserve">                    </w:t>
      </w:r>
    </w:p>
    <w:p w14:paraId="0C4BC16F">
      <w:pPr>
        <w:spacing w:line="360" w:lineRule="auto"/>
        <w:ind w:firstLine="7507" w:firstLineChars="3561"/>
        <w:rPr>
          <w:rFonts w:ascii="宋体" w:hAnsi="宋体" w:cs="宋体"/>
          <w:b/>
          <w:color w:val="auto"/>
          <w:szCs w:val="21"/>
          <w:u w:val="single"/>
        </w:rPr>
      </w:pPr>
      <w:r>
        <w:rPr>
          <w:rFonts w:hint="eastAsia" w:ascii="宋体" w:hAnsi="宋体" w:cs="宋体"/>
          <w:b/>
          <w:color w:val="auto"/>
          <w:szCs w:val="21"/>
        </w:rPr>
        <w:t>法定代表人或全权代理人：</w:t>
      </w:r>
      <w:r>
        <w:rPr>
          <w:rFonts w:hint="eastAsia" w:ascii="宋体" w:hAnsi="宋体" w:cs="宋体"/>
          <w:b/>
          <w:color w:val="auto"/>
          <w:szCs w:val="21"/>
          <w:u w:val="single"/>
        </w:rPr>
        <w:t xml:space="preserve"> （签字或盖章） </w:t>
      </w:r>
    </w:p>
    <w:p w14:paraId="2008253F">
      <w:pPr>
        <w:spacing w:line="360" w:lineRule="auto"/>
        <w:ind w:firstLine="7507" w:firstLineChars="3561"/>
        <w:rPr>
          <w:rFonts w:ascii="仿宋" w:hAnsi="仿宋" w:eastAsia="仿宋"/>
          <w:b/>
          <w:color w:val="auto"/>
          <w:szCs w:val="21"/>
        </w:rPr>
      </w:pPr>
      <w:r>
        <w:rPr>
          <w:rFonts w:hint="eastAsia" w:ascii="宋体" w:hAnsi="宋体" w:cs="宋体"/>
          <w:b/>
          <w:color w:val="auto"/>
          <w:szCs w:val="21"/>
        </w:rPr>
        <w:t>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2BC30B7D">
      <w:pPr>
        <w:spacing w:line="360" w:lineRule="auto"/>
        <w:ind w:firstLine="7507" w:firstLineChars="3561"/>
        <w:rPr>
          <w:rFonts w:ascii="仿宋" w:hAnsi="仿宋" w:eastAsia="仿宋"/>
          <w:b/>
          <w:color w:val="auto"/>
          <w:szCs w:val="21"/>
        </w:rPr>
      </w:pPr>
    </w:p>
    <w:p w14:paraId="67D3EE28">
      <w:pPr>
        <w:rPr>
          <w:rFonts w:hint="eastAsia" w:ascii="宋体" w:hAnsi="宋体" w:eastAsia="宋体" w:cs="宋体"/>
          <w:b/>
          <w:bCs/>
          <w:color w:val="auto"/>
          <w:sz w:val="24"/>
          <w:lang w:eastAsia="zh-CN"/>
        </w:rPr>
      </w:pPr>
      <w:r>
        <w:rPr>
          <w:rFonts w:ascii="宋体" w:cs="宋体"/>
          <w:b/>
          <w:bCs/>
          <w:color w:val="auto"/>
          <w:sz w:val="24"/>
        </w:rPr>
        <w:br w:type="page"/>
      </w:r>
      <w:r>
        <w:rPr>
          <w:rFonts w:hint="eastAsia" w:ascii="宋体" w:hAnsi="宋体" w:cs="宋体"/>
          <w:b/>
          <w:bCs/>
          <w:color w:val="auto"/>
          <w:sz w:val="24"/>
        </w:rPr>
        <w:t>附件1</w:t>
      </w:r>
      <w:r>
        <w:rPr>
          <w:rFonts w:hint="eastAsia" w:ascii="宋体" w:hAnsi="宋体" w:cs="宋体"/>
          <w:b/>
          <w:bCs/>
          <w:color w:val="auto"/>
          <w:sz w:val="24"/>
          <w:lang w:val="en-US" w:eastAsia="zh-CN"/>
        </w:rPr>
        <w:t>8</w:t>
      </w:r>
    </w:p>
    <w:p w14:paraId="41475241">
      <w:pPr>
        <w:jc w:val="center"/>
        <w:rPr>
          <w:rFonts w:ascii="宋体" w:hAnsi="宋体" w:cs="宋体"/>
          <w:b/>
          <w:bCs/>
          <w:color w:val="auto"/>
          <w:sz w:val="24"/>
        </w:rPr>
      </w:pPr>
      <w:r>
        <w:rPr>
          <w:rFonts w:hint="eastAsia" w:ascii="宋体" w:hAnsi="宋体" w:cs="宋体"/>
          <w:b/>
          <w:bCs/>
          <w:color w:val="auto"/>
          <w:sz w:val="24"/>
        </w:rPr>
        <w:t>标注“★”不允许负偏离的实质性要求和条件响应程度表</w:t>
      </w:r>
    </w:p>
    <w:p w14:paraId="3DA9DF11">
      <w:pPr>
        <w:spacing w:line="360" w:lineRule="auto"/>
        <w:rPr>
          <w:rFonts w:ascii="宋体" w:hAnsi="宋体" w:cs="宋体"/>
          <w:b/>
          <w:bCs/>
          <w:color w:val="auto"/>
          <w:szCs w:val="21"/>
        </w:rPr>
      </w:pPr>
      <w:r>
        <w:rPr>
          <w:rFonts w:hint="eastAsia" w:ascii="宋体" w:hAnsi="宋体" w:cs="宋体"/>
          <w:b/>
          <w:bCs/>
          <w:color w:val="auto"/>
          <w:szCs w:val="21"/>
        </w:rPr>
        <w:t>第</w:t>
      </w:r>
      <w:r>
        <w:rPr>
          <w:rFonts w:hint="eastAsia" w:ascii="宋体" w:hAnsi="宋体" w:cs="宋体"/>
          <w:b/>
          <w:bCs/>
          <w:color w:val="auto"/>
          <w:szCs w:val="21"/>
          <w:u w:val="single"/>
        </w:rPr>
        <w:t xml:space="preserve">   </w:t>
      </w:r>
      <w:r>
        <w:rPr>
          <w:rFonts w:hint="eastAsia" w:ascii="宋体" w:hAnsi="宋体" w:cs="宋体"/>
          <w:b/>
          <w:bCs/>
          <w:color w:val="auto"/>
          <w:szCs w:val="21"/>
        </w:rPr>
        <w:t xml:space="preserve">包 </w:t>
      </w:r>
    </w:p>
    <w:tbl>
      <w:tblPr>
        <w:tblStyle w:val="42"/>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969"/>
        <w:gridCol w:w="2552"/>
        <w:gridCol w:w="1275"/>
        <w:gridCol w:w="1276"/>
        <w:gridCol w:w="1185"/>
        <w:gridCol w:w="1925"/>
      </w:tblGrid>
      <w:tr w14:paraId="0D36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vAlign w:val="center"/>
          </w:tcPr>
          <w:p w14:paraId="52028441">
            <w:pPr>
              <w:jc w:val="center"/>
              <w:rPr>
                <w:rFonts w:ascii="宋体" w:hAnsi="宋体" w:cs="宋体"/>
                <w:b/>
                <w:bCs/>
                <w:color w:val="auto"/>
                <w:szCs w:val="21"/>
              </w:rPr>
            </w:pPr>
            <w:r>
              <w:rPr>
                <w:rFonts w:hint="eastAsia" w:ascii="宋体" w:hAnsi="宋体" w:cs="宋体"/>
                <w:b/>
                <w:bCs/>
                <w:color w:val="auto"/>
                <w:szCs w:val="21"/>
              </w:rPr>
              <w:t>技术指标参数</w:t>
            </w:r>
          </w:p>
        </w:tc>
      </w:tr>
      <w:tr w14:paraId="42D7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vAlign w:val="center"/>
          </w:tcPr>
          <w:p w14:paraId="4DCAB7F3">
            <w:pPr>
              <w:jc w:val="center"/>
              <w:rPr>
                <w:rFonts w:ascii="宋体" w:hAnsi="宋体" w:cs="宋体"/>
                <w:b/>
                <w:bCs/>
                <w:color w:val="auto"/>
                <w:szCs w:val="21"/>
              </w:rPr>
            </w:pPr>
            <w:r>
              <w:rPr>
                <w:rFonts w:hint="eastAsia" w:ascii="宋体" w:hAnsi="宋体" w:cs="宋体"/>
                <w:b/>
                <w:bCs/>
                <w:color w:val="auto"/>
                <w:szCs w:val="21"/>
              </w:rPr>
              <w:t>序号</w:t>
            </w:r>
          </w:p>
        </w:tc>
        <w:tc>
          <w:tcPr>
            <w:tcW w:w="1690" w:type="dxa"/>
            <w:vMerge w:val="restart"/>
            <w:tcBorders>
              <w:top w:val="single" w:color="auto" w:sz="6" w:space="0"/>
              <w:right w:val="single" w:color="auto" w:sz="6" w:space="0"/>
            </w:tcBorders>
            <w:vAlign w:val="center"/>
          </w:tcPr>
          <w:p w14:paraId="3CDD2F15">
            <w:pPr>
              <w:jc w:val="center"/>
              <w:rPr>
                <w:rFonts w:ascii="宋体" w:hAnsi="宋体" w:cs="宋体"/>
                <w:b/>
                <w:bCs/>
                <w:color w:val="auto"/>
                <w:szCs w:val="21"/>
              </w:rPr>
            </w:pPr>
            <w:r>
              <w:rPr>
                <w:rFonts w:hint="eastAsia" w:ascii="宋体" w:hAnsi="宋体" w:cs="宋体"/>
                <w:b/>
                <w:bCs/>
                <w:color w:val="auto"/>
                <w:szCs w:val="21"/>
              </w:rPr>
              <w:t>投标产品全称</w:t>
            </w:r>
          </w:p>
        </w:tc>
        <w:tc>
          <w:tcPr>
            <w:tcW w:w="3969" w:type="dxa"/>
            <w:vMerge w:val="restart"/>
            <w:tcBorders>
              <w:top w:val="single" w:color="auto" w:sz="6" w:space="0"/>
              <w:left w:val="single" w:color="auto" w:sz="6" w:space="0"/>
            </w:tcBorders>
            <w:vAlign w:val="center"/>
          </w:tcPr>
          <w:p w14:paraId="71D05C2E">
            <w:pPr>
              <w:jc w:val="center"/>
              <w:rPr>
                <w:rFonts w:ascii="宋体" w:hAnsi="宋体" w:cs="宋体"/>
                <w:b/>
                <w:bCs/>
                <w:color w:val="auto"/>
                <w:szCs w:val="21"/>
              </w:rPr>
            </w:pPr>
            <w:r>
              <w:rPr>
                <w:rFonts w:hint="eastAsia" w:ascii="宋体" w:hAnsi="宋体" w:cs="宋体"/>
                <w:b/>
                <w:bCs/>
                <w:color w:val="auto"/>
                <w:szCs w:val="21"/>
              </w:rPr>
              <w:t>招标文件标注“★”</w:t>
            </w:r>
          </w:p>
          <w:p w14:paraId="2F899D3F">
            <w:pPr>
              <w:jc w:val="center"/>
              <w:rPr>
                <w:rFonts w:ascii="宋体" w:hAnsi="宋体" w:cs="宋体"/>
                <w:b/>
                <w:bCs/>
                <w:color w:val="auto"/>
                <w:szCs w:val="21"/>
              </w:rPr>
            </w:pPr>
            <w:r>
              <w:rPr>
                <w:rFonts w:hint="eastAsia" w:ascii="宋体" w:hAnsi="宋体" w:cs="宋体"/>
                <w:b/>
                <w:bCs/>
                <w:color w:val="auto"/>
                <w:szCs w:val="21"/>
              </w:rPr>
              <w:t>不允许负偏离的实质性要求和条件</w:t>
            </w:r>
          </w:p>
        </w:tc>
        <w:tc>
          <w:tcPr>
            <w:tcW w:w="2552" w:type="dxa"/>
            <w:vMerge w:val="restart"/>
            <w:tcBorders>
              <w:top w:val="single" w:color="auto" w:sz="6" w:space="0"/>
            </w:tcBorders>
            <w:vAlign w:val="center"/>
          </w:tcPr>
          <w:p w14:paraId="6D40B611">
            <w:pPr>
              <w:jc w:val="center"/>
              <w:rPr>
                <w:rFonts w:ascii="宋体" w:hAnsi="宋体" w:cs="宋体"/>
                <w:b/>
                <w:bCs/>
                <w:color w:val="auto"/>
                <w:szCs w:val="21"/>
              </w:rPr>
            </w:pPr>
            <w:r>
              <w:rPr>
                <w:rFonts w:hint="eastAsia" w:ascii="宋体" w:hAnsi="宋体" w:cs="宋体"/>
                <w:b/>
                <w:bCs/>
                <w:color w:val="auto"/>
                <w:szCs w:val="21"/>
              </w:rPr>
              <w:t>投标响应状况</w:t>
            </w:r>
          </w:p>
        </w:tc>
        <w:tc>
          <w:tcPr>
            <w:tcW w:w="3736" w:type="dxa"/>
            <w:gridSpan w:val="3"/>
            <w:vAlign w:val="center"/>
          </w:tcPr>
          <w:p w14:paraId="30330BD7">
            <w:pPr>
              <w:jc w:val="center"/>
              <w:rPr>
                <w:rFonts w:ascii="宋体" w:hAnsi="宋体" w:cs="宋体"/>
                <w:b/>
                <w:bCs/>
                <w:color w:val="auto"/>
                <w:szCs w:val="21"/>
              </w:rPr>
            </w:pPr>
            <w:r>
              <w:rPr>
                <w:rFonts w:hint="eastAsia" w:ascii="宋体" w:hAnsi="宋体" w:cs="宋体"/>
                <w:b/>
                <w:bCs/>
                <w:color w:val="auto"/>
                <w:szCs w:val="21"/>
              </w:rPr>
              <w:t>响应程度</w:t>
            </w:r>
          </w:p>
        </w:tc>
        <w:tc>
          <w:tcPr>
            <w:tcW w:w="1925" w:type="dxa"/>
            <w:vMerge w:val="restart"/>
            <w:tcBorders>
              <w:top w:val="single" w:color="auto" w:sz="6" w:space="0"/>
            </w:tcBorders>
            <w:vAlign w:val="center"/>
          </w:tcPr>
          <w:p w14:paraId="6C9E915A">
            <w:pPr>
              <w:jc w:val="center"/>
              <w:rPr>
                <w:rFonts w:ascii="宋体" w:hAnsi="宋体" w:cs="宋体"/>
                <w:b/>
                <w:bCs/>
                <w:color w:val="auto"/>
                <w:szCs w:val="21"/>
              </w:rPr>
            </w:pPr>
            <w:r>
              <w:rPr>
                <w:rFonts w:hint="eastAsia" w:ascii="宋体" w:hAnsi="宋体" w:cs="宋体"/>
                <w:b/>
                <w:bCs/>
                <w:color w:val="auto"/>
                <w:szCs w:val="21"/>
              </w:rPr>
              <w:t>偏离说明</w:t>
            </w:r>
          </w:p>
        </w:tc>
      </w:tr>
      <w:tr w14:paraId="345F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Merge w:val="continue"/>
            <w:vAlign w:val="center"/>
          </w:tcPr>
          <w:p w14:paraId="56A3C124">
            <w:pPr>
              <w:jc w:val="center"/>
              <w:rPr>
                <w:rFonts w:ascii="宋体" w:hAnsi="宋体" w:cs="宋体"/>
                <w:b/>
                <w:bCs/>
                <w:color w:val="auto"/>
                <w:szCs w:val="21"/>
              </w:rPr>
            </w:pPr>
          </w:p>
        </w:tc>
        <w:tc>
          <w:tcPr>
            <w:tcW w:w="1690" w:type="dxa"/>
            <w:vMerge w:val="continue"/>
            <w:tcBorders>
              <w:right w:val="single" w:color="auto" w:sz="6" w:space="0"/>
            </w:tcBorders>
            <w:vAlign w:val="center"/>
          </w:tcPr>
          <w:p w14:paraId="5CCA3678">
            <w:pPr>
              <w:jc w:val="center"/>
              <w:rPr>
                <w:rFonts w:ascii="宋体" w:hAnsi="宋体" w:cs="宋体"/>
                <w:b/>
                <w:bCs/>
                <w:color w:val="auto"/>
                <w:szCs w:val="21"/>
              </w:rPr>
            </w:pPr>
          </w:p>
        </w:tc>
        <w:tc>
          <w:tcPr>
            <w:tcW w:w="3969" w:type="dxa"/>
            <w:vMerge w:val="continue"/>
            <w:tcBorders>
              <w:left w:val="single" w:color="auto" w:sz="6" w:space="0"/>
            </w:tcBorders>
            <w:vAlign w:val="center"/>
          </w:tcPr>
          <w:p w14:paraId="47EB86DB">
            <w:pPr>
              <w:jc w:val="center"/>
              <w:rPr>
                <w:rFonts w:ascii="宋体" w:hAnsi="宋体" w:cs="宋体"/>
                <w:b/>
                <w:bCs/>
                <w:color w:val="auto"/>
                <w:szCs w:val="21"/>
              </w:rPr>
            </w:pPr>
          </w:p>
        </w:tc>
        <w:tc>
          <w:tcPr>
            <w:tcW w:w="2552" w:type="dxa"/>
            <w:vMerge w:val="continue"/>
            <w:vAlign w:val="center"/>
          </w:tcPr>
          <w:p w14:paraId="59AF3ACA">
            <w:pPr>
              <w:jc w:val="center"/>
              <w:rPr>
                <w:rFonts w:ascii="宋体" w:hAnsi="宋体" w:cs="宋体"/>
                <w:b/>
                <w:bCs/>
                <w:color w:val="auto"/>
                <w:szCs w:val="21"/>
              </w:rPr>
            </w:pPr>
          </w:p>
        </w:tc>
        <w:tc>
          <w:tcPr>
            <w:tcW w:w="1275" w:type="dxa"/>
            <w:vAlign w:val="center"/>
          </w:tcPr>
          <w:p w14:paraId="05067380">
            <w:pPr>
              <w:jc w:val="center"/>
              <w:rPr>
                <w:rFonts w:ascii="宋体" w:hAnsi="宋体" w:cs="宋体"/>
                <w:b/>
                <w:bCs/>
                <w:color w:val="auto"/>
                <w:szCs w:val="21"/>
              </w:rPr>
            </w:pPr>
            <w:r>
              <w:rPr>
                <w:rFonts w:hint="eastAsia" w:ascii="宋体" w:hAnsi="宋体" w:cs="宋体"/>
                <w:b/>
                <w:bCs/>
                <w:color w:val="auto"/>
                <w:szCs w:val="21"/>
              </w:rPr>
              <w:t>符合要求</w:t>
            </w:r>
          </w:p>
        </w:tc>
        <w:tc>
          <w:tcPr>
            <w:tcW w:w="1276" w:type="dxa"/>
            <w:vAlign w:val="center"/>
          </w:tcPr>
          <w:p w14:paraId="410C97B1">
            <w:pPr>
              <w:jc w:val="center"/>
              <w:rPr>
                <w:rFonts w:ascii="宋体" w:hAnsi="宋体" w:cs="宋体"/>
                <w:b/>
                <w:bCs/>
                <w:color w:val="auto"/>
                <w:szCs w:val="21"/>
              </w:rPr>
            </w:pPr>
            <w:r>
              <w:rPr>
                <w:rFonts w:hint="eastAsia" w:ascii="宋体" w:hAnsi="宋体" w:cs="宋体"/>
                <w:b/>
                <w:bCs/>
                <w:color w:val="auto"/>
                <w:szCs w:val="21"/>
              </w:rPr>
              <w:t>高于要求</w:t>
            </w:r>
          </w:p>
        </w:tc>
        <w:tc>
          <w:tcPr>
            <w:tcW w:w="1185" w:type="dxa"/>
            <w:vAlign w:val="center"/>
          </w:tcPr>
          <w:p w14:paraId="17A0D736">
            <w:pPr>
              <w:jc w:val="center"/>
              <w:rPr>
                <w:rFonts w:ascii="宋体" w:hAnsi="宋体" w:cs="宋体"/>
                <w:b/>
                <w:bCs/>
                <w:color w:val="auto"/>
                <w:szCs w:val="21"/>
              </w:rPr>
            </w:pPr>
            <w:r>
              <w:rPr>
                <w:rFonts w:hint="eastAsia" w:ascii="宋体" w:hAnsi="宋体" w:cs="宋体"/>
                <w:b/>
                <w:bCs/>
                <w:color w:val="auto"/>
                <w:szCs w:val="21"/>
              </w:rPr>
              <w:t>低于要求</w:t>
            </w:r>
          </w:p>
        </w:tc>
        <w:tc>
          <w:tcPr>
            <w:tcW w:w="1925" w:type="dxa"/>
            <w:vMerge w:val="continue"/>
            <w:vAlign w:val="center"/>
          </w:tcPr>
          <w:p w14:paraId="1F2DF367">
            <w:pPr>
              <w:jc w:val="center"/>
              <w:rPr>
                <w:rFonts w:ascii="宋体" w:hAnsi="宋体" w:cs="宋体"/>
                <w:b/>
                <w:bCs/>
                <w:color w:val="auto"/>
                <w:szCs w:val="21"/>
              </w:rPr>
            </w:pPr>
          </w:p>
        </w:tc>
      </w:tr>
      <w:tr w14:paraId="1A2C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71101421">
            <w:pPr>
              <w:jc w:val="center"/>
              <w:rPr>
                <w:rFonts w:ascii="宋体" w:hAnsi="宋体" w:cs="宋体"/>
                <w:b/>
                <w:bCs/>
                <w:color w:val="auto"/>
                <w:szCs w:val="21"/>
              </w:rPr>
            </w:pPr>
          </w:p>
        </w:tc>
        <w:tc>
          <w:tcPr>
            <w:tcW w:w="1690" w:type="dxa"/>
            <w:tcBorders>
              <w:right w:val="single" w:color="auto" w:sz="6" w:space="0"/>
            </w:tcBorders>
            <w:vAlign w:val="center"/>
          </w:tcPr>
          <w:p w14:paraId="76651A7E">
            <w:pPr>
              <w:jc w:val="center"/>
              <w:rPr>
                <w:rFonts w:ascii="宋体" w:hAnsi="宋体" w:cs="宋体"/>
                <w:b/>
                <w:bCs/>
                <w:color w:val="auto"/>
                <w:szCs w:val="21"/>
              </w:rPr>
            </w:pPr>
          </w:p>
        </w:tc>
        <w:tc>
          <w:tcPr>
            <w:tcW w:w="3969" w:type="dxa"/>
            <w:tcBorders>
              <w:left w:val="single" w:color="auto" w:sz="6" w:space="0"/>
            </w:tcBorders>
            <w:vAlign w:val="center"/>
          </w:tcPr>
          <w:p w14:paraId="5834E2BF">
            <w:pPr>
              <w:jc w:val="center"/>
              <w:rPr>
                <w:rFonts w:ascii="宋体" w:hAnsi="宋体" w:cs="宋体"/>
                <w:b/>
                <w:bCs/>
                <w:color w:val="auto"/>
                <w:szCs w:val="21"/>
              </w:rPr>
            </w:pPr>
          </w:p>
        </w:tc>
        <w:tc>
          <w:tcPr>
            <w:tcW w:w="2552" w:type="dxa"/>
            <w:vAlign w:val="center"/>
          </w:tcPr>
          <w:p w14:paraId="023E61F0">
            <w:pPr>
              <w:jc w:val="center"/>
              <w:rPr>
                <w:rFonts w:ascii="宋体" w:hAnsi="宋体" w:cs="宋体"/>
                <w:b/>
                <w:bCs/>
                <w:color w:val="auto"/>
                <w:szCs w:val="21"/>
              </w:rPr>
            </w:pPr>
          </w:p>
        </w:tc>
        <w:tc>
          <w:tcPr>
            <w:tcW w:w="1275" w:type="dxa"/>
            <w:vAlign w:val="center"/>
          </w:tcPr>
          <w:p w14:paraId="005A482A">
            <w:pPr>
              <w:jc w:val="center"/>
              <w:rPr>
                <w:rFonts w:ascii="宋体" w:hAnsi="宋体" w:cs="宋体"/>
                <w:b/>
                <w:bCs/>
                <w:color w:val="auto"/>
                <w:szCs w:val="21"/>
              </w:rPr>
            </w:pPr>
          </w:p>
        </w:tc>
        <w:tc>
          <w:tcPr>
            <w:tcW w:w="1276" w:type="dxa"/>
            <w:vAlign w:val="center"/>
          </w:tcPr>
          <w:p w14:paraId="6CF3B578">
            <w:pPr>
              <w:jc w:val="center"/>
              <w:rPr>
                <w:rFonts w:ascii="宋体" w:hAnsi="宋体" w:cs="宋体"/>
                <w:b/>
                <w:bCs/>
                <w:color w:val="auto"/>
                <w:szCs w:val="21"/>
              </w:rPr>
            </w:pPr>
          </w:p>
        </w:tc>
        <w:tc>
          <w:tcPr>
            <w:tcW w:w="1185" w:type="dxa"/>
            <w:vAlign w:val="center"/>
          </w:tcPr>
          <w:p w14:paraId="39CBCC15">
            <w:pPr>
              <w:jc w:val="center"/>
              <w:rPr>
                <w:rFonts w:ascii="宋体" w:hAnsi="宋体" w:cs="宋体"/>
                <w:b/>
                <w:bCs/>
                <w:color w:val="auto"/>
                <w:szCs w:val="21"/>
              </w:rPr>
            </w:pPr>
          </w:p>
        </w:tc>
        <w:tc>
          <w:tcPr>
            <w:tcW w:w="1925" w:type="dxa"/>
            <w:vAlign w:val="center"/>
          </w:tcPr>
          <w:p w14:paraId="2198DE88">
            <w:pPr>
              <w:jc w:val="center"/>
              <w:rPr>
                <w:rFonts w:ascii="宋体" w:hAnsi="宋体" w:cs="宋体"/>
                <w:b/>
                <w:bCs/>
                <w:color w:val="auto"/>
                <w:szCs w:val="21"/>
              </w:rPr>
            </w:pPr>
          </w:p>
        </w:tc>
      </w:tr>
      <w:tr w14:paraId="3786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34C827D2">
            <w:pPr>
              <w:jc w:val="center"/>
              <w:rPr>
                <w:rFonts w:ascii="宋体" w:hAnsi="宋体" w:cs="宋体"/>
                <w:b/>
                <w:bCs/>
                <w:color w:val="auto"/>
                <w:szCs w:val="21"/>
              </w:rPr>
            </w:pPr>
          </w:p>
        </w:tc>
        <w:tc>
          <w:tcPr>
            <w:tcW w:w="1690" w:type="dxa"/>
            <w:tcBorders>
              <w:right w:val="single" w:color="auto" w:sz="6" w:space="0"/>
            </w:tcBorders>
            <w:vAlign w:val="center"/>
          </w:tcPr>
          <w:p w14:paraId="6F5C89BF">
            <w:pPr>
              <w:jc w:val="center"/>
              <w:rPr>
                <w:rFonts w:ascii="宋体" w:hAnsi="宋体" w:cs="宋体"/>
                <w:b/>
                <w:bCs/>
                <w:color w:val="auto"/>
                <w:szCs w:val="21"/>
              </w:rPr>
            </w:pPr>
          </w:p>
        </w:tc>
        <w:tc>
          <w:tcPr>
            <w:tcW w:w="3969" w:type="dxa"/>
            <w:tcBorders>
              <w:left w:val="single" w:color="auto" w:sz="6" w:space="0"/>
            </w:tcBorders>
            <w:vAlign w:val="center"/>
          </w:tcPr>
          <w:p w14:paraId="138BBB74">
            <w:pPr>
              <w:jc w:val="center"/>
              <w:rPr>
                <w:rFonts w:ascii="宋体" w:hAnsi="宋体" w:cs="宋体"/>
                <w:b/>
                <w:bCs/>
                <w:color w:val="auto"/>
                <w:szCs w:val="21"/>
              </w:rPr>
            </w:pPr>
          </w:p>
        </w:tc>
        <w:tc>
          <w:tcPr>
            <w:tcW w:w="2552" w:type="dxa"/>
            <w:vAlign w:val="center"/>
          </w:tcPr>
          <w:p w14:paraId="2473B265">
            <w:pPr>
              <w:jc w:val="center"/>
              <w:rPr>
                <w:rFonts w:ascii="宋体" w:hAnsi="宋体" w:cs="宋体"/>
                <w:b/>
                <w:bCs/>
                <w:color w:val="auto"/>
                <w:szCs w:val="21"/>
              </w:rPr>
            </w:pPr>
          </w:p>
        </w:tc>
        <w:tc>
          <w:tcPr>
            <w:tcW w:w="1275" w:type="dxa"/>
            <w:vAlign w:val="center"/>
          </w:tcPr>
          <w:p w14:paraId="0A548DB5">
            <w:pPr>
              <w:jc w:val="center"/>
              <w:rPr>
                <w:rFonts w:ascii="宋体" w:hAnsi="宋体" w:cs="宋体"/>
                <w:b/>
                <w:bCs/>
                <w:color w:val="auto"/>
                <w:szCs w:val="21"/>
              </w:rPr>
            </w:pPr>
          </w:p>
        </w:tc>
        <w:tc>
          <w:tcPr>
            <w:tcW w:w="1276" w:type="dxa"/>
            <w:vAlign w:val="center"/>
          </w:tcPr>
          <w:p w14:paraId="057E596D">
            <w:pPr>
              <w:jc w:val="center"/>
              <w:rPr>
                <w:rFonts w:ascii="宋体" w:hAnsi="宋体" w:cs="宋体"/>
                <w:b/>
                <w:bCs/>
                <w:color w:val="auto"/>
                <w:szCs w:val="21"/>
              </w:rPr>
            </w:pPr>
          </w:p>
        </w:tc>
        <w:tc>
          <w:tcPr>
            <w:tcW w:w="1185" w:type="dxa"/>
            <w:vAlign w:val="center"/>
          </w:tcPr>
          <w:p w14:paraId="471A2276">
            <w:pPr>
              <w:jc w:val="center"/>
              <w:rPr>
                <w:rFonts w:ascii="宋体" w:hAnsi="宋体" w:cs="宋体"/>
                <w:b/>
                <w:bCs/>
                <w:color w:val="auto"/>
                <w:szCs w:val="21"/>
              </w:rPr>
            </w:pPr>
          </w:p>
        </w:tc>
        <w:tc>
          <w:tcPr>
            <w:tcW w:w="1925" w:type="dxa"/>
            <w:vAlign w:val="center"/>
          </w:tcPr>
          <w:p w14:paraId="1DBF3B5D">
            <w:pPr>
              <w:jc w:val="center"/>
              <w:rPr>
                <w:rFonts w:ascii="宋体" w:hAnsi="宋体" w:cs="宋体"/>
                <w:b/>
                <w:bCs/>
                <w:color w:val="auto"/>
                <w:szCs w:val="21"/>
              </w:rPr>
            </w:pPr>
          </w:p>
        </w:tc>
      </w:tr>
      <w:tr w14:paraId="06B6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10FA4B44">
            <w:pPr>
              <w:jc w:val="center"/>
              <w:rPr>
                <w:rFonts w:ascii="宋体" w:hAnsi="宋体" w:cs="宋体"/>
                <w:b/>
                <w:bCs/>
                <w:color w:val="auto"/>
                <w:szCs w:val="21"/>
              </w:rPr>
            </w:pPr>
          </w:p>
        </w:tc>
        <w:tc>
          <w:tcPr>
            <w:tcW w:w="1690" w:type="dxa"/>
            <w:tcBorders>
              <w:right w:val="single" w:color="auto" w:sz="6" w:space="0"/>
            </w:tcBorders>
            <w:vAlign w:val="center"/>
          </w:tcPr>
          <w:p w14:paraId="2FC33FB9">
            <w:pPr>
              <w:jc w:val="center"/>
              <w:rPr>
                <w:rFonts w:ascii="宋体" w:hAnsi="宋体" w:cs="宋体"/>
                <w:b/>
                <w:bCs/>
                <w:color w:val="auto"/>
                <w:szCs w:val="21"/>
              </w:rPr>
            </w:pPr>
          </w:p>
        </w:tc>
        <w:tc>
          <w:tcPr>
            <w:tcW w:w="3969" w:type="dxa"/>
            <w:tcBorders>
              <w:left w:val="single" w:color="auto" w:sz="6" w:space="0"/>
            </w:tcBorders>
            <w:vAlign w:val="center"/>
          </w:tcPr>
          <w:p w14:paraId="1D359A4E">
            <w:pPr>
              <w:jc w:val="center"/>
              <w:rPr>
                <w:rFonts w:ascii="宋体" w:hAnsi="宋体" w:cs="宋体"/>
                <w:b/>
                <w:bCs/>
                <w:color w:val="auto"/>
                <w:szCs w:val="21"/>
              </w:rPr>
            </w:pPr>
          </w:p>
        </w:tc>
        <w:tc>
          <w:tcPr>
            <w:tcW w:w="2552" w:type="dxa"/>
            <w:vAlign w:val="center"/>
          </w:tcPr>
          <w:p w14:paraId="1869478D">
            <w:pPr>
              <w:jc w:val="center"/>
              <w:rPr>
                <w:rFonts w:ascii="宋体" w:hAnsi="宋体" w:cs="宋体"/>
                <w:b/>
                <w:bCs/>
                <w:color w:val="auto"/>
                <w:szCs w:val="21"/>
              </w:rPr>
            </w:pPr>
          </w:p>
        </w:tc>
        <w:tc>
          <w:tcPr>
            <w:tcW w:w="1275" w:type="dxa"/>
            <w:vAlign w:val="center"/>
          </w:tcPr>
          <w:p w14:paraId="35D595A0">
            <w:pPr>
              <w:jc w:val="center"/>
              <w:rPr>
                <w:rFonts w:ascii="宋体" w:hAnsi="宋体" w:cs="宋体"/>
                <w:b/>
                <w:bCs/>
                <w:color w:val="auto"/>
                <w:szCs w:val="21"/>
              </w:rPr>
            </w:pPr>
          </w:p>
        </w:tc>
        <w:tc>
          <w:tcPr>
            <w:tcW w:w="1276" w:type="dxa"/>
            <w:vAlign w:val="center"/>
          </w:tcPr>
          <w:p w14:paraId="3743C66D">
            <w:pPr>
              <w:jc w:val="center"/>
              <w:rPr>
                <w:rFonts w:ascii="宋体" w:hAnsi="宋体" w:cs="宋体"/>
                <w:b/>
                <w:bCs/>
                <w:color w:val="auto"/>
                <w:szCs w:val="21"/>
              </w:rPr>
            </w:pPr>
          </w:p>
        </w:tc>
        <w:tc>
          <w:tcPr>
            <w:tcW w:w="1185" w:type="dxa"/>
            <w:vAlign w:val="center"/>
          </w:tcPr>
          <w:p w14:paraId="4BA0AD4F">
            <w:pPr>
              <w:jc w:val="center"/>
              <w:rPr>
                <w:rFonts w:ascii="宋体" w:hAnsi="宋体" w:cs="宋体"/>
                <w:b/>
                <w:bCs/>
                <w:color w:val="auto"/>
                <w:szCs w:val="21"/>
              </w:rPr>
            </w:pPr>
          </w:p>
        </w:tc>
        <w:tc>
          <w:tcPr>
            <w:tcW w:w="1925" w:type="dxa"/>
            <w:vAlign w:val="center"/>
          </w:tcPr>
          <w:p w14:paraId="14641E2C">
            <w:pPr>
              <w:jc w:val="center"/>
              <w:rPr>
                <w:rFonts w:ascii="宋体" w:hAnsi="宋体" w:cs="宋体"/>
                <w:b/>
                <w:bCs/>
                <w:color w:val="auto"/>
                <w:szCs w:val="21"/>
              </w:rPr>
            </w:pPr>
          </w:p>
        </w:tc>
      </w:tr>
      <w:tr w14:paraId="5FDD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00" w:type="dxa"/>
            <w:gridSpan w:val="8"/>
            <w:vAlign w:val="center"/>
          </w:tcPr>
          <w:p w14:paraId="6277C7C6">
            <w:pPr>
              <w:jc w:val="center"/>
              <w:rPr>
                <w:rFonts w:ascii="宋体" w:hAnsi="宋体" w:cs="宋体"/>
                <w:b/>
                <w:bCs/>
                <w:color w:val="auto"/>
                <w:szCs w:val="21"/>
              </w:rPr>
            </w:pPr>
            <w:r>
              <w:rPr>
                <w:rFonts w:hint="eastAsia" w:ascii="宋体" w:hAnsi="宋体" w:cs="宋体"/>
                <w:b/>
                <w:bCs/>
                <w:color w:val="auto"/>
                <w:szCs w:val="21"/>
              </w:rPr>
              <w:t>其他条件要求</w:t>
            </w:r>
          </w:p>
        </w:tc>
      </w:tr>
      <w:tr w14:paraId="1A2F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vAlign w:val="center"/>
          </w:tcPr>
          <w:p w14:paraId="4BF6908A">
            <w:pPr>
              <w:jc w:val="center"/>
              <w:rPr>
                <w:rFonts w:ascii="宋体" w:hAnsi="宋体" w:cs="宋体"/>
                <w:b/>
                <w:bCs/>
                <w:color w:val="auto"/>
                <w:szCs w:val="21"/>
              </w:rPr>
            </w:pPr>
            <w:r>
              <w:rPr>
                <w:rFonts w:hint="eastAsia" w:ascii="宋体" w:hAnsi="宋体" w:cs="宋体"/>
                <w:b/>
                <w:bCs/>
                <w:color w:val="auto"/>
                <w:szCs w:val="21"/>
              </w:rPr>
              <w:t>序号</w:t>
            </w:r>
          </w:p>
        </w:tc>
        <w:tc>
          <w:tcPr>
            <w:tcW w:w="5659" w:type="dxa"/>
            <w:gridSpan w:val="2"/>
            <w:vMerge w:val="restart"/>
            <w:vAlign w:val="center"/>
          </w:tcPr>
          <w:p w14:paraId="0EA42939">
            <w:pPr>
              <w:jc w:val="center"/>
              <w:rPr>
                <w:rFonts w:ascii="宋体" w:hAnsi="宋体" w:cs="宋体"/>
                <w:b/>
                <w:bCs/>
                <w:color w:val="auto"/>
                <w:szCs w:val="21"/>
              </w:rPr>
            </w:pPr>
            <w:r>
              <w:rPr>
                <w:rFonts w:hint="eastAsia" w:ascii="宋体" w:hAnsi="宋体" w:cs="宋体"/>
                <w:b/>
                <w:bCs/>
                <w:color w:val="auto"/>
                <w:szCs w:val="21"/>
              </w:rPr>
              <w:t>招标文件标注“★”</w:t>
            </w:r>
          </w:p>
          <w:p w14:paraId="65BD1B7F">
            <w:pPr>
              <w:jc w:val="center"/>
              <w:rPr>
                <w:rFonts w:ascii="宋体" w:hAnsi="宋体" w:cs="宋体"/>
                <w:b/>
                <w:bCs/>
                <w:color w:val="auto"/>
                <w:szCs w:val="21"/>
              </w:rPr>
            </w:pPr>
            <w:r>
              <w:rPr>
                <w:rFonts w:hint="eastAsia" w:ascii="宋体" w:hAnsi="宋体" w:cs="宋体"/>
                <w:b/>
                <w:bCs/>
                <w:color w:val="auto"/>
                <w:szCs w:val="21"/>
              </w:rPr>
              <w:t>不允许负偏离的实质性要求和条件</w:t>
            </w:r>
          </w:p>
        </w:tc>
        <w:tc>
          <w:tcPr>
            <w:tcW w:w="2552" w:type="dxa"/>
            <w:vMerge w:val="restart"/>
            <w:vAlign w:val="center"/>
          </w:tcPr>
          <w:p w14:paraId="246859F6">
            <w:pPr>
              <w:jc w:val="center"/>
              <w:rPr>
                <w:rFonts w:ascii="宋体" w:hAnsi="宋体" w:cs="宋体"/>
                <w:b/>
                <w:bCs/>
                <w:color w:val="auto"/>
                <w:szCs w:val="21"/>
              </w:rPr>
            </w:pPr>
            <w:r>
              <w:rPr>
                <w:rFonts w:hint="eastAsia" w:ascii="宋体" w:hAnsi="宋体" w:cs="宋体"/>
                <w:b/>
                <w:bCs/>
                <w:color w:val="auto"/>
                <w:szCs w:val="21"/>
              </w:rPr>
              <w:t>投标响应状况</w:t>
            </w:r>
          </w:p>
        </w:tc>
        <w:tc>
          <w:tcPr>
            <w:tcW w:w="3736" w:type="dxa"/>
            <w:gridSpan w:val="3"/>
            <w:vAlign w:val="center"/>
          </w:tcPr>
          <w:p w14:paraId="54BF8A27">
            <w:pPr>
              <w:jc w:val="center"/>
              <w:rPr>
                <w:rFonts w:ascii="宋体" w:hAnsi="宋体" w:cs="宋体"/>
                <w:b/>
                <w:bCs/>
                <w:color w:val="auto"/>
                <w:szCs w:val="21"/>
              </w:rPr>
            </w:pPr>
            <w:r>
              <w:rPr>
                <w:rFonts w:hint="eastAsia" w:ascii="宋体" w:hAnsi="宋体" w:cs="宋体"/>
                <w:b/>
                <w:bCs/>
                <w:color w:val="auto"/>
                <w:szCs w:val="21"/>
              </w:rPr>
              <w:t>响应程度</w:t>
            </w:r>
          </w:p>
        </w:tc>
        <w:tc>
          <w:tcPr>
            <w:tcW w:w="1925" w:type="dxa"/>
            <w:vMerge w:val="restart"/>
            <w:vAlign w:val="center"/>
          </w:tcPr>
          <w:p w14:paraId="260DE059">
            <w:pPr>
              <w:jc w:val="center"/>
              <w:rPr>
                <w:rFonts w:ascii="宋体" w:hAnsi="宋体" w:cs="宋体"/>
                <w:b/>
                <w:bCs/>
                <w:color w:val="auto"/>
                <w:szCs w:val="21"/>
              </w:rPr>
            </w:pPr>
            <w:r>
              <w:rPr>
                <w:rFonts w:hint="eastAsia" w:ascii="宋体" w:hAnsi="宋体" w:cs="宋体"/>
                <w:b/>
                <w:bCs/>
                <w:color w:val="auto"/>
                <w:szCs w:val="21"/>
              </w:rPr>
              <w:t>偏离说明</w:t>
            </w:r>
          </w:p>
        </w:tc>
      </w:tr>
      <w:tr w14:paraId="1458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vAlign w:val="center"/>
          </w:tcPr>
          <w:p w14:paraId="0A43B6B7">
            <w:pPr>
              <w:jc w:val="center"/>
              <w:rPr>
                <w:rFonts w:ascii="宋体" w:hAnsi="宋体" w:cs="宋体"/>
                <w:b/>
                <w:bCs/>
                <w:color w:val="auto"/>
                <w:szCs w:val="21"/>
              </w:rPr>
            </w:pPr>
          </w:p>
        </w:tc>
        <w:tc>
          <w:tcPr>
            <w:tcW w:w="5659" w:type="dxa"/>
            <w:gridSpan w:val="2"/>
            <w:vMerge w:val="continue"/>
            <w:vAlign w:val="center"/>
          </w:tcPr>
          <w:p w14:paraId="1E40FF69">
            <w:pPr>
              <w:jc w:val="center"/>
              <w:rPr>
                <w:rFonts w:ascii="宋体" w:hAnsi="宋体" w:cs="宋体"/>
                <w:b/>
                <w:bCs/>
                <w:color w:val="auto"/>
                <w:szCs w:val="21"/>
              </w:rPr>
            </w:pPr>
          </w:p>
        </w:tc>
        <w:tc>
          <w:tcPr>
            <w:tcW w:w="2552" w:type="dxa"/>
            <w:vMerge w:val="continue"/>
            <w:vAlign w:val="center"/>
          </w:tcPr>
          <w:p w14:paraId="33BD331A">
            <w:pPr>
              <w:jc w:val="center"/>
              <w:rPr>
                <w:rFonts w:ascii="宋体" w:hAnsi="宋体" w:cs="宋体"/>
                <w:b/>
                <w:bCs/>
                <w:color w:val="auto"/>
                <w:szCs w:val="21"/>
              </w:rPr>
            </w:pPr>
          </w:p>
        </w:tc>
        <w:tc>
          <w:tcPr>
            <w:tcW w:w="1275" w:type="dxa"/>
            <w:vAlign w:val="center"/>
          </w:tcPr>
          <w:p w14:paraId="7E449E9E">
            <w:pPr>
              <w:jc w:val="center"/>
              <w:rPr>
                <w:rFonts w:ascii="宋体" w:hAnsi="宋体" w:cs="宋体"/>
                <w:b/>
                <w:bCs/>
                <w:color w:val="auto"/>
                <w:szCs w:val="21"/>
              </w:rPr>
            </w:pPr>
            <w:r>
              <w:rPr>
                <w:rFonts w:hint="eastAsia" w:ascii="宋体" w:hAnsi="宋体" w:cs="宋体"/>
                <w:b/>
                <w:bCs/>
                <w:color w:val="auto"/>
                <w:szCs w:val="21"/>
              </w:rPr>
              <w:t>符合要求</w:t>
            </w:r>
          </w:p>
        </w:tc>
        <w:tc>
          <w:tcPr>
            <w:tcW w:w="1276" w:type="dxa"/>
            <w:vAlign w:val="center"/>
          </w:tcPr>
          <w:p w14:paraId="4050D239">
            <w:pPr>
              <w:jc w:val="center"/>
              <w:rPr>
                <w:rFonts w:ascii="宋体" w:hAnsi="宋体" w:cs="宋体"/>
                <w:b/>
                <w:bCs/>
                <w:color w:val="auto"/>
                <w:szCs w:val="21"/>
              </w:rPr>
            </w:pPr>
            <w:r>
              <w:rPr>
                <w:rFonts w:hint="eastAsia" w:ascii="宋体" w:hAnsi="宋体" w:cs="宋体"/>
                <w:b/>
                <w:bCs/>
                <w:color w:val="auto"/>
                <w:szCs w:val="21"/>
              </w:rPr>
              <w:t>高于要求</w:t>
            </w:r>
          </w:p>
        </w:tc>
        <w:tc>
          <w:tcPr>
            <w:tcW w:w="1185" w:type="dxa"/>
            <w:vAlign w:val="center"/>
          </w:tcPr>
          <w:p w14:paraId="1F680B84">
            <w:pPr>
              <w:jc w:val="center"/>
              <w:rPr>
                <w:rFonts w:ascii="宋体" w:hAnsi="宋体" w:cs="宋体"/>
                <w:b/>
                <w:bCs/>
                <w:color w:val="auto"/>
                <w:szCs w:val="21"/>
              </w:rPr>
            </w:pPr>
            <w:r>
              <w:rPr>
                <w:rFonts w:hint="eastAsia" w:ascii="宋体" w:hAnsi="宋体" w:cs="宋体"/>
                <w:b/>
                <w:bCs/>
                <w:color w:val="auto"/>
                <w:szCs w:val="21"/>
              </w:rPr>
              <w:t>低于要求</w:t>
            </w:r>
          </w:p>
        </w:tc>
        <w:tc>
          <w:tcPr>
            <w:tcW w:w="1925" w:type="dxa"/>
            <w:vMerge w:val="continue"/>
            <w:vAlign w:val="center"/>
          </w:tcPr>
          <w:p w14:paraId="631DFA89">
            <w:pPr>
              <w:jc w:val="center"/>
              <w:rPr>
                <w:rFonts w:ascii="宋体" w:hAnsi="宋体" w:cs="宋体"/>
                <w:b/>
                <w:bCs/>
                <w:color w:val="auto"/>
                <w:szCs w:val="21"/>
              </w:rPr>
            </w:pPr>
          </w:p>
        </w:tc>
      </w:tr>
      <w:tr w14:paraId="753B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3FBBC0DD">
            <w:pPr>
              <w:jc w:val="center"/>
              <w:rPr>
                <w:rFonts w:ascii="宋体" w:hAnsi="宋体" w:cs="宋体"/>
                <w:b/>
                <w:bCs/>
                <w:color w:val="auto"/>
                <w:szCs w:val="21"/>
              </w:rPr>
            </w:pPr>
          </w:p>
        </w:tc>
        <w:tc>
          <w:tcPr>
            <w:tcW w:w="5659" w:type="dxa"/>
            <w:gridSpan w:val="2"/>
            <w:vAlign w:val="center"/>
          </w:tcPr>
          <w:p w14:paraId="0ECA9425">
            <w:pPr>
              <w:jc w:val="center"/>
              <w:rPr>
                <w:rFonts w:ascii="宋体" w:hAnsi="宋体" w:cs="宋体"/>
                <w:b/>
                <w:bCs/>
                <w:color w:val="auto"/>
                <w:szCs w:val="21"/>
              </w:rPr>
            </w:pPr>
          </w:p>
        </w:tc>
        <w:tc>
          <w:tcPr>
            <w:tcW w:w="2552" w:type="dxa"/>
            <w:vAlign w:val="center"/>
          </w:tcPr>
          <w:p w14:paraId="06A38C62">
            <w:pPr>
              <w:jc w:val="center"/>
              <w:rPr>
                <w:rFonts w:ascii="宋体" w:hAnsi="宋体" w:cs="宋体"/>
                <w:b/>
                <w:bCs/>
                <w:color w:val="auto"/>
                <w:szCs w:val="21"/>
              </w:rPr>
            </w:pPr>
          </w:p>
        </w:tc>
        <w:tc>
          <w:tcPr>
            <w:tcW w:w="1275" w:type="dxa"/>
            <w:vAlign w:val="center"/>
          </w:tcPr>
          <w:p w14:paraId="4559DC3C">
            <w:pPr>
              <w:jc w:val="center"/>
              <w:rPr>
                <w:rFonts w:ascii="宋体" w:hAnsi="宋体" w:cs="宋体"/>
                <w:b/>
                <w:bCs/>
                <w:color w:val="auto"/>
                <w:szCs w:val="21"/>
              </w:rPr>
            </w:pPr>
          </w:p>
        </w:tc>
        <w:tc>
          <w:tcPr>
            <w:tcW w:w="1276" w:type="dxa"/>
            <w:vAlign w:val="center"/>
          </w:tcPr>
          <w:p w14:paraId="29530821">
            <w:pPr>
              <w:jc w:val="center"/>
              <w:rPr>
                <w:rFonts w:ascii="宋体" w:hAnsi="宋体" w:cs="宋体"/>
                <w:b/>
                <w:bCs/>
                <w:color w:val="auto"/>
                <w:szCs w:val="21"/>
              </w:rPr>
            </w:pPr>
          </w:p>
        </w:tc>
        <w:tc>
          <w:tcPr>
            <w:tcW w:w="1185" w:type="dxa"/>
            <w:vAlign w:val="center"/>
          </w:tcPr>
          <w:p w14:paraId="4830F84F">
            <w:pPr>
              <w:jc w:val="center"/>
              <w:rPr>
                <w:rFonts w:ascii="宋体" w:hAnsi="宋体" w:cs="宋体"/>
                <w:b/>
                <w:bCs/>
                <w:color w:val="auto"/>
                <w:szCs w:val="21"/>
              </w:rPr>
            </w:pPr>
          </w:p>
        </w:tc>
        <w:tc>
          <w:tcPr>
            <w:tcW w:w="1925" w:type="dxa"/>
            <w:vAlign w:val="center"/>
          </w:tcPr>
          <w:p w14:paraId="7DA7EC2F">
            <w:pPr>
              <w:jc w:val="center"/>
              <w:rPr>
                <w:rFonts w:ascii="宋体" w:hAnsi="宋体" w:cs="宋体"/>
                <w:b/>
                <w:bCs/>
                <w:color w:val="auto"/>
                <w:szCs w:val="21"/>
              </w:rPr>
            </w:pPr>
          </w:p>
        </w:tc>
      </w:tr>
      <w:tr w14:paraId="796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036D1E71">
            <w:pPr>
              <w:jc w:val="center"/>
              <w:rPr>
                <w:rFonts w:ascii="宋体" w:hAnsi="宋体" w:cs="宋体"/>
                <w:b/>
                <w:bCs/>
                <w:color w:val="auto"/>
                <w:szCs w:val="21"/>
              </w:rPr>
            </w:pPr>
          </w:p>
        </w:tc>
        <w:tc>
          <w:tcPr>
            <w:tcW w:w="5659" w:type="dxa"/>
            <w:gridSpan w:val="2"/>
            <w:vAlign w:val="center"/>
          </w:tcPr>
          <w:p w14:paraId="21C7B35E">
            <w:pPr>
              <w:jc w:val="center"/>
              <w:rPr>
                <w:rFonts w:ascii="宋体" w:hAnsi="宋体" w:cs="宋体"/>
                <w:b/>
                <w:bCs/>
                <w:color w:val="auto"/>
                <w:szCs w:val="21"/>
              </w:rPr>
            </w:pPr>
          </w:p>
        </w:tc>
        <w:tc>
          <w:tcPr>
            <w:tcW w:w="2552" w:type="dxa"/>
            <w:vAlign w:val="center"/>
          </w:tcPr>
          <w:p w14:paraId="22016496">
            <w:pPr>
              <w:jc w:val="center"/>
              <w:rPr>
                <w:rFonts w:ascii="宋体" w:hAnsi="宋体" w:cs="宋体"/>
                <w:b/>
                <w:bCs/>
                <w:color w:val="auto"/>
                <w:szCs w:val="21"/>
              </w:rPr>
            </w:pPr>
          </w:p>
        </w:tc>
        <w:tc>
          <w:tcPr>
            <w:tcW w:w="1275" w:type="dxa"/>
            <w:vAlign w:val="center"/>
          </w:tcPr>
          <w:p w14:paraId="09D97080">
            <w:pPr>
              <w:jc w:val="center"/>
              <w:rPr>
                <w:rFonts w:ascii="宋体" w:hAnsi="宋体" w:cs="宋体"/>
                <w:b/>
                <w:bCs/>
                <w:color w:val="auto"/>
                <w:szCs w:val="21"/>
              </w:rPr>
            </w:pPr>
          </w:p>
        </w:tc>
        <w:tc>
          <w:tcPr>
            <w:tcW w:w="1276" w:type="dxa"/>
            <w:vAlign w:val="center"/>
          </w:tcPr>
          <w:p w14:paraId="71B15928">
            <w:pPr>
              <w:jc w:val="center"/>
              <w:rPr>
                <w:rFonts w:ascii="宋体" w:hAnsi="宋体" w:cs="宋体"/>
                <w:b/>
                <w:bCs/>
                <w:color w:val="auto"/>
                <w:szCs w:val="21"/>
              </w:rPr>
            </w:pPr>
          </w:p>
        </w:tc>
        <w:tc>
          <w:tcPr>
            <w:tcW w:w="1185" w:type="dxa"/>
            <w:vAlign w:val="center"/>
          </w:tcPr>
          <w:p w14:paraId="2D64DB71">
            <w:pPr>
              <w:jc w:val="center"/>
              <w:rPr>
                <w:rFonts w:ascii="宋体" w:hAnsi="宋体" w:cs="宋体"/>
                <w:b/>
                <w:bCs/>
                <w:color w:val="auto"/>
                <w:szCs w:val="21"/>
              </w:rPr>
            </w:pPr>
          </w:p>
        </w:tc>
        <w:tc>
          <w:tcPr>
            <w:tcW w:w="1925" w:type="dxa"/>
            <w:vAlign w:val="center"/>
          </w:tcPr>
          <w:p w14:paraId="047B4F81">
            <w:pPr>
              <w:jc w:val="center"/>
              <w:rPr>
                <w:rFonts w:ascii="宋体" w:hAnsi="宋体" w:cs="宋体"/>
                <w:b/>
                <w:bCs/>
                <w:color w:val="auto"/>
                <w:szCs w:val="21"/>
              </w:rPr>
            </w:pPr>
          </w:p>
        </w:tc>
      </w:tr>
      <w:tr w14:paraId="1561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45B71DD7">
            <w:pPr>
              <w:jc w:val="center"/>
              <w:rPr>
                <w:rFonts w:ascii="宋体" w:hAnsi="宋体" w:cs="宋体"/>
                <w:b/>
                <w:bCs/>
                <w:color w:val="auto"/>
                <w:szCs w:val="21"/>
              </w:rPr>
            </w:pPr>
          </w:p>
        </w:tc>
        <w:tc>
          <w:tcPr>
            <w:tcW w:w="5659" w:type="dxa"/>
            <w:gridSpan w:val="2"/>
            <w:vAlign w:val="center"/>
          </w:tcPr>
          <w:p w14:paraId="38D320FA">
            <w:pPr>
              <w:jc w:val="center"/>
              <w:rPr>
                <w:rFonts w:ascii="宋体" w:hAnsi="宋体" w:cs="宋体"/>
                <w:b/>
                <w:bCs/>
                <w:color w:val="auto"/>
                <w:szCs w:val="21"/>
              </w:rPr>
            </w:pPr>
          </w:p>
        </w:tc>
        <w:tc>
          <w:tcPr>
            <w:tcW w:w="2552" w:type="dxa"/>
            <w:vAlign w:val="center"/>
          </w:tcPr>
          <w:p w14:paraId="70A510C2">
            <w:pPr>
              <w:jc w:val="center"/>
              <w:rPr>
                <w:rFonts w:ascii="宋体" w:hAnsi="宋体" w:cs="宋体"/>
                <w:b/>
                <w:bCs/>
                <w:color w:val="auto"/>
                <w:szCs w:val="21"/>
              </w:rPr>
            </w:pPr>
          </w:p>
        </w:tc>
        <w:tc>
          <w:tcPr>
            <w:tcW w:w="1275" w:type="dxa"/>
            <w:vAlign w:val="center"/>
          </w:tcPr>
          <w:p w14:paraId="74252FC6">
            <w:pPr>
              <w:jc w:val="center"/>
              <w:rPr>
                <w:rFonts w:ascii="宋体" w:hAnsi="宋体" w:cs="宋体"/>
                <w:b/>
                <w:bCs/>
                <w:color w:val="auto"/>
                <w:szCs w:val="21"/>
              </w:rPr>
            </w:pPr>
          </w:p>
        </w:tc>
        <w:tc>
          <w:tcPr>
            <w:tcW w:w="1276" w:type="dxa"/>
            <w:vAlign w:val="center"/>
          </w:tcPr>
          <w:p w14:paraId="44EC6214">
            <w:pPr>
              <w:jc w:val="center"/>
              <w:rPr>
                <w:rFonts w:ascii="宋体" w:hAnsi="宋体" w:cs="宋体"/>
                <w:b/>
                <w:bCs/>
                <w:color w:val="auto"/>
                <w:szCs w:val="21"/>
              </w:rPr>
            </w:pPr>
          </w:p>
        </w:tc>
        <w:tc>
          <w:tcPr>
            <w:tcW w:w="1185" w:type="dxa"/>
            <w:vAlign w:val="center"/>
          </w:tcPr>
          <w:p w14:paraId="27343209">
            <w:pPr>
              <w:jc w:val="center"/>
              <w:rPr>
                <w:rFonts w:ascii="宋体" w:hAnsi="宋体" w:cs="宋体"/>
                <w:b/>
                <w:bCs/>
                <w:color w:val="auto"/>
                <w:szCs w:val="21"/>
              </w:rPr>
            </w:pPr>
          </w:p>
        </w:tc>
        <w:tc>
          <w:tcPr>
            <w:tcW w:w="1925" w:type="dxa"/>
            <w:vAlign w:val="center"/>
          </w:tcPr>
          <w:p w14:paraId="37B5713C">
            <w:pPr>
              <w:jc w:val="center"/>
              <w:rPr>
                <w:rFonts w:ascii="宋体" w:hAnsi="宋体" w:cs="宋体"/>
                <w:b/>
                <w:bCs/>
                <w:color w:val="auto"/>
                <w:szCs w:val="21"/>
              </w:rPr>
            </w:pPr>
          </w:p>
        </w:tc>
      </w:tr>
    </w:tbl>
    <w:p w14:paraId="202D3CFD">
      <w:pPr>
        <w:rPr>
          <w:rFonts w:ascii="宋体" w:hAnsi="宋体" w:cs="宋体"/>
          <w:b/>
          <w:color w:val="auto"/>
          <w:szCs w:val="21"/>
        </w:rPr>
      </w:pPr>
    </w:p>
    <w:p w14:paraId="0BF21640">
      <w:pPr>
        <w:rPr>
          <w:rFonts w:ascii="宋体" w:hAnsi="宋体" w:cs="宋体"/>
          <w:color w:val="auto"/>
          <w:szCs w:val="21"/>
        </w:rPr>
      </w:pPr>
      <w:r>
        <w:rPr>
          <w:rFonts w:hint="eastAsia" w:ascii="宋体" w:hAnsi="宋体" w:cs="宋体"/>
          <w:b/>
          <w:color w:val="auto"/>
          <w:szCs w:val="21"/>
        </w:rPr>
        <w:t>注：</w:t>
      </w:r>
      <w:r>
        <w:rPr>
          <w:rFonts w:hint="eastAsia" w:ascii="宋体" w:hAnsi="宋体" w:cs="宋体"/>
          <w:color w:val="auto"/>
          <w:szCs w:val="21"/>
        </w:rPr>
        <w:t>投标人应详细列明标注“★”不允许负偏离的实质性要求和条件的具体响应状况，全面披露各项响应程度，否则投标文件无效。</w:t>
      </w:r>
    </w:p>
    <w:p w14:paraId="112AC999">
      <w:pPr>
        <w:spacing w:line="360" w:lineRule="auto"/>
        <w:ind w:firstLine="6219" w:firstLineChars="2950"/>
        <w:rPr>
          <w:rFonts w:ascii="宋体" w:hAnsi="宋体" w:cs="宋体"/>
          <w:b/>
          <w:color w:val="auto"/>
          <w:szCs w:val="21"/>
        </w:rPr>
      </w:pPr>
    </w:p>
    <w:p w14:paraId="4A28FDC1">
      <w:pPr>
        <w:spacing w:line="360" w:lineRule="auto"/>
        <w:ind w:firstLine="8749" w:firstLineChars="4150"/>
        <w:rPr>
          <w:rFonts w:ascii="宋体" w:hAnsi="宋体" w:cs="宋体"/>
          <w:b/>
          <w:color w:val="auto"/>
          <w:szCs w:val="21"/>
          <w:u w:val="single"/>
        </w:rPr>
      </w:pPr>
      <w:r>
        <w:rPr>
          <w:rFonts w:hint="eastAsia" w:ascii="宋体" w:hAnsi="宋体" w:cs="宋体"/>
          <w:b/>
          <w:color w:val="auto"/>
          <w:szCs w:val="21"/>
        </w:rPr>
        <w:t>投标单位全称(公章)：</w:t>
      </w:r>
      <w:r>
        <w:rPr>
          <w:rFonts w:hint="eastAsia" w:ascii="宋体" w:hAnsi="宋体" w:cs="宋体"/>
          <w:b/>
          <w:color w:val="auto"/>
          <w:szCs w:val="21"/>
          <w:u w:val="single"/>
        </w:rPr>
        <w:t xml:space="preserve">                  </w:t>
      </w:r>
    </w:p>
    <w:p w14:paraId="2D15D2E6">
      <w:pPr>
        <w:spacing w:line="360" w:lineRule="auto"/>
        <w:ind w:firstLine="8749" w:firstLineChars="4150"/>
        <w:rPr>
          <w:rFonts w:ascii="宋体" w:hAnsi="宋体" w:cs="宋体"/>
          <w:b/>
          <w:color w:val="auto"/>
          <w:szCs w:val="21"/>
          <w:u w:val="single"/>
        </w:rPr>
      </w:pPr>
      <w:r>
        <w:rPr>
          <w:rFonts w:hint="eastAsia" w:ascii="宋体" w:hAnsi="宋体" w:cs="宋体"/>
          <w:b/>
          <w:color w:val="auto"/>
          <w:szCs w:val="21"/>
        </w:rPr>
        <w:t>法定代表人或全权代理人：</w:t>
      </w:r>
      <w:r>
        <w:rPr>
          <w:rFonts w:hint="eastAsia" w:ascii="宋体" w:hAnsi="宋体" w:cs="宋体"/>
          <w:b/>
          <w:color w:val="auto"/>
          <w:szCs w:val="21"/>
          <w:u w:val="single"/>
        </w:rPr>
        <w:t xml:space="preserve">（签字或盖章） </w:t>
      </w:r>
    </w:p>
    <w:p w14:paraId="60ABDF14">
      <w:pPr>
        <w:spacing w:line="360" w:lineRule="auto"/>
        <w:rPr>
          <w:rFonts w:ascii="宋体" w:hAnsi="宋体" w:cs="宋体"/>
          <w:b/>
          <w:color w:val="auto"/>
          <w:szCs w:val="21"/>
        </w:rPr>
      </w:pPr>
      <w:r>
        <w:rPr>
          <w:rFonts w:hint="eastAsia" w:ascii="宋体" w:hAnsi="宋体" w:cs="宋体"/>
          <w:b/>
          <w:color w:val="auto"/>
          <w:szCs w:val="21"/>
        </w:rPr>
        <w:t xml:space="preserve">                                                                                   签署日期：</w:t>
      </w:r>
      <w:r>
        <w:rPr>
          <w:rFonts w:hint="eastAsia" w:ascii="宋体" w:hAnsi="宋体" w:cs="宋体"/>
          <w:b/>
          <w:color w:val="auto"/>
          <w:szCs w:val="21"/>
          <w:u w:val="single"/>
        </w:rPr>
        <w:t xml:space="preserve">         </w:t>
      </w:r>
      <w:r>
        <w:rPr>
          <w:rFonts w:hint="eastAsia" w:ascii="宋体" w:hAnsi="宋体" w:cs="宋体"/>
          <w:b/>
          <w:color w:val="auto"/>
          <w:szCs w:val="21"/>
        </w:rPr>
        <w:t>年</w:t>
      </w:r>
      <w:r>
        <w:rPr>
          <w:rFonts w:hint="eastAsia" w:ascii="宋体" w:hAnsi="宋体" w:cs="宋体"/>
          <w:b/>
          <w:color w:val="auto"/>
          <w:szCs w:val="21"/>
          <w:u w:val="single"/>
        </w:rPr>
        <w:t xml:space="preserve">       </w:t>
      </w:r>
      <w:r>
        <w:rPr>
          <w:rFonts w:hint="eastAsia" w:ascii="宋体" w:hAnsi="宋体" w:cs="宋体"/>
          <w:b/>
          <w:color w:val="auto"/>
          <w:szCs w:val="21"/>
        </w:rPr>
        <w:t>月</w:t>
      </w:r>
      <w:r>
        <w:rPr>
          <w:rFonts w:hint="eastAsia" w:ascii="宋体" w:hAnsi="宋体" w:cs="宋体"/>
          <w:b/>
          <w:color w:val="auto"/>
          <w:szCs w:val="21"/>
          <w:u w:val="single"/>
        </w:rPr>
        <w:t xml:space="preserve">      </w:t>
      </w:r>
      <w:r>
        <w:rPr>
          <w:rFonts w:hint="eastAsia" w:ascii="宋体" w:hAnsi="宋体" w:cs="宋体"/>
          <w:b/>
          <w:color w:val="auto"/>
          <w:szCs w:val="21"/>
        </w:rPr>
        <w:t>日</w:t>
      </w:r>
    </w:p>
    <w:p w14:paraId="1D7801BC">
      <w:pPr>
        <w:pStyle w:val="13"/>
        <w:rPr>
          <w:color w:val="auto"/>
        </w:rPr>
      </w:pPr>
    </w:p>
    <w:p w14:paraId="6171FE0F">
      <w:pPr>
        <w:pStyle w:val="13"/>
        <w:rPr>
          <w:color w:val="auto"/>
        </w:rPr>
      </w:pPr>
    </w:p>
    <w:p w14:paraId="419780D6">
      <w:pPr>
        <w:pStyle w:val="13"/>
        <w:rPr>
          <w:color w:val="auto"/>
        </w:rPr>
      </w:pPr>
    </w:p>
    <w:p w14:paraId="48E1C860">
      <w:pPr>
        <w:pStyle w:val="13"/>
        <w:rPr>
          <w:color w:val="auto"/>
        </w:rPr>
        <w:sectPr>
          <w:footerReference r:id="rId10" w:type="default"/>
          <w:footerReference r:id="rId11" w:type="even"/>
          <w:pgSz w:w="16838" w:h="11906" w:orient="landscape"/>
          <w:pgMar w:top="1131" w:right="1245" w:bottom="1418" w:left="1843" w:header="851" w:footer="992" w:gutter="0"/>
          <w:pgNumType w:fmt="decimal"/>
          <w:cols w:space="720" w:num="1"/>
          <w:docGrid w:linePitch="312" w:charSpace="0"/>
        </w:sectPr>
      </w:pPr>
    </w:p>
    <w:p w14:paraId="033E1557">
      <w:pPr>
        <w:tabs>
          <w:tab w:val="left" w:pos="1680"/>
        </w:tabs>
        <w:snapToGrid w:val="0"/>
        <w:spacing w:line="480" w:lineRule="exact"/>
        <w:rPr>
          <w:rFonts w:hint="default" w:ascii="宋体" w:eastAsia="宋体" w:cs="宋体"/>
          <w:b/>
          <w:color w:val="auto"/>
          <w:sz w:val="24"/>
          <w:lang w:val="en-US" w:eastAsia="zh-CN"/>
        </w:rPr>
      </w:pPr>
      <w:r>
        <w:rPr>
          <w:rFonts w:hint="eastAsia" w:ascii="宋体" w:hAnsi="宋体" w:cs="宋体"/>
          <w:b/>
          <w:color w:val="auto"/>
          <w:sz w:val="24"/>
        </w:rPr>
        <w:t>附件</w:t>
      </w:r>
      <w:r>
        <w:rPr>
          <w:rFonts w:hint="eastAsia" w:ascii="宋体" w:hAnsi="宋体" w:cs="宋体"/>
          <w:b/>
          <w:color w:val="auto"/>
          <w:sz w:val="24"/>
          <w:lang w:val="en-US" w:eastAsia="zh-CN"/>
        </w:rPr>
        <w:t>19</w:t>
      </w:r>
    </w:p>
    <w:p w14:paraId="5D2EE1D8">
      <w:pPr>
        <w:tabs>
          <w:tab w:val="left" w:pos="1680"/>
        </w:tabs>
        <w:snapToGrid w:val="0"/>
        <w:spacing w:line="480" w:lineRule="exact"/>
        <w:jc w:val="center"/>
        <w:rPr>
          <w:rFonts w:ascii="宋体" w:hAnsi="宋体" w:cs="宋体"/>
          <w:b/>
          <w:color w:val="auto"/>
          <w:sz w:val="24"/>
        </w:rPr>
      </w:pPr>
      <w:r>
        <w:rPr>
          <w:rFonts w:hint="eastAsia" w:ascii="宋体" w:hAnsi="宋体" w:cs="宋体"/>
          <w:b/>
          <w:color w:val="auto"/>
          <w:sz w:val="24"/>
        </w:rPr>
        <w:t>投标货物功能、性能、技术参数说明</w:t>
      </w:r>
    </w:p>
    <w:p w14:paraId="25D61DC8">
      <w:pPr>
        <w:spacing w:line="480" w:lineRule="exact"/>
        <w:rPr>
          <w:rFonts w:ascii="宋体" w:hAnsi="宋体" w:cs="宋体"/>
          <w:color w:val="auto"/>
          <w:szCs w:val="21"/>
          <w:u w:val="single"/>
        </w:rPr>
      </w:pPr>
      <w:r>
        <w:rPr>
          <w:rFonts w:hint="eastAsia" w:ascii="宋体" w:hAnsi="宋体" w:cs="宋体"/>
          <w:color w:val="auto"/>
          <w:szCs w:val="21"/>
        </w:rPr>
        <w:t>包号（序号）</w:t>
      </w:r>
      <w:r>
        <w:rPr>
          <w:rFonts w:hint="eastAsia" w:ascii="宋体" w:hAnsi="宋体" w:cs="宋体"/>
          <w:color w:val="auto"/>
          <w:szCs w:val="21"/>
          <w:u w:val="single"/>
        </w:rPr>
        <w:t xml:space="preserve">             </w:t>
      </w:r>
      <w:r>
        <w:rPr>
          <w:rFonts w:hint="eastAsia" w:ascii="宋体" w:hAnsi="宋体" w:cs="宋体"/>
          <w:color w:val="auto"/>
          <w:szCs w:val="21"/>
        </w:rPr>
        <w:t>：</w:t>
      </w:r>
    </w:p>
    <w:p w14:paraId="471AEF54">
      <w:pPr>
        <w:spacing w:line="480" w:lineRule="exact"/>
        <w:rPr>
          <w:rFonts w:ascii="宋体" w:hAnsi="宋体" w:cs="宋体"/>
          <w:color w:val="auto"/>
          <w:szCs w:val="21"/>
        </w:rPr>
      </w:pPr>
      <w:r>
        <w:rPr>
          <w:rFonts w:hint="eastAsia" w:ascii="宋体" w:hAnsi="宋体" w:cs="宋体"/>
          <w:color w:val="auto"/>
          <w:szCs w:val="21"/>
        </w:rPr>
        <w:t>投标货物全称</w:t>
      </w:r>
      <w:r>
        <w:rPr>
          <w:rFonts w:hint="eastAsia" w:ascii="宋体" w:hAnsi="宋体" w:cs="宋体"/>
          <w:color w:val="auto"/>
          <w:szCs w:val="21"/>
          <w:u w:val="single"/>
        </w:rPr>
        <w:t xml:space="preserve">    同时应编写品牌、规格型号    </w:t>
      </w:r>
      <w:r>
        <w:rPr>
          <w:rFonts w:hint="eastAsia" w:ascii="宋体" w:hAnsi="宋体" w:cs="宋体"/>
          <w:color w:val="auto"/>
          <w:szCs w:val="21"/>
        </w:rPr>
        <w:t>：</w:t>
      </w:r>
    </w:p>
    <w:p w14:paraId="4005DE2A">
      <w:pPr>
        <w:spacing w:line="480" w:lineRule="exact"/>
        <w:rPr>
          <w:rFonts w:ascii="宋体" w:cs="宋体"/>
          <w:b/>
          <w:color w:val="auto"/>
          <w:szCs w:val="21"/>
        </w:rPr>
      </w:pPr>
      <w:r>
        <w:rPr>
          <w:rFonts w:hint="eastAsia" w:ascii="宋体" w:hAnsi="宋体" w:cs="宋体"/>
          <w:color w:val="auto"/>
          <w:szCs w:val="21"/>
        </w:rPr>
        <w:t>说明内容：（格式自拟）</w:t>
      </w:r>
    </w:p>
    <w:p w14:paraId="4C217CBC">
      <w:pPr>
        <w:spacing w:line="480" w:lineRule="exact"/>
        <w:ind w:firstLine="4172" w:firstLineChars="1987"/>
        <w:rPr>
          <w:rFonts w:ascii="宋体" w:cs="宋体"/>
          <w:b/>
          <w:color w:val="auto"/>
          <w:szCs w:val="21"/>
        </w:rPr>
      </w:pPr>
    </w:p>
    <w:p w14:paraId="77A4D6DA">
      <w:pPr>
        <w:spacing w:line="480" w:lineRule="exact"/>
        <w:ind w:firstLine="4172" w:firstLineChars="1987"/>
        <w:rPr>
          <w:rFonts w:ascii="宋体" w:cs="宋体"/>
          <w:b/>
          <w:color w:val="auto"/>
          <w:szCs w:val="21"/>
        </w:rPr>
      </w:pPr>
    </w:p>
    <w:p w14:paraId="3B49D9DE">
      <w:pPr>
        <w:spacing w:line="480" w:lineRule="exact"/>
        <w:ind w:firstLine="4172" w:firstLineChars="1987"/>
        <w:rPr>
          <w:rFonts w:ascii="宋体" w:cs="宋体"/>
          <w:b/>
          <w:color w:val="auto"/>
          <w:szCs w:val="21"/>
        </w:rPr>
      </w:pPr>
    </w:p>
    <w:p w14:paraId="502A3CA1">
      <w:pPr>
        <w:spacing w:line="480" w:lineRule="exact"/>
        <w:ind w:firstLine="4172" w:firstLineChars="1987"/>
        <w:rPr>
          <w:rFonts w:ascii="宋体" w:cs="宋体"/>
          <w:b/>
          <w:color w:val="auto"/>
          <w:szCs w:val="21"/>
        </w:rPr>
      </w:pPr>
    </w:p>
    <w:p w14:paraId="50942130">
      <w:pPr>
        <w:spacing w:line="480" w:lineRule="exact"/>
        <w:ind w:firstLine="4172" w:firstLineChars="1987"/>
        <w:rPr>
          <w:rFonts w:ascii="宋体" w:cs="宋体"/>
          <w:b/>
          <w:color w:val="auto"/>
          <w:szCs w:val="21"/>
        </w:rPr>
      </w:pPr>
    </w:p>
    <w:p w14:paraId="197C3018">
      <w:pPr>
        <w:spacing w:line="480" w:lineRule="exact"/>
        <w:ind w:firstLine="4172" w:firstLineChars="1987"/>
        <w:rPr>
          <w:rFonts w:ascii="宋体" w:cs="宋体"/>
          <w:b/>
          <w:color w:val="auto"/>
          <w:szCs w:val="21"/>
        </w:rPr>
      </w:pPr>
    </w:p>
    <w:p w14:paraId="1F727C80">
      <w:pPr>
        <w:spacing w:line="480" w:lineRule="exact"/>
        <w:ind w:firstLine="4172" w:firstLineChars="1987"/>
        <w:rPr>
          <w:rFonts w:ascii="宋体" w:cs="宋体"/>
          <w:b/>
          <w:color w:val="auto"/>
          <w:szCs w:val="21"/>
        </w:rPr>
      </w:pPr>
    </w:p>
    <w:p w14:paraId="0053B81F">
      <w:pPr>
        <w:spacing w:line="480" w:lineRule="exact"/>
        <w:ind w:firstLine="4172" w:firstLineChars="1987"/>
        <w:rPr>
          <w:rFonts w:ascii="宋体" w:cs="宋体"/>
          <w:b/>
          <w:color w:val="auto"/>
          <w:szCs w:val="21"/>
        </w:rPr>
      </w:pPr>
    </w:p>
    <w:p w14:paraId="21EA6CB2">
      <w:pPr>
        <w:spacing w:line="480" w:lineRule="exact"/>
        <w:ind w:firstLine="4172" w:firstLineChars="1987"/>
        <w:rPr>
          <w:rFonts w:ascii="宋体" w:cs="宋体"/>
          <w:b/>
          <w:color w:val="auto"/>
          <w:szCs w:val="21"/>
        </w:rPr>
      </w:pPr>
    </w:p>
    <w:p w14:paraId="0286670E">
      <w:pPr>
        <w:spacing w:line="480" w:lineRule="exact"/>
        <w:ind w:firstLine="4172" w:firstLineChars="1987"/>
        <w:rPr>
          <w:rFonts w:ascii="宋体" w:cs="宋体"/>
          <w:b/>
          <w:color w:val="auto"/>
          <w:szCs w:val="21"/>
        </w:rPr>
      </w:pPr>
    </w:p>
    <w:p w14:paraId="357FA924">
      <w:pPr>
        <w:spacing w:line="480" w:lineRule="exact"/>
        <w:ind w:firstLine="4172" w:firstLineChars="1987"/>
        <w:rPr>
          <w:rFonts w:ascii="宋体" w:cs="宋体"/>
          <w:b/>
          <w:color w:val="auto"/>
          <w:szCs w:val="21"/>
        </w:rPr>
      </w:pPr>
    </w:p>
    <w:p w14:paraId="3DB65E63">
      <w:pPr>
        <w:spacing w:line="480" w:lineRule="exact"/>
        <w:ind w:firstLine="4172" w:firstLineChars="1987"/>
        <w:rPr>
          <w:rFonts w:ascii="宋体" w:cs="宋体"/>
          <w:b/>
          <w:color w:val="auto"/>
          <w:szCs w:val="21"/>
        </w:rPr>
      </w:pPr>
    </w:p>
    <w:p w14:paraId="2D3831B7">
      <w:pPr>
        <w:spacing w:line="480" w:lineRule="exact"/>
        <w:ind w:firstLine="4172" w:firstLineChars="1987"/>
        <w:rPr>
          <w:rFonts w:ascii="宋体" w:cs="宋体"/>
          <w:b/>
          <w:color w:val="auto"/>
          <w:szCs w:val="21"/>
        </w:rPr>
      </w:pPr>
    </w:p>
    <w:p w14:paraId="17A25A96">
      <w:pPr>
        <w:spacing w:line="480" w:lineRule="exact"/>
        <w:ind w:firstLine="4172" w:firstLineChars="1987"/>
        <w:rPr>
          <w:rFonts w:ascii="宋体" w:cs="宋体"/>
          <w:b/>
          <w:color w:val="auto"/>
          <w:szCs w:val="21"/>
        </w:rPr>
      </w:pPr>
    </w:p>
    <w:p w14:paraId="7C3D9D25">
      <w:pPr>
        <w:spacing w:line="480" w:lineRule="exact"/>
        <w:ind w:firstLine="4172" w:firstLineChars="1987"/>
        <w:rPr>
          <w:rFonts w:ascii="宋体" w:cs="宋体"/>
          <w:b/>
          <w:color w:val="auto"/>
          <w:szCs w:val="21"/>
        </w:rPr>
      </w:pPr>
    </w:p>
    <w:p w14:paraId="1E0F0C95">
      <w:pPr>
        <w:spacing w:line="480" w:lineRule="exact"/>
        <w:ind w:firstLine="4172" w:firstLineChars="1987"/>
        <w:rPr>
          <w:rFonts w:ascii="宋体" w:cs="宋体"/>
          <w:b/>
          <w:color w:val="auto"/>
          <w:szCs w:val="21"/>
        </w:rPr>
      </w:pPr>
    </w:p>
    <w:p w14:paraId="28A94A8D">
      <w:pPr>
        <w:spacing w:line="480" w:lineRule="exact"/>
        <w:ind w:firstLine="4172" w:firstLineChars="1987"/>
        <w:rPr>
          <w:rFonts w:ascii="宋体" w:cs="宋体"/>
          <w:b/>
          <w:color w:val="auto"/>
          <w:szCs w:val="21"/>
        </w:rPr>
      </w:pPr>
    </w:p>
    <w:p w14:paraId="44E34660">
      <w:pPr>
        <w:spacing w:line="480" w:lineRule="exact"/>
        <w:ind w:firstLine="4172" w:firstLineChars="1987"/>
        <w:rPr>
          <w:rFonts w:ascii="宋体" w:cs="宋体"/>
          <w:b/>
          <w:color w:val="auto"/>
          <w:szCs w:val="21"/>
        </w:rPr>
      </w:pPr>
      <w:r>
        <w:rPr>
          <w:rFonts w:hint="eastAsia" w:ascii="宋体" w:hAnsi="宋体" w:cs="宋体"/>
          <w:b/>
          <w:color w:val="auto"/>
          <w:szCs w:val="21"/>
        </w:rPr>
        <w:t>投标单位全称（公章）：</w:t>
      </w:r>
      <w:r>
        <w:rPr>
          <w:rFonts w:ascii="宋体" w:hAnsi="宋体" w:cs="宋体"/>
          <w:b/>
          <w:color w:val="auto"/>
          <w:szCs w:val="21"/>
          <w:u w:val="single"/>
        </w:rPr>
        <w:t xml:space="preserve">                 </w:t>
      </w:r>
    </w:p>
    <w:p w14:paraId="17ED8BA4">
      <w:pPr>
        <w:tabs>
          <w:tab w:val="left" w:pos="1680"/>
        </w:tabs>
        <w:snapToGrid w:val="0"/>
        <w:spacing w:line="480" w:lineRule="exact"/>
        <w:ind w:firstLine="4200" w:firstLineChars="2000"/>
        <w:rPr>
          <w:rFonts w:ascii="宋体" w:cs="宋体"/>
          <w:b/>
          <w:color w:val="auto"/>
          <w:szCs w:val="21"/>
          <w:u w:val="single"/>
        </w:rPr>
      </w:pPr>
      <w:r>
        <w:rPr>
          <w:rFonts w:hint="eastAsia" w:ascii="宋体" w:hAnsi="宋体" w:cs="宋体"/>
          <w:b/>
          <w:color w:val="auto"/>
          <w:szCs w:val="21"/>
        </w:rPr>
        <w:t>签署日期：</w:t>
      </w:r>
      <w:r>
        <w:rPr>
          <w:rFonts w:ascii="宋体" w:hAnsi="宋体" w:cs="宋体"/>
          <w:b/>
          <w:color w:val="auto"/>
          <w:szCs w:val="21"/>
          <w:u w:val="single"/>
        </w:rPr>
        <w:t xml:space="preserve">           </w:t>
      </w:r>
      <w:r>
        <w:rPr>
          <w:rFonts w:hint="eastAsia" w:ascii="宋体" w:hAnsi="宋体" w:cs="宋体"/>
          <w:b/>
          <w:color w:val="auto"/>
          <w:szCs w:val="21"/>
        </w:rPr>
        <w:t>年</w:t>
      </w:r>
      <w:r>
        <w:rPr>
          <w:rFonts w:ascii="宋体" w:hAnsi="宋体" w:cs="宋体"/>
          <w:b/>
          <w:color w:val="auto"/>
          <w:szCs w:val="21"/>
          <w:u w:val="single"/>
        </w:rPr>
        <w:t xml:space="preserve">       </w:t>
      </w:r>
      <w:r>
        <w:rPr>
          <w:rFonts w:hint="eastAsia" w:ascii="宋体" w:hAnsi="宋体" w:cs="宋体"/>
          <w:b/>
          <w:color w:val="auto"/>
          <w:szCs w:val="21"/>
        </w:rPr>
        <w:t>月</w:t>
      </w:r>
      <w:r>
        <w:rPr>
          <w:rFonts w:ascii="宋体" w:hAnsi="宋体" w:cs="宋体"/>
          <w:b/>
          <w:color w:val="auto"/>
          <w:szCs w:val="21"/>
          <w:u w:val="single"/>
        </w:rPr>
        <w:t xml:space="preserve">      </w:t>
      </w:r>
    </w:p>
    <w:p w14:paraId="157986BE">
      <w:pPr>
        <w:tabs>
          <w:tab w:val="left" w:pos="1680"/>
        </w:tabs>
        <w:snapToGrid w:val="0"/>
        <w:spacing w:line="480" w:lineRule="exact"/>
        <w:jc w:val="both"/>
        <w:rPr>
          <w:rFonts w:ascii="宋体" w:hAnsi="宋体" w:cs="宋体"/>
          <w:b/>
          <w:color w:val="auto"/>
          <w:sz w:val="24"/>
        </w:rPr>
      </w:pPr>
      <w:r>
        <w:rPr>
          <w:rFonts w:ascii="宋体" w:cs="宋体"/>
          <w:b/>
          <w:color w:val="auto"/>
          <w:szCs w:val="21"/>
          <w:u w:val="single"/>
        </w:rPr>
        <w:br w:type="page"/>
      </w:r>
      <w:r>
        <w:rPr>
          <w:rFonts w:hint="eastAsia" w:ascii="宋体" w:hAnsi="宋体" w:cs="宋体"/>
          <w:b/>
          <w:color w:val="auto"/>
          <w:sz w:val="24"/>
        </w:rPr>
        <w:t>附件</w:t>
      </w:r>
      <w:r>
        <w:rPr>
          <w:rFonts w:ascii="宋体" w:hAnsi="宋体" w:cs="宋体"/>
          <w:b/>
          <w:color w:val="auto"/>
          <w:sz w:val="24"/>
        </w:rPr>
        <w:t>2</w:t>
      </w:r>
      <w:r>
        <w:rPr>
          <w:rFonts w:hint="eastAsia" w:ascii="宋体" w:hAnsi="宋体" w:cs="宋体"/>
          <w:b/>
          <w:color w:val="auto"/>
          <w:sz w:val="24"/>
          <w:lang w:val="en-US" w:eastAsia="zh-CN"/>
        </w:rPr>
        <w:t xml:space="preserve">0                        </w:t>
      </w:r>
      <w:r>
        <w:rPr>
          <w:rFonts w:hint="eastAsia" w:ascii="宋体" w:hAnsi="宋体" w:cs="宋体"/>
          <w:b/>
          <w:color w:val="auto"/>
          <w:sz w:val="24"/>
        </w:rPr>
        <w:t>投标人业绩情况</w:t>
      </w:r>
    </w:p>
    <w:p w14:paraId="28AFBBEB">
      <w:pPr>
        <w:spacing w:line="360" w:lineRule="auto"/>
        <w:ind w:firstLine="3990" w:firstLineChars="1900"/>
        <w:rPr>
          <w:rFonts w:hint="eastAsia" w:ascii="宋体" w:hAnsi="宋体" w:cs="宋体"/>
          <w:color w:val="auto"/>
          <w:szCs w:val="21"/>
        </w:rPr>
      </w:pPr>
    </w:p>
    <w:p w14:paraId="624FDD19">
      <w:pPr>
        <w:spacing w:line="360" w:lineRule="auto"/>
        <w:ind w:firstLine="3990" w:firstLineChars="1900"/>
        <w:rPr>
          <w:rFonts w:ascii="宋体" w:hAnsi="宋体" w:cs="宋体"/>
          <w:color w:val="auto"/>
          <w:szCs w:val="21"/>
        </w:rPr>
      </w:pPr>
      <w:r>
        <w:rPr>
          <w:rFonts w:hint="eastAsia" w:ascii="宋体" w:hAnsi="宋体" w:cs="宋体"/>
          <w:color w:val="auto"/>
          <w:szCs w:val="21"/>
        </w:rPr>
        <w:t>（格式自拟）</w:t>
      </w:r>
    </w:p>
    <w:p w14:paraId="6E4A6A82">
      <w:pPr>
        <w:spacing w:line="360" w:lineRule="auto"/>
        <w:rPr>
          <w:rFonts w:ascii="宋体" w:hAnsi="宋体" w:cs="宋体"/>
          <w:b/>
          <w:color w:val="auto"/>
          <w:sz w:val="24"/>
        </w:rPr>
      </w:pPr>
      <w:r>
        <w:rPr>
          <w:rFonts w:ascii="仿宋" w:hAnsi="仿宋" w:eastAsia="仿宋"/>
          <w:b/>
          <w:color w:val="auto"/>
          <w:szCs w:val="21"/>
        </w:rPr>
        <w:br w:type="page"/>
      </w:r>
    </w:p>
    <w:p w14:paraId="116EC8EB">
      <w:pPr>
        <w:spacing w:line="360" w:lineRule="auto"/>
        <w:rPr>
          <w:rFonts w:hint="eastAsia" w:ascii="宋体" w:hAnsi="宋体" w:eastAsia="宋体" w:cs="宋体"/>
          <w:b/>
          <w:color w:val="auto"/>
          <w:sz w:val="24"/>
          <w:lang w:eastAsia="zh-CN"/>
        </w:rPr>
      </w:pPr>
      <w:r>
        <w:rPr>
          <w:rFonts w:hint="eastAsia" w:ascii="宋体" w:hAnsi="宋体" w:cs="宋体"/>
          <w:b/>
          <w:color w:val="auto"/>
          <w:sz w:val="24"/>
        </w:rPr>
        <w:t>附件2</w:t>
      </w:r>
      <w:r>
        <w:rPr>
          <w:rFonts w:hint="eastAsia" w:ascii="宋体" w:hAnsi="宋体" w:cs="宋体"/>
          <w:b/>
          <w:color w:val="auto"/>
          <w:sz w:val="24"/>
          <w:lang w:val="en-US" w:eastAsia="zh-CN"/>
        </w:rPr>
        <w:t>1</w:t>
      </w:r>
    </w:p>
    <w:p w14:paraId="46961D6C">
      <w:pPr>
        <w:spacing w:line="360" w:lineRule="auto"/>
        <w:ind w:firstLine="2704" w:firstLineChars="1127"/>
        <w:rPr>
          <w:rFonts w:ascii="宋体" w:hAnsi="宋体" w:cs="宋体"/>
          <w:b/>
          <w:color w:val="auto"/>
          <w:sz w:val="24"/>
        </w:rPr>
      </w:pPr>
      <w:r>
        <w:rPr>
          <w:rFonts w:hint="eastAsia" w:ascii="宋体" w:hAnsi="宋体" w:cs="宋体"/>
          <w:b/>
          <w:color w:val="auto"/>
          <w:sz w:val="24"/>
        </w:rPr>
        <w:t>投标人认为需补充的其它资料或说明</w:t>
      </w:r>
    </w:p>
    <w:p w14:paraId="10C59382">
      <w:pPr>
        <w:pStyle w:val="13"/>
        <w:rPr>
          <w:color w:val="auto"/>
        </w:rPr>
      </w:pPr>
    </w:p>
    <w:p w14:paraId="3B2736A5">
      <w:pPr>
        <w:spacing w:line="360" w:lineRule="auto"/>
        <w:rPr>
          <w:rFonts w:ascii="仿宋" w:hAnsi="仿宋"/>
          <w:b/>
          <w:color w:val="auto"/>
          <w:szCs w:val="21"/>
        </w:rPr>
      </w:pPr>
      <w:r>
        <w:rPr>
          <w:rFonts w:hint="eastAsia" w:ascii="宋体" w:hAnsi="宋体" w:cs="宋体"/>
          <w:color w:val="auto"/>
          <w:szCs w:val="21"/>
        </w:rPr>
        <w:t>注：</w:t>
      </w:r>
      <w:r>
        <w:rPr>
          <w:rFonts w:ascii="宋体" w:hAnsi="宋体" w:cs="宋体"/>
          <w:color w:val="auto"/>
          <w:szCs w:val="21"/>
        </w:rPr>
        <w:t>若投标单位认为无</w:t>
      </w:r>
      <w:r>
        <w:rPr>
          <w:rFonts w:hint="eastAsia" w:ascii="宋体" w:hAnsi="宋体" w:cs="宋体"/>
          <w:color w:val="auto"/>
          <w:szCs w:val="21"/>
        </w:rPr>
        <w:t>补充</w:t>
      </w:r>
      <w:r>
        <w:rPr>
          <w:rFonts w:ascii="宋体" w:hAnsi="宋体" w:cs="宋体"/>
          <w:color w:val="auto"/>
          <w:szCs w:val="21"/>
        </w:rPr>
        <w:t>事项</w:t>
      </w:r>
      <w:r>
        <w:rPr>
          <w:rFonts w:hint="eastAsia" w:ascii="宋体" w:hAnsi="宋体" w:cs="宋体"/>
          <w:color w:val="auto"/>
          <w:szCs w:val="21"/>
        </w:rPr>
        <w:t>的，可</w:t>
      </w:r>
      <w:r>
        <w:rPr>
          <w:rFonts w:ascii="宋体" w:hAnsi="宋体" w:cs="宋体"/>
          <w:color w:val="auto"/>
          <w:szCs w:val="21"/>
        </w:rPr>
        <w:t>予以</w:t>
      </w:r>
      <w:r>
        <w:rPr>
          <w:rFonts w:hint="eastAsia" w:ascii="宋体" w:hAnsi="宋体" w:cs="宋体"/>
          <w:color w:val="auto"/>
          <w:szCs w:val="21"/>
        </w:rPr>
        <w:t>删除。</w:t>
      </w:r>
    </w:p>
    <w:p w14:paraId="16BCCF9E">
      <w:pPr>
        <w:spacing w:line="240" w:lineRule="exact"/>
        <w:outlineLvl w:val="2"/>
        <w:rPr>
          <w:rFonts w:ascii="仿宋" w:hAnsi="仿宋" w:eastAsia="仿宋"/>
          <w:bCs/>
          <w:color w:val="auto"/>
          <w:szCs w:val="21"/>
        </w:rPr>
      </w:pPr>
    </w:p>
    <w:p w14:paraId="4ECD565F">
      <w:pPr>
        <w:rPr>
          <w:color w:val="auto"/>
        </w:rPr>
      </w:pPr>
    </w:p>
    <w:p w14:paraId="49AF472C">
      <w:pPr>
        <w:rPr>
          <w:rFonts w:ascii="宋体" w:hAnsi="宋体" w:cs="宋体"/>
          <w:b/>
          <w:color w:val="auto"/>
        </w:rPr>
      </w:pPr>
    </w:p>
    <w:p w14:paraId="763D39DC">
      <w:pPr>
        <w:rPr>
          <w:rFonts w:ascii="宋体" w:hAnsi="宋体" w:cs="宋体"/>
          <w:b/>
          <w:color w:val="auto"/>
        </w:rPr>
      </w:pPr>
    </w:p>
    <w:p w14:paraId="3E84FA8E">
      <w:pPr>
        <w:rPr>
          <w:rFonts w:ascii="宋体" w:hAnsi="宋体" w:cs="宋体"/>
          <w:b/>
          <w:color w:val="auto"/>
        </w:rPr>
      </w:pPr>
    </w:p>
    <w:p w14:paraId="6AE19498">
      <w:pPr>
        <w:rPr>
          <w:rFonts w:ascii="宋体" w:hAnsi="宋体" w:cs="宋体"/>
          <w:b/>
          <w:color w:val="auto"/>
        </w:rPr>
      </w:pPr>
    </w:p>
    <w:p w14:paraId="03C9F2DC">
      <w:pPr>
        <w:rPr>
          <w:rFonts w:ascii="宋体" w:hAnsi="宋体" w:cs="宋体"/>
          <w:b/>
          <w:color w:val="auto"/>
        </w:rPr>
      </w:pPr>
    </w:p>
    <w:p w14:paraId="7F81BAB2">
      <w:pPr>
        <w:rPr>
          <w:rFonts w:ascii="宋体" w:hAnsi="宋体" w:cs="宋体"/>
          <w:b/>
          <w:color w:val="auto"/>
        </w:rPr>
      </w:pPr>
    </w:p>
    <w:p w14:paraId="4320C773">
      <w:pPr>
        <w:rPr>
          <w:rFonts w:ascii="宋体" w:hAnsi="宋体" w:cs="宋体"/>
          <w:b/>
          <w:color w:val="auto"/>
        </w:rPr>
      </w:pPr>
    </w:p>
    <w:p w14:paraId="501850D4">
      <w:pPr>
        <w:rPr>
          <w:rFonts w:ascii="宋体" w:hAnsi="宋体" w:cs="宋体"/>
          <w:b/>
          <w:color w:val="auto"/>
        </w:rPr>
      </w:pPr>
    </w:p>
    <w:p w14:paraId="0D78F320">
      <w:pPr>
        <w:rPr>
          <w:rFonts w:ascii="宋体" w:hAnsi="宋体" w:cs="宋体"/>
          <w:b/>
          <w:color w:val="auto"/>
        </w:rPr>
      </w:pPr>
    </w:p>
    <w:p w14:paraId="69C0F169">
      <w:pPr>
        <w:rPr>
          <w:rFonts w:ascii="宋体" w:hAnsi="宋体" w:cs="宋体"/>
          <w:b/>
          <w:color w:val="auto"/>
        </w:rPr>
      </w:pPr>
    </w:p>
    <w:p w14:paraId="7CDDA77C">
      <w:pPr>
        <w:rPr>
          <w:rFonts w:ascii="宋体" w:hAnsi="宋体" w:cs="宋体"/>
          <w:b/>
          <w:color w:val="auto"/>
        </w:rPr>
      </w:pPr>
    </w:p>
    <w:p w14:paraId="3E9788C6">
      <w:pPr>
        <w:rPr>
          <w:rFonts w:ascii="宋体" w:hAnsi="宋体" w:cs="宋体"/>
          <w:b/>
          <w:color w:val="auto"/>
        </w:rPr>
      </w:pPr>
    </w:p>
    <w:p w14:paraId="4BB0BCE4">
      <w:pPr>
        <w:rPr>
          <w:rFonts w:ascii="宋体" w:hAnsi="宋体" w:cs="宋体"/>
          <w:b/>
          <w:color w:val="auto"/>
        </w:rPr>
      </w:pPr>
    </w:p>
    <w:p w14:paraId="54A8183F">
      <w:pPr>
        <w:rPr>
          <w:rFonts w:ascii="宋体" w:hAnsi="宋体" w:cs="宋体"/>
          <w:b/>
          <w:color w:val="auto"/>
        </w:rPr>
      </w:pPr>
    </w:p>
    <w:p w14:paraId="5C1BF54B">
      <w:pPr>
        <w:rPr>
          <w:rFonts w:ascii="宋体" w:hAnsi="宋体" w:cs="宋体"/>
          <w:b/>
          <w:color w:val="auto"/>
        </w:rPr>
      </w:pPr>
    </w:p>
    <w:p w14:paraId="00E2142B">
      <w:pPr>
        <w:rPr>
          <w:rFonts w:ascii="宋体" w:hAnsi="宋体" w:cs="宋体"/>
          <w:b/>
          <w:color w:val="auto"/>
        </w:rPr>
      </w:pPr>
    </w:p>
    <w:p w14:paraId="62EF070A">
      <w:pPr>
        <w:rPr>
          <w:rFonts w:ascii="宋体" w:hAnsi="宋体" w:cs="宋体"/>
          <w:b/>
          <w:color w:val="auto"/>
        </w:rPr>
      </w:pPr>
    </w:p>
    <w:p w14:paraId="6D99C4C1">
      <w:pPr>
        <w:rPr>
          <w:rFonts w:ascii="宋体" w:hAnsi="宋体" w:cs="宋体"/>
          <w:b/>
          <w:color w:val="auto"/>
        </w:rPr>
      </w:pPr>
    </w:p>
    <w:p w14:paraId="1892E214">
      <w:pPr>
        <w:rPr>
          <w:rFonts w:ascii="宋体" w:hAnsi="宋体" w:cs="宋体"/>
          <w:b/>
          <w:color w:val="auto"/>
        </w:rPr>
      </w:pPr>
    </w:p>
    <w:p w14:paraId="059F2BF6">
      <w:pPr>
        <w:rPr>
          <w:rFonts w:ascii="宋体" w:hAnsi="宋体" w:cs="宋体"/>
          <w:b/>
          <w:color w:val="auto"/>
        </w:rPr>
      </w:pPr>
    </w:p>
    <w:p w14:paraId="47EDC089">
      <w:pPr>
        <w:rPr>
          <w:rFonts w:ascii="宋体" w:hAnsi="宋体" w:cs="宋体"/>
          <w:b/>
          <w:color w:val="auto"/>
        </w:rPr>
      </w:pPr>
    </w:p>
    <w:p w14:paraId="3567F8D4">
      <w:pPr>
        <w:rPr>
          <w:rFonts w:ascii="宋体" w:hAnsi="宋体" w:cs="宋体"/>
          <w:b/>
          <w:color w:val="auto"/>
        </w:rPr>
      </w:pPr>
    </w:p>
    <w:p w14:paraId="1CBC47E5">
      <w:pPr>
        <w:rPr>
          <w:rFonts w:ascii="宋体" w:hAnsi="宋体" w:cs="宋体"/>
          <w:b/>
          <w:color w:val="auto"/>
        </w:rPr>
      </w:pPr>
    </w:p>
    <w:p w14:paraId="4C7E7260">
      <w:pPr>
        <w:rPr>
          <w:rFonts w:ascii="宋体" w:hAnsi="宋体" w:cs="宋体"/>
          <w:b/>
          <w:color w:val="auto"/>
        </w:rPr>
      </w:pPr>
    </w:p>
    <w:p w14:paraId="7DCEA0CD">
      <w:pPr>
        <w:rPr>
          <w:rFonts w:ascii="宋体" w:hAnsi="宋体" w:cs="宋体"/>
          <w:b/>
          <w:color w:val="auto"/>
        </w:rPr>
      </w:pPr>
    </w:p>
    <w:p w14:paraId="584C21F9">
      <w:pPr>
        <w:rPr>
          <w:rFonts w:ascii="宋体" w:hAnsi="宋体" w:cs="宋体"/>
          <w:b/>
          <w:color w:val="auto"/>
        </w:rPr>
      </w:pPr>
    </w:p>
    <w:p w14:paraId="40B0434F">
      <w:pPr>
        <w:rPr>
          <w:rFonts w:ascii="宋体" w:hAnsi="宋体" w:cs="宋体"/>
          <w:b/>
          <w:color w:val="auto"/>
        </w:rPr>
      </w:pPr>
    </w:p>
    <w:p w14:paraId="1514AD93">
      <w:pPr>
        <w:rPr>
          <w:rFonts w:ascii="宋体" w:hAnsi="宋体" w:cs="宋体"/>
          <w:b/>
          <w:color w:val="auto"/>
        </w:rPr>
      </w:pPr>
    </w:p>
    <w:p w14:paraId="3043581D">
      <w:pPr>
        <w:rPr>
          <w:rFonts w:ascii="宋体" w:hAnsi="宋体" w:cs="宋体"/>
          <w:b/>
          <w:color w:val="auto"/>
        </w:rPr>
      </w:pPr>
    </w:p>
    <w:p w14:paraId="287AA810">
      <w:pPr>
        <w:rPr>
          <w:rFonts w:ascii="宋体" w:hAnsi="宋体" w:cs="宋体"/>
          <w:b/>
          <w:color w:val="auto"/>
        </w:rPr>
      </w:pPr>
    </w:p>
    <w:p w14:paraId="6596BAD0">
      <w:pPr>
        <w:rPr>
          <w:rFonts w:ascii="宋体" w:hAnsi="宋体" w:cs="宋体"/>
          <w:b/>
          <w:color w:val="auto"/>
        </w:rPr>
      </w:pPr>
    </w:p>
    <w:p w14:paraId="5851BE19">
      <w:pPr>
        <w:rPr>
          <w:rFonts w:ascii="宋体" w:hAnsi="宋体" w:cs="宋体"/>
          <w:b/>
          <w:color w:val="auto"/>
        </w:rPr>
      </w:pPr>
    </w:p>
    <w:p w14:paraId="7C036BBF">
      <w:pPr>
        <w:rPr>
          <w:rFonts w:ascii="宋体" w:hAnsi="宋体" w:cs="宋体"/>
          <w:b/>
          <w:color w:val="auto"/>
        </w:rPr>
      </w:pPr>
    </w:p>
    <w:p w14:paraId="308B932F">
      <w:pPr>
        <w:rPr>
          <w:rFonts w:ascii="宋体" w:hAnsi="宋体" w:cs="宋体"/>
          <w:b/>
          <w:color w:val="auto"/>
        </w:rPr>
      </w:pPr>
    </w:p>
    <w:p w14:paraId="0B1382C8">
      <w:pPr>
        <w:rPr>
          <w:rFonts w:ascii="宋体" w:hAnsi="宋体" w:cs="宋体"/>
          <w:b/>
          <w:color w:val="auto"/>
        </w:rPr>
      </w:pPr>
    </w:p>
    <w:p w14:paraId="46B5E97D">
      <w:pPr>
        <w:rPr>
          <w:rFonts w:ascii="宋体" w:hAnsi="宋体" w:cs="宋体"/>
          <w:b/>
          <w:color w:val="auto"/>
        </w:rPr>
      </w:pPr>
    </w:p>
    <w:p w14:paraId="5A2CEB9F">
      <w:pPr>
        <w:rPr>
          <w:rFonts w:ascii="宋体" w:hAnsi="宋体" w:cs="宋体"/>
          <w:b/>
          <w:color w:val="auto"/>
        </w:rPr>
      </w:pPr>
    </w:p>
    <w:sectPr>
      <w:headerReference r:id="rId12" w:type="default"/>
      <w:footerReference r:id="rId13" w:type="default"/>
      <w:pgSz w:w="11906" w:h="16838"/>
      <w:pgMar w:top="1134" w:right="1361" w:bottom="1021" w:left="1111"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0" w:csb1="00000000"/>
  </w:font>
  <w:font w:name="Time New Romes">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简">
    <w:altName w:val="宋体"/>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C3C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C486">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0567C">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B0567C">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F2EC">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47CA5">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347CA5">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7B33">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7605B">
                          <w:pPr>
                            <w:pStyle w:val="28"/>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E7605B">
                    <w:pPr>
                      <w:pStyle w:val="28"/>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8201">
    <w:pPr>
      <w:pStyle w:val="28"/>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681BB">
                          <w:pPr>
                            <w:pStyle w:val="28"/>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4681BB">
                    <w:pPr>
                      <w:pStyle w:val="28"/>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A3974">
    <w:pPr>
      <w:pStyle w:val="28"/>
      <w:framePr w:wrap="around" w:vAnchor="text" w:hAnchor="margin" w:xAlign="center" w:y="2"/>
      <w:rPr>
        <w:rStyle w:val="46"/>
      </w:rPr>
    </w:pPr>
    <w:r>
      <w:fldChar w:fldCharType="begin"/>
    </w:r>
    <w:r>
      <w:rPr>
        <w:rStyle w:val="46"/>
      </w:rPr>
      <w:instrText xml:space="preserve">PAGE  </w:instrText>
    </w:r>
    <w:r>
      <w:fldChar w:fldCharType="end"/>
    </w:r>
  </w:p>
  <w:p w14:paraId="7F77861A">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3CE0">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1F444">
                          <w:pPr>
                            <w:pStyle w:val="28"/>
                          </w:pPr>
                          <w:r>
                            <w:t xml:space="preserve">第 </w:t>
                          </w:r>
                          <w:r>
                            <w:fldChar w:fldCharType="begin"/>
                          </w:r>
                          <w:r>
                            <w:instrText xml:space="preserve"> PAGE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C1F444">
                    <w:pPr>
                      <w:pStyle w:val="28"/>
                    </w:pPr>
                    <w:r>
                      <w:t xml:space="preserve">第 </w:t>
                    </w:r>
                    <w:r>
                      <w:fldChar w:fldCharType="begin"/>
                    </w:r>
                    <w:r>
                      <w:instrText xml:space="preserve"> PAGE  \* MERGEFORMAT </w:instrText>
                    </w:r>
                    <w:r>
                      <w:fldChar w:fldCharType="separate"/>
                    </w:r>
                    <w:r>
                      <w:t>77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E8A7">
    <w:pPr>
      <w:pStyle w:val="29"/>
    </w:pPr>
    <w:r>
      <w:rPr>
        <w:rFonts w:hint="eastAsia" w:ascii="隶书" w:hAnsi="华文中宋" w:eastAsia="隶书" w:cs="仿宋"/>
        <w:sz w:val="21"/>
        <w:szCs w:val="21"/>
      </w:rPr>
      <w:t>岚县政府采购中心招标文件</w:t>
    </w:r>
  </w:p>
  <w:p w14:paraId="1D01AEFF">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D3B4">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09E7">
    <w:pPr>
      <w:pStyle w:val="29"/>
    </w:pPr>
    <w:r>
      <w:rPr>
        <w:rFonts w:hint="eastAsia" w:ascii="隶书" w:hAnsi="华文中宋" w:eastAsia="隶书" w:cs="仿宋"/>
        <w:sz w:val="21"/>
        <w:szCs w:val="21"/>
      </w:rPr>
      <w:t>岚县政府采购中心招标文件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37B9">
    <w:pPr>
      <w:pStyle w:val="29"/>
    </w:pPr>
    <w:r>
      <w:rPr>
        <w:rFonts w:hint="eastAsia" w:ascii="隶书" w:hAnsi="华文中宋" w:eastAsia="隶书" w:cs="仿宋"/>
        <w:sz w:val="21"/>
        <w:szCs w:val="21"/>
        <w:lang w:eastAsia="zh-CN"/>
      </w:rPr>
      <w:t>岚县政府采购中心</w:t>
    </w:r>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6FF34"/>
    <w:multiLevelType w:val="singleLevel"/>
    <w:tmpl w:val="97A6FF34"/>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02BA218"/>
    <w:multiLevelType w:val="singleLevel"/>
    <w:tmpl w:val="E02BA218"/>
    <w:lvl w:ilvl="0" w:tentative="0">
      <w:start w:val="2"/>
      <w:numFmt w:val="chineseCounting"/>
      <w:suff w:val="space"/>
      <w:lvlText w:val="第%1部分"/>
      <w:lvlJc w:val="left"/>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9">
    <w:nsid w:val="1DA4F339"/>
    <w:multiLevelType w:val="singleLevel"/>
    <w:tmpl w:val="1DA4F339"/>
    <w:lvl w:ilvl="0" w:tentative="0">
      <w:start w:val="1"/>
      <w:numFmt w:val="chineseCounting"/>
      <w:suff w:val="nothing"/>
      <w:lvlText w:val="%1、"/>
      <w:lvlJc w:val="left"/>
      <w:rPr>
        <w:rFonts w:hint="eastAsia"/>
      </w:rPr>
    </w:lvl>
  </w:abstractNum>
  <w:abstractNum w:abstractNumId="10">
    <w:nsid w:val="656D6133"/>
    <w:multiLevelType w:val="multilevel"/>
    <w:tmpl w:val="656D6133"/>
    <w:lvl w:ilvl="0" w:tentative="0">
      <w:start w:val="1"/>
      <w:numFmt w:val="chineseCountingThousand"/>
      <w:pStyle w:val="2"/>
      <w:suff w:val="nothing"/>
      <w:lvlText w:val="第%1部分"/>
      <w:lvlJc w:val="center"/>
      <w:pPr>
        <w:ind w:left="138" w:firstLine="288"/>
      </w:pPr>
      <w:rPr>
        <w:rFonts w:hint="eastAsia"/>
        <w:sz w:val="28"/>
        <w:szCs w:val="28"/>
      </w:rPr>
    </w:lvl>
    <w:lvl w:ilvl="1" w:tentative="0">
      <w:start w:val="1"/>
      <w:numFmt w:val="chineseCountingThousand"/>
      <w:pStyle w:val="3"/>
      <w:suff w:val="nothing"/>
      <w:lvlText w:val="%2、"/>
      <w:lvlJc w:val="left"/>
      <w:pPr>
        <w:ind w:left="816"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42" w:firstLine="0"/>
      </w:pPr>
      <w:rPr>
        <w:rFonts w:hint="eastAsia"/>
      </w:rPr>
    </w:lvl>
    <w:lvl w:ilvl="4" w:tentative="0">
      <w:start w:val="1"/>
      <w:numFmt w:val="upperLetter"/>
      <w:pStyle w:val="6"/>
      <w:suff w:val="nothing"/>
      <w:lvlText w:val="%5、"/>
      <w:lvlJc w:val="left"/>
      <w:pPr>
        <w:ind w:left="284" w:firstLine="0"/>
      </w:pPr>
      <w:rPr>
        <w:rFonts w:hint="eastAsia"/>
      </w:rPr>
    </w:lvl>
    <w:lvl w:ilvl="5" w:tentative="0">
      <w:start w:val="1"/>
      <w:numFmt w:val="none"/>
      <w:pStyle w:val="7"/>
      <w:suff w:val="nothing"/>
      <w:lvlText w:val=""/>
      <w:lvlJc w:val="left"/>
      <w:pPr>
        <w:ind w:left="-288" w:firstLine="0"/>
      </w:pPr>
      <w:rPr>
        <w:rFonts w:hint="eastAsia"/>
      </w:rPr>
    </w:lvl>
    <w:lvl w:ilvl="6" w:tentative="0">
      <w:start w:val="1"/>
      <w:numFmt w:val="none"/>
      <w:pStyle w:val="8"/>
      <w:suff w:val="nothing"/>
      <w:lvlText w:val=""/>
      <w:lvlJc w:val="left"/>
      <w:pPr>
        <w:ind w:left="-288" w:firstLine="0"/>
      </w:pPr>
      <w:rPr>
        <w:rFonts w:hint="eastAsia"/>
      </w:rPr>
    </w:lvl>
    <w:lvl w:ilvl="7" w:tentative="0">
      <w:start w:val="1"/>
      <w:numFmt w:val="none"/>
      <w:pStyle w:val="9"/>
      <w:suff w:val="nothing"/>
      <w:lvlText w:val=""/>
      <w:lvlJc w:val="left"/>
      <w:pPr>
        <w:ind w:left="-288" w:firstLine="0"/>
      </w:pPr>
      <w:rPr>
        <w:rFonts w:hint="eastAsia"/>
      </w:rPr>
    </w:lvl>
    <w:lvl w:ilvl="8" w:tentative="0">
      <w:start w:val="1"/>
      <w:numFmt w:val="none"/>
      <w:pStyle w:val="10"/>
      <w:suff w:val="nothing"/>
      <w:lvlText w:val=""/>
      <w:lvlJc w:val="left"/>
      <w:pPr>
        <w:ind w:left="-288" w:firstLine="0"/>
      </w:pPr>
      <w:rPr>
        <w:rFonts w:hint="eastAsia"/>
      </w:rPr>
    </w:lvl>
  </w:abstractNum>
  <w:abstractNum w:abstractNumId="11">
    <w:nsid w:val="7A0F6431"/>
    <w:multiLevelType w:val="singleLevel"/>
    <w:tmpl w:val="7A0F6431"/>
    <w:lvl w:ilvl="0" w:tentative="0">
      <w:start w:val="1"/>
      <w:numFmt w:val="decimal"/>
      <w:suff w:val="space"/>
      <w:lvlText w:val="%1."/>
      <w:lvlJc w:val="left"/>
    </w:lvl>
  </w:abstractNum>
  <w:num w:numId="1">
    <w:abstractNumId w:val="10"/>
  </w:num>
  <w:num w:numId="2">
    <w:abstractNumId w:val="6"/>
  </w:num>
  <w:num w:numId="3">
    <w:abstractNumId w:val="0"/>
  </w:num>
  <w:num w:numId="4">
    <w:abstractNumId w:val="8"/>
  </w:num>
  <w:num w:numId="5">
    <w:abstractNumId w:val="9"/>
  </w:num>
  <w:num w:numId="6">
    <w:abstractNumId w:val="11"/>
  </w:num>
  <w:num w:numId="7">
    <w:abstractNumId w:val="2"/>
  </w:num>
  <w:num w:numId="8">
    <w:abstractNumId w:val="7"/>
  </w:num>
  <w:num w:numId="9">
    <w:abstractNumId w:val="4"/>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MjFlNzNlN2U0N2FiNjVlYTRjNjM5NGI5ZGUzN2YifQ=="/>
  </w:docVars>
  <w:rsids>
    <w:rsidRoot w:val="00E2606D"/>
    <w:rsid w:val="00014CA9"/>
    <w:rsid w:val="000163BF"/>
    <w:rsid w:val="000201F9"/>
    <w:rsid w:val="00026553"/>
    <w:rsid w:val="0002715C"/>
    <w:rsid w:val="00030E3A"/>
    <w:rsid w:val="00031AAC"/>
    <w:rsid w:val="000340E9"/>
    <w:rsid w:val="0003604C"/>
    <w:rsid w:val="0004424D"/>
    <w:rsid w:val="00045C53"/>
    <w:rsid w:val="00056715"/>
    <w:rsid w:val="00061391"/>
    <w:rsid w:val="00066340"/>
    <w:rsid w:val="000675D0"/>
    <w:rsid w:val="00067BEB"/>
    <w:rsid w:val="00075ABD"/>
    <w:rsid w:val="00084F5A"/>
    <w:rsid w:val="000869FE"/>
    <w:rsid w:val="00092095"/>
    <w:rsid w:val="000924F4"/>
    <w:rsid w:val="000A3A0D"/>
    <w:rsid w:val="000A3CE5"/>
    <w:rsid w:val="000B2C9D"/>
    <w:rsid w:val="000C3E4E"/>
    <w:rsid w:val="000C4BB7"/>
    <w:rsid w:val="000C58CB"/>
    <w:rsid w:val="000E16B8"/>
    <w:rsid w:val="000F27D3"/>
    <w:rsid w:val="000F3249"/>
    <w:rsid w:val="000F4DB8"/>
    <w:rsid w:val="00107113"/>
    <w:rsid w:val="00137057"/>
    <w:rsid w:val="00153A58"/>
    <w:rsid w:val="00161D90"/>
    <w:rsid w:val="00164B98"/>
    <w:rsid w:val="00166C64"/>
    <w:rsid w:val="00180D37"/>
    <w:rsid w:val="001A2DD2"/>
    <w:rsid w:val="001B1E7C"/>
    <w:rsid w:val="001B6A8D"/>
    <w:rsid w:val="001C079F"/>
    <w:rsid w:val="001C547A"/>
    <w:rsid w:val="001D2A76"/>
    <w:rsid w:val="001E0D0E"/>
    <w:rsid w:val="001E0E8B"/>
    <w:rsid w:val="001E4B9F"/>
    <w:rsid w:val="001F3303"/>
    <w:rsid w:val="00205EB8"/>
    <w:rsid w:val="00207665"/>
    <w:rsid w:val="00207E0F"/>
    <w:rsid w:val="0021600B"/>
    <w:rsid w:val="00221EE2"/>
    <w:rsid w:val="002248E4"/>
    <w:rsid w:val="00227656"/>
    <w:rsid w:val="00236F4F"/>
    <w:rsid w:val="0024024D"/>
    <w:rsid w:val="00243EA0"/>
    <w:rsid w:val="00272558"/>
    <w:rsid w:val="002859A6"/>
    <w:rsid w:val="00285AA5"/>
    <w:rsid w:val="002877F1"/>
    <w:rsid w:val="00287B2E"/>
    <w:rsid w:val="002A348C"/>
    <w:rsid w:val="002B12DC"/>
    <w:rsid w:val="002D020F"/>
    <w:rsid w:val="002D5FB5"/>
    <w:rsid w:val="0030090D"/>
    <w:rsid w:val="003023CE"/>
    <w:rsid w:val="003122ED"/>
    <w:rsid w:val="0031536D"/>
    <w:rsid w:val="003200EF"/>
    <w:rsid w:val="00323547"/>
    <w:rsid w:val="003319FD"/>
    <w:rsid w:val="003362BC"/>
    <w:rsid w:val="00336BA7"/>
    <w:rsid w:val="00341133"/>
    <w:rsid w:val="0034461E"/>
    <w:rsid w:val="0034605A"/>
    <w:rsid w:val="00347E36"/>
    <w:rsid w:val="0038068B"/>
    <w:rsid w:val="003874B7"/>
    <w:rsid w:val="00397C52"/>
    <w:rsid w:val="003C5EE1"/>
    <w:rsid w:val="003C7110"/>
    <w:rsid w:val="003F5A21"/>
    <w:rsid w:val="004049BA"/>
    <w:rsid w:val="0040643F"/>
    <w:rsid w:val="00406E2B"/>
    <w:rsid w:val="004077EC"/>
    <w:rsid w:val="00420377"/>
    <w:rsid w:val="00421E21"/>
    <w:rsid w:val="00424B3A"/>
    <w:rsid w:val="00425FCB"/>
    <w:rsid w:val="004302BD"/>
    <w:rsid w:val="00437786"/>
    <w:rsid w:val="004425C1"/>
    <w:rsid w:val="004436B2"/>
    <w:rsid w:val="00447C60"/>
    <w:rsid w:val="0045011D"/>
    <w:rsid w:val="004557B2"/>
    <w:rsid w:val="0046063C"/>
    <w:rsid w:val="00471B18"/>
    <w:rsid w:val="00472AB8"/>
    <w:rsid w:val="00473B36"/>
    <w:rsid w:val="004824F1"/>
    <w:rsid w:val="004872E1"/>
    <w:rsid w:val="004A3877"/>
    <w:rsid w:val="004B74BA"/>
    <w:rsid w:val="004D1A8A"/>
    <w:rsid w:val="004D64F2"/>
    <w:rsid w:val="00500148"/>
    <w:rsid w:val="0050455C"/>
    <w:rsid w:val="00513D42"/>
    <w:rsid w:val="0052165C"/>
    <w:rsid w:val="00525ABE"/>
    <w:rsid w:val="00526042"/>
    <w:rsid w:val="00536594"/>
    <w:rsid w:val="00541FCB"/>
    <w:rsid w:val="00550832"/>
    <w:rsid w:val="00553997"/>
    <w:rsid w:val="005552AD"/>
    <w:rsid w:val="0055773F"/>
    <w:rsid w:val="0056015B"/>
    <w:rsid w:val="00571340"/>
    <w:rsid w:val="00577D98"/>
    <w:rsid w:val="0058545D"/>
    <w:rsid w:val="00596718"/>
    <w:rsid w:val="005967E3"/>
    <w:rsid w:val="005A08E1"/>
    <w:rsid w:val="005A46B6"/>
    <w:rsid w:val="005A6E82"/>
    <w:rsid w:val="005A78AF"/>
    <w:rsid w:val="005B26D4"/>
    <w:rsid w:val="005B69DC"/>
    <w:rsid w:val="005C37EB"/>
    <w:rsid w:val="005D3A21"/>
    <w:rsid w:val="005D3A5F"/>
    <w:rsid w:val="005D7F4E"/>
    <w:rsid w:val="005F3413"/>
    <w:rsid w:val="00604837"/>
    <w:rsid w:val="006111A7"/>
    <w:rsid w:val="0061459E"/>
    <w:rsid w:val="00614D56"/>
    <w:rsid w:val="00614FFD"/>
    <w:rsid w:val="006238AF"/>
    <w:rsid w:val="00627160"/>
    <w:rsid w:val="00641DB1"/>
    <w:rsid w:val="006467AE"/>
    <w:rsid w:val="00652999"/>
    <w:rsid w:val="006542AF"/>
    <w:rsid w:val="00665E08"/>
    <w:rsid w:val="00667D47"/>
    <w:rsid w:val="0067036F"/>
    <w:rsid w:val="00685BD8"/>
    <w:rsid w:val="00687271"/>
    <w:rsid w:val="00692FA7"/>
    <w:rsid w:val="006962DC"/>
    <w:rsid w:val="00696DFA"/>
    <w:rsid w:val="00697C65"/>
    <w:rsid w:val="006A6AE0"/>
    <w:rsid w:val="006B21D4"/>
    <w:rsid w:val="006B2765"/>
    <w:rsid w:val="006B5020"/>
    <w:rsid w:val="006D66AF"/>
    <w:rsid w:val="006E0F0A"/>
    <w:rsid w:val="006E530A"/>
    <w:rsid w:val="007059FD"/>
    <w:rsid w:val="007171C5"/>
    <w:rsid w:val="00754A34"/>
    <w:rsid w:val="00763FA8"/>
    <w:rsid w:val="00766840"/>
    <w:rsid w:val="00776257"/>
    <w:rsid w:val="00776E80"/>
    <w:rsid w:val="007817D4"/>
    <w:rsid w:val="007865C7"/>
    <w:rsid w:val="007A22CC"/>
    <w:rsid w:val="007A65F7"/>
    <w:rsid w:val="007A6F6C"/>
    <w:rsid w:val="007D1343"/>
    <w:rsid w:val="008144F7"/>
    <w:rsid w:val="00816448"/>
    <w:rsid w:val="00816912"/>
    <w:rsid w:val="00825157"/>
    <w:rsid w:val="008256B3"/>
    <w:rsid w:val="00833458"/>
    <w:rsid w:val="0085410A"/>
    <w:rsid w:val="008566CD"/>
    <w:rsid w:val="00861CAD"/>
    <w:rsid w:val="008860A5"/>
    <w:rsid w:val="00886ACB"/>
    <w:rsid w:val="008C0402"/>
    <w:rsid w:val="008D0570"/>
    <w:rsid w:val="008D2A66"/>
    <w:rsid w:val="008D5567"/>
    <w:rsid w:val="008E2EEC"/>
    <w:rsid w:val="0091595B"/>
    <w:rsid w:val="00915B7A"/>
    <w:rsid w:val="00916537"/>
    <w:rsid w:val="009305A2"/>
    <w:rsid w:val="009321FC"/>
    <w:rsid w:val="00933E95"/>
    <w:rsid w:val="00934178"/>
    <w:rsid w:val="009378E6"/>
    <w:rsid w:val="009400A3"/>
    <w:rsid w:val="00947F23"/>
    <w:rsid w:val="00952952"/>
    <w:rsid w:val="00954223"/>
    <w:rsid w:val="009651A9"/>
    <w:rsid w:val="009742D3"/>
    <w:rsid w:val="009949DB"/>
    <w:rsid w:val="00995E02"/>
    <w:rsid w:val="009B11C7"/>
    <w:rsid w:val="009B2948"/>
    <w:rsid w:val="009B3417"/>
    <w:rsid w:val="009B4523"/>
    <w:rsid w:val="009C13C1"/>
    <w:rsid w:val="009C6673"/>
    <w:rsid w:val="009D0DA5"/>
    <w:rsid w:val="009D3AB8"/>
    <w:rsid w:val="009D58B4"/>
    <w:rsid w:val="009E4994"/>
    <w:rsid w:val="00A1525F"/>
    <w:rsid w:val="00A15A28"/>
    <w:rsid w:val="00A16023"/>
    <w:rsid w:val="00A17D57"/>
    <w:rsid w:val="00A2698B"/>
    <w:rsid w:val="00A26C74"/>
    <w:rsid w:val="00A27E88"/>
    <w:rsid w:val="00A36224"/>
    <w:rsid w:val="00A5175F"/>
    <w:rsid w:val="00A54705"/>
    <w:rsid w:val="00A57507"/>
    <w:rsid w:val="00A57A2F"/>
    <w:rsid w:val="00A645DF"/>
    <w:rsid w:val="00A66ED6"/>
    <w:rsid w:val="00A67D54"/>
    <w:rsid w:val="00A82D32"/>
    <w:rsid w:val="00A9690A"/>
    <w:rsid w:val="00A96B28"/>
    <w:rsid w:val="00AA0ECD"/>
    <w:rsid w:val="00AA30C4"/>
    <w:rsid w:val="00AB6F99"/>
    <w:rsid w:val="00AC091B"/>
    <w:rsid w:val="00AC166B"/>
    <w:rsid w:val="00AC2274"/>
    <w:rsid w:val="00AD04D6"/>
    <w:rsid w:val="00AD0B07"/>
    <w:rsid w:val="00AD2023"/>
    <w:rsid w:val="00AE61F6"/>
    <w:rsid w:val="00AF0C00"/>
    <w:rsid w:val="00AF0C60"/>
    <w:rsid w:val="00B0352C"/>
    <w:rsid w:val="00B05596"/>
    <w:rsid w:val="00B0668E"/>
    <w:rsid w:val="00B1248C"/>
    <w:rsid w:val="00B14079"/>
    <w:rsid w:val="00B215AA"/>
    <w:rsid w:val="00B512F0"/>
    <w:rsid w:val="00B533E8"/>
    <w:rsid w:val="00B54A3F"/>
    <w:rsid w:val="00B54EF1"/>
    <w:rsid w:val="00B57C5F"/>
    <w:rsid w:val="00B732E5"/>
    <w:rsid w:val="00B87992"/>
    <w:rsid w:val="00BA11E3"/>
    <w:rsid w:val="00BA17F4"/>
    <w:rsid w:val="00BB0C5A"/>
    <w:rsid w:val="00BC12B9"/>
    <w:rsid w:val="00BE2B9A"/>
    <w:rsid w:val="00BF68C6"/>
    <w:rsid w:val="00C014B1"/>
    <w:rsid w:val="00C02767"/>
    <w:rsid w:val="00C224BC"/>
    <w:rsid w:val="00C44910"/>
    <w:rsid w:val="00C53A9A"/>
    <w:rsid w:val="00C55C02"/>
    <w:rsid w:val="00C6250B"/>
    <w:rsid w:val="00C73781"/>
    <w:rsid w:val="00C774C1"/>
    <w:rsid w:val="00C77D34"/>
    <w:rsid w:val="00C963A4"/>
    <w:rsid w:val="00CB13ED"/>
    <w:rsid w:val="00CB6545"/>
    <w:rsid w:val="00CC5B99"/>
    <w:rsid w:val="00CC645B"/>
    <w:rsid w:val="00CE0D7B"/>
    <w:rsid w:val="00CE3364"/>
    <w:rsid w:val="00CF16F8"/>
    <w:rsid w:val="00CF77D6"/>
    <w:rsid w:val="00D07283"/>
    <w:rsid w:val="00D35557"/>
    <w:rsid w:val="00D60B33"/>
    <w:rsid w:val="00D63923"/>
    <w:rsid w:val="00D83F4E"/>
    <w:rsid w:val="00DA7A81"/>
    <w:rsid w:val="00DB701C"/>
    <w:rsid w:val="00DC4FB6"/>
    <w:rsid w:val="00DD5FB4"/>
    <w:rsid w:val="00DE5349"/>
    <w:rsid w:val="00E02110"/>
    <w:rsid w:val="00E02935"/>
    <w:rsid w:val="00E1060A"/>
    <w:rsid w:val="00E13776"/>
    <w:rsid w:val="00E162D5"/>
    <w:rsid w:val="00E2606D"/>
    <w:rsid w:val="00E352BE"/>
    <w:rsid w:val="00E41A6B"/>
    <w:rsid w:val="00E46038"/>
    <w:rsid w:val="00E61E0E"/>
    <w:rsid w:val="00E750A5"/>
    <w:rsid w:val="00E761E3"/>
    <w:rsid w:val="00E8330F"/>
    <w:rsid w:val="00E94D78"/>
    <w:rsid w:val="00E96747"/>
    <w:rsid w:val="00EA444D"/>
    <w:rsid w:val="00EC1C66"/>
    <w:rsid w:val="00EC32E2"/>
    <w:rsid w:val="00EE1478"/>
    <w:rsid w:val="00EE5928"/>
    <w:rsid w:val="00EF05B7"/>
    <w:rsid w:val="00EF27B9"/>
    <w:rsid w:val="00EF545C"/>
    <w:rsid w:val="00EF6E44"/>
    <w:rsid w:val="00F03236"/>
    <w:rsid w:val="00F151C0"/>
    <w:rsid w:val="00F16A2F"/>
    <w:rsid w:val="00F16A42"/>
    <w:rsid w:val="00F27B15"/>
    <w:rsid w:val="00F452FE"/>
    <w:rsid w:val="00F500C1"/>
    <w:rsid w:val="00F51A69"/>
    <w:rsid w:val="00F604AC"/>
    <w:rsid w:val="00F632AB"/>
    <w:rsid w:val="00F738E2"/>
    <w:rsid w:val="00F875BF"/>
    <w:rsid w:val="00F92997"/>
    <w:rsid w:val="00FA2F8E"/>
    <w:rsid w:val="00FA53C2"/>
    <w:rsid w:val="00FB0F1D"/>
    <w:rsid w:val="00FB32B9"/>
    <w:rsid w:val="00FB495E"/>
    <w:rsid w:val="00FC38A0"/>
    <w:rsid w:val="00FD3A86"/>
    <w:rsid w:val="00FF597F"/>
    <w:rsid w:val="00FF74C9"/>
    <w:rsid w:val="03C208A9"/>
    <w:rsid w:val="04601A9E"/>
    <w:rsid w:val="04E66BBD"/>
    <w:rsid w:val="052670A7"/>
    <w:rsid w:val="05CD5D86"/>
    <w:rsid w:val="05E1558C"/>
    <w:rsid w:val="060950BE"/>
    <w:rsid w:val="061439B5"/>
    <w:rsid w:val="068D0369"/>
    <w:rsid w:val="06F744C8"/>
    <w:rsid w:val="088D3533"/>
    <w:rsid w:val="08BD7A63"/>
    <w:rsid w:val="08F17FDE"/>
    <w:rsid w:val="095605C1"/>
    <w:rsid w:val="095C18FB"/>
    <w:rsid w:val="09615163"/>
    <w:rsid w:val="09AB63DF"/>
    <w:rsid w:val="09E638BB"/>
    <w:rsid w:val="0A4A3E4A"/>
    <w:rsid w:val="0A4E393A"/>
    <w:rsid w:val="0ADB695B"/>
    <w:rsid w:val="0B3A5C6C"/>
    <w:rsid w:val="0B446D2F"/>
    <w:rsid w:val="0C386378"/>
    <w:rsid w:val="0CD56F4D"/>
    <w:rsid w:val="0D06411E"/>
    <w:rsid w:val="0D0A1F47"/>
    <w:rsid w:val="0D5E339D"/>
    <w:rsid w:val="0DBA3094"/>
    <w:rsid w:val="0E3C7F4D"/>
    <w:rsid w:val="0EC87A33"/>
    <w:rsid w:val="0F102B00"/>
    <w:rsid w:val="0F931DEF"/>
    <w:rsid w:val="0FAE4DC5"/>
    <w:rsid w:val="10207B26"/>
    <w:rsid w:val="11627AC5"/>
    <w:rsid w:val="117B1AD4"/>
    <w:rsid w:val="117D28D7"/>
    <w:rsid w:val="11D6649F"/>
    <w:rsid w:val="1276718C"/>
    <w:rsid w:val="12EB4585"/>
    <w:rsid w:val="12EF46BE"/>
    <w:rsid w:val="131500C1"/>
    <w:rsid w:val="13C7475D"/>
    <w:rsid w:val="13F07810"/>
    <w:rsid w:val="140C2170"/>
    <w:rsid w:val="144657E1"/>
    <w:rsid w:val="145E0C1D"/>
    <w:rsid w:val="14A16D5C"/>
    <w:rsid w:val="14CF38C9"/>
    <w:rsid w:val="151F5A1F"/>
    <w:rsid w:val="165F6ECF"/>
    <w:rsid w:val="1743515B"/>
    <w:rsid w:val="183243B9"/>
    <w:rsid w:val="187A1D9E"/>
    <w:rsid w:val="18B41CA9"/>
    <w:rsid w:val="18D258F4"/>
    <w:rsid w:val="190975CB"/>
    <w:rsid w:val="196F7429"/>
    <w:rsid w:val="1A952EBF"/>
    <w:rsid w:val="1AC11350"/>
    <w:rsid w:val="1AC27A2C"/>
    <w:rsid w:val="1BD62B5F"/>
    <w:rsid w:val="1BE614F8"/>
    <w:rsid w:val="1BF956CF"/>
    <w:rsid w:val="1C0C71B1"/>
    <w:rsid w:val="1C2409A5"/>
    <w:rsid w:val="1C250E86"/>
    <w:rsid w:val="1C735106"/>
    <w:rsid w:val="1C84143D"/>
    <w:rsid w:val="1CB26497"/>
    <w:rsid w:val="1DE4427C"/>
    <w:rsid w:val="1E05035C"/>
    <w:rsid w:val="1E525066"/>
    <w:rsid w:val="1EC13EDC"/>
    <w:rsid w:val="1EF17B1E"/>
    <w:rsid w:val="1EF81C6E"/>
    <w:rsid w:val="1F7FCC12"/>
    <w:rsid w:val="1F89068D"/>
    <w:rsid w:val="1FF27875"/>
    <w:rsid w:val="20592BE1"/>
    <w:rsid w:val="21084043"/>
    <w:rsid w:val="212D20A3"/>
    <w:rsid w:val="222A65E3"/>
    <w:rsid w:val="225D46FE"/>
    <w:rsid w:val="22D60519"/>
    <w:rsid w:val="23056708"/>
    <w:rsid w:val="23515DF1"/>
    <w:rsid w:val="240D3609"/>
    <w:rsid w:val="24967C0B"/>
    <w:rsid w:val="24CA19B7"/>
    <w:rsid w:val="24D75629"/>
    <w:rsid w:val="24DC1248"/>
    <w:rsid w:val="25203CCD"/>
    <w:rsid w:val="252B04FC"/>
    <w:rsid w:val="25566F24"/>
    <w:rsid w:val="25C26B32"/>
    <w:rsid w:val="26086C3B"/>
    <w:rsid w:val="260F621B"/>
    <w:rsid w:val="264D464E"/>
    <w:rsid w:val="26834513"/>
    <w:rsid w:val="26965307"/>
    <w:rsid w:val="26DC3C24"/>
    <w:rsid w:val="271E008C"/>
    <w:rsid w:val="277E7A95"/>
    <w:rsid w:val="27B30E28"/>
    <w:rsid w:val="27B626C7"/>
    <w:rsid w:val="282F3137"/>
    <w:rsid w:val="28B83DD5"/>
    <w:rsid w:val="2ADE61BC"/>
    <w:rsid w:val="2AFF6756"/>
    <w:rsid w:val="2B0A6FB1"/>
    <w:rsid w:val="2B6177D1"/>
    <w:rsid w:val="2B732DA8"/>
    <w:rsid w:val="2B77216D"/>
    <w:rsid w:val="2BFA63EA"/>
    <w:rsid w:val="2C3047F6"/>
    <w:rsid w:val="2C32240E"/>
    <w:rsid w:val="2C6D540E"/>
    <w:rsid w:val="2C740039"/>
    <w:rsid w:val="2CF56AF6"/>
    <w:rsid w:val="2D870D8D"/>
    <w:rsid w:val="2DB06F8E"/>
    <w:rsid w:val="2DC35B5A"/>
    <w:rsid w:val="2DE81100"/>
    <w:rsid w:val="2E137B77"/>
    <w:rsid w:val="2EF53AD4"/>
    <w:rsid w:val="2F0F4239"/>
    <w:rsid w:val="2F68074A"/>
    <w:rsid w:val="301B3A0F"/>
    <w:rsid w:val="30EC6FAC"/>
    <w:rsid w:val="30F71D86"/>
    <w:rsid w:val="311350D8"/>
    <w:rsid w:val="311D7312"/>
    <w:rsid w:val="312F14D0"/>
    <w:rsid w:val="31EF6F01"/>
    <w:rsid w:val="322C0186"/>
    <w:rsid w:val="32C91909"/>
    <w:rsid w:val="32CB34CA"/>
    <w:rsid w:val="32DA47F7"/>
    <w:rsid w:val="32F816F2"/>
    <w:rsid w:val="33386B85"/>
    <w:rsid w:val="33E1472F"/>
    <w:rsid w:val="342A2472"/>
    <w:rsid w:val="34AA01F5"/>
    <w:rsid w:val="34C5219B"/>
    <w:rsid w:val="34CC342B"/>
    <w:rsid w:val="35135D6B"/>
    <w:rsid w:val="351B47CC"/>
    <w:rsid w:val="3591628B"/>
    <w:rsid w:val="35A46254"/>
    <w:rsid w:val="36630477"/>
    <w:rsid w:val="368220F2"/>
    <w:rsid w:val="36E83F1F"/>
    <w:rsid w:val="36EB4378"/>
    <w:rsid w:val="378C0D4E"/>
    <w:rsid w:val="37C428B8"/>
    <w:rsid w:val="385555E4"/>
    <w:rsid w:val="387D4F85"/>
    <w:rsid w:val="38B33B85"/>
    <w:rsid w:val="395D29A2"/>
    <w:rsid w:val="396513C2"/>
    <w:rsid w:val="39AD0EE3"/>
    <w:rsid w:val="39BB02CD"/>
    <w:rsid w:val="3A447AFB"/>
    <w:rsid w:val="3A49169E"/>
    <w:rsid w:val="3ABC7B9C"/>
    <w:rsid w:val="3B163750"/>
    <w:rsid w:val="3B1F36A3"/>
    <w:rsid w:val="3B3F037A"/>
    <w:rsid w:val="3B5224A4"/>
    <w:rsid w:val="3B817FB2"/>
    <w:rsid w:val="3B996C46"/>
    <w:rsid w:val="3BA7084C"/>
    <w:rsid w:val="3BAC5E63"/>
    <w:rsid w:val="3BD01B51"/>
    <w:rsid w:val="3C2B322B"/>
    <w:rsid w:val="3C5C5193"/>
    <w:rsid w:val="3C7A0D36"/>
    <w:rsid w:val="3C82468D"/>
    <w:rsid w:val="3C940B3C"/>
    <w:rsid w:val="3CC27B23"/>
    <w:rsid w:val="3DBD9A47"/>
    <w:rsid w:val="3DF0576D"/>
    <w:rsid w:val="3E46434D"/>
    <w:rsid w:val="3E4B6B83"/>
    <w:rsid w:val="3E7C74AA"/>
    <w:rsid w:val="3E9A6446"/>
    <w:rsid w:val="3FDB1B61"/>
    <w:rsid w:val="40C63523"/>
    <w:rsid w:val="422E75D1"/>
    <w:rsid w:val="42C20E91"/>
    <w:rsid w:val="42C54DE5"/>
    <w:rsid w:val="4311300D"/>
    <w:rsid w:val="431F06B7"/>
    <w:rsid w:val="432664FB"/>
    <w:rsid w:val="43672D9B"/>
    <w:rsid w:val="44476729"/>
    <w:rsid w:val="44C47E71"/>
    <w:rsid w:val="44DA6A6B"/>
    <w:rsid w:val="4557653C"/>
    <w:rsid w:val="469C6ED8"/>
    <w:rsid w:val="478804D4"/>
    <w:rsid w:val="478D4D9A"/>
    <w:rsid w:val="480F2E5A"/>
    <w:rsid w:val="483249C1"/>
    <w:rsid w:val="483E7E42"/>
    <w:rsid w:val="485C6422"/>
    <w:rsid w:val="486024AF"/>
    <w:rsid w:val="48FD1AAC"/>
    <w:rsid w:val="49423962"/>
    <w:rsid w:val="499E09AD"/>
    <w:rsid w:val="49B703B8"/>
    <w:rsid w:val="4A280DFB"/>
    <w:rsid w:val="4A84075B"/>
    <w:rsid w:val="4AA5064D"/>
    <w:rsid w:val="4AF54F75"/>
    <w:rsid w:val="4B310C69"/>
    <w:rsid w:val="4BFB48A4"/>
    <w:rsid w:val="4CB132D9"/>
    <w:rsid w:val="4D8476F0"/>
    <w:rsid w:val="4DC7084A"/>
    <w:rsid w:val="4DE4148C"/>
    <w:rsid w:val="4DFA58FA"/>
    <w:rsid w:val="4E3D5ED8"/>
    <w:rsid w:val="4E900039"/>
    <w:rsid w:val="4ECF7A46"/>
    <w:rsid w:val="4F3A2205"/>
    <w:rsid w:val="4F9273F2"/>
    <w:rsid w:val="4FBF7ABB"/>
    <w:rsid w:val="4FD9551B"/>
    <w:rsid w:val="50715259"/>
    <w:rsid w:val="507E34D2"/>
    <w:rsid w:val="50A867A1"/>
    <w:rsid w:val="51700A64"/>
    <w:rsid w:val="51B318A1"/>
    <w:rsid w:val="52546BE0"/>
    <w:rsid w:val="52D90E94"/>
    <w:rsid w:val="52E87329"/>
    <w:rsid w:val="52FFBCAC"/>
    <w:rsid w:val="537F49DC"/>
    <w:rsid w:val="53EE096F"/>
    <w:rsid w:val="547A0454"/>
    <w:rsid w:val="54E3424B"/>
    <w:rsid w:val="54E84670"/>
    <w:rsid w:val="54F56ADF"/>
    <w:rsid w:val="551E2AA3"/>
    <w:rsid w:val="55C37BD9"/>
    <w:rsid w:val="56326065"/>
    <w:rsid w:val="57372E1D"/>
    <w:rsid w:val="58D123BC"/>
    <w:rsid w:val="591837AF"/>
    <w:rsid w:val="593452F9"/>
    <w:rsid w:val="594F0101"/>
    <w:rsid w:val="598853C1"/>
    <w:rsid w:val="59B13512"/>
    <w:rsid w:val="5A8F7216"/>
    <w:rsid w:val="5A9A7C44"/>
    <w:rsid w:val="5AC42429"/>
    <w:rsid w:val="5B5B0FE0"/>
    <w:rsid w:val="5B7B51DE"/>
    <w:rsid w:val="5BB32B49"/>
    <w:rsid w:val="5C001B87"/>
    <w:rsid w:val="5CFC3588"/>
    <w:rsid w:val="5D105DFA"/>
    <w:rsid w:val="5D3970FE"/>
    <w:rsid w:val="5D9A56C3"/>
    <w:rsid w:val="5E5F0DE7"/>
    <w:rsid w:val="5EBB7FE7"/>
    <w:rsid w:val="5ED60D2D"/>
    <w:rsid w:val="5EF52AA4"/>
    <w:rsid w:val="5F2E07B9"/>
    <w:rsid w:val="5F903222"/>
    <w:rsid w:val="5FB32A6C"/>
    <w:rsid w:val="5FD51CCD"/>
    <w:rsid w:val="605F3F2D"/>
    <w:rsid w:val="60FD75AC"/>
    <w:rsid w:val="62370116"/>
    <w:rsid w:val="62E07F59"/>
    <w:rsid w:val="632B573B"/>
    <w:rsid w:val="63853FD3"/>
    <w:rsid w:val="63911317"/>
    <w:rsid w:val="639A01CB"/>
    <w:rsid w:val="64D4293F"/>
    <w:rsid w:val="64E73577"/>
    <w:rsid w:val="65324C35"/>
    <w:rsid w:val="65527E4F"/>
    <w:rsid w:val="655D06C7"/>
    <w:rsid w:val="65FF4BAE"/>
    <w:rsid w:val="66351BCB"/>
    <w:rsid w:val="677671A1"/>
    <w:rsid w:val="67A40284"/>
    <w:rsid w:val="67EEE1EA"/>
    <w:rsid w:val="68993147"/>
    <w:rsid w:val="68A75DD3"/>
    <w:rsid w:val="68BE670A"/>
    <w:rsid w:val="696A5D33"/>
    <w:rsid w:val="69AD1602"/>
    <w:rsid w:val="69CA5638"/>
    <w:rsid w:val="69F259A0"/>
    <w:rsid w:val="6ACB20FD"/>
    <w:rsid w:val="6AE52674"/>
    <w:rsid w:val="6B1F5596"/>
    <w:rsid w:val="6BBA3BEE"/>
    <w:rsid w:val="6BEB1F0C"/>
    <w:rsid w:val="6CC462B9"/>
    <w:rsid w:val="6CC8136B"/>
    <w:rsid w:val="6D390A55"/>
    <w:rsid w:val="6D463172"/>
    <w:rsid w:val="6D62339B"/>
    <w:rsid w:val="6DA76631"/>
    <w:rsid w:val="6DE95348"/>
    <w:rsid w:val="6DFD767A"/>
    <w:rsid w:val="6E3A2CD6"/>
    <w:rsid w:val="6E4C50C0"/>
    <w:rsid w:val="6F5A2629"/>
    <w:rsid w:val="6FD827A7"/>
    <w:rsid w:val="702E23C7"/>
    <w:rsid w:val="70B669A6"/>
    <w:rsid w:val="70C8281B"/>
    <w:rsid w:val="70C920F0"/>
    <w:rsid w:val="717665D8"/>
    <w:rsid w:val="71C2197B"/>
    <w:rsid w:val="72367C59"/>
    <w:rsid w:val="730E2634"/>
    <w:rsid w:val="7349296F"/>
    <w:rsid w:val="73EF6311"/>
    <w:rsid w:val="73FA64D3"/>
    <w:rsid w:val="75BF0AD0"/>
    <w:rsid w:val="75CE53CF"/>
    <w:rsid w:val="76D60B8D"/>
    <w:rsid w:val="7736177B"/>
    <w:rsid w:val="773651D5"/>
    <w:rsid w:val="77D47A55"/>
    <w:rsid w:val="77FA6E1B"/>
    <w:rsid w:val="785B0734"/>
    <w:rsid w:val="788D434B"/>
    <w:rsid w:val="78CC0F3C"/>
    <w:rsid w:val="790E1ADB"/>
    <w:rsid w:val="79ED32F3"/>
    <w:rsid w:val="7A066163"/>
    <w:rsid w:val="7AA03EC1"/>
    <w:rsid w:val="7AB1565D"/>
    <w:rsid w:val="7AB27ADD"/>
    <w:rsid w:val="7B734CEE"/>
    <w:rsid w:val="7B827A6B"/>
    <w:rsid w:val="7B91191B"/>
    <w:rsid w:val="7C2B0102"/>
    <w:rsid w:val="7DBEEBE9"/>
    <w:rsid w:val="7DCB56F9"/>
    <w:rsid w:val="7DF861B1"/>
    <w:rsid w:val="7E617E0B"/>
    <w:rsid w:val="7ED24865"/>
    <w:rsid w:val="7EF0118F"/>
    <w:rsid w:val="7F533BF8"/>
    <w:rsid w:val="7F8D093A"/>
    <w:rsid w:val="7FFF7D7C"/>
    <w:rsid w:val="9774CE36"/>
    <w:rsid w:val="CDBF4EB5"/>
    <w:rsid w:val="CE5FDC45"/>
    <w:rsid w:val="EF9B828A"/>
    <w:rsid w:val="FAFEE079"/>
    <w:rsid w:val="FDF3F1B4"/>
    <w:rsid w:val="FFE68353"/>
    <w:rsid w:val="FFFF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numPr>
        <w:ilvl w:val="0"/>
        <w:numId w:val="1"/>
      </w:numPr>
      <w:adjustRightInd w:val="0"/>
      <w:spacing w:before="340" w:after="330" w:line="578" w:lineRule="atLeast"/>
      <w:ind w:left="-288"/>
      <w:jc w:val="left"/>
      <w:textAlignment w:val="baseline"/>
      <w:outlineLvl w:val="0"/>
    </w:pPr>
    <w:rPr>
      <w:b/>
      <w:bCs/>
      <w:kern w:val="44"/>
      <w:sz w:val="44"/>
      <w:szCs w:val="44"/>
    </w:rPr>
  </w:style>
  <w:style w:type="paragraph" w:styleId="3">
    <w:name w:val="heading 2"/>
    <w:basedOn w:val="1"/>
    <w:next w:val="1"/>
    <w:link w:val="52"/>
    <w:qFormat/>
    <w:uiPriority w:val="9"/>
    <w:pPr>
      <w:keepNext/>
      <w:keepLines/>
      <w:numPr>
        <w:ilvl w:val="1"/>
        <w:numId w:val="1"/>
      </w:numPr>
      <w:adjustRightInd w:val="0"/>
      <w:spacing w:before="260" w:after="260" w:line="416" w:lineRule="atLeast"/>
      <w:ind w:left="107"/>
      <w:jc w:val="left"/>
      <w:textAlignment w:val="baseline"/>
      <w:outlineLvl w:val="1"/>
    </w:pPr>
    <w:rPr>
      <w:rFonts w:ascii="Arial" w:hAnsi="Arial" w:eastAsia="黑体"/>
      <w:b/>
      <w:bCs/>
      <w:kern w:val="0"/>
      <w:sz w:val="32"/>
      <w:szCs w:val="32"/>
    </w:rPr>
  </w:style>
  <w:style w:type="paragraph" w:styleId="4">
    <w:name w:val="heading 3"/>
    <w:basedOn w:val="1"/>
    <w:next w:val="1"/>
    <w:link w:val="53"/>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4"/>
    <w:qFormat/>
    <w:uiPriority w:val="9"/>
    <w:pPr>
      <w:keepNext/>
      <w:keepLines/>
      <w:numPr>
        <w:ilvl w:val="3"/>
        <w:numId w:val="1"/>
      </w:numPr>
      <w:adjustRightInd w:val="0"/>
      <w:spacing w:before="280" w:after="290" w:line="376" w:lineRule="atLeast"/>
      <w:ind w:left="-288"/>
      <w:jc w:val="left"/>
      <w:textAlignment w:val="baseline"/>
      <w:outlineLvl w:val="3"/>
    </w:pPr>
    <w:rPr>
      <w:rFonts w:ascii="Arial" w:hAnsi="Arial" w:eastAsia="黑体"/>
      <w:b/>
      <w:bCs/>
      <w:kern w:val="0"/>
      <w:sz w:val="28"/>
      <w:szCs w:val="28"/>
    </w:rPr>
  </w:style>
  <w:style w:type="paragraph" w:styleId="6">
    <w:name w:val="heading 5"/>
    <w:basedOn w:val="1"/>
    <w:next w:val="1"/>
    <w:link w:val="55"/>
    <w:qFormat/>
    <w:uiPriority w:val="9"/>
    <w:pPr>
      <w:keepNext/>
      <w:keepLines/>
      <w:numPr>
        <w:ilvl w:val="4"/>
        <w:numId w:val="1"/>
      </w:numPr>
      <w:adjustRightInd w:val="0"/>
      <w:spacing w:before="280" w:after="290" w:line="376" w:lineRule="atLeast"/>
      <w:ind w:left="-288"/>
      <w:jc w:val="left"/>
      <w:textAlignment w:val="baseline"/>
      <w:outlineLvl w:val="4"/>
    </w:pPr>
    <w:rPr>
      <w:b/>
      <w:bCs/>
      <w:kern w:val="0"/>
      <w:sz w:val="28"/>
      <w:szCs w:val="28"/>
    </w:rPr>
  </w:style>
  <w:style w:type="paragraph" w:styleId="7">
    <w:name w:val="heading 6"/>
    <w:basedOn w:val="1"/>
    <w:next w:val="1"/>
    <w:link w:val="56"/>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7"/>
    <w:qFormat/>
    <w:uiPriority w:val="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8"/>
    <w:qFormat/>
    <w:uiPriority w:val="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9"/>
    <w:qFormat/>
    <w:uiPriority w:val="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line="360" w:lineRule="auto"/>
      <w:ind w:left="1260"/>
      <w:jc w:val="left"/>
    </w:pPr>
    <w:rPr>
      <w:rFonts w:ascii="Calibri" w:hAnsi="Calibri"/>
      <w:sz w:val="18"/>
      <w:szCs w:val="18"/>
    </w:rPr>
  </w:style>
  <w:style w:type="paragraph" w:styleId="12">
    <w:name w:val="table of authorities"/>
    <w:basedOn w:val="1"/>
    <w:next w:val="1"/>
    <w:qFormat/>
    <w:uiPriority w:val="0"/>
    <w:pPr>
      <w:ind w:left="420" w:leftChars="200"/>
    </w:pPr>
  </w:style>
  <w:style w:type="paragraph" w:styleId="13">
    <w:name w:val="Normal Indent"/>
    <w:basedOn w:val="1"/>
    <w:link w:val="94"/>
    <w:qFormat/>
    <w:uiPriority w:val="99"/>
    <w:pPr>
      <w:spacing w:line="360" w:lineRule="auto"/>
      <w:ind w:firstLine="454"/>
    </w:pPr>
    <w:rPr>
      <w:rFonts w:ascii="Calibri" w:hAnsi="Calibri"/>
      <w:sz w:val="24"/>
      <w:szCs w:val="20"/>
    </w:rPr>
  </w:style>
  <w:style w:type="paragraph" w:styleId="14">
    <w:name w:val="caption"/>
    <w:basedOn w:val="1"/>
    <w:next w:val="1"/>
    <w:qFormat/>
    <w:uiPriority w:val="0"/>
    <w:pPr>
      <w:adjustRightInd w:val="0"/>
      <w:snapToGrid w:val="0"/>
      <w:spacing w:line="560" w:lineRule="exact"/>
      <w:jc w:val="center"/>
    </w:pPr>
    <w:rPr>
      <w:rFonts w:ascii="Cambria" w:hAnsi="Cambria" w:eastAsia="黑体" w:cs="黑体"/>
      <w:kern w:val="0"/>
      <w:sz w:val="32"/>
      <w:szCs w:val="21"/>
    </w:rPr>
  </w:style>
  <w:style w:type="paragraph" w:styleId="15">
    <w:name w:val="Document Map"/>
    <w:basedOn w:val="1"/>
    <w:link w:val="100"/>
    <w:qFormat/>
    <w:uiPriority w:val="0"/>
    <w:pPr>
      <w:spacing w:line="360" w:lineRule="auto"/>
    </w:pPr>
    <w:rPr>
      <w:sz w:val="18"/>
      <w:szCs w:val="18"/>
    </w:rPr>
  </w:style>
  <w:style w:type="paragraph" w:styleId="16">
    <w:name w:val="toa heading"/>
    <w:basedOn w:val="1"/>
    <w:next w:val="1"/>
    <w:qFormat/>
    <w:uiPriority w:val="0"/>
    <w:pPr>
      <w:spacing w:before="120" w:after="100" w:afterAutospacing="1"/>
    </w:pPr>
    <w:rPr>
      <w:rFonts w:ascii="Arial" w:hAnsi="Arial" w:cs="Arial"/>
      <w:kern w:val="0"/>
      <w:sz w:val="24"/>
    </w:rPr>
  </w:style>
  <w:style w:type="paragraph" w:styleId="17">
    <w:name w:val="annotation text"/>
    <w:basedOn w:val="1"/>
    <w:link w:val="60"/>
    <w:qFormat/>
    <w:uiPriority w:val="0"/>
    <w:pPr>
      <w:jc w:val="left"/>
    </w:pPr>
  </w:style>
  <w:style w:type="paragraph" w:styleId="18">
    <w:name w:val="Body Text"/>
    <w:basedOn w:val="1"/>
    <w:next w:val="1"/>
    <w:link w:val="90"/>
    <w:unhideWhenUsed/>
    <w:qFormat/>
    <w:uiPriority w:val="0"/>
    <w:pPr>
      <w:spacing w:after="120"/>
    </w:pPr>
  </w:style>
  <w:style w:type="paragraph" w:styleId="19">
    <w:name w:val="Body Text Indent"/>
    <w:basedOn w:val="1"/>
    <w:link w:val="61"/>
    <w:qFormat/>
    <w:uiPriority w:val="99"/>
    <w:pPr>
      <w:adjustRightInd w:val="0"/>
      <w:spacing w:after="120" w:line="360" w:lineRule="atLeast"/>
      <w:ind w:left="420" w:leftChars="200"/>
      <w:jc w:val="left"/>
      <w:textAlignment w:val="baseline"/>
    </w:pPr>
    <w:rPr>
      <w:kern w:val="0"/>
      <w:sz w:val="24"/>
      <w:szCs w:val="20"/>
    </w:rPr>
  </w:style>
  <w:style w:type="paragraph" w:styleId="20">
    <w:name w:val="Block Text"/>
    <w:basedOn w:val="1"/>
    <w:qFormat/>
    <w:uiPriority w:val="0"/>
    <w:pPr>
      <w:spacing w:after="120" w:line="560" w:lineRule="exact"/>
      <w:ind w:left="1440" w:leftChars="700" w:right="700" w:rightChars="700" w:firstLine="200" w:firstLineChars="200"/>
    </w:pPr>
    <w:rPr>
      <w:rFonts w:eastAsia="仿宋" w:asciiTheme="minorHAnsi" w:hAnsiTheme="minorHAnsi" w:cstheme="minorBidi"/>
      <w:sz w:val="32"/>
      <w:szCs w:val="22"/>
    </w:rPr>
  </w:style>
  <w:style w:type="paragraph" w:styleId="21">
    <w:name w:val="toc 5"/>
    <w:basedOn w:val="1"/>
    <w:next w:val="1"/>
    <w:qFormat/>
    <w:uiPriority w:val="0"/>
    <w:pPr>
      <w:spacing w:line="360" w:lineRule="auto"/>
      <w:ind w:left="840"/>
      <w:jc w:val="left"/>
    </w:pPr>
    <w:rPr>
      <w:rFonts w:ascii="Calibri" w:hAnsi="Calibri"/>
      <w:sz w:val="18"/>
      <w:szCs w:val="18"/>
    </w:rPr>
  </w:style>
  <w:style w:type="paragraph" w:styleId="22">
    <w:name w:val="toc 3"/>
    <w:basedOn w:val="1"/>
    <w:next w:val="1"/>
    <w:qFormat/>
    <w:uiPriority w:val="0"/>
    <w:pPr>
      <w:spacing w:line="360" w:lineRule="auto"/>
      <w:ind w:left="420"/>
      <w:jc w:val="left"/>
    </w:pPr>
    <w:rPr>
      <w:rFonts w:ascii="Calibri" w:hAnsi="Calibri"/>
      <w:i/>
      <w:iCs/>
      <w:sz w:val="20"/>
      <w:szCs w:val="20"/>
    </w:rPr>
  </w:style>
  <w:style w:type="paragraph" w:styleId="23">
    <w:name w:val="Plain Text"/>
    <w:basedOn w:val="1"/>
    <w:link w:val="62"/>
    <w:qFormat/>
    <w:uiPriority w:val="99"/>
    <w:rPr>
      <w:rFonts w:ascii="宋体" w:hAnsi="Courier New"/>
      <w:szCs w:val="21"/>
    </w:rPr>
  </w:style>
  <w:style w:type="paragraph" w:styleId="24">
    <w:name w:val="toc 8"/>
    <w:basedOn w:val="1"/>
    <w:next w:val="1"/>
    <w:qFormat/>
    <w:uiPriority w:val="0"/>
    <w:pPr>
      <w:spacing w:line="360" w:lineRule="auto"/>
      <w:ind w:left="1470"/>
      <w:jc w:val="left"/>
    </w:pPr>
    <w:rPr>
      <w:rFonts w:ascii="Calibri" w:hAnsi="Calibri"/>
      <w:sz w:val="18"/>
      <w:szCs w:val="18"/>
    </w:rPr>
  </w:style>
  <w:style w:type="paragraph" w:styleId="25">
    <w:name w:val="Date"/>
    <w:basedOn w:val="1"/>
    <w:next w:val="1"/>
    <w:link w:val="101"/>
    <w:qFormat/>
    <w:uiPriority w:val="0"/>
    <w:pPr>
      <w:spacing w:line="360" w:lineRule="auto"/>
      <w:ind w:left="100" w:leftChars="2500"/>
    </w:pPr>
    <w:rPr>
      <w:sz w:val="24"/>
      <w:szCs w:val="22"/>
    </w:rPr>
  </w:style>
  <w:style w:type="paragraph" w:styleId="26">
    <w:name w:val="Body Text Indent 2"/>
    <w:basedOn w:val="1"/>
    <w:link w:val="92"/>
    <w:qFormat/>
    <w:uiPriority w:val="0"/>
    <w:pPr>
      <w:spacing w:after="120" w:line="480" w:lineRule="auto"/>
      <w:ind w:left="420" w:leftChars="200"/>
    </w:pPr>
    <w:rPr>
      <w:szCs w:val="20"/>
    </w:rPr>
  </w:style>
  <w:style w:type="paragraph" w:styleId="27">
    <w:name w:val="Balloon Text"/>
    <w:basedOn w:val="1"/>
    <w:link w:val="63"/>
    <w:qFormat/>
    <w:uiPriority w:val="0"/>
    <w:rPr>
      <w:sz w:val="18"/>
      <w:szCs w:val="18"/>
    </w:rPr>
  </w:style>
  <w:style w:type="paragraph" w:styleId="28">
    <w:name w:val="footer"/>
    <w:basedOn w:val="1"/>
    <w:link w:val="64"/>
    <w:unhideWhenUsed/>
    <w:qFormat/>
    <w:uiPriority w:val="0"/>
    <w:pPr>
      <w:tabs>
        <w:tab w:val="center" w:pos="4153"/>
        <w:tab w:val="right" w:pos="8306"/>
      </w:tabs>
      <w:snapToGrid w:val="0"/>
      <w:jc w:val="left"/>
    </w:pPr>
    <w:rPr>
      <w:sz w:val="18"/>
      <w:szCs w:val="18"/>
    </w:rPr>
  </w:style>
  <w:style w:type="paragraph" w:styleId="29">
    <w:name w:val="header"/>
    <w:basedOn w:val="1"/>
    <w:link w:val="6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spacing w:line="360" w:lineRule="auto"/>
      <w:ind w:left="630"/>
      <w:jc w:val="left"/>
    </w:pPr>
    <w:rPr>
      <w:rFonts w:ascii="Calibri" w:hAnsi="Calibri"/>
      <w:sz w:val="18"/>
      <w:szCs w:val="18"/>
    </w:rPr>
  </w:style>
  <w:style w:type="paragraph" w:styleId="32">
    <w:name w:val="index heading"/>
    <w:basedOn w:val="1"/>
    <w:next w:val="33"/>
    <w:qFormat/>
    <w:uiPriority w:val="0"/>
    <w:pPr>
      <w:spacing w:line="360" w:lineRule="auto"/>
    </w:pPr>
    <w:rPr>
      <w:sz w:val="24"/>
      <w:szCs w:val="20"/>
    </w:rPr>
  </w:style>
  <w:style w:type="paragraph" w:styleId="33">
    <w:name w:val="index 1"/>
    <w:basedOn w:val="1"/>
    <w:next w:val="1"/>
    <w:unhideWhenUsed/>
    <w:qFormat/>
    <w:uiPriority w:val="0"/>
  </w:style>
  <w:style w:type="paragraph" w:styleId="34">
    <w:name w:val="Subtitle"/>
    <w:basedOn w:val="1"/>
    <w:next w:val="1"/>
    <w:link w:val="81"/>
    <w:qFormat/>
    <w:uiPriority w:val="11"/>
    <w:pPr>
      <w:spacing w:before="240" w:after="60" w:line="312" w:lineRule="auto"/>
      <w:ind w:firstLine="200" w:firstLineChars="200"/>
      <w:jc w:val="left"/>
      <w:outlineLvl w:val="1"/>
    </w:pPr>
    <w:rPr>
      <w:rFonts w:eastAsia="仿宋" w:asciiTheme="minorHAnsi" w:hAnsiTheme="minorHAnsi" w:cstheme="minorBidi"/>
      <w:b/>
      <w:bCs/>
      <w:kern w:val="28"/>
      <w:sz w:val="32"/>
      <w:szCs w:val="32"/>
    </w:rPr>
  </w:style>
  <w:style w:type="paragraph" w:styleId="35">
    <w:name w:val="toc 6"/>
    <w:basedOn w:val="1"/>
    <w:next w:val="1"/>
    <w:qFormat/>
    <w:uiPriority w:val="0"/>
    <w:pPr>
      <w:spacing w:line="360" w:lineRule="auto"/>
      <w:ind w:left="1050"/>
      <w:jc w:val="left"/>
    </w:pPr>
    <w:rPr>
      <w:rFonts w:ascii="Calibri" w:hAnsi="Calibri"/>
      <w:sz w:val="18"/>
      <w:szCs w:val="18"/>
    </w:rPr>
  </w:style>
  <w:style w:type="paragraph" w:styleId="36">
    <w:name w:val="toc 2"/>
    <w:basedOn w:val="1"/>
    <w:next w:val="1"/>
    <w:qFormat/>
    <w:uiPriority w:val="0"/>
    <w:pPr>
      <w:ind w:left="420" w:leftChars="200"/>
    </w:pPr>
  </w:style>
  <w:style w:type="paragraph" w:styleId="37">
    <w:name w:val="toc 9"/>
    <w:basedOn w:val="1"/>
    <w:next w:val="1"/>
    <w:qFormat/>
    <w:uiPriority w:val="0"/>
    <w:pPr>
      <w:spacing w:line="360" w:lineRule="auto"/>
      <w:ind w:left="1680"/>
      <w:jc w:val="left"/>
    </w:pPr>
    <w:rPr>
      <w:rFonts w:ascii="Calibri" w:hAnsi="Calibri"/>
      <w:sz w:val="18"/>
      <w:szCs w:val="18"/>
    </w:rPr>
  </w:style>
  <w:style w:type="paragraph" w:styleId="38">
    <w:name w:val="Normal (Web)"/>
    <w:basedOn w:val="1"/>
    <w:link w:val="66"/>
    <w:unhideWhenUsed/>
    <w:qFormat/>
    <w:uiPriority w:val="99"/>
    <w:pPr>
      <w:widowControl/>
      <w:spacing w:before="100" w:beforeAutospacing="1" w:after="100" w:afterAutospacing="1"/>
      <w:jc w:val="left"/>
    </w:pPr>
    <w:rPr>
      <w:rFonts w:ascii="宋体" w:hAnsi="宋体" w:cs="宋体"/>
      <w:kern w:val="0"/>
      <w:sz w:val="24"/>
    </w:rPr>
  </w:style>
  <w:style w:type="paragraph" w:styleId="39">
    <w:name w:val="annotation subject"/>
    <w:basedOn w:val="17"/>
    <w:next w:val="17"/>
    <w:link w:val="67"/>
    <w:qFormat/>
    <w:uiPriority w:val="0"/>
    <w:rPr>
      <w:b/>
      <w:bCs/>
    </w:rPr>
  </w:style>
  <w:style w:type="paragraph" w:styleId="40">
    <w:name w:val="Body Text First Indent"/>
    <w:basedOn w:val="18"/>
    <w:link w:val="102"/>
    <w:unhideWhenUsed/>
    <w:qFormat/>
    <w:uiPriority w:val="99"/>
    <w:pPr>
      <w:tabs>
        <w:tab w:val="left" w:pos="7200"/>
      </w:tabs>
      <w:spacing w:after="0" w:line="360" w:lineRule="auto"/>
      <w:ind w:firstLine="420" w:firstLineChars="100"/>
    </w:pPr>
    <w:rPr>
      <w:sz w:val="24"/>
      <w:szCs w:val="20"/>
    </w:rPr>
  </w:style>
  <w:style w:type="paragraph" w:styleId="41">
    <w:name w:val="Body Text First Indent 2"/>
    <w:basedOn w:val="19"/>
    <w:next w:val="1"/>
    <w:link w:val="99"/>
    <w:unhideWhenUsed/>
    <w:qFormat/>
    <w:uiPriority w:val="99"/>
    <w:pPr>
      <w:adjustRightInd/>
      <w:spacing w:line="360" w:lineRule="auto"/>
      <w:ind w:firstLine="420" w:firstLineChars="200"/>
      <w:jc w:val="both"/>
      <w:textAlignment w:val="auto"/>
    </w:pPr>
    <w:rPr>
      <w:rFonts w:ascii="等线" w:hAnsi="等线" w:eastAsia="等线" w:cs="Times New Roman (正文 CS 字体)"/>
      <w:kern w:val="2"/>
      <w:szCs w:val="22"/>
    </w:rPr>
  </w:style>
  <w:style w:type="table" w:styleId="43">
    <w:name w:val="Table Grid"/>
    <w:basedOn w:val="42"/>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qFormat/>
    <w:uiPriority w:val="0"/>
    <w:rPr>
      <w:rFonts w:eastAsia="宋体"/>
      <w:sz w:val="24"/>
      <w:szCs w:val="24"/>
      <w:lang w:val="en-US" w:eastAsia="zh-CN" w:bidi="ar-SA"/>
    </w:rPr>
  </w:style>
  <w:style w:type="character" w:styleId="47">
    <w:name w:val="FollowedHyperlink"/>
    <w:qFormat/>
    <w:uiPriority w:val="0"/>
    <w:rPr>
      <w:color w:val="800080"/>
      <w:u w:val="single"/>
    </w:rPr>
  </w:style>
  <w:style w:type="character" w:styleId="48">
    <w:name w:val="Hyperlink"/>
    <w:unhideWhenUsed/>
    <w:qFormat/>
    <w:uiPriority w:val="0"/>
    <w:rPr>
      <w:color w:val="0000FF"/>
      <w:u w:val="single"/>
    </w:rPr>
  </w:style>
  <w:style w:type="character" w:styleId="49">
    <w:name w:val="annotation reference"/>
    <w:qFormat/>
    <w:uiPriority w:val="0"/>
    <w:rPr>
      <w:sz w:val="21"/>
      <w:szCs w:val="21"/>
    </w:rPr>
  </w:style>
  <w:style w:type="paragraph" w:customStyle="1" w:styleId="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1">
    <w:name w:val="标题 1 Char"/>
    <w:basedOn w:val="44"/>
    <w:link w:val="2"/>
    <w:qFormat/>
    <w:uiPriority w:val="9"/>
    <w:rPr>
      <w:rFonts w:ascii="Times New Roman" w:hAnsi="Times New Roman" w:eastAsia="宋体" w:cs="Times New Roman"/>
      <w:b/>
      <w:bCs/>
      <w:kern w:val="44"/>
      <w:sz w:val="44"/>
      <w:szCs w:val="44"/>
    </w:rPr>
  </w:style>
  <w:style w:type="character" w:customStyle="1" w:styleId="52">
    <w:name w:val="标题 2 Char"/>
    <w:basedOn w:val="44"/>
    <w:link w:val="3"/>
    <w:qFormat/>
    <w:uiPriority w:val="0"/>
    <w:rPr>
      <w:rFonts w:ascii="Arial" w:hAnsi="Arial" w:eastAsia="黑体" w:cs="Times New Roman"/>
      <w:b/>
      <w:bCs/>
      <w:kern w:val="0"/>
      <w:sz w:val="32"/>
      <w:szCs w:val="32"/>
    </w:rPr>
  </w:style>
  <w:style w:type="character" w:customStyle="1" w:styleId="53">
    <w:name w:val="标题 3 Char"/>
    <w:basedOn w:val="44"/>
    <w:link w:val="4"/>
    <w:qFormat/>
    <w:uiPriority w:val="9"/>
    <w:rPr>
      <w:rFonts w:ascii="Times New Roman" w:hAnsi="Times New Roman" w:eastAsia="宋体" w:cs="Times New Roman"/>
      <w:b/>
      <w:bCs/>
      <w:kern w:val="0"/>
      <w:sz w:val="32"/>
      <w:szCs w:val="32"/>
    </w:rPr>
  </w:style>
  <w:style w:type="character" w:customStyle="1" w:styleId="54">
    <w:name w:val="标题 4 Char"/>
    <w:basedOn w:val="44"/>
    <w:link w:val="5"/>
    <w:qFormat/>
    <w:uiPriority w:val="9"/>
    <w:rPr>
      <w:rFonts w:ascii="Arial" w:hAnsi="Arial" w:eastAsia="黑体" w:cs="Times New Roman"/>
      <w:b/>
      <w:bCs/>
      <w:kern w:val="0"/>
      <w:sz w:val="28"/>
      <w:szCs w:val="28"/>
    </w:rPr>
  </w:style>
  <w:style w:type="character" w:customStyle="1" w:styleId="55">
    <w:name w:val="标题 5 Char"/>
    <w:basedOn w:val="44"/>
    <w:link w:val="6"/>
    <w:qFormat/>
    <w:uiPriority w:val="9"/>
    <w:rPr>
      <w:rFonts w:ascii="Times New Roman" w:hAnsi="Times New Roman" w:eastAsia="宋体" w:cs="Times New Roman"/>
      <w:b/>
      <w:bCs/>
      <w:kern w:val="0"/>
      <w:sz w:val="28"/>
      <w:szCs w:val="28"/>
    </w:rPr>
  </w:style>
  <w:style w:type="character" w:customStyle="1" w:styleId="56">
    <w:name w:val="标题 6 Char"/>
    <w:basedOn w:val="44"/>
    <w:link w:val="7"/>
    <w:qFormat/>
    <w:uiPriority w:val="0"/>
    <w:rPr>
      <w:rFonts w:ascii="Arial" w:hAnsi="Arial" w:eastAsia="黑体" w:cs="Times New Roman"/>
      <w:b/>
      <w:bCs/>
      <w:kern w:val="0"/>
      <w:sz w:val="24"/>
      <w:szCs w:val="24"/>
    </w:rPr>
  </w:style>
  <w:style w:type="character" w:customStyle="1" w:styleId="57">
    <w:name w:val="标题 7 Char"/>
    <w:basedOn w:val="44"/>
    <w:link w:val="8"/>
    <w:qFormat/>
    <w:uiPriority w:val="9"/>
    <w:rPr>
      <w:rFonts w:ascii="Times New Roman" w:hAnsi="Times New Roman" w:eastAsia="宋体" w:cs="Times New Roman"/>
      <w:b/>
      <w:bCs/>
      <w:kern w:val="0"/>
      <w:sz w:val="24"/>
      <w:szCs w:val="24"/>
    </w:rPr>
  </w:style>
  <w:style w:type="character" w:customStyle="1" w:styleId="58">
    <w:name w:val="标题 8 Char"/>
    <w:basedOn w:val="44"/>
    <w:link w:val="9"/>
    <w:qFormat/>
    <w:uiPriority w:val="9"/>
    <w:rPr>
      <w:rFonts w:ascii="Arial" w:hAnsi="Arial" w:eastAsia="黑体" w:cs="Times New Roman"/>
      <w:kern w:val="0"/>
      <w:sz w:val="24"/>
      <w:szCs w:val="24"/>
    </w:rPr>
  </w:style>
  <w:style w:type="character" w:customStyle="1" w:styleId="59">
    <w:name w:val="标题 9 Char"/>
    <w:basedOn w:val="44"/>
    <w:link w:val="10"/>
    <w:qFormat/>
    <w:uiPriority w:val="9"/>
    <w:rPr>
      <w:rFonts w:ascii="Arial" w:hAnsi="Arial" w:eastAsia="黑体" w:cs="Times New Roman"/>
      <w:kern w:val="0"/>
      <w:szCs w:val="21"/>
    </w:rPr>
  </w:style>
  <w:style w:type="character" w:customStyle="1" w:styleId="60">
    <w:name w:val="批注文字 Char"/>
    <w:basedOn w:val="44"/>
    <w:link w:val="17"/>
    <w:qFormat/>
    <w:uiPriority w:val="0"/>
    <w:rPr>
      <w:rFonts w:ascii="Times New Roman" w:hAnsi="Times New Roman" w:eastAsia="宋体" w:cs="Times New Roman"/>
      <w:szCs w:val="24"/>
    </w:rPr>
  </w:style>
  <w:style w:type="character" w:customStyle="1" w:styleId="61">
    <w:name w:val="正文文本缩进 Char"/>
    <w:basedOn w:val="44"/>
    <w:link w:val="19"/>
    <w:qFormat/>
    <w:uiPriority w:val="99"/>
    <w:rPr>
      <w:rFonts w:ascii="Times New Roman" w:hAnsi="Times New Roman" w:eastAsia="宋体" w:cs="Times New Roman"/>
      <w:kern w:val="0"/>
      <w:sz w:val="24"/>
      <w:szCs w:val="20"/>
    </w:rPr>
  </w:style>
  <w:style w:type="character" w:customStyle="1" w:styleId="62">
    <w:name w:val="纯文本 Char1"/>
    <w:basedOn w:val="44"/>
    <w:link w:val="23"/>
    <w:qFormat/>
    <w:uiPriority w:val="0"/>
    <w:rPr>
      <w:rFonts w:ascii="宋体" w:hAnsi="Courier New" w:eastAsia="宋体" w:cs="Times New Roman"/>
      <w:szCs w:val="21"/>
    </w:rPr>
  </w:style>
  <w:style w:type="character" w:customStyle="1" w:styleId="63">
    <w:name w:val="批注框文本 Char"/>
    <w:basedOn w:val="44"/>
    <w:link w:val="27"/>
    <w:qFormat/>
    <w:uiPriority w:val="0"/>
    <w:rPr>
      <w:rFonts w:ascii="Times New Roman" w:hAnsi="Times New Roman" w:eastAsia="宋体" w:cs="Times New Roman"/>
      <w:sz w:val="18"/>
      <w:szCs w:val="18"/>
    </w:rPr>
  </w:style>
  <w:style w:type="character" w:customStyle="1" w:styleId="64">
    <w:name w:val="页脚 Char"/>
    <w:basedOn w:val="44"/>
    <w:link w:val="28"/>
    <w:qFormat/>
    <w:uiPriority w:val="0"/>
    <w:rPr>
      <w:sz w:val="18"/>
      <w:szCs w:val="18"/>
    </w:rPr>
  </w:style>
  <w:style w:type="character" w:customStyle="1" w:styleId="65">
    <w:name w:val="页眉 Char1"/>
    <w:basedOn w:val="44"/>
    <w:link w:val="29"/>
    <w:qFormat/>
    <w:uiPriority w:val="99"/>
    <w:rPr>
      <w:sz w:val="18"/>
      <w:szCs w:val="18"/>
    </w:rPr>
  </w:style>
  <w:style w:type="character" w:customStyle="1" w:styleId="66">
    <w:name w:val="普通(网站) Char"/>
    <w:link w:val="38"/>
    <w:qFormat/>
    <w:locked/>
    <w:uiPriority w:val="0"/>
    <w:rPr>
      <w:rFonts w:ascii="宋体" w:hAnsi="宋体" w:eastAsia="宋体" w:cs="宋体"/>
      <w:sz w:val="24"/>
      <w:szCs w:val="24"/>
    </w:rPr>
  </w:style>
  <w:style w:type="character" w:customStyle="1" w:styleId="67">
    <w:name w:val="批注主题 Char"/>
    <w:basedOn w:val="60"/>
    <w:link w:val="39"/>
    <w:qFormat/>
    <w:uiPriority w:val="0"/>
    <w:rPr>
      <w:rFonts w:ascii="Times New Roman" w:hAnsi="Times New Roman" w:eastAsia="宋体" w:cs="Times New Roman"/>
      <w:b/>
      <w:bCs/>
      <w:szCs w:val="24"/>
    </w:rPr>
  </w:style>
  <w:style w:type="paragraph" w:customStyle="1" w:styleId="68">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69">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71">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72">
    <w:name w:val="样式 标题 3h3H3sect1.2.3 + 五号 段前: 6 磅 段后: 6 磅 行距: 单倍行距"/>
    <w:basedOn w:val="4"/>
    <w:qFormat/>
    <w:uiPriority w:val="0"/>
    <w:pPr>
      <w:spacing w:before="120" w:after="120" w:line="240" w:lineRule="auto"/>
      <w:ind w:left="0"/>
    </w:pPr>
    <w:rPr>
      <w:sz w:val="21"/>
      <w:szCs w:val="20"/>
    </w:rPr>
  </w:style>
  <w:style w:type="paragraph" w:styleId="73">
    <w:name w:val="List Paragraph"/>
    <w:basedOn w:val="1"/>
    <w:link w:val="74"/>
    <w:qFormat/>
    <w:uiPriority w:val="0"/>
    <w:pPr>
      <w:ind w:firstLine="420" w:firstLineChars="200"/>
    </w:pPr>
    <w:rPr>
      <w:rFonts w:ascii="Calibri" w:hAnsi="Calibri"/>
      <w:szCs w:val="22"/>
    </w:rPr>
  </w:style>
  <w:style w:type="character" w:customStyle="1" w:styleId="74">
    <w:name w:val="列出段落 Char"/>
    <w:link w:val="73"/>
    <w:qFormat/>
    <w:uiPriority w:val="0"/>
    <w:rPr>
      <w:rFonts w:ascii="Calibri" w:hAnsi="Calibri" w:eastAsia="宋体" w:cs="Times New Roman"/>
      <w:kern w:val="2"/>
      <w:sz w:val="21"/>
      <w:szCs w:val="22"/>
    </w:rPr>
  </w:style>
  <w:style w:type="paragraph" w:customStyle="1" w:styleId="75">
    <w:name w:val="Char Char Char"/>
    <w:basedOn w:val="1"/>
    <w:qFormat/>
    <w:uiPriority w:val="0"/>
    <w:rPr>
      <w:rFonts w:ascii="Tahoma" w:hAnsi="Tahoma"/>
      <w:sz w:val="24"/>
      <w:szCs w:val="20"/>
    </w:rPr>
  </w:style>
  <w:style w:type="paragraph" w:customStyle="1" w:styleId="76">
    <w:name w:val="列出段落1"/>
    <w:basedOn w:val="1"/>
    <w:qFormat/>
    <w:uiPriority w:val="99"/>
    <w:pPr>
      <w:ind w:firstLine="420" w:firstLineChars="200"/>
    </w:pPr>
    <w:rPr>
      <w:rFonts w:ascii="Calibri" w:hAnsi="Calibri"/>
      <w:szCs w:val="21"/>
    </w:rPr>
  </w:style>
  <w:style w:type="paragraph" w:customStyle="1" w:styleId="77">
    <w:name w:val="样式1"/>
    <w:basedOn w:val="1"/>
    <w:qFormat/>
    <w:uiPriority w:val="99"/>
    <w:pPr>
      <w:adjustRightInd w:val="0"/>
      <w:textAlignment w:val="baseline"/>
    </w:pPr>
    <w:rPr>
      <w:rFonts w:ascii="宋体" w:hAnsi="宋体"/>
      <w:kern w:val="0"/>
      <w:szCs w:val="21"/>
    </w:rPr>
  </w:style>
  <w:style w:type="character" w:customStyle="1" w:styleId="78">
    <w:name w:val="页眉 Char"/>
    <w:qFormat/>
    <w:uiPriority w:val="0"/>
    <w:rPr>
      <w:sz w:val="18"/>
      <w:szCs w:val="18"/>
    </w:rPr>
  </w:style>
  <w:style w:type="character" w:customStyle="1" w:styleId="79">
    <w:name w:val="15"/>
    <w:qFormat/>
    <w:uiPriority w:val="0"/>
    <w:rPr>
      <w:rFonts w:hint="default" w:ascii="Times New Roman" w:hAnsi="Times New Roman" w:cs="Times New Roman"/>
      <w:b/>
      <w:bCs/>
    </w:rPr>
  </w:style>
  <w:style w:type="character" w:customStyle="1" w:styleId="80">
    <w:name w:val="纯文本 Char"/>
    <w:qFormat/>
    <w:uiPriority w:val="0"/>
    <w:rPr>
      <w:rFonts w:hint="eastAsia" w:ascii="宋体" w:hAnsi="Courier New" w:eastAsia="宋体" w:cs="宋体"/>
      <w:kern w:val="2"/>
      <w:sz w:val="21"/>
      <w:szCs w:val="21"/>
    </w:rPr>
  </w:style>
  <w:style w:type="character" w:customStyle="1" w:styleId="81">
    <w:name w:val="副标题 Char"/>
    <w:basedOn w:val="44"/>
    <w:link w:val="34"/>
    <w:qFormat/>
    <w:uiPriority w:val="11"/>
    <w:rPr>
      <w:rFonts w:eastAsia="仿宋"/>
      <w:b/>
      <w:bCs/>
      <w:kern w:val="28"/>
      <w:sz w:val="32"/>
      <w:szCs w:val="32"/>
    </w:rPr>
  </w:style>
  <w:style w:type="paragraph" w:customStyle="1" w:styleId="82">
    <w:name w:val="修订1"/>
    <w:hidden/>
    <w:semiHidden/>
    <w:qFormat/>
    <w:uiPriority w:val="99"/>
    <w:rPr>
      <w:rFonts w:eastAsia="仿宋" w:asciiTheme="minorHAnsi" w:hAnsiTheme="minorHAnsi" w:cstheme="minorBidi"/>
      <w:kern w:val="2"/>
      <w:sz w:val="24"/>
      <w:szCs w:val="22"/>
      <w:lang w:val="en-US" w:eastAsia="zh-CN" w:bidi="ar-SA"/>
    </w:rPr>
  </w:style>
  <w:style w:type="paragraph" w:customStyle="1" w:styleId="83">
    <w:name w:val="Char"/>
    <w:basedOn w:val="1"/>
    <w:qFormat/>
    <w:uiPriority w:val="0"/>
    <w:rPr>
      <w:rFonts w:ascii="Tahoma" w:hAnsi="Tahoma"/>
      <w:sz w:val="32"/>
      <w:szCs w:val="20"/>
    </w:rPr>
  </w:style>
  <w:style w:type="paragraph" w:customStyle="1" w:styleId="84">
    <w:name w:val="修订2"/>
    <w:hidden/>
    <w:semiHidden/>
    <w:qFormat/>
    <w:uiPriority w:val="99"/>
    <w:rPr>
      <w:rFonts w:eastAsia="仿宋" w:asciiTheme="minorHAnsi" w:hAnsiTheme="minorHAnsi" w:cstheme="minorBidi"/>
      <w:kern w:val="2"/>
      <w:sz w:val="24"/>
      <w:szCs w:val="22"/>
      <w:lang w:val="en-US" w:eastAsia="zh-CN" w:bidi="ar-SA"/>
    </w:rPr>
  </w:style>
  <w:style w:type="paragraph" w:customStyle="1" w:styleId="85">
    <w:name w:val="图"/>
    <w:basedOn w:val="86"/>
    <w:qFormat/>
    <w:uiPriority w:val="0"/>
    <w:pPr>
      <w:jc w:val="center"/>
    </w:pPr>
    <w:rPr>
      <w:rFonts w:hint="eastAsia" w:ascii="黑体" w:hAnsi="黑体" w:eastAsia="黑体" w:cs="宋体"/>
      <w:szCs w:val="24"/>
    </w:rPr>
  </w:style>
  <w:style w:type="paragraph" w:customStyle="1" w:styleId="86">
    <w:name w:val="List Paragraph1"/>
    <w:basedOn w:val="1"/>
    <w:qFormat/>
    <w:uiPriority w:val="34"/>
    <w:pPr>
      <w:ind w:firstLine="420" w:firstLineChars="200"/>
    </w:pPr>
    <w:rPr>
      <w:rFonts w:eastAsia="仿宋" w:asciiTheme="minorHAnsi" w:hAnsiTheme="minorHAnsi"/>
      <w:bCs/>
      <w:snapToGrid w:val="0"/>
      <w:kern w:val="0"/>
      <w:sz w:val="32"/>
      <w:szCs w:val="30"/>
    </w:rPr>
  </w:style>
  <w:style w:type="paragraph" w:customStyle="1" w:styleId="87">
    <w:name w:val="图标题"/>
    <w:basedOn w:val="1"/>
    <w:qFormat/>
    <w:uiPriority w:val="0"/>
    <w:pPr>
      <w:ind w:left="420"/>
      <w:jc w:val="center"/>
    </w:pPr>
    <w:rPr>
      <w:rFonts w:eastAsia="仿宋" w:asciiTheme="minorHAnsi" w:hAnsiTheme="minorHAnsi"/>
      <w:b/>
      <w:szCs w:val="22"/>
      <w:lang w:val="zh-CN"/>
    </w:rPr>
  </w:style>
  <w:style w:type="paragraph" w:customStyle="1" w:styleId="88">
    <w:name w:val="修订3"/>
    <w:hidden/>
    <w:semiHidden/>
    <w:qFormat/>
    <w:uiPriority w:val="99"/>
    <w:rPr>
      <w:rFonts w:eastAsia="仿宋" w:asciiTheme="minorHAnsi" w:hAnsiTheme="minorHAnsi" w:cstheme="minorBidi"/>
      <w:kern w:val="2"/>
      <w:sz w:val="24"/>
      <w:szCs w:val="22"/>
      <w:lang w:val="en-US" w:eastAsia="zh-CN" w:bidi="ar-SA"/>
    </w:rPr>
  </w:style>
  <w:style w:type="paragraph" w:customStyle="1" w:styleId="89">
    <w:name w:val="Body text|1"/>
    <w:basedOn w:val="1"/>
    <w:qFormat/>
    <w:uiPriority w:val="0"/>
    <w:pPr>
      <w:spacing w:line="480" w:lineRule="auto"/>
      <w:ind w:firstLine="400"/>
    </w:pPr>
    <w:rPr>
      <w:rFonts w:ascii="宋体" w:hAnsi="宋体" w:cs="宋体"/>
      <w:sz w:val="26"/>
      <w:szCs w:val="26"/>
      <w:lang w:val="zh-TW" w:eastAsia="zh-TW" w:bidi="zh-TW"/>
    </w:rPr>
  </w:style>
  <w:style w:type="character" w:customStyle="1" w:styleId="90">
    <w:name w:val="正文文本 Char"/>
    <w:basedOn w:val="44"/>
    <w:link w:val="18"/>
    <w:qFormat/>
    <w:uiPriority w:val="0"/>
    <w:rPr>
      <w:rFonts w:ascii="Times New Roman" w:hAnsi="Times New Roman" w:eastAsia="宋体" w:cs="Times New Roman"/>
      <w:kern w:val="2"/>
      <w:sz w:val="21"/>
      <w:szCs w:val="24"/>
    </w:rPr>
  </w:style>
  <w:style w:type="paragraph" w:customStyle="1" w:styleId="91">
    <w:name w:val="1"/>
    <w:basedOn w:val="1"/>
    <w:next w:val="73"/>
    <w:qFormat/>
    <w:uiPriority w:val="0"/>
    <w:pPr>
      <w:spacing w:line="360" w:lineRule="auto"/>
      <w:ind w:firstLine="420" w:firstLineChars="200"/>
    </w:pPr>
    <w:rPr>
      <w:szCs w:val="20"/>
    </w:rPr>
  </w:style>
  <w:style w:type="character" w:customStyle="1" w:styleId="92">
    <w:name w:val="正文文本缩进 2 Char"/>
    <w:basedOn w:val="44"/>
    <w:link w:val="26"/>
    <w:qFormat/>
    <w:uiPriority w:val="0"/>
    <w:rPr>
      <w:rFonts w:ascii="Times New Roman" w:hAnsi="Times New Roman" w:eastAsia="宋体" w:cs="Times New Roman"/>
      <w:kern w:val="2"/>
      <w:sz w:val="21"/>
    </w:rPr>
  </w:style>
  <w:style w:type="paragraph" w:customStyle="1" w:styleId="93">
    <w:name w:val="列表段落1"/>
    <w:basedOn w:val="1"/>
    <w:qFormat/>
    <w:uiPriority w:val="99"/>
    <w:pPr>
      <w:spacing w:line="360" w:lineRule="auto"/>
      <w:ind w:firstLine="420"/>
      <w:jc w:val="left"/>
    </w:pPr>
  </w:style>
  <w:style w:type="character" w:customStyle="1" w:styleId="94">
    <w:name w:val="正文缩进 Char"/>
    <w:link w:val="13"/>
    <w:qFormat/>
    <w:uiPriority w:val="0"/>
    <w:rPr>
      <w:rFonts w:ascii="Calibri" w:hAnsi="Calibri" w:eastAsia="宋体" w:cs="Times New Roman"/>
      <w:kern w:val="2"/>
      <w:sz w:val="24"/>
    </w:rPr>
  </w:style>
  <w:style w:type="paragraph" w:customStyle="1" w:styleId="95">
    <w:name w:val="文本"/>
    <w:basedOn w:val="1"/>
    <w:qFormat/>
    <w:uiPriority w:val="0"/>
    <w:pPr>
      <w:spacing w:before="25" w:beforeLines="25" w:after="25" w:afterLines="25" w:line="360" w:lineRule="auto"/>
      <w:ind w:firstLine="420"/>
    </w:pPr>
    <w:rPr>
      <w:rFonts w:ascii="Calibri" w:hAnsi="Calibri"/>
      <w:sz w:val="24"/>
      <w:szCs w:val="22"/>
    </w:rPr>
  </w:style>
  <w:style w:type="character" w:customStyle="1" w:styleId="96">
    <w:name w:val="font11"/>
    <w:basedOn w:val="44"/>
    <w:qFormat/>
    <w:uiPriority w:val="0"/>
    <w:rPr>
      <w:rFonts w:hint="eastAsia" w:ascii="宋体" w:hAnsi="宋体" w:eastAsia="宋体" w:cs="宋体"/>
      <w:b/>
      <w:bCs/>
      <w:color w:val="000000"/>
      <w:sz w:val="24"/>
      <w:szCs w:val="24"/>
      <w:u w:val="none"/>
    </w:rPr>
  </w:style>
  <w:style w:type="paragraph" w:styleId="97">
    <w:name w:val="No Spacing"/>
    <w:qFormat/>
    <w:uiPriority w:val="1"/>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98">
    <w:name w:val="正文3"/>
    <w:basedOn w:val="1"/>
    <w:qFormat/>
    <w:uiPriority w:val="0"/>
    <w:pPr>
      <w:widowControl/>
      <w:spacing w:line="500" w:lineRule="exact"/>
      <w:ind w:firstLine="200" w:firstLineChars="200"/>
      <w:jc w:val="left"/>
    </w:pPr>
    <w:rPr>
      <w:b/>
      <w:bCs/>
      <w:color w:val="000000"/>
      <w:kern w:val="0"/>
      <w:szCs w:val="21"/>
    </w:rPr>
  </w:style>
  <w:style w:type="character" w:customStyle="1" w:styleId="99">
    <w:name w:val="正文首行缩进 2 Char"/>
    <w:basedOn w:val="61"/>
    <w:link w:val="41"/>
    <w:qFormat/>
    <w:uiPriority w:val="99"/>
    <w:rPr>
      <w:rFonts w:ascii="等线" w:hAnsi="等线" w:eastAsia="等线" w:cs="Times New Roman (正文 CS 字体)"/>
      <w:kern w:val="2"/>
      <w:sz w:val="24"/>
      <w:szCs w:val="22"/>
    </w:rPr>
  </w:style>
  <w:style w:type="character" w:customStyle="1" w:styleId="100">
    <w:name w:val="文档结构图 Char"/>
    <w:basedOn w:val="44"/>
    <w:link w:val="15"/>
    <w:qFormat/>
    <w:uiPriority w:val="0"/>
    <w:rPr>
      <w:rFonts w:ascii="Times New Roman" w:hAnsi="Times New Roman" w:eastAsia="宋体" w:cs="Times New Roman"/>
      <w:kern w:val="2"/>
      <w:sz w:val="18"/>
      <w:szCs w:val="18"/>
    </w:rPr>
  </w:style>
  <w:style w:type="character" w:customStyle="1" w:styleId="101">
    <w:name w:val="日期 Char"/>
    <w:basedOn w:val="44"/>
    <w:link w:val="25"/>
    <w:qFormat/>
    <w:uiPriority w:val="0"/>
    <w:rPr>
      <w:rFonts w:ascii="Times New Roman" w:hAnsi="Times New Roman" w:eastAsia="宋体" w:cs="Times New Roman"/>
      <w:kern w:val="2"/>
      <w:sz w:val="24"/>
      <w:szCs w:val="22"/>
    </w:rPr>
  </w:style>
  <w:style w:type="character" w:customStyle="1" w:styleId="102">
    <w:name w:val="正文首行缩进 Char"/>
    <w:basedOn w:val="90"/>
    <w:link w:val="40"/>
    <w:qFormat/>
    <w:uiPriority w:val="99"/>
    <w:rPr>
      <w:rFonts w:ascii="Times New Roman" w:hAnsi="Times New Roman" w:eastAsia="宋体" w:cs="Times New Roman"/>
      <w:kern w:val="2"/>
      <w:sz w:val="24"/>
      <w:szCs w:val="24"/>
    </w:rPr>
  </w:style>
  <w:style w:type="character" w:customStyle="1" w:styleId="103">
    <w:name w:val="标题 3 字符"/>
    <w:qFormat/>
    <w:uiPriority w:val="0"/>
    <w:rPr>
      <w:rFonts w:ascii="黑体" w:hAnsi="黑体" w:eastAsia="宋体" w:cs="Times New Roman"/>
      <w:b/>
      <w:bCs/>
      <w:kern w:val="2"/>
      <w:sz w:val="28"/>
      <w:szCs w:val="32"/>
      <w:lang w:val="en-US" w:eastAsia="zh-CN" w:bidi="ar-SA"/>
    </w:rPr>
  </w:style>
  <w:style w:type="paragraph" w:customStyle="1" w:styleId="104">
    <w:name w:val="Char Char Char Char"/>
    <w:basedOn w:val="1"/>
    <w:qFormat/>
    <w:uiPriority w:val="0"/>
    <w:pPr>
      <w:widowControl/>
      <w:spacing w:after="160" w:line="240" w:lineRule="exact"/>
      <w:jc w:val="left"/>
    </w:pPr>
    <w:rPr>
      <w:kern w:val="0"/>
      <w:sz w:val="24"/>
      <w:szCs w:val="20"/>
    </w:rPr>
  </w:style>
  <w:style w:type="character" w:customStyle="1" w:styleId="105">
    <w:name w:val="标题 2 字符"/>
    <w:qFormat/>
    <w:uiPriority w:val="9"/>
    <w:rPr>
      <w:rFonts w:ascii="Cambria" w:hAnsi="Cambria" w:cs="Times New Roman"/>
      <w:b/>
      <w:color w:val="auto"/>
      <w:kern w:val="2"/>
      <w:sz w:val="32"/>
      <w:szCs w:val="32"/>
    </w:rPr>
  </w:style>
  <w:style w:type="character" w:customStyle="1" w:styleId="106">
    <w:name w:val="页眉 字符"/>
    <w:qFormat/>
    <w:uiPriority w:val="0"/>
    <w:rPr>
      <w:rFonts w:ascii="Calibri" w:hAnsi="Calibri" w:cs="Times New Roman"/>
      <w:bCs/>
      <w:color w:val="auto"/>
      <w:kern w:val="2"/>
      <w:sz w:val="18"/>
      <w:szCs w:val="18"/>
    </w:rPr>
  </w:style>
  <w:style w:type="character" w:customStyle="1" w:styleId="107">
    <w:name w:val="页脚 字符"/>
    <w:qFormat/>
    <w:uiPriority w:val="0"/>
    <w:rPr>
      <w:rFonts w:ascii="Calibri" w:hAnsi="Calibri" w:cs="Times New Roman"/>
      <w:bCs/>
      <w:color w:val="auto"/>
      <w:kern w:val="2"/>
      <w:sz w:val="18"/>
      <w:szCs w:val="18"/>
    </w:rPr>
  </w:style>
  <w:style w:type="character" w:customStyle="1" w:styleId="108">
    <w:name w:val="正文文本 Char1"/>
    <w:qFormat/>
    <w:uiPriority w:val="0"/>
    <w:rPr>
      <w:kern w:val="2"/>
      <w:sz w:val="21"/>
      <w:szCs w:val="22"/>
    </w:rPr>
  </w:style>
  <w:style w:type="character" w:customStyle="1" w:styleId="109">
    <w:name w:val="批注文字 Char1"/>
    <w:qFormat/>
    <w:uiPriority w:val="0"/>
    <w:rPr>
      <w:kern w:val="2"/>
      <w:sz w:val="21"/>
      <w:szCs w:val="22"/>
    </w:rPr>
  </w:style>
  <w:style w:type="character" w:customStyle="1" w:styleId="110">
    <w:name w:val="p141"/>
    <w:qFormat/>
    <w:uiPriority w:val="0"/>
    <w:rPr>
      <w:sz w:val="21"/>
      <w:szCs w:val="21"/>
    </w:rPr>
  </w:style>
  <w:style w:type="character" w:customStyle="1" w:styleId="111">
    <w:name w:val="正文1 Char Char"/>
    <w:link w:val="112"/>
    <w:qFormat/>
    <w:uiPriority w:val="0"/>
    <w:rPr>
      <w:sz w:val="21"/>
    </w:rPr>
  </w:style>
  <w:style w:type="paragraph" w:customStyle="1" w:styleId="112">
    <w:name w:val="正文1"/>
    <w:basedOn w:val="1"/>
    <w:link w:val="111"/>
    <w:qFormat/>
    <w:uiPriority w:val="0"/>
    <w:pPr>
      <w:widowControl/>
      <w:spacing w:line="300" w:lineRule="auto"/>
      <w:jc w:val="left"/>
    </w:pPr>
    <w:rPr>
      <w:rFonts w:asciiTheme="minorHAnsi" w:hAnsiTheme="minorHAnsi" w:eastAsiaTheme="minorEastAsia" w:cstheme="minorBidi"/>
      <w:kern w:val="0"/>
      <w:szCs w:val="20"/>
    </w:rPr>
  </w:style>
  <w:style w:type="character" w:customStyle="1" w:styleId="113">
    <w:name w:val="批注主题 字符"/>
    <w:qFormat/>
    <w:uiPriority w:val="0"/>
    <w:rPr>
      <w:b/>
      <w:kern w:val="2"/>
      <w:sz w:val="21"/>
      <w:szCs w:val="22"/>
    </w:rPr>
  </w:style>
  <w:style w:type="character" w:customStyle="1" w:styleId="114">
    <w:name w:val="批注框文本 字符"/>
    <w:qFormat/>
    <w:uiPriority w:val="0"/>
    <w:rPr>
      <w:rFonts w:ascii="Calibri" w:hAnsi="Calibri" w:cs="Times New Roman"/>
      <w:sz w:val="18"/>
      <w:szCs w:val="18"/>
    </w:rPr>
  </w:style>
  <w:style w:type="character" w:customStyle="1" w:styleId="115">
    <w:name w:val="小标1 Char Char"/>
    <w:link w:val="116"/>
    <w:qFormat/>
    <w:uiPriority w:val="0"/>
    <w:rPr>
      <w:b/>
      <w:sz w:val="21"/>
    </w:rPr>
  </w:style>
  <w:style w:type="paragraph" w:customStyle="1" w:styleId="116">
    <w:name w:val="小标1"/>
    <w:basedOn w:val="1"/>
    <w:link w:val="115"/>
    <w:qFormat/>
    <w:uiPriority w:val="0"/>
    <w:pPr>
      <w:widowControl/>
      <w:spacing w:line="300" w:lineRule="auto"/>
      <w:jc w:val="center"/>
    </w:pPr>
    <w:rPr>
      <w:rFonts w:asciiTheme="minorHAnsi" w:hAnsiTheme="minorHAnsi" w:eastAsiaTheme="minorEastAsia" w:cstheme="minorBidi"/>
      <w:b/>
      <w:kern w:val="0"/>
      <w:szCs w:val="20"/>
    </w:rPr>
  </w:style>
  <w:style w:type="character" w:customStyle="1" w:styleId="117">
    <w:name w:val="批注文字 字符"/>
    <w:qFormat/>
    <w:uiPriority w:val="0"/>
    <w:rPr>
      <w:kern w:val="2"/>
      <w:sz w:val="21"/>
      <w:szCs w:val="22"/>
    </w:rPr>
  </w:style>
  <w:style w:type="character" w:customStyle="1" w:styleId="118">
    <w:name w:val="批注文字 字符1"/>
    <w:qFormat/>
    <w:uiPriority w:val="0"/>
    <w:rPr>
      <w:rFonts w:ascii="Calibri" w:hAnsi="Calibri" w:cs="Times New Roman"/>
      <w:bCs/>
      <w:color w:val="auto"/>
      <w:kern w:val="2"/>
      <w:sz w:val="21"/>
      <w:szCs w:val="22"/>
    </w:rPr>
  </w:style>
  <w:style w:type="paragraph" w:customStyle="1" w:styleId="119">
    <w:name w:val="_Style 3"/>
    <w:qFormat/>
    <w:uiPriority w:val="0"/>
    <w:pPr>
      <w:ind w:firstLine="420" w:firstLineChars="200"/>
    </w:pPr>
    <w:rPr>
      <w:rFonts w:ascii="Calibri" w:hAnsi="Calibri" w:eastAsia="宋体" w:cs="Times New Roman"/>
      <w:sz w:val="24"/>
      <w:szCs w:val="22"/>
      <w:lang w:val="en-US" w:eastAsia="en-US" w:bidi="ar-SA"/>
    </w:rPr>
  </w:style>
  <w:style w:type="character" w:customStyle="1" w:styleId="120">
    <w:name w:val="文档结构图 字符1"/>
    <w:qFormat/>
    <w:uiPriority w:val="99"/>
    <w:rPr>
      <w:rFonts w:ascii="Microsoft YaHei UI" w:eastAsia="Microsoft YaHei UI"/>
      <w:kern w:val="2"/>
      <w:sz w:val="18"/>
      <w:szCs w:val="18"/>
    </w:rPr>
  </w:style>
  <w:style w:type="character" w:customStyle="1" w:styleId="121">
    <w:name w:val="日期 字符1"/>
    <w:qFormat/>
    <w:uiPriority w:val="99"/>
    <w:rPr>
      <w:kern w:val="2"/>
      <w:sz w:val="21"/>
    </w:rPr>
  </w:style>
  <w:style w:type="character" w:customStyle="1" w:styleId="122">
    <w:name w:val="正文文本 字符1"/>
    <w:qFormat/>
    <w:uiPriority w:val="99"/>
    <w:rPr>
      <w:kern w:val="2"/>
      <w:sz w:val="21"/>
    </w:rPr>
  </w:style>
  <w:style w:type="character" w:customStyle="1" w:styleId="123">
    <w:name w:val="正文文本缩进 2 字符1"/>
    <w:qFormat/>
    <w:uiPriority w:val="99"/>
    <w:rPr>
      <w:kern w:val="2"/>
      <w:sz w:val="21"/>
    </w:rPr>
  </w:style>
  <w:style w:type="character" w:customStyle="1" w:styleId="124">
    <w:name w:val="纯文本 字符1"/>
    <w:qFormat/>
    <w:uiPriority w:val="99"/>
    <w:rPr>
      <w:rFonts w:ascii="宋体" w:hAnsi="Courier New" w:cs="Courier New"/>
      <w:kern w:val="2"/>
      <w:sz w:val="21"/>
      <w:szCs w:val="21"/>
    </w:rPr>
  </w:style>
  <w:style w:type="paragraph" w:customStyle="1" w:styleId="125">
    <w:name w:val="p0"/>
    <w:basedOn w:val="1"/>
    <w:qFormat/>
    <w:uiPriority w:val="0"/>
    <w:pPr>
      <w:widowControl/>
      <w:spacing w:line="360" w:lineRule="auto"/>
      <w:jc w:val="left"/>
    </w:pPr>
    <w:rPr>
      <w:rFonts w:ascii="宋体" w:hAnsi="宋体" w:cs="宋体"/>
      <w:kern w:val="0"/>
      <w:sz w:val="24"/>
    </w:rPr>
  </w:style>
  <w:style w:type="paragraph" w:customStyle="1" w:styleId="126">
    <w:name w:val="xl25"/>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ascii="宋体" w:hAnsi="宋体"/>
      <w:kern w:val="0"/>
      <w:sz w:val="24"/>
      <w:szCs w:val="21"/>
    </w:rPr>
  </w:style>
  <w:style w:type="paragraph" w:customStyle="1" w:styleId="127">
    <w:name w:val="__正文"/>
    <w:link w:val="128"/>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128">
    <w:name w:val="__正文 Char"/>
    <w:link w:val="127"/>
    <w:qFormat/>
    <w:uiPriority w:val="0"/>
    <w:rPr>
      <w:rFonts w:ascii="Calibri" w:hAnsi="Calibri" w:eastAsia="宋体" w:cs="Times New Roman"/>
      <w:kern w:val="2"/>
      <w:sz w:val="24"/>
      <w:szCs w:val="21"/>
    </w:rPr>
  </w:style>
  <w:style w:type="paragraph" w:customStyle="1" w:styleId="129">
    <w:name w:val="Table Paragraph"/>
    <w:basedOn w:val="1"/>
    <w:qFormat/>
    <w:uiPriority w:val="0"/>
    <w:pPr>
      <w:autoSpaceDE w:val="0"/>
      <w:autoSpaceDN w:val="0"/>
      <w:adjustRightInd w:val="0"/>
      <w:spacing w:line="360" w:lineRule="auto"/>
      <w:jc w:val="left"/>
    </w:pPr>
    <w:rPr>
      <w:rFonts w:ascii="宋体" w:cs="宋体"/>
      <w:kern w:val="0"/>
      <w:sz w:val="24"/>
    </w:rPr>
  </w:style>
  <w:style w:type="paragraph" w:customStyle="1" w:styleId="130">
    <w:name w:val="正文_17"/>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大标题"/>
    <w:next w:val="1"/>
    <w:qFormat/>
    <w:uiPriority w:val="0"/>
    <w:pPr>
      <w:keepNext/>
    </w:pPr>
    <w:rPr>
      <w:rFonts w:hint="eastAsia" w:ascii="Arial Unicode MS" w:hAnsi="Arial Unicode MS" w:eastAsia="Helvetica Neue" w:cs="Arial Unicode MS"/>
      <w:b/>
      <w:bCs/>
      <w:color w:val="000000"/>
      <w:sz w:val="60"/>
      <w:szCs w:val="60"/>
      <w:lang w:val="zh-CN" w:eastAsia="zh-CN" w:bidi="ar-SA"/>
    </w:rPr>
  </w:style>
  <w:style w:type="paragraph" w:customStyle="1" w:styleId="132">
    <w:name w:val="默认"/>
    <w:qFormat/>
    <w:uiPriority w:val="0"/>
    <w:rPr>
      <w:rFonts w:ascii="Helvetica Neue" w:hAnsi="Helvetica Neue" w:eastAsia="Helvetica Neue" w:cs="Helvetica Neue"/>
      <w:color w:val="000000"/>
      <w:sz w:val="22"/>
      <w:szCs w:val="22"/>
      <w:lang w:val="en-US" w:eastAsia="zh-CN" w:bidi="ar-SA"/>
    </w:rPr>
  </w:style>
  <w:style w:type="paragraph" w:customStyle="1" w:styleId="13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_Style 106"/>
    <w:qFormat/>
    <w:uiPriority w:val="0"/>
    <w:rPr>
      <w:rFonts w:ascii="Calibri" w:hAnsi="Calibri" w:eastAsia="宋体" w:cs="Times New Roman"/>
      <w:kern w:val="2"/>
      <w:sz w:val="21"/>
      <w:szCs w:val="22"/>
      <w:lang w:val="en-US" w:eastAsia="zh-CN" w:bidi="ar-SA"/>
    </w:rPr>
  </w:style>
  <w:style w:type="paragraph" w:customStyle="1" w:styleId="135">
    <w:name w:val="Char Char2"/>
    <w:basedOn w:val="1"/>
    <w:qFormat/>
    <w:uiPriority w:val="0"/>
    <w:pPr>
      <w:spacing w:line="360" w:lineRule="auto"/>
    </w:pPr>
    <w:rPr>
      <w:rFonts w:ascii="宋体" w:hAnsi="宋体"/>
      <w:b/>
      <w:sz w:val="28"/>
      <w:szCs w:val="28"/>
    </w:rPr>
  </w:style>
  <w:style w:type="paragraph" w:customStyle="1" w:styleId="136">
    <w:name w:val="Z文"/>
    <w:basedOn w:val="1"/>
    <w:qFormat/>
    <w:uiPriority w:val="0"/>
    <w:pPr>
      <w:spacing w:line="360" w:lineRule="auto"/>
      <w:ind w:firstLine="200" w:firstLineChars="200"/>
    </w:pPr>
    <w:rPr>
      <w:rFonts w:ascii="Time New Romes" w:hAnsi="Time New Romes" w:eastAsia="仿宋" w:cs="Times New Roman (正文 CS 字体)"/>
      <w:sz w:val="24"/>
      <w:szCs w:val="22"/>
    </w:rPr>
  </w:style>
  <w:style w:type="paragraph" w:customStyle="1" w:styleId="137">
    <w:name w:val="样式 正文首行缩进 2 + 左侧:  1.5 字符 首行缩进:  2 字符2"/>
    <w:basedOn w:val="1"/>
    <w:next w:val="1"/>
    <w:qFormat/>
    <w:uiPriority w:val="0"/>
    <w:pPr>
      <w:spacing w:line="360" w:lineRule="auto"/>
      <w:ind w:firstLine="480" w:firstLineChars="200"/>
    </w:pPr>
    <w:rPr>
      <w:rFonts w:ascii="等线" w:hAnsi="等线"/>
      <w:sz w:val="24"/>
      <w:szCs w:val="21"/>
    </w:rPr>
  </w:style>
  <w:style w:type="paragraph" w:customStyle="1" w:styleId="138">
    <w:name w:val="符号段落"/>
    <w:basedOn w:val="1"/>
    <w:qFormat/>
    <w:uiPriority w:val="0"/>
    <w:pPr>
      <w:spacing w:line="360" w:lineRule="auto"/>
      <w:ind w:left="1130"/>
    </w:pPr>
    <w:rPr>
      <w:rFonts w:ascii="宋体" w:hAnsi="宋体"/>
      <w:sz w:val="24"/>
      <w:szCs w:val="20"/>
    </w:rPr>
  </w:style>
  <w:style w:type="paragraph" w:customStyle="1" w:styleId="139">
    <w:name w:val="样式4"/>
    <w:basedOn w:val="1"/>
    <w:qFormat/>
    <w:uiPriority w:val="0"/>
    <w:pPr>
      <w:spacing w:line="360" w:lineRule="auto"/>
      <w:ind w:firstLine="560"/>
    </w:pPr>
    <w:rPr>
      <w:rFonts w:ascii="仿宋_GB2312" w:hAnsi="仿宋_GB2312" w:eastAsia="仿宋_GB2312" w:cs="仿宋_GB2312"/>
      <w:sz w:val="24"/>
      <w:szCs w:val="20"/>
    </w:rPr>
  </w:style>
  <w:style w:type="paragraph" w:customStyle="1" w:styleId="140">
    <w:name w:val="4级正文"/>
    <w:basedOn w:val="1"/>
    <w:qFormat/>
    <w:uiPriority w:val="0"/>
    <w:pPr>
      <w:spacing w:line="360" w:lineRule="auto"/>
      <w:ind w:firstLine="510"/>
    </w:pPr>
    <w:rPr>
      <w:rFonts w:eastAsia="仿宋_GB2312"/>
      <w:sz w:val="24"/>
      <w:szCs w:val="20"/>
    </w:rPr>
  </w:style>
  <w:style w:type="character" w:customStyle="1" w:styleId="141">
    <w:name w:val="font21"/>
    <w:basedOn w:val="44"/>
    <w:qFormat/>
    <w:uiPriority w:val="0"/>
    <w:rPr>
      <w:rFonts w:hint="eastAsia" w:ascii="宋体" w:hAnsi="宋体" w:eastAsia="宋体" w:cs="宋体"/>
      <w:color w:val="000000"/>
      <w:sz w:val="24"/>
      <w:szCs w:val="24"/>
      <w:u w:val="none"/>
    </w:rPr>
  </w:style>
  <w:style w:type="character" w:customStyle="1" w:styleId="142">
    <w:name w:val="font31"/>
    <w:basedOn w:val="44"/>
    <w:qFormat/>
    <w:uiPriority w:val="0"/>
    <w:rPr>
      <w:rFonts w:hint="eastAsia" w:ascii="宋体" w:hAnsi="宋体" w:eastAsia="宋体" w:cs="宋体"/>
      <w:color w:val="000000"/>
      <w:sz w:val="24"/>
      <w:szCs w:val="24"/>
      <w:u w:val="none"/>
    </w:rPr>
  </w:style>
  <w:style w:type="character" w:customStyle="1" w:styleId="143">
    <w:name w:val="font41"/>
    <w:basedOn w:val="44"/>
    <w:qFormat/>
    <w:uiPriority w:val="0"/>
    <w:rPr>
      <w:rFonts w:hint="default" w:ascii="宋体-简" w:hAnsi="宋体-简" w:eastAsia="宋体-简" w:cs="宋体-简"/>
      <w:color w:val="000000"/>
      <w:sz w:val="18"/>
      <w:szCs w:val="18"/>
      <w:u w:val="none"/>
    </w:rPr>
  </w:style>
  <w:style w:type="character" w:customStyle="1" w:styleId="144">
    <w:name w:val="正文文本首行缩进 字符"/>
    <w:qFormat/>
    <w:uiPriority w:val="0"/>
    <w:rPr>
      <w:rFonts w:hint="eastAsia" w:ascii="宋体" w:hAnsi="宋体" w:eastAsia="宋体" w:cs="宋体"/>
      <w:b/>
      <w:bCs/>
      <w:kern w:val="2"/>
      <w:sz w:val="28"/>
      <w:szCs w:val="28"/>
    </w:rPr>
  </w:style>
  <w:style w:type="character" w:customStyle="1" w:styleId="145">
    <w:name w:val="font01"/>
    <w:basedOn w:val="44"/>
    <w:qFormat/>
    <w:uiPriority w:val="0"/>
    <w:rPr>
      <w:rFonts w:hint="default" w:ascii="Calibri" w:hAnsi="Calibri" w:cs="Calibri"/>
      <w:color w:val="000000"/>
      <w:sz w:val="24"/>
      <w:szCs w:val="24"/>
      <w:u w:val="none"/>
    </w:rPr>
  </w:style>
  <w:style w:type="character" w:customStyle="1" w:styleId="146">
    <w:name w:val="font51"/>
    <w:basedOn w:val="44"/>
    <w:qFormat/>
    <w:uiPriority w:val="0"/>
    <w:rPr>
      <w:rFonts w:hint="eastAsia" w:ascii="宋体" w:hAnsi="宋体" w:eastAsia="宋体" w:cs="宋体"/>
      <w:color w:val="000000"/>
      <w:sz w:val="20"/>
      <w:szCs w:val="20"/>
      <w:u w:val="none"/>
    </w:rPr>
  </w:style>
  <w:style w:type="paragraph" w:customStyle="1" w:styleId="147">
    <w:name w:val="_Style 143"/>
    <w:basedOn w:val="1"/>
    <w:next w:val="73"/>
    <w:qFormat/>
    <w:uiPriority w:val="0"/>
    <w:pPr>
      <w:ind w:firstLine="420" w:firstLineChars="200"/>
    </w:pPr>
    <w:rPr>
      <w:rFonts w:ascii="Calibri" w:hAnsi="Calibri"/>
      <w:szCs w:val="22"/>
    </w:rPr>
  </w:style>
  <w:style w:type="paragraph" w:customStyle="1" w:styleId="148">
    <w:name w:val="普通(网站)1"/>
    <w:basedOn w:val="1"/>
    <w:qFormat/>
    <w:uiPriority w:val="0"/>
    <w:pPr>
      <w:kinsoku w:val="0"/>
      <w:autoSpaceDE w:val="0"/>
      <w:autoSpaceDN w:val="0"/>
      <w:snapToGrid w:val="0"/>
      <w:spacing w:line="360" w:lineRule="auto"/>
      <w:jc w:val="center"/>
    </w:pPr>
    <w:rPr>
      <w:rFonts w:ascii="仿宋" w:hAnsi="仿宋" w:eastAsia="仿宋"/>
      <w:color w:val="000000"/>
      <w:sz w:val="44"/>
      <w:szCs w:val="44"/>
      <w:shd w:val="clear" w:color="auto" w:fill="FFFFFF"/>
      <w:lang w:eastAsia="en-US"/>
    </w:rPr>
  </w:style>
  <w:style w:type="table" w:customStyle="1" w:styleId="149">
    <w:name w:val="网格型1"/>
    <w:basedOn w:val="42"/>
    <w:qFormat/>
    <w:uiPriority w:val="0"/>
    <w:tblPr>
      <w:tblCellMar>
        <w:top w:w="0" w:type="dxa"/>
        <w:left w:w="0" w:type="dxa"/>
        <w:bottom w:w="0" w:type="dxa"/>
        <w:right w:w="0" w:type="dxa"/>
      </w:tblCellMar>
    </w:tblPr>
  </w:style>
  <w:style w:type="character" w:customStyle="1" w:styleId="150">
    <w:name w:val="NormalCharacter"/>
    <w:qFormat/>
    <w:uiPriority w:val="0"/>
    <w:rPr>
      <w:rFonts w:ascii="宋体" w:hAnsi="宋体" w:eastAsia="宋体" w:cs="宋体"/>
      <w:kern w:val="2"/>
      <w:sz w:val="28"/>
      <w:szCs w:val="24"/>
      <w:lang w:val="en-US" w:eastAsia="zh-CN" w:bidi="ar-SA"/>
    </w:rPr>
  </w:style>
  <w:style w:type="table" w:customStyle="1" w:styleId="151">
    <w:name w:val="Table Normal"/>
    <w:semiHidden/>
    <w:unhideWhenUsed/>
    <w:qFormat/>
    <w:uiPriority w:val="0"/>
    <w:rPr>
      <w:rFonts w:ascii="Calibri" w:hAnsi="Calibri" w:cs="宋体"/>
    </w:rPr>
    <w:tblPr>
      <w:tblCellMar>
        <w:top w:w="0" w:type="dxa"/>
        <w:left w:w="0" w:type="dxa"/>
        <w:bottom w:w="0" w:type="dxa"/>
        <w:right w:w="0" w:type="dxa"/>
      </w:tblCellMar>
    </w:tblPr>
  </w:style>
  <w:style w:type="paragraph" w:customStyle="1" w:styleId="152">
    <w:name w:val="_Style 149"/>
    <w:basedOn w:val="1"/>
    <w:next w:val="73"/>
    <w:qFormat/>
    <w:uiPriority w:val="0"/>
    <w:pPr>
      <w:ind w:firstLine="420" w:firstLineChars="200"/>
    </w:pPr>
    <w:rPr>
      <w:szCs w:val="20"/>
    </w:rPr>
  </w:style>
  <w:style w:type="paragraph" w:customStyle="1" w:styleId="153">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54">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2b38df2b-8312-47b0-a3a3-57227f35cbd3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676D27C2</paraID>
      <start>0</start>
      <end>3</end>
      <status>unmodified</status>
      <modifiedWord/>
      <trackRevisions>false</trackRevisions>
    </reviewItem>
    <reviewItem>
      <errorID>f5862c2a-a246-4e29-80fe-0a3949c21ea3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2B2F8C55</paraID>
      <start>0</start>
      <end>3</end>
      <status>unmodified</status>
      <modifiedWord/>
      <trackRevisions>false</trackRevisions>
    </reviewItem>
    <reviewItem>
      <errorID>85cc2110-fd60-4338-8877-ffc5452ac964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6C106478</paraID>
      <start>0</start>
      <end>3</end>
      <status>unmodified</status>
      <modifiedWord/>
      <trackRevisions>false</trackRevisions>
    </reviewItem>
    <reviewItem>
      <errorID>547f2bcc-97cd-42b1-aa55-b2c8280bc2e2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3E901B19</paraID>
      <start>0</start>
      <end>3</end>
      <status>unmodified</status>
      <modifiedWord/>
      <trackRevisions>false</trackRevisions>
    </reviewItem>
    <reviewItem>
      <errorID>49983d9a-a8be-4422-8c98-f3712b456db3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1A6E3B3</paraID>
      <start>0</start>
      <end>3</end>
      <status>unmodified</status>
      <modifiedWord/>
      <trackRevisions>false</trackRevisions>
    </reviewItem>
    <reviewItem>
      <errorID>a08a519c-824f-4393-8aa6-f50da757fc30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5853EEBA</paraID>
      <start>0</start>
      <end>3</end>
      <status>unmodified</status>
      <modifiedWord/>
      <trackRevisions>false</trackRevisions>
    </reviewItem>
    <reviewItem>
      <errorID>4287c0f2-9ec1-42b1-acf9-c02ef34080e1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42FA0BB3</paraID>
      <start>0</start>
      <end>2</end>
      <status>unmodified</status>
      <modifiedWord/>
      <trackRevisions>false</trackRevisions>
    </reviewItem>
    <reviewItem>
      <errorID>7f4a3e07-8f80-4ed0-96fa-2aacdd105b47</errorID>
      <errorWord>2026年04月21日</errorWord>
      <group>L1_Knowledge</group>
      <groupName>知识性问题</groupName>
      <ability>L2_Time</ability>
      <abilityName>日期时间</abilityName>
      <candidateList>
        <item>2026年4月21日</item>
      </candidateList>
      <explain>根据日常书写习惯，月份一般会省略前导零。</explain>
      <paraID>42FA0BB3</paraID>
      <start>11</start>
      <end>22</end>
      <status>unmodified</status>
      <modifiedWord/>
      <trackRevisions>false</trackRevisions>
    </reviewItem>
    <reviewItem>
      <errorID>ee81b2bf-c98a-4804-a15c-d0f1c3dde9eb</errorID>
      <errorWord>2026年04月28日</errorWord>
      <group>L1_Knowledge</group>
      <groupName>知识性问题</groupName>
      <ability>L2_Time</ability>
      <abilityName>日期时间</abilityName>
      <candidateList>
        <item>2026年4月28日</item>
      </candidateList>
      <explain>根据日常书写习惯，月份一般会省略前导零。</explain>
      <paraID>42FA0BB3</paraID>
      <start>23</start>
      <end>34</end>
      <status>unmodified</status>
      <modifiedWord/>
      <trackRevisions>false</trackRevisions>
    </reviewItem>
    <reviewItem>
      <errorID>4939b044-6e16-4b5f-9d94-9cb607f1c6ed</errorID>
      <errorWord>上午00:00</errorWord>
      <group>L1_Knowledge</group>
      <groupName>知识性问题</groupName>
      <ability>L2_Time</ability>
      <abilityName>日期时间</abilityName>
      <candidateList/>
      <explain>时间与前缀不匹配，可能的时间前缀有“下午、晚上、凌晨、午夜”。</explain>
      <paraID>42FA0BB3</paraID>
      <start>37</start>
      <end>44</end>
      <status>unmodified</status>
      <modifiedWord/>
      <trackRevisions>false</trackRevisions>
    </reviewItem>
    <reviewItem>
      <errorID>e0b6fa9c-86e0-485b-9884-71f6ea933898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59944C8F</paraID>
      <start>0</start>
      <end>2</end>
      <status>unmodified</status>
      <modifiedWord/>
      <trackRevisions>false</trackRevisions>
    </reviewItem>
    <reviewItem>
      <errorID>a1155fd5-8418-4128-8718-3d7cd0124eab</errorID>
      <errorWord>：</errorWord>
      <group>L1_Word</group>
      <groupName>字词问题</groupName>
      <ability>L2_Typo</ability>
      <abilityName>字词错误</abilityName>
      <candidateList>
        <item>：在</item>
      </candidateList>
      <explain/>
      <paraID> B33139E</paraID>
      <start>2</start>
      <end>3</end>
      <status>unmodified</status>
      <modifiedWord/>
      <trackRevisions>false</trackRevisions>
    </reviewItem>
    <reviewItem>
      <errorID>b66bf4c9-e998-4813-9cb3-61c104f43d4e</errorID>
      <errorWord>日</errorWord>
      <group>L1_Word</group>
      <groupName>字词问题</groupName>
      <ability>L2_Typo</ability>
      <abilityName>字词错误</abilityName>
      <candidateList>
        <item>日内</item>
      </candidateList>
      <explain/>
      <paraID>13504011</paraID>
      <start>17</start>
      <end>18</end>
      <status>unmodified</status>
      <modifiedWord/>
      <trackRevisions>false</trackRevisions>
    </reviewItem>
    <reviewItem>
      <errorID>252aafa3-6569-40ca-bd56-9e94ae53267e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4892C2E5</paraID>
      <start>0</start>
      <end>3</end>
      <status>unmodified</status>
      <modifiedWord/>
      <trackRevisions>false</trackRevisions>
    </reviewItem>
    <reviewItem>
      <errorID>2033d6cd-4e66-42d8-9b08-0c1281a20df2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7FDADC0F</paraID>
      <start>0</start>
      <end>3</end>
      <status>unmodified</status>
      <modifiedWord/>
      <trackRevisions>false</trackRevisions>
    </reviewItem>
    <reviewItem>
      <errorID>372e2acf-d198-4e1f-9c21-67c2e976bdc7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4AFFFF59</paraID>
      <start>0</start>
      <end>3</end>
      <status>unmodified</status>
      <modifiedWord/>
      <trackRevisions>false</trackRevisions>
    </reviewItem>
    <reviewItem>
      <errorID>435bb0db-338c-46a1-a254-8cacb3de568f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6C472CA5</paraID>
      <start>0</start>
      <end>3</end>
      <status>unmodified</status>
      <modifiedWord/>
      <trackRevisions>false</trackRevisions>
    </reviewItem>
    <reviewItem>
      <errorID>008ab133-f09b-4966-aeb3-b22799eb7ebc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44E915</paraID>
      <start>0</start>
      <end>3</end>
      <status>unmodified</status>
      <modifiedWord/>
      <trackRevisions>false</trackRevisions>
    </reviewItem>
    <reviewItem>
      <errorID>1b291c94-6f8b-41ff-94d7-8614267e2b54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497C7E61</paraID>
      <start>0</start>
      <end>3</end>
      <status>unmodified</status>
      <modifiedWord/>
      <trackRevisions>false</trackRevisions>
    </reviewItem>
    <reviewItem>
      <errorID>9a208006-8fb9-4d08-aefc-53b61735d6f4</errorID>
      <errorWord>就</errorWord>
      <group>L1_Word</group>
      <groupName>字词问题</groupName>
      <ability>L2_Typo</ability>
      <abilityName>字词错误</abilityName>
      <candidateList>
        <item>按</item>
      </candidateList>
      <explain>（案）àn❶〈书〉考查；核对：有原文可～。❷（编者、作者等）加按语：编者～。</explain>
      <paraID> 502D63D</paraID>
      <start>3</start>
      <end>4</end>
      <status>unmodified</status>
      <modifiedWord/>
      <trackRevisions>false</trackRevisions>
    </reviewItem>
    <reviewItem>
      <errorID>8f59d5e8-d86c-411c-a4e4-c21a2f336893</errorID>
      <errorWord>文件的</errorWord>
      <group>L1_Word</group>
      <groupName>字词问题</groupName>
      <ability>L2_Typo</ability>
      <abilityName>字词错误</abilityName>
      <candidateList>
        <item>文件</item>
      </candidateList>
      <explain/>
      <paraID>  EB7886</paraID>
      <start>12</start>
      <end>15</end>
      <status>unmodified</status>
      <modifiedWord/>
      <trackRevisions>false</trackRevisions>
    </reviewItem>
    <reviewItem>
      <errorID>0bd9097a-1a23-4785-86ab-951b0fd496b1</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  9ADD19</paraID>
      <start>127</start>
      <end>134</end>
      <status>unmodified</status>
      <modifiedWord/>
      <trackRevisions>false</trackRevisions>
    </reviewItem>
    <reviewItem>
      <errorID>12236b77-b23e-41e2-b0d6-2d0521ac1d9e</errorID>
      <errorWord>6%-8%</errorWord>
      <group>L1_Knowledge</group>
      <groupName>知识性问题</groupName>
      <ability>L2_Knowledge</ability>
      <abilityName>其他知识</abilityName>
      <candidateList>
        <item>6%—8%</item>
      </candidateList>
      <explain>1. “6%-8%”中的单位“%”仅出现在后一个数字上，容易引起歧义；根据《现代汉语标点符号数字用法规范手册》，数字表示范围两边需要使用统一的格式。2. 根据标点国标 4.13 中的规则，数字、时间或地域连接符应使用（视觉上更长的）“—”或“～”。</explain>
      <paraID>396A608F</paraID>
      <start>54</start>
      <end>59</end>
      <status>unmodified</status>
      <modifiedWord/>
      <trackRevisions>false</trackRevisions>
    </reviewItem>
    <reviewItem>
      <errorID>324f6683-8a8f-4d20-81ef-98f123a7c2f3</errorID>
      <errorWord>配件</errorWord>
      <group>L1_Punc</group>
      <groupName>标点问题</groupName>
      <ability>L2_Punc</ability>
      <abilityName>标点符号检查</abilityName>
      <candidateList>
        <item>、配件</item>
      </candidateList>
      <explain/>
      <paraID>52682957</paraID>
      <start>25</start>
      <end>27</end>
      <status>unmodified</status>
      <modifiedWord/>
      <trackRevisions>false</trackRevisions>
    </reviewItem>
    <reviewItem>
      <errorID>026dee8f-a0de-4ad6-a5f8-63cd0b655b12</errorID>
      <errorWord>境内的</errorWord>
      <group>L1_Word</group>
      <groupName>字词问题</groupName>
      <ability>L2_Typo</ability>
      <abilityName>字词错误</abilityName>
      <candidateList>
        <item>境内</item>
      </candidateList>
      <explain/>
      <paraID>619165E3</paraID>
      <start>20</start>
      <end>23</end>
      <status>unmodified</status>
      <modifiedWord/>
      <trackRevisions>false</trackRevisions>
    </reviewItem>
    <reviewItem>
      <errorID>d03636f0-5e86-402f-9a5a-8c8a8205b302</errorID>
      <errorWord>涉及到</errorWord>
      <group>L1_Grammar</group>
      <groupName>语法问题</groupName>
      <ability>L2_Grammar</ability>
      <abilityName>语法错误</abilityName>
      <candidateList>
        <item>涉及</item>
      </candidateList>
      <explain>〈动〉牵涉到；关联到：案子～好几个人｜这个问题～面很广。</explain>
      <paraID>619165E3</paraID>
      <start>37</start>
      <end>40</end>
      <status>unmodified</status>
      <modifiedWord/>
      <trackRevisions>false</trackRevisions>
    </reviewItem>
    <reviewItem>
      <errorID>009928fb-e3e7-4f5c-8452-e5a13e05b0de</errorID>
      <errorWord>知识产权的</errorWord>
      <group>L1_Political</group>
      <groupName>政治性问题</groupName>
      <ability>L2_Keyword</ability>
      <abilityName>固定表述</abilityName>
      <candidateList>
        <item>知识产权</item>
      </candidateList>
      <explain>此处内容疑似含有固定表述相关错误，建议核查。</explain>
      <paraID>619165E3</paraID>
      <start>48</start>
      <end>53</end>
      <status>unmodified</status>
      <modifiedWord/>
      <trackRevisions>false</trackRevisions>
    </reviewItem>
    <reviewItem>
      <errorID>a44598f7-df73-429a-89a5-c211a1453e9b</errorID>
      <errorWord>由</errorWord>
      <group>L1_Grammar</group>
      <groupName>语法问题</groupName>
      <ability>L2_Grammar</ability>
      <abilityName>语法错误</abilityName>
      <candidateList>
        <item>的，由</item>
      </candidateList>
      <explain/>
      <paraID>619165E3</paraID>
      <start>63</start>
      <end>64</end>
      <status>unmodified</status>
      <modifiedWord/>
      <trackRevisions>false</trackRevisions>
    </reviewItem>
    <reviewItem>
      <errorID>45664a77-aaed-4961-81a2-0a7764ea8479</errorID>
      <errorWord>招标</errorWord>
      <group>L1_Word</group>
      <groupName>字词问题</groupName>
      <ability>L2_Typo</ability>
      <abilityName>字词错误</abilityName>
      <candidateList>
        <item> 招标</item>
      </candidateList>
      <explain/>
      <paraID>5F532343</paraID>
      <start>5</start>
      <end>7</end>
      <status>unmodified</status>
      <modifiedWord/>
      <trackRevisions>false</trackRevisions>
    </reviewItem>
    <reviewItem>
      <errorID>7d07d838-4348-43e7-afd6-d4e9588cc455</errorID>
      <errorWord>招标</errorWord>
      <group>L1_Word</group>
      <groupName>字词问题</groupName>
      <ability>L2_Typo</ability>
      <abilityName>字词错误</abilityName>
      <candidateList>
        <item> 招标</item>
      </candidateList>
      <explain/>
      <paraID>6F574C1B</paraID>
      <start>3</start>
      <end>5</end>
      <status>unmodified</status>
      <modifiedWord/>
      <trackRevisions>false</trackRevisions>
    </reviewItem>
    <reviewItem>
      <errorID>c4393cb6-1ba2-4c03-828f-fc32906f807b</errorID>
      <errorWord>投标</errorWord>
      <group>L1_Word</group>
      <groupName>字词问题</groupName>
      <ability>L2_Typo</ability>
      <abilityName>字词错误</abilityName>
      <candidateList>
        <item> 投标</item>
      </candidateList>
      <explain/>
      <paraID>2DA0FE23</paraID>
      <start>3</start>
      <end>5</end>
      <status>unmodified</status>
      <modifiedWord/>
      <trackRevisions>false</trackRevisions>
    </reviewItem>
    <reviewItem>
      <errorID>4e1fcbc0-fbca-4a50-b81b-bfca208f75aa</errorID>
      <errorWord>开标</errorWord>
      <group>L1_Word</group>
      <groupName>字词问题</groupName>
      <ability>L2_Typo</ability>
      <abilityName>字词错误</abilityName>
      <candidateList>
        <item> 开标</item>
      </candidateList>
      <explain/>
      <paraID>3B1411BB</paraID>
      <start>5</start>
      <end>7</end>
      <status>unmodified</status>
      <modifiedWord/>
      <trackRevisions>false</trackRevisions>
    </reviewItem>
    <reviewItem>
      <errorID>a959819d-7f35-49e3-a326-23b387d5e51b</errorID>
      <errorWord>资格</errorWord>
      <group>L1_Word</group>
      <groupName>字词问题</groupName>
      <ability>L2_Typo</ability>
      <abilityName>字词错误</abilityName>
      <candidateList>
        <item> 资格</item>
      </candidateList>
      <explain/>
      <paraID>1AE68807</paraID>
      <start>5</start>
      <end>7</end>
      <status>unmodified</status>
      <modifiedWord/>
      <trackRevisions>false</trackRevisions>
    </reviewItem>
    <reviewItem>
      <errorID>9cf5599f-67cb-400c-a3a7-4a8acc3107bd</errorID>
      <errorWord>商务</errorWord>
      <group>L1_Word</group>
      <groupName>字词问题</groupName>
      <ability>L2_Typo</ability>
      <abilityName>字词错误</abilityName>
      <candidateList>
        <item> 商务</item>
      </candidateList>
      <explain/>
      <paraID>47116061</paraID>
      <start>5</start>
      <end>7</end>
      <status>unmodified</status>
      <modifiedWord/>
      <trackRevisions>false</trackRevisions>
    </reviewItem>
    <reviewItem>
      <errorID>01948160-4bbb-4e03-b5de-3b3906b0673f</errorID>
      <errorWord>投标</errorWord>
      <group>L1_Word</group>
      <groupName>字词问题</groupName>
      <ability>L2_Typo</ability>
      <abilityName>字词错误</abilityName>
      <candidateList>
        <item> 投标</item>
      </candidateList>
      <explain/>
      <paraID>3768030C</paraID>
      <start>5</start>
      <end>7</end>
      <status>unmodified</status>
      <modifiedWord/>
      <trackRevisions>false</trackRevisions>
    </reviewItem>
    <reviewItem>
      <errorID>9e3c7944-901e-49e6-9c59-e3957ca134f2</errorID>
      <errorWord>投标人</errorWord>
      <group>L1_Word</group>
      <groupName>字词问题</groupName>
      <ability>L2_Typo</ability>
      <abilityName>字词错误</abilityName>
      <candidateList>
        <item> 投标人</item>
      </candidateList>
      <explain/>
      <paraID>3E8B6AC8</paraID>
      <start>4</start>
      <end>7</end>
      <status>unmodified</status>
      <modifiedWord/>
      <trackRevisions>false</trackRevisions>
    </reviewItem>
    <reviewItem>
      <errorID>053d6a50-e9e2-4d46-bc7c-8cf41a05744e</errorID>
      <errorWord>投标人</errorWord>
      <group>L1_Word</group>
      <groupName>字词问题</groupName>
      <ability>L2_Typo</ability>
      <abilityName>字词错误</abilityName>
      <candidateList>
        <item> 投标人</item>
      </candidateList>
      <explain/>
      <paraID>21C04D2F</paraID>
      <start>4</start>
      <end>7</end>
      <status>unmodified</status>
      <modifiedWord/>
      <trackRevisions>false</trackRevisions>
    </reviewItem>
    <reviewItem>
      <errorID>131d5d34-0dfe-46bb-9415-a4db79a84c5d</errorID>
      <errorWord>投标</errorWord>
      <group>L1_Word</group>
      <groupName>字词问题</groupName>
      <ability>L2_Typo</ability>
      <abilityName>字词错误</abilityName>
      <candidateList>
        <item> 投标</item>
      </candidateList>
      <explain/>
      <paraID>3159636E</paraID>
      <start>4</start>
      <end>6</end>
      <status>unmodified</status>
      <modifiedWord/>
      <trackRevisions>false</trackRevisions>
    </reviewItem>
    <reviewItem>
      <errorID>0fcc530b-f2c8-4d6f-b6f2-1a66413d4772</errorID>
      <errorWord>投标人</errorWord>
      <group>L1_Word</group>
      <groupName>字词问题</groupName>
      <ability>L2_Typo</ability>
      <abilityName>字词错误</abilityName>
      <candidateList>
        <item> 投标人</item>
      </candidateList>
      <explain/>
      <paraID>4CBDC10E</paraID>
      <start>4</start>
      <end>7</end>
      <status>unmodified</status>
      <modifiedWord/>
      <trackRevisions>false</trackRevisions>
    </reviewItem>
    <reviewItem>
      <errorID>82d01622-b9de-4786-b7f5-91791d3bc04d</errorID>
      <errorWord>投标</errorWord>
      <group>L1_Word</group>
      <groupName>字词问题</groupName>
      <ability>L2_Typo</ability>
      <abilityName>字词错误</abilityName>
      <candidateList>
        <item> 投标</item>
      </candidateList>
      <explain/>
      <paraID>2BEC46B2</paraID>
      <start>3</start>
      <end>5</end>
      <status>unmodified</status>
      <modifiedWord/>
      <trackRevisions>false</trackRevisions>
    </reviewItem>
    <reviewItem>
      <errorID>efd29705-d244-4a0b-8213-ad177ca5c4c8</errorID>
      <errorWord>投标</errorWord>
      <group>L1_Word</group>
      <groupName>字词问题</groupName>
      <ability>L2_Typo</ability>
      <abilityName>字词错误</abilityName>
      <candidateList>
        <item> 投标</item>
      </candidateList>
      <explain/>
      <paraID>2FC2FAB3</paraID>
      <start>4</start>
      <end>6</end>
      <status>unmodified</status>
      <modifiedWord/>
      <trackRevisions>false</trackRevisions>
    </reviewItem>
    <reviewItem>
      <errorID>c1a53162-3357-42c0-ab37-09416b9ad049</errorID>
      <errorWord>投标</errorWord>
      <group>L1_Word</group>
      <groupName>字词问题</groupName>
      <ability>L2_Typo</ability>
      <abilityName>字词错误</abilityName>
      <candidateList>
        <item> 投标</item>
      </candidateList>
      <explain/>
      <paraID>62B0D1EF</paraID>
      <start>4</start>
      <end>6</end>
      <status>unmodified</status>
      <modifiedWord/>
      <trackRevisions>false</trackRevisions>
    </reviewItem>
    <reviewItem>
      <errorID>b20108ad-d22d-4e71-8816-fb035bc197b8</errorID>
      <errorWord>投标</errorWord>
      <group>L1_Word</group>
      <groupName>字词问题</groupName>
      <ability>L2_Typo</ability>
      <abilityName>字词错误</abilityName>
      <candidateList>
        <item> 投标</item>
      </candidateList>
      <explain/>
      <paraID>24095393</paraID>
      <start>4</start>
      <end>6</end>
      <status>unmodified</status>
      <modifiedWord/>
      <trackRevisions>false</trackRevisions>
    </reviewItem>
    <reviewItem>
      <errorID>e142005c-41e3-41b2-b373-0f269cb5da9b</errorID>
      <errorWord>投标人</errorWord>
      <group>L1_Word</group>
      <groupName>字词问题</groupName>
      <ability>L2_Typo</ability>
      <abilityName>字词错误</abilityName>
      <candidateList>
        <item> 投标人</item>
      </candidateList>
      <explain/>
      <paraID>75AE5723</paraID>
      <start>4</start>
      <end>7</end>
      <status>unmodified</status>
      <modifiedWord/>
      <trackRevisions>false</trackRevisions>
    </reviewItem>
    <reviewItem>
      <errorID>3cd39d55-c6c8-4984-8d57-2a24c3ec4d29</errorID>
      <errorWord>投标人</errorWord>
      <group>L1_Word</group>
      <groupName>字词问题</groupName>
      <ability>L2_Typo</ability>
      <abilityName>字词错误</abilityName>
      <candidateList>
        <item> 投标人</item>
      </candidateList>
      <explain/>
      <paraID> E9DAC41</paraID>
      <start>4</start>
      <end>7</end>
      <status>unmodified</status>
      <modifiedWord/>
      <trackRevisions>false</trackRevisions>
    </reviewItem>
    <reviewItem>
      <errorID>e0ace765-416b-4aac-8b49-4b0e201fbba5</errorID>
      <errorWord>《</errorWord>
      <group>L1_Punc</group>
      <groupName>标点问题</groupName>
      <ability>L2_Punc</ability>
      <abilityName>标点符号检查</abilityName>
      <candidateList>
        <item> 《</item>
      </candidateList>
      <explain/>
      <paraID>55FB12C2</paraID>
      <start>6</start>
      <end>7</end>
      <status>unmodified</status>
      <modifiedWord/>
      <trackRevisions>false</trackRevisions>
    </reviewItem>
    <reviewItem>
      <errorID>102c0ad9-c672-4dff-929d-de55a3ffd458</errorID>
      <errorWord>大写</errorWord>
      <group>L1_Word</group>
      <groupName>字词问题</groupName>
      <ability>L2_Typo</ability>
      <abilityName>字词错误</abilityName>
      <candidateList>
        <item> 大写</item>
      </candidateList>
      <explain/>
      <paraID>12406ECC</paraID>
      <start>6</start>
      <end>8</end>
      <status>unmodified</status>
      <modifiedWord/>
      <trackRevisions>false</trackRevisions>
    </reviewItem>
    <reviewItem>
      <errorID>845684e6-c335-4ec6-a1f1-4eb96c0736b6</errorID>
      <errorWord>单价</errorWord>
      <group>L1_Word</group>
      <groupName>字词问题</groupName>
      <ability>L2_Typo</ability>
      <abilityName>字词错误</abilityName>
      <candidateList>
        <item> 单价</item>
      </candidateList>
      <explain/>
      <paraID>72C1772C</paraID>
      <start>6</start>
      <end>8</end>
      <status>unmodified</status>
      <modifiedWord/>
      <trackRevisions>false</trackRevisions>
    </reviewItem>
    <reviewItem>
      <errorID>13bad517-5cd5-459e-9758-62cae97631c2</errorID>
      <errorWord>;</errorWord>
      <group>L1_Format</group>
      <groupName>格式问题</groupName>
      <ability>L2_HalfPunc</ability>
      <abilityName>全半角检查</abilityName>
      <candidateList>
        <item>；</item>
      </candidateList>
      <explain>文本全半角错误。</explain>
      <paraID>72C1772C</paraID>
      <start>44</start>
      <end>45</end>
      <status>unmodified</status>
      <modifiedWord/>
      <trackRevisions>false</trackRevisions>
    </reviewItem>
    <reviewItem>
      <errorID>17829b03-e273-43b4-8b22-e02eb5b4bb54</errorID>
      <errorWord>总价</errorWord>
      <group>L1_Word</group>
      <groupName>字词问题</groupName>
      <ability>L2_Typo</ability>
      <abilityName>字词错误</abilityName>
      <candidateList>
        <item> 总价</item>
      </candidateList>
      <explain/>
      <paraID>523D44AF</paraID>
      <start>6</start>
      <end>8</end>
      <status>unmodified</status>
      <modifiedWord/>
      <trackRevisions>false</trackRevisions>
    </reviewItem>
    <reviewItem>
      <errorID>0c40fe01-9cb4-4f1f-9769-8c012edeaec0</errorID>
      <errorWord>同时</errorWord>
      <group>L1_Word</group>
      <groupName>字词问题</groupName>
      <ability>L2_Typo</ability>
      <abilityName>字词错误</abilityName>
      <candidateList>
        <item> 同时</item>
      </candidateList>
      <explain/>
      <paraID>539EC70E</paraID>
      <start>6</start>
      <end>8</end>
      <status>unmodified</status>
      <modifiedWord/>
      <trackRevisions>false</trackRevisions>
    </reviewItem>
    <reviewItem>
      <errorID>fa40cf10-7723-44ca-ae5c-747566029cba</errorID>
      <errorWord>本</errorWord>
      <group>L1_Word</group>
      <groupName>字词问题</groupName>
      <ability>L2_Typo</ability>
      <abilityName>字词错误</abilityName>
      <candidateList>
        <item> 本</item>
      </candidateList>
      <explain/>
      <paraID>5B912469</paraID>
      <start>4</start>
      <end>5</end>
      <status>unmodified</status>
      <modifiedWord/>
      <trackRevisions>false</trackRevisions>
    </reviewItem>
    <reviewItem>
      <errorID>3fbf7a6d-8a77-48ad-8481-145f7bc9cf5d</errorID>
      <errorWord>投标</errorWord>
      <group>L1_Word</group>
      <groupName>字词问题</groupName>
      <ability>L2_Typo</ability>
      <abilityName>字词错误</abilityName>
      <candidateList>
        <item> 投标</item>
      </candidateList>
      <explain/>
      <paraID>3090B8D8</paraID>
      <start>4</start>
      <end>6</end>
      <status>unmodified</status>
      <modifiedWord/>
      <trackRevisions>false</trackRevisions>
    </reviewItem>
    <reviewItem>
      <errorID>bc058555-0214-49ae-ba3f-6a6e03ee674e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3090B8D8</paraID>
      <start>39</start>
      <end>42</end>
      <status>unmodified</status>
      <modifiedWord/>
      <trackRevisions>false</trackRevisions>
    </reviewItem>
    <reviewItem>
      <errorID>2436c4e9-2b58-47ac-ae39-6aa1ebf23c6e</errorID>
      <errorWord>投标</errorWord>
      <group>L1_Word</group>
      <groupName>字词问题</groupName>
      <ability>L2_Typo</ability>
      <abilityName>字词错误</abilityName>
      <candidateList>
        <item> 投标</item>
      </candidateList>
      <explain/>
      <paraID>7FA39D65</paraID>
      <start>4</start>
      <end>6</end>
      <status>unmodified</status>
      <modifiedWord/>
      <trackRevisions>false</trackRevisions>
    </reviewItem>
    <reviewItem>
      <errorID>4c0196d3-2fde-4870-81c9-397fada2fed5</errorID>
      <errorWord>做出</errorWord>
      <group>L1_Word</group>
      <groupName>字词问题</groupName>
      <ability>L2_Typo</ability>
      <abilityName>字词错误</abilityName>
      <candidateList>
        <item>作出</item>
      </candidateList>
      <explain/>
      <paraID>12D35A95</paraID>
      <start>28</start>
      <end>30</end>
      <status>unmodified</status>
      <modifiedWord/>
      <trackRevisions>false</trackRevisions>
    </reviewItem>
    <reviewItem>
      <errorID>9000a4ff-c31d-427d-87bd-5de26e3136be</errorID>
      <errorWord>法律、法规</errorWord>
      <group>L1_Word</group>
      <groupName>字词问题</groupName>
      <ability>L2_Typo</ability>
      <abilityName>字词错误</abilityName>
      <candidateList>
        <item>法律法规</item>
      </candidateList>
      <explain/>
      <paraID>7D80B7FE</paraID>
      <start>5</start>
      <end>10</end>
      <status>unmodified</status>
      <modifiedWord/>
      <trackRevisions>false</trackRevisions>
    </reviewItem>
    <reviewItem>
      <errorID>0bb0a879-1254-45b6-b289-b169e141b21e</errorID>
      <errorWord>因</errorWord>
      <group>L1_Word</group>
      <groupName>字词问题</groupName>
      <ability>L2_Typo</ability>
      <abilityName>字词错误</abilityName>
      <candidateList>
        <item> 因</item>
      </candidateList>
      <explain/>
      <paraID>5EE570B0</paraID>
      <start>4</start>
      <end>5</end>
      <status>unmodified</status>
      <modifiedWord/>
      <trackRevisions>false</trackRevisions>
    </reviewItem>
    <reviewItem>
      <errorID>600f7317-57ac-4901-a993-327e29df5d94</errorID>
      <errorWord>集中</errorWord>
      <group>L1_Word</group>
      <groupName>字词问题</groupName>
      <ability>L2_Typo</ability>
      <abilityName>字词错误</abilityName>
      <candidateList>
        <item> 集中</item>
      </candidateList>
      <explain/>
      <paraID>6E927518</paraID>
      <start>4</start>
      <end>6</end>
      <status>unmodified</status>
      <modifiedWord/>
      <trackRevisions>false</trackRevisions>
    </reviewItem>
    <reviewItem>
      <errorID>ab2fee9b-475c-4540-bdf4-534bcf1dc3f9</errorID>
      <errorWord>开标</errorWord>
      <group>L1_Word</group>
      <groupName>字词问题</groupName>
      <ability>L2_Typo</ability>
      <abilityName>字词错误</abilityName>
      <candidateList>
        <item> 开标</item>
      </candidateList>
      <explain/>
      <paraID>1115F746</paraID>
      <start>4</start>
      <end>6</end>
      <status>unmodified</status>
      <modifiedWord/>
      <trackRevisions>false</trackRevisions>
    </reviewItem>
    <reviewItem>
      <errorID>2d9b98f3-c196-4b17-b83d-c4150ba12e34</errorID>
      <errorWord>开标</errorWord>
      <group>L1_Word</group>
      <groupName>字词问题</groupName>
      <ability>L2_Typo</ability>
      <abilityName>字词错误</abilityName>
      <candidateList>
        <item> 开标</item>
      </candidateList>
      <explain/>
      <paraID> 7C35E49</paraID>
      <start>4</start>
      <end>6</end>
      <status>unmodified</status>
      <modifiedWord/>
      <trackRevisions>false</trackRevisions>
    </reviewItem>
    <reviewItem>
      <errorID>5fab7435-7af1-4910-8f4d-3038057248c9</errorID>
      <errorWord>其它</errorWord>
      <group>L1_Word</group>
      <groupName>字词问题</groupName>
      <ability>L2_Typo</ability>
      <abilityName>字词错误</abilityName>
      <candidateList>
        <item>其他</item>
      </candidateList>
      <explain/>
      <paraID> 7C35E49</paraID>
      <start>54</start>
      <end>56</end>
      <status>unmodified</status>
      <modifiedWord/>
      <trackRevisions>false</trackRevisions>
    </reviewItem>
    <reviewItem>
      <errorID>c5313dea-4068-4bce-a2b3-d540c1664552</errorID>
      <errorWord>资格</errorWord>
      <group>L1_Word</group>
      <groupName>字词问题</groupName>
      <ability>L2_Typo</ability>
      <abilityName>字词错误</abilityName>
      <candidateList>
        <item> 资格</item>
      </candidateList>
      <explain/>
      <paraID> 9FE84ED</paraID>
      <start>4</start>
      <end>6</end>
      <status>unmodified</status>
      <modifiedWord/>
      <trackRevisions>false</trackRevisions>
    </reviewItem>
    <reviewItem>
      <errorID>4f8cb46e-b3fe-4254-bf8d-d4bfe018d646</errorID>
      <errorWord>资格</errorWord>
      <group>L1_Word</group>
      <groupName>字词问题</groupName>
      <ability>L2_Typo</ability>
      <abilityName>字词错误</abilityName>
      <candidateList>
        <item> 资格</item>
      </candidateList>
      <explain/>
      <paraID>46A4AF0E</paraID>
      <start>4</start>
      <end>6</end>
      <status>unmodified</status>
      <modifiedWord/>
      <trackRevisions>false</trackRevisions>
    </reviewItem>
    <reviewItem>
      <errorID>0820d54a-14e4-43e4-8332-aeacb9c0f921</errorID>
      <errorWord>做出</errorWord>
      <group>L1_Word</group>
      <groupName>字词问题</groupName>
      <ability>L2_Typo</ability>
      <abilityName>字词错误</abilityName>
      <candidateList>
        <item>作出</item>
      </candidateList>
      <explain/>
      <paraID>46A4AF0E</paraID>
      <start>30</start>
      <end>32</end>
      <status>unmodified</status>
      <modifiedWord/>
      <trackRevisions>false</trackRevisions>
    </reviewItem>
    <reviewItem>
      <errorID>247392dd-c5f7-4080-8b4b-1651e8f125cd</errorID>
      <errorWord>评</errorWord>
      <group>L1_Word</group>
      <groupName>字词问题</groupName>
      <ability>L2_Typo</ability>
      <abilityName>字词错误</abilityName>
      <candidateList>
        <item> 评</item>
      </candidateList>
      <explain/>
      <paraID>5398A4BE</paraID>
      <start>3</start>
      <end>4</end>
      <status>unmodified</status>
      <modifiedWord/>
      <trackRevisions>false</trackRevisions>
    </reviewItem>
    <reviewItem>
      <errorID>5188762e-732a-4e12-aded-8bf207f6468a</errorID>
      <errorWord>参与</errorWord>
      <group>L1_Word</group>
      <groupName>字词问题</groupName>
      <ability>L2_Typo</ability>
      <abilityName>字词错误</abilityName>
      <candidateList>
        <item> 参与</item>
      </candidateList>
      <explain/>
      <paraID>7B6A63BB</paraID>
      <start>4</start>
      <end>6</end>
      <status>unmodified</status>
      <modifiedWord/>
      <trackRevisions>false</trackRevisions>
    </reviewItem>
    <reviewItem>
      <errorID>b223c00e-b3fa-4040-84c8-7ede1da9a9b8</errorID>
      <errorWord>评</errorWord>
      <group>L1_Word</group>
      <groupName>字词问题</groupName>
      <ability>L2_Typo</ability>
      <abilityName>字词错误</abilityName>
      <candidateList>
        <item> 评</item>
      </candidateList>
      <explain/>
      <paraID>660EF006</paraID>
      <start>4</start>
      <end>5</end>
      <status>unmodified</status>
      <modifiedWord/>
      <trackRevisions>false</trackRevisions>
    </reviewItem>
    <reviewItem>
      <errorID>70d57dd3-91c4-4a39-9075-652f7c56127c</errorID>
      <errorWord>评</errorWord>
      <group>L1_Word</group>
      <groupName>字词问题</groupName>
      <ability>L2_Typo</ability>
      <abilityName>字词错误</abilityName>
      <candidateList>
        <item> 评</item>
      </candidateList>
      <explain/>
      <paraID>3CD7B749</paraID>
      <start>4</start>
      <end>5</end>
      <status>unmodified</status>
      <modifiedWord/>
      <trackRevisions>false</trackRevisions>
    </reviewItem>
    <reviewItem>
      <errorID>a3db9ce9-1a58-4f42-a1eb-8ae27ff5d7f5</errorID>
      <errorWord>评</errorWord>
      <group>L1_Word</group>
      <groupName>字词问题</groupName>
      <ability>L2_Typo</ability>
      <abilityName>字词错误</abilityName>
      <candidateList>
        <item> 评</item>
      </candidateList>
      <explain/>
      <paraID>46EDE52A</paraID>
      <start>4</start>
      <end>5</end>
      <status>unmodified</status>
      <modifiedWord/>
      <trackRevisions>false</trackRevisions>
    </reviewItem>
    <reviewItem>
      <errorID>4623448f-679b-4d5d-a321-f02c7ad96e83</errorID>
      <errorWord>做出</errorWord>
      <group>L1_Word</group>
      <groupName>字词问题</groupName>
      <ability>L2_Typo</ability>
      <abilityName>字词错误</abilityName>
      <candidateList>
        <item>作出</item>
      </candidateList>
      <explain/>
      <paraID>46EDE52A</paraID>
      <start>38</start>
      <end>40</end>
      <status>unmodified</status>
      <modifiedWord/>
      <trackRevisions>false</trackRevisions>
    </reviewItem>
    <reviewItem>
      <errorID>8112ab55-58d1-4041-822d-33f967e93abe</errorID>
      <errorWord>确定</errorWord>
      <group>L1_Word</group>
      <groupName>字词问题</groupName>
      <ability>L2_Typo</ability>
      <abilityName>字词错误</abilityName>
      <candidateList>
        <item> 确定</item>
      </candidateList>
      <explain/>
      <paraID>6F3C79D6</paraID>
      <start>4</start>
      <end>6</end>
      <status>unmodified</status>
      <modifiedWord/>
      <trackRevisions>false</trackRevisions>
    </reviewItem>
    <reviewItem>
      <errorID>98d2bd94-a184-4bb2-904a-6fee52215ca4</errorID>
      <errorWord>集中</errorWord>
      <group>L1_Word</group>
      <groupName>字词问题</groupName>
      <ability>L2_Typo</ability>
      <abilityName>字词错误</abilityName>
      <candidateList>
        <item> 集中</item>
      </candidateList>
      <explain/>
      <paraID>67008279</paraID>
      <start>4</start>
      <end>6</end>
      <status>unmodified</status>
      <modifiedWord/>
      <trackRevisions>false</trackRevisions>
    </reviewItem>
    <reviewItem>
      <errorID>d2a3727c-fafd-44c1-8c90-7d205e5cbad9</errorID>
      <errorWord>集中</errorWord>
      <group>L1_Word</group>
      <groupName>字词问题</groupName>
      <ability>L2_Typo</ability>
      <abilityName>字词错误</abilityName>
      <candidateList>
        <item> 集中</item>
      </candidateList>
      <explain/>
      <paraID>2E1C4401</paraID>
      <start>4</start>
      <end>6</end>
      <status>unmodified</status>
      <modifiedWord/>
      <trackRevisions>false</trackRevisions>
    </reviewItem>
    <reviewItem>
      <errorID>690a26c3-da31-4bf0-91ac-9a8d5b84e00c</errorID>
      <errorWord>中标人</errorWord>
      <group>L1_Word</group>
      <groupName>字词问题</groupName>
      <ability>L2_Typo</ability>
      <abilityName>字词错误</abilityName>
      <candidateList>
        <item> 中标人</item>
      </candidateList>
      <explain/>
      <paraID>1DEDD65D</paraID>
      <start>4</start>
      <end>7</end>
      <status>unmodified</status>
      <modifiedWord/>
      <trackRevisions>false</trackRevisions>
    </reviewItem>
    <reviewItem>
      <errorID>4d28840b-1fec-4a0e-8da6-683c50b40692</errorID>
      <errorWord>中标</errorWord>
      <group>L1_Word</group>
      <groupName>字词问题</groupName>
      <ability>L2_Typo</ability>
      <abilityName>字词错误</abilityName>
      <candidateList>
        <item> 中标</item>
      </candidateList>
      <explain/>
      <paraID>21BA3742</paraID>
      <start>4</start>
      <end>6</end>
      <status>unmodified</status>
      <modifiedWord/>
      <trackRevisions>false</trackRevisions>
    </reviewItem>
    <reviewItem>
      <errorID>3dde6bba-3e4c-4dac-a212-222dc668ec06</errorID>
      <errorWord>中标人</errorWord>
      <group>L1_Word</group>
      <groupName>字词问题</groupName>
      <ability>L2_Typo</ability>
      <abilityName>字词错误</abilityName>
      <candidateList>
        <item> 中标人</item>
      </candidateList>
      <explain/>
      <paraID>46C7EF90</paraID>
      <start>4</start>
      <end>7</end>
      <status>unmodified</status>
      <modifiedWord/>
      <trackRevisions>false</trackRevisions>
    </reviewItem>
    <reviewItem>
      <errorID>ef313da5-8015-4532-be16-0dee00b9ec26</errorID>
      <errorWord>中标人</errorWord>
      <group>L1_Word</group>
      <groupName>字词问题</groupName>
      <ability>L2_Typo</ability>
      <abilityName>字词错误</abilityName>
      <candidateList>
        <item> 中标人</item>
      </candidateList>
      <explain/>
      <paraID>3857FF7C</paraID>
      <start>4</start>
      <end>7</end>
      <status>unmodified</status>
      <modifiedWord/>
      <trackRevisions>false</trackRevisions>
    </reviewItem>
    <reviewItem>
      <errorID>218ee78e-03ac-4806-b88a-61837752c8a9</errorID>
      <errorWord>当</errorWord>
      <group>L1_Word</group>
      <groupName>字词问题</groupName>
      <ability>L2_Typo</ability>
      <abilityName>字词错误</abilityName>
      <candidateList>
        <item> 当</item>
      </candidateList>
      <explain/>
      <paraID>62E7754F</paraID>
      <start>4</start>
      <end>5</end>
      <status>unmodified</status>
      <modifiedWord/>
      <trackRevisions>false</trackRevisions>
    </reviewItem>
    <reviewItem>
      <errorID>8127029e-9707-4abc-9a73-be43b4cdc519</errorID>
      <errorWord>如果</errorWord>
      <group>L1_Word</group>
      <groupName>字词问题</groupName>
      <ability>L2_Typo</ability>
      <abilityName>字词错误</abilityName>
      <candidateList>
        <item> 如果</item>
      </candidateList>
      <explain/>
      <paraID>1BFE1814</paraID>
      <start>4</start>
      <end>6</end>
      <status>unmodified</status>
      <modifiedWord/>
      <trackRevisions>false</trackRevisions>
    </reviewItem>
    <reviewItem>
      <errorID>b8b932f3-a846-40fa-9d78-2d08a45ae9d7</errorID>
      <errorWord>中标人</errorWord>
      <group>L1_Word</group>
      <groupName>字词问题</groupName>
      <ability>L2_Typo</ability>
      <abilityName>字词错误</abilityName>
      <candidateList>
        <item> 中标人</item>
      </candidateList>
      <explain/>
      <paraID>61E9672D</paraID>
      <start>4</start>
      <end>7</end>
      <status>unmodified</status>
      <modifiedWord/>
      <trackRevisions>false</trackRevisions>
    </reviewItem>
    <reviewItem>
      <errorID>84327c76-d9b5-441f-8cdb-bcb10ffbf5bb</errorID>
      <errorWord>招标</errorWord>
      <group>L1_Word</group>
      <groupName>字词问题</groupName>
      <ability>L2_Typo</ability>
      <abilityName>字词错误</abilityName>
      <candidateList>
        <item> 招标</item>
      </candidateList>
      <explain/>
      <paraID>57DBF718</paraID>
      <start>4</start>
      <end>6</end>
      <status>unmodified</status>
      <modifiedWord/>
      <trackRevisions>false</trackRevisions>
    </reviewItem>
    <reviewItem>
      <errorID>9299f265-a7ac-44b3-bfa8-04c433fc70b3</errorID>
      <errorWord>中标人</errorWord>
      <group>L1_Word</group>
      <groupName>字词问题</groupName>
      <ability>L2_Typo</ability>
      <abilityName>字词错误</abilityName>
      <candidateList>
        <item> 中标人</item>
      </candidateList>
      <explain/>
      <paraID>7AA9E0E1</paraID>
      <start>4</start>
      <end>7</end>
      <status>unmodified</status>
      <modifiedWord/>
      <trackRevisions>false</trackRevisions>
    </reviewItem>
    <reviewItem>
      <errorID>2c1f2280-e330-491a-90a5-f7551cf1d6b8</errorID>
      <errorWord>采购</errorWord>
      <group>L1_Word</group>
      <groupName>字词问题</groupName>
      <ability>L2_Typo</ability>
      <abilityName>字词错误</abilityName>
      <candidateList>
        <item> 采购</item>
      </candidateList>
      <explain/>
      <paraID>321A6BB8</paraID>
      <start>4</start>
      <end>6</end>
      <status>unmodified</status>
      <modifiedWord/>
      <trackRevisions>false</trackRevisions>
    </reviewItem>
    <reviewItem>
      <errorID>d3434e47-838a-4f1d-80bd-2c253301862d</errorID>
      <errorWord>投标人</errorWord>
      <group>L1_Word</group>
      <groupName>字词问题</groupName>
      <ability>L2_Typo</ability>
      <abilityName>字词错误</abilityName>
      <candidateList>
        <item> 投标人</item>
      </candidateList>
      <explain/>
      <paraID>74A52BC9</paraID>
      <start>4</start>
      <end>7</end>
      <status>unmodified</status>
      <modifiedWord/>
      <trackRevisions>false</trackRevisions>
    </reviewItem>
    <reviewItem>
      <errorID>6b9e420a-76c6-4862-a2a3-253132498238</errorID>
      <errorWord>弄虚作假</errorWord>
      <group>L1_Word</group>
      <groupName>字词问题</groupName>
      <ability>L2_Typo</ability>
      <abilityName>字词错误</abilityName>
      <candidateList>
        <item> 弄虚作假</item>
      </candidateList>
      <explain/>
      <paraID> 6C5453E</paraID>
      <start>6</start>
      <end>10</end>
      <status>unmodified</status>
      <modifiedWord/>
      <trackRevisions>false</trackRevisions>
    </reviewItem>
    <reviewItem>
      <errorID>05ab0147-c112-4559-adca-8e84f5fe7e0c</errorID>
      <errorWord>与</errorWord>
      <group>L1_Word</group>
      <groupName>字词问题</groupName>
      <ability>L2_Typo</ability>
      <abilityName>字词错误</abilityName>
      <candidateList>
        <item> 与</item>
      </candidateList>
      <explain/>
      <paraID> 304D492</paraID>
      <start>6</start>
      <end>7</end>
      <status>unmodified</status>
      <modifiedWord/>
      <trackRevisions>false</trackRevisions>
    </reviewItem>
    <reviewItem>
      <errorID>312359f5-5b94-4a30-be9d-19bf4b2ba277</errorID>
      <errorWord>向</errorWord>
      <group>L1_Word</group>
      <groupName>字词问题</groupName>
      <ability>L2_Typo</ability>
      <abilityName>字词错误</abilityName>
      <candidateList>
        <item> 向</item>
      </candidateList>
      <explain/>
      <paraID>198F0DBD</paraID>
      <start>6</start>
      <end>7</end>
      <status>unmodified</status>
      <modifiedWord/>
      <trackRevisions>false</trackRevisions>
    </reviewItem>
    <reviewItem>
      <errorID>17713a62-f350-4bcc-a1d3-c06897669c6d</errorID>
      <errorWord>在</errorWord>
      <group>L1_Word</group>
      <groupName>字词问题</groupName>
      <ability>L2_Typo</ability>
      <abilityName>字词错误</abilityName>
      <candidateList>
        <item> 在</item>
      </candidateList>
      <explain/>
      <paraID>532E4898</paraID>
      <start>6</start>
      <end>7</end>
      <status>unmodified</status>
      <modifiedWord/>
      <trackRevisions>false</trackRevisions>
    </reviewItem>
    <reviewItem>
      <errorID>77030922-e2ad-4efa-82b3-e26476cce528</errorID>
      <errorWord>投标人</errorWord>
      <group>L1_Word</group>
      <groupName>字词问题</groupName>
      <ability>L2_Typo</ability>
      <abilityName>字词错误</abilityName>
      <candidateList>
        <item> 投标人</item>
      </candidateList>
      <explain/>
      <paraID>12A052E1</paraID>
      <start>6</start>
      <end>9</end>
      <status>unmodified</status>
      <modifiedWord/>
      <trackRevisions>false</trackRevisions>
    </reviewItem>
    <reviewItem>
      <errorID>c0778340-0268-4a27-af1b-521f7d7ca6ee</errorID>
      <errorWord>拒绝</errorWord>
      <group>L1_Word</group>
      <groupName>字词问题</groupName>
      <ability>L2_Typo</ability>
      <abilityName>字词错误</abilityName>
      <candidateList>
        <item> 拒绝</item>
      </candidateList>
      <explain/>
      <paraID> B488B2A</paraID>
      <start>6</start>
      <end>8</end>
      <status>unmodified</status>
      <modifiedWord/>
      <trackRevisions>false</trackRevisions>
    </reviewItem>
    <reviewItem>
      <errorID>ee38ed01-14f3-4aa9-96d9-86032b953562</errorID>
      <errorWord>投标人</errorWord>
      <group>L1_Word</group>
      <groupName>字词问题</groupName>
      <ability>L2_Typo</ability>
      <abilityName>字词错误</abilityName>
      <candidateList>
        <item> 投标人</item>
      </candidateList>
      <explain/>
      <paraID>19C3B2C5</paraID>
      <start>6</start>
      <end>9</end>
      <status>unmodified</status>
      <modifiedWord/>
      <trackRevisions>false</trackRevisions>
    </reviewItem>
    <reviewItem>
      <errorID>992a1828-f602-4d28-9c53-8ad7d4db4280</errorID>
      <errorWord>中标人</errorWord>
      <group>L1_Word</group>
      <groupName>字词问题</groupName>
      <ability>L2_Typo</ability>
      <abilityName>字词错误</abilityName>
      <candidateList>
        <item> 中标人</item>
      </candidateList>
      <explain/>
      <paraID>2A5B3420</paraID>
      <start>4</start>
      <end>7</end>
      <status>unmodified</status>
      <modifiedWord/>
      <trackRevisions>false</trackRevisions>
    </reviewItem>
    <reviewItem>
      <errorID>0a936986-7450-4ffb-841e-8606a5d76620</errorID>
      <errorWord>将</errorWord>
      <group>L1_Word</group>
      <groupName>字词问题</groupName>
      <ability>L2_Typo</ability>
      <abilityName>字词错误</abilityName>
      <candidateList>
        <item> 将</item>
      </candidateList>
      <explain/>
      <paraID> 1AA2E53</paraID>
      <start>6</start>
      <end>7</end>
      <status>unmodified</status>
      <modifiedWord/>
      <trackRevisions>false</trackRevisions>
    </reviewItem>
    <reviewItem>
      <errorID>d2405e33-9667-43da-ad70-f188b5e8a5c0</errorID>
      <errorWord>拒绝</errorWord>
      <group>L1_Word</group>
      <groupName>字词问题</groupName>
      <ability>L2_Typo</ability>
      <abilityName>字词错误</abilityName>
      <candidateList>
        <item> 拒绝</item>
      </candidateList>
      <explain/>
      <paraID>3ECCE791</paraID>
      <start>6</start>
      <end>8</end>
      <status>unmodified</status>
      <modifiedWord/>
      <trackRevisions>false</trackRevisions>
    </reviewItem>
    <reviewItem>
      <errorID>96e82c4a-f27d-478f-936b-18a1ff6ffe6e</errorID>
      <errorWord>投标人</errorWord>
      <group>L1_Word</group>
      <groupName>字词问题</groupName>
      <ability>L2_Typo</ability>
      <abilityName>字词错误</abilityName>
      <candidateList>
        <item> 投标人</item>
      </candidateList>
      <explain/>
      <paraID>5BB7CF79</paraID>
      <start>4</start>
      <end>7</end>
      <status>unmodified</status>
      <modifiedWord/>
      <trackRevisions>false</trackRevisions>
    </reviewItem>
    <reviewItem>
      <errorID>5c027719-136b-42c1-96df-b58520d24acf</errorID>
      <errorWord>有</errorWord>
      <group>L1_Word</group>
      <groupName>字词问题</groupName>
      <ability>L2_Typo</ability>
      <abilityName>字词错误</abilityName>
      <candidateList>
        <item> 有</item>
      </candidateList>
      <explain/>
      <paraID>7106D9D3</paraID>
      <start>4</start>
      <end>5</end>
      <status>unmodified</status>
      <modifiedWord/>
      <trackRevisions>false</trackRevisions>
    </reviewItem>
    <reviewItem>
      <errorID>02998c0c-d8b7-4f6b-9c98-95ea634c3717</errorID>
      <errorWord>投标人</errorWord>
      <group>L1_Word</group>
      <groupName>字词问题</groupName>
      <ability>L2_Typo</ability>
      <abilityName>字词错误</abilityName>
      <candidateList>
        <item> 投标人</item>
      </candidateList>
      <explain/>
      <paraID>78C5299D</paraID>
      <start>4</start>
      <end>7</end>
      <status>unmodified</status>
      <modifiedWord/>
      <trackRevisions>false</trackRevisions>
    </reviewItem>
    <reviewItem>
      <errorID>ddbabec9-b238-4537-b2a0-bf0bb43733fe</errorID>
      <errorWord>其它</errorWord>
      <group>L1_Word</group>
      <groupName>字词问题</groupName>
      <ability>L2_Alias</ability>
      <abilityName>也作/曾用词</abilityName>
      <candidateList>
        <item>其他</item>
      </candidateList>
      <explain>词汇[其它]为不规范表述或旧称，其规范书面表述为[其他]。</explain>
      <paraID>1A39C34D</paraID>
      <start>37</start>
      <end>39</end>
      <status>unmodified</status>
      <modifiedWord/>
      <trackRevisions>false</trackRevisions>
    </reviewItem>
    <reviewItem>
      <errorID>0b25b5aa-02b4-4c14-aa1b-234df47e6a31</errorID>
      <errorWord>质疑</errorWord>
      <group>L1_Punc</group>
      <groupName>标点问题</groupName>
      <ability>L2_Punc</ability>
      <abilityName>标点符号检查</abilityName>
      <candidateList>
        <item>. 质疑</item>
      </candidateList>
      <explain/>
      <paraID>79E62FA2</paraID>
      <start>2</start>
      <end>4</end>
      <status>unmodified</status>
      <modifiedWord/>
      <trackRevisions>false</trackRevisions>
    </reviewItem>
    <reviewItem>
      <errorID>134280e0-2f3d-4784-b1b8-ea961c847a6a</errorID>
      <errorWord>供应商</errorWord>
      <group>L1_Word</group>
      <groupName>字词问题</groupName>
      <ability>L2_Typo</ability>
      <abilityName>字词错误</abilityName>
      <candidateList>
        <item> 供应商</item>
      </candidateList>
      <explain/>
      <paraID>2A28ED04</paraID>
      <start>6</start>
      <end>9</end>
      <status>unmodified</status>
      <modifiedWord/>
      <trackRevisions>false</trackRevisions>
    </reviewItem>
    <reviewItem>
      <errorID>646ac386-7ac1-46df-8f93-2b997d2993fc</errorID>
      <errorWord>除</errorWord>
      <group>L1_Word</group>
      <groupName>字词问题</groupName>
      <ability>L2_Typo</ability>
      <abilityName>字词错误</abilityName>
      <candidateList>
        <item> 除</item>
      </candidateList>
      <explain/>
      <paraID> 8690B33</paraID>
      <start>4</start>
      <end>5</end>
      <status>unmodified</status>
      <modifiedWord/>
      <trackRevisions>false</trackRevisions>
    </reviewItem>
    <reviewItem>
      <errorID>ddd8bfe4-99ed-4b3c-9692-c32c95b64189</errorID>
      <errorWord>向</errorWord>
      <group>L1_Grammar</group>
      <groupName>语法问题</groupName>
      <ability>L2_Grammar</ability>
      <abilityName>语法错误</abilityName>
      <candidateList>
        <item>有关问题，应向</item>
      </candidateList>
      <explain/>
      <paraID> 8690B33</paraID>
      <start>37</start>
      <end>38</end>
      <status>unmodified</status>
      <modifiedWord/>
      <trackRevisions>false</trackRevisions>
    </reviewItem>
    <reviewItem>
      <errorID>379a3384-f2bd-4942-9337-b0a636693b2a</errorID>
      <errorWord>。</errorWord>
      <group>L1_Punc</group>
      <groupName>标点问题</groupName>
      <ability>L2_Punc</ability>
      <abilityName>标点符号检查</abilityName>
      <candidateList>
        <item>；</item>
      </candidateList>
      <explain/>
      <paraID> 8690B33</paraID>
      <start>51</start>
      <end>52</end>
      <status>unmodified</status>
      <modifiedWord/>
      <trackRevisions>false</trackRevisions>
    </reviewItem>
    <reviewItem>
      <errorID>0de59e2d-323a-4e18-a833-db97cf374154</errorID>
      <errorWord>1一年</errorWord>
      <group>L1_Knowledge</group>
      <groupName>知识性问题</groupName>
      <ability>L2_Time</ability>
      <abilityName>日期时间</abilityName>
      <candidateList/>
      <explain>数字形式不统一。</explain>
      <paraID>4F9A0DBD</paraID>
      <start>5</start>
      <end>8</end>
      <status>unmodified</status>
      <modifiedWord/>
      <trackRevisions>false</trackRevisions>
    </reviewItem>
    <reviewItem>
      <errorID>21956dc7-07a8-4612-bcb8-988c47683c27</errorID>
      <errorWord>其它</errorWord>
      <group>L1_Word</group>
      <groupName>字词问题</groupName>
      <ability>L2_Alias</ability>
      <abilityName>也作/曾用词</abilityName>
      <candidateList>
        <item>其他</item>
      </candidateList>
      <explain>词汇[其它]为不规范表述或旧称，其规范书面表述为[其他]。</explain>
      <paraID>413B4DCC</paraID>
      <start>0</start>
      <end>2</end>
      <status>unmodified</status>
      <modifiedWord/>
      <trackRevisions>false</trackRevisions>
    </reviewItem>
    <reviewItem>
      <errorID>2678aa0c-23fd-4f8e-9192-8483390f0d73</errorID>
      <errorWord>，</errorWord>
      <group>L1_Punc</group>
      <groupName>标点问题</groupName>
      <ability>L2_Punc</ability>
      <abilityName>标点符号检查</abilityName>
      <candidateList>
        <item>：</item>
      </candidateList>
      <explain/>
      <paraID> 874C814</paraID>
      <start>40</start>
      <end>41</end>
      <status>unmodified</status>
      <modifiedWord/>
      <trackRevisions>false</trackRevisions>
    </reviewItem>
    <reviewItem>
      <errorID>3376db10-863a-4c6e-8314-03885ab73dd7</errorID>
      <errorWord>。</errorWord>
      <group>L1_Punc</group>
      <groupName>标点问题</groupName>
      <ability>L2_Punc</ability>
      <abilityName>标点符号检查</abilityName>
      <candidateList>
        <item>；</item>
      </candidateList>
      <explain/>
      <paraID> 874C814</paraID>
      <start>75</start>
      <end>76</end>
      <status>unmodified</status>
      <modifiedWord/>
      <trackRevisions>false</trackRevisions>
    </reviewItem>
    <reviewItem>
      <errorID>04236ee4-fb81-4a42-941c-ff2357c103f8</errorID>
      <errorWord>及时</errorWord>
      <group>L1_Word</group>
      <groupName>字词问题</groupName>
      <ability>L2_Typo</ability>
      <abilityName>字词错误</abilityName>
      <candidateList>
        <item>应及时</item>
      </candidateList>
      <explain/>
      <paraID> 874C814</paraID>
      <start>98</start>
      <end>100</end>
      <status>unmodified</status>
      <modifiedWord/>
      <trackRevisions>false</trackRevisions>
    </reviewItem>
    <reviewItem>
      <errorID>4089d3a7-bc16-44ef-a18f-81ddb312886f</errorID>
      <errorWord>投入</errorWord>
      <group>L1_Grammar</group>
      <groupName>语法问题</groupName>
      <ability>L2_Grammar</ability>
      <abilityName>语法错误</abilityName>
      <candidateList>
        <item>货物投入</item>
      </candidateList>
      <explain/>
      <paraID> 874C814</paraID>
      <start>168</start>
      <end>170</end>
      <status>unmodified</status>
      <modifiedWord/>
      <trackRevisions>false</trackRevisions>
    </reviewItem>
    <reviewItem>
      <errorID>da090106-8404-4859-8dfa-c779843e1206</errorID>
      <errorWord>提供售后</errorWord>
      <group>L1_Grammar</group>
      <groupName>语法问题</groupName>
      <ability>L2_Grammar</ability>
      <abilityName>语法错误</abilityName>
      <candidateList>
        <item>提供</item>
      </candidateList>
      <explain/>
      <paraID>37715196</paraID>
      <start>10</start>
      <end>14</end>
      <status>unmodified</status>
      <modifiedWord/>
      <trackRevisions>false</trackRevisions>
    </reviewItem>
    <reviewItem>
      <errorID>1296ab95-18cf-41a8-aa7c-d6919928173d</errorID>
      <errorWord>服务</errorWord>
      <group>L1_Grammar</group>
      <groupName>语法问题</groupName>
      <ability>L2_Grammar</ability>
      <abilityName>语法错误</abilityName>
      <candidateList>
        <item>售后服务</item>
      </candidateList>
      <explain/>
      <paraID>37715196</paraID>
      <start>18</start>
      <end>20</end>
      <status>unmodified</status>
      <modifiedWord/>
      <trackRevisions>false</trackRevisions>
    </reviewItem>
    <reviewItem>
      <errorID>5d2ce551-3bcf-4355-9bdc-18df5a23f86e</errorID>
      <errorWord>现场时</errorWord>
      <group>L1_Word</group>
      <groupName>字词问题</groupName>
      <ability>L2_Typo</ability>
      <abilityName>字词错误</abilityName>
      <candidateList>
        <item>现场</item>
      </candidateList>
      <explain/>
      <paraID>37715196</paraID>
      <start>63</start>
      <end>66</end>
      <status>unmodified</status>
      <modifiedWord/>
      <trackRevisions>false</trackRevisions>
    </reviewItem>
    <reviewItem>
      <errorID>514d4f75-525e-493e-bb26-7f815b0d7b70</errorID>
      <errorWord>制定出</errorWord>
      <group>L1_Word</group>
      <groupName>字词问题</groupName>
      <ability>L2_Typo</ability>
      <abilityName>字词错误</abilityName>
      <candidateList>
        <item>制定</item>
      </candidateList>
      <explain>〈动〉定出（法律、规程、政策等）：～宪法｜～学会章程。</explain>
      <paraID>7051AEDE</paraID>
      <start>29</start>
      <end>32</end>
      <status>unmodified</status>
      <modifiedWord/>
      <trackRevisions>false</trackRevisions>
    </reviewItem>
    <reviewItem>
      <errorID>e7e48698-8d3f-4899-90f5-2eafcb9f1067</errorID>
      <errorWord>应用</errorWord>
      <group>L1_Word</group>
      <groupName>字词问题</groupName>
      <ability>L2_Typo</ability>
      <abilityName>字词错误</abilityName>
      <candidateList>
        <item>对应用</item>
      </candidateList>
      <explain/>
      <paraID>7051AEDE</paraID>
      <start>64</start>
      <end>66</end>
      <status>unmodified</status>
      <modifiedWord/>
      <trackRevisions>false</trackRevisions>
    </reviewItem>
    <reviewItem>
      <errorID>43ae66d7-96c5-4854-bf00-144903e18df2</errorID>
      <errorWord>理论与实际相结合</errorWord>
      <group>L1_Word</group>
      <groupName>字词问题</groupName>
      <ability>L2_Typo</ability>
      <abilityName>字词错误</abilityName>
      <candidateList>
        <item>理论与实践相结合</item>
      </candidateList>
      <explain/>
      <paraID>40A2EAB4</paraID>
      <start>18</start>
      <end>26</end>
      <status>unmodified</status>
      <modifiedWord/>
      <trackRevisions>false</trackRevisions>
    </reviewItem>
    <reviewItem>
      <errorID>abfa026f-df19-4f7c-a4da-b995e17551db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2C2D8348</paraID>
      <start>0</start>
      <end>2</end>
      <status>unmodified</status>
      <modifiedWord/>
      <trackRevisions>false</trackRevisions>
    </reviewItem>
    <reviewItem>
      <errorID>70f4ae80-2851-430d-a866-0053de267952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13698012</paraID>
      <start>0</start>
      <end>2</end>
      <status>unmodified</status>
      <modifiedWord/>
      <trackRevisions>false</trackRevisions>
    </reviewItem>
    <reviewItem>
      <errorID>8020b585-d071-4b6a-95b7-8b3e94b27b9b</errorID>
      <errorWord>一</errorWord>
      <group>L1_Word</group>
      <groupName>字词问题</groupName>
      <ability>L2_Typo</ability>
      <abilityName>字词错误</abilityName>
      <candidateList>
        <item>二</item>
      </candidateList>
      <explain/>
      <paraID>180C6C17</paraID>
      <start>0</start>
      <end>1</end>
      <status>unmodified</status>
      <modifiedWord/>
      <trackRevisions>false</trackRevisions>
    </reviewItem>
    <reviewItem>
      <errorID>37ab669c-026c-4619-bf59-18fe033bcff8</errorID>
      <errorWord>一</errorWord>
      <group>L1_Word</group>
      <groupName>字词问题</groupName>
      <ability>L2_Typo</ability>
      <abilityName>字词错误</abilityName>
      <candidateList>
        <item>三</item>
      </candidateList>
      <explain/>
      <paraID>455C3593</paraID>
      <start>0</start>
      <end>1</end>
      <status>unmodified</status>
      <modifiedWord/>
      <trackRevisions>false</trackRevisions>
    </reviewItem>
    <reviewItem>
      <errorID>b5e96a3e-1ac3-4a14-8d45-fd4c175d460d</errorID>
      <errorWord>一</errorWord>
      <group>L1_Word</group>
      <groupName>字词问题</groupName>
      <ability>L2_Typo</ability>
      <abilityName>字词错误</abilityName>
      <candidateList>
        <item>四</item>
      </candidateList>
      <explain/>
      <paraID>3263D07F</paraID>
      <start>0</start>
      <end>1</end>
      <status>unmodified</status>
      <modifiedWord/>
      <trackRevisions>false</trackRevisions>
    </reviewItem>
    <reviewItem>
      <errorID>1b0b8790-686d-445a-b132-95d1f4ccdbca</errorID>
      <errorWord>;</errorWord>
      <group>L1_Format</group>
      <groupName>格式问题</groupName>
      <ability>L2_HalfPunc</ability>
      <abilityName>全半角检查</abilityName>
      <candidateList>
        <item>；</item>
      </candidateList>
      <explain>文本全半角错误。</explain>
      <paraID>679AD8B4</paraID>
      <start>73</start>
      <end>74</end>
      <status>unmodified</status>
      <modifiedWord/>
      <trackRevisions>false</trackRevisions>
    </reviewItem>
    <reviewItem>
      <errorID>ecf040ac-51da-46a2-b80a-38accb013384</errorID>
      <errorWord>（</errorWord>
      <group>L1_Punc</group>
      <groupName>标点问题</groupName>
      <ability>L2_Punc</ability>
      <abilityName>标点符号检查</abilityName>
      <candidateList/>
      <explain>同一形式括号套用。</explain>
      <paraID>679AD8B4</paraID>
      <start>80</start>
      <end>81</end>
      <status>unmodified</status>
      <modifiedWord/>
      <trackRevisions>false</trackRevisions>
    </reviewItem>
    <reviewItem>
      <errorID>fbba2dd8-9080-4d8a-9fc6-24bc9af3b6ac</errorID>
      <errorWord>）</errorWord>
      <group>L1_Punc</group>
      <groupName>标点问题</groupName>
      <ability>L2_Punc</ability>
      <abilityName>标点符号检查</abilityName>
      <candidateList/>
      <explain>同一形式括号套用。</explain>
      <paraID>679AD8B4</paraID>
      <start>86</start>
      <end>87</end>
      <status>unmodified</status>
      <modifiedWord/>
      <trackRevisions>false</trackRevisions>
    </reviewItem>
    <reviewItem>
      <errorID>37b78f3e-729b-4241-904a-a2429eb91a4c</errorID>
      <errorWord>。；</errorWord>
      <group>L1_Punc</group>
      <groupName>标点问题</groupName>
      <ability>L2_Punc</ability>
      <abilityName>标点符号检查</abilityName>
      <candidateList>
        <item>。</item>
      </candidateList>
      <explain/>
      <paraID>679AD8B4</paraID>
      <start>343</start>
      <end>345</end>
      <status>unmodified</status>
      <modifiedWord/>
      <trackRevisions>false</trackRevisions>
    </reviewItem>
    <reviewItem>
      <errorID>36c9f024-fcfb-4852-bbf6-c283df542f3b</errorID>
      <errorWord>设</errorWord>
      <group>L1_Word</group>
      <groupName>字词问题</groupName>
      <ability>L2_Typo</ability>
      <abilityName>字词错误</abilityName>
      <candidateList>
        <item>设置</item>
      </candidateList>
      <explain>〈动〉❶设立：这座剧院是为儿童～的。❷安放；安装：～障碍。</explain>
      <paraID>1239C1C2</paraID>
      <start>143</start>
      <end>144</end>
      <status>unmodified</status>
      <modifiedWord/>
      <trackRevisions>false</trackRevisions>
    </reviewItem>
    <reviewItem>
      <errorID>ca5b5d2b-0ee4-4524-a390-d75683e5cac2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1239C1C2</paraID>
      <start>198</start>
      <end>199</end>
      <status>unmodified</status>
      <modifiedWord/>
      <trackRevisions>false</trackRevisions>
    </reviewItem>
    <reviewItem>
      <errorID>787955b6-a861-4cc1-b0d4-fda06a04d2b3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1239C1C2</paraID>
      <start>259</start>
      <end>260</end>
      <status>unmodified</status>
      <modifiedWord/>
      <trackRevisions>false</trackRevisions>
    </reviewItem>
    <reviewItem>
      <errorID>f418bedf-8818-4e72-90d6-eac2168d5960</errorID>
      <errorWord>:</errorWord>
      <group>L1_Format</group>
      <groupName>格式问题</groupName>
      <ability>L2_HalfPunc</ability>
      <abilityName>全半角检查</abilityName>
      <candidateList>
        <item>：</item>
      </candidateList>
      <explain>文本全半角错误。</explain>
      <paraID>1239C1C2</paraID>
      <start>278</start>
      <end>279</end>
      <status>unmodified</status>
      <modifiedWord/>
      <trackRevisions>false</trackRevisions>
    </reviewItem>
    <reviewItem>
      <errorID>82ef6dd4-75a9-426b-a271-afa267c235a7</errorID>
      <errorWord>:</errorWord>
      <group>L1_Format</group>
      <groupName>格式问题</groupName>
      <ability>L2_HalfPunc</ability>
      <abilityName>全半角检查</abilityName>
      <candidateList>
        <item>：</item>
      </candidateList>
      <explain>文本全半角错误。</explain>
      <paraID>1239C1C2</paraID>
      <start>283</start>
      <end>284</end>
      <status>unmodified</status>
      <modifiedWord/>
      <trackRevisions>false</trackRevisions>
    </reviewItem>
    <reviewItem>
      <errorID>f0d7313f-c628-4c9b-973c-0a3908c5f553</errorID>
      <errorWord>;</errorWord>
      <group>L1_Format</group>
      <groupName>格式问题</groupName>
      <ability>L2_HalfPunc</ability>
      <abilityName>全半角检查</abilityName>
      <candidateList>
        <item>；</item>
      </candidateList>
      <explain>文本全半角错误。</explain>
      <paraID>1239C1C2</paraID>
      <start>289</start>
      <end>290</end>
      <status>unmodified</status>
      <modifiedWord/>
      <trackRevisions>false</trackRevisions>
    </reviewItem>
    <reviewItem>
      <errorID>e3ee336d-977c-461d-8c06-9cbb9f0ea091</errorID>
      <errorWord>;</errorWord>
      <group>L1_Format</group>
      <groupName>格式问题</groupName>
      <ability>L2_HalfPunc</ability>
      <abilityName>全半角检查</abilityName>
      <candidateList>
        <item>；</item>
      </candidateList>
      <explain>文本全半角错误。</explain>
      <paraID>1239C1C2</paraID>
      <start>303</start>
      <end>304</end>
      <status>unmodified</status>
      <modifiedWord/>
      <trackRevisions>false</trackRevisions>
    </reviewItem>
    <reviewItem>
      <errorID>8616b289-b6c9-4da7-9f64-288b94d4cb86</errorID>
      <errorWord>中枪</errorWord>
      <group>L1_Word</group>
      <groupName>字词问题</groupName>
      <ability>L2_Typo</ability>
      <abilityName>字词错误</abilityName>
      <candidateList>
        <item>枪机</item>
      </candidateList>
      <explain/>
      <paraID>1AD6C532</paraID>
      <start>8</start>
      <end>10</end>
      <status>unmodified</status>
      <modifiedWord/>
      <trackRevisions>false</trackRevisions>
    </reviewItem>
    <reviewItem>
      <errorID>6778a99b-315c-4943-a130-09a62b4ddd14</errorID>
      <errorWord>:</errorWord>
      <group>L1_Format</group>
      <groupName>格式问题</groupName>
      <ability>L2_HalfPunc</ability>
      <abilityName>全半角检查</abilityName>
      <candidateList>
        <item>：</item>
      </candidateList>
      <explain>文本全半角错误。</explain>
      <paraID>3B0A512E</paraID>
      <start>140</start>
      <end>141</end>
      <status>unmodified</status>
      <modifiedWord/>
      <trackRevisions>false</trackRevisions>
    </reviewItem>
    <reviewItem>
      <errorID>ffcbdb5d-1030-4e25-a087-4308d976367f</errorID>
      <errorWord>端子个</errorWord>
      <group>L1_Word</group>
      <groupName>字词问题</groupName>
      <ability>L2_Typo</ability>
      <abilityName>字词错误</abilityName>
      <candidateList>
        <item>端子</item>
      </candidateList>
      <explain/>
      <paraID>3B0A512E</paraID>
      <start>148</start>
      <end>151</end>
      <status>unmodified</status>
      <modifiedWord/>
      <trackRevisions>false</trackRevisions>
    </reviewItem>
    <reviewItem>
      <errorID>fb50ed12-d150-4cb9-bbd6-099ea114ae1a</errorID>
      <errorWord>:</errorWord>
      <group>L1_Format</group>
      <groupName>格式问题</groupName>
      <ability>L2_HalfPunc</ability>
      <abilityName>全半角检查</abilityName>
      <candidateList>
        <item>：</item>
      </candidateList>
      <explain>文本全半角错误。</explain>
      <paraID>3B0A512E</paraID>
      <start>189</start>
      <end>190</end>
      <status>unmodified</status>
      <modifiedWord/>
      <trackRevisions>false</trackRevisions>
    </reviewItem>
    <reviewItem>
      <errorID>a4cae839-b3c9-4dd7-a33c-8e5931fffd7a</errorID>
      <errorWord>,</errorWord>
      <group>L1_Format</group>
      <groupName>格式问题</groupName>
      <ability>L2_HalfPunc</ability>
      <abilityName>全半角检查</abilityName>
      <candidateList>
        <item>，</item>
      </candidateList>
      <explain>文本全半角错误。</explain>
      <paraID>3B0A512E</paraID>
      <start>196</start>
      <end>197</end>
      <status>unmodified</status>
      <modifiedWord/>
      <trackRevisions>false</trackRevisions>
    </reviewItem>
    <reviewItem>
      <errorID>b20bab8c-75a0-4307-b25b-10751d556613</errorID>
      <errorWord>,</errorWord>
      <group>L1_Format</group>
      <groupName>格式问题</groupName>
      <ability>L2_HalfPunc</ability>
      <abilityName>全半角检查</abilityName>
      <candidateList>
        <item>，</item>
      </candidateList>
      <explain>文本全半角错误。</explain>
      <paraID>3B0A512E</paraID>
      <start>214</start>
      <end>215</end>
      <status>unmodified</status>
      <modifiedWord/>
      <trackRevisions>false</trackRevisions>
    </reviewItem>
    <reviewItem>
      <errorID>226ee760-1baf-4de1-a763-3fa33e6ed1fb</errorID>
      <errorWord>:</errorWord>
      <group>L1_Format</group>
      <groupName>格式问题</groupName>
      <ability>L2_HalfPunc</ability>
      <abilityName>全半角检查</abilityName>
      <candidateList>
        <item>：</item>
      </candidateList>
      <explain>文本全半角错误。</explain>
      <paraID>42186F02</paraID>
      <start>9</start>
      <end>10</end>
      <status>unmodified</status>
      <modifiedWord/>
      <trackRevisions>false</trackRevisions>
    </reviewItem>
    <reviewItem>
      <errorID>2d7486a9-b48e-48f9-b503-84e882bcdf64</errorID>
      <errorWord>,</errorWord>
      <group>L1_Format</group>
      <groupName>格式问题</groupName>
      <ability>L2_HalfPunc</ability>
      <abilityName>全半角检查</abilityName>
      <candidateList>
        <item>，</item>
      </candidateList>
      <explain>文本全半角错误。</explain>
      <paraID>42186F02</paraID>
      <start>18</start>
      <end>19</end>
      <status>unmodified</status>
      <modifiedWord/>
      <trackRevisions>false</trackRevisions>
    </reviewItem>
    <reviewItem>
      <errorID>6dcb4e5b-7790-4131-9ddf-a041281c940e</errorID>
      <errorWord>；；</errorWord>
      <group>L1_Punc</group>
      <groupName>标点问题</groupName>
      <ability>L2_Punc</ability>
      <abilityName>标点符号检查</abilityName>
      <candidateList>
        <item>；</item>
      </candidateList>
      <explain/>
      <paraID>77729E13</paraID>
      <start>36</start>
      <end>38</end>
      <status>unmodified</status>
      <modifiedWord/>
      <trackRevisions>false</trackRevisions>
    </reviewItem>
    <reviewItem>
      <errorID>bb1ee8f3-b869-49ab-8356-6c5619e730f8</errorID>
      <errorWord>:</errorWord>
      <group>L1_Format</group>
      <groupName>格式问题</groupName>
      <ability>L2_HalfPunc</ability>
      <abilityName>全半角检查</abilityName>
      <candidateList>
        <item>：</item>
      </candidateList>
      <explain>文本全半角错误。</explain>
      <paraID>77729E13</paraID>
      <start>46</start>
      <end>47</end>
      <status>unmodified</status>
      <modifiedWord/>
      <trackRevisions>false</trackRevisions>
    </reviewItem>
    <reviewItem>
      <errorID>4017d24a-9e32-4e22-92bc-6a92fe16e641</errorID>
      <errorWord>:</errorWord>
      <group>L1_Format</group>
      <groupName>格式问题</groupName>
      <ability>L2_HalfPunc</ability>
      <abilityName>全半角检查</abilityName>
      <candidateList>
        <item>：</item>
      </candidateList>
      <explain>文本全半角错误。</explain>
      <paraID>77729E13</paraID>
      <start>64</start>
      <end>65</end>
      <status>unmodified</status>
      <modifiedWord/>
      <trackRevisions>false</trackRevisions>
    </reviewItem>
    <reviewItem>
      <errorID>f92c8431-22b9-4293-a944-0a409ad19f0d</errorID>
      <errorWord>:</errorWord>
      <group>L1_Format</group>
      <groupName>格式问题</groupName>
      <ability>L2_HalfPunc</ability>
      <abilityName>全半角检查</abilityName>
      <candidateList>
        <item>：</item>
      </candidateList>
      <explain>文本全半角错误。</explain>
      <paraID>77729E13</paraID>
      <start>566</start>
      <end>567</end>
      <status>unmodified</status>
      <modifiedWord/>
      <trackRevisions>false</trackRevisions>
    </reviewItem>
    <reviewItem>
      <errorID>41880165-8250-4f7d-b341-54101e0ec5e0</errorID>
      <errorWord>:</errorWord>
      <group>L1_Format</group>
      <groupName>格式问题</groupName>
      <ability>L2_HalfPunc</ability>
      <abilityName>全半角检查</abilityName>
      <candidateList>
        <item>：</item>
      </candidateList>
      <explain>文本全半角错误。</explain>
      <paraID>77729E13</paraID>
      <start>589</start>
      <end>590</end>
      <status>unmodified</status>
      <modifiedWord/>
      <trackRevisions>false</trackRevisions>
    </reviewItem>
    <reviewItem>
      <errorID>57a7ecc9-c308-4eb1-a6a5-e4bea954aa98</errorID>
      <errorWord>,</errorWord>
      <group>L1_Format</group>
      <groupName>格式问题</groupName>
      <ability>L2_HalfPunc</ability>
      <abilityName>全半角检查</abilityName>
      <candidateList>
        <item>，</item>
      </candidateList>
      <explain>文本全半角错误。</explain>
      <paraID>77729E13</paraID>
      <start>607</start>
      <end>608</end>
      <status>unmodified</status>
      <modifiedWord/>
      <trackRevisions>false</trackRevisions>
    </reviewItem>
    <reviewItem>
      <errorID>4d7ad417-d1a5-45dd-a584-d992509087ad</errorID>
      <errorWord>,</errorWord>
      <group>L1_Format</group>
      <groupName>格式问题</groupName>
      <ability>L2_HalfPunc</ability>
      <abilityName>全半角检查</abilityName>
      <candidateList>
        <item>，</item>
      </candidateList>
      <explain>文本全半角错误。</explain>
      <paraID>77729E13</paraID>
      <start>621</start>
      <end>622</end>
      <status>unmodified</status>
      <modifiedWord/>
      <trackRevisions>false</trackRevisions>
    </reviewItem>
    <reviewItem>
      <errorID>5bc830a3-9527-4050-b873-85b2bafb68d0</errorID>
      <errorWord>)</errorWord>
      <group>L1_Format</group>
      <groupName>格式问题</groupName>
      <ability>L2_HalfPunc</ability>
      <abilityName>全半角检查</abilityName>
      <candidateList>
        <item>）</item>
      </candidateList>
      <explain>文本全半角错误。</explain>
      <paraID>63630443</paraID>
      <start>32</start>
      <end>33</end>
      <status>unmodified</status>
      <modifiedWord/>
      <trackRevisions>false</trackRevisions>
    </reviewItem>
    <reviewItem>
      <errorID>a494b2ad-4322-4d26-bf98-0375356dddbd</errorID>
      <errorWord>16千</errorWord>
      <group>L1_Knowledge</group>
      <groupName>知识性问题</groupName>
      <ability>L2_Knowledge</ability>
      <abilityName>其他知识</abilityName>
      <candidateList>
        <item>16000</item>
      </candidateList>
      <explain/>
      <paraID> 577C701</paraID>
      <start>9</start>
      <end>12</end>
      <status>unmodified</status>
      <modifiedWord/>
      <trackRevisions>false</trackRevisions>
    </reviewItem>
    <reviewItem>
      <errorID>5cd8f6f4-89d7-4233-836e-fd8b2568d452</errorID>
      <errorWord> </errorWord>
      <group>L1_Punc</group>
      <groupName>标点问题</groupName>
      <ability>L2_Punc</ability>
      <abilityName>标点符号检查</abilityName>
      <candidateList>
        <item/>
      </candidateList>
      <explain>此处空格冗余，建议删除。</explain>
      <paraID> 577C701</paraID>
      <start>15</start>
      <end>16</end>
      <status>unmodified</status>
      <modifiedWord/>
      <trackRevisions>false</trackRevisions>
    </reviewItem>
    <reviewItem>
      <errorID>8c55a2c8-9ed7-42d3-a7ec-f76e7aa548b3</errorID>
      <errorWord> </errorWord>
      <group>L1_Punc</group>
      <groupName>标点问题</groupName>
      <ability>L2_Punc</ability>
      <abilityName>标点符号检查</abilityName>
      <candidateList>
        <item/>
      </candidateList>
      <explain>此处空格冗余，建议删除。</explain>
      <paraID> 577C701</paraID>
      <start>27</start>
      <end>28</end>
      <status>unmodified</status>
      <modifiedWord/>
      <trackRevisions>false</trackRevisions>
    </reviewItem>
    <reviewItem>
      <errorID>25aa785f-b3ac-47be-a8b7-e40726b81e44</errorID>
      <errorWord>KV  </errorWord>
      <group>L1_Word</group>
      <groupName>字词问题</groupName>
      <ability>L2_Typo</ability>
      <abilityName>字词错误</abilityName>
      <candidateList>
        <item>kV；</item>
      </candidateList>
      <explain/>
      <paraID> 577C701</paraID>
      <start>36</start>
      <end>40</end>
      <status>unmodified</status>
      <modifiedWord/>
      <trackRevisions>false</trackRevisions>
    </reviewItem>
    <reviewItem>
      <errorID>8764f1c9-fc71-47d9-9b08-4beda21dfdeb</errorID>
      <errorWord> </errorWord>
      <group>L1_Punc</group>
      <groupName>标点问题</groupName>
      <ability>L2_Punc</ability>
      <abilityName>标点符号检查</abilityName>
      <candidateList>
        <item/>
      </candidateList>
      <explain>此处空格冗余，建议删除。</explain>
      <paraID> 577C701</paraID>
      <start>54</start>
      <end>55</end>
      <status>unmodified</status>
      <modifiedWord/>
      <trackRevisions>false</trackRevisions>
    </reviewItem>
    <reviewItem>
      <errorID>5df24a60-5506-4a93-bf7a-70707d3050d3</errorID>
      <errorWord>；</errorWord>
      <group>L1_Punc</group>
      <groupName>标点问题</groupName>
      <ability>L2_Punc</ability>
      <abilityName>标点符号检查</abilityName>
      <candidateList>
        <item>。</item>
      </candidateList>
      <explain/>
      <paraID> 577C701</paraID>
      <start>67</start>
      <end>68</end>
      <status>unmodified</status>
      <modifiedWord/>
      <trackRevisions>false</trackRevisions>
    </reviewItem>
    <reviewItem>
      <errorID>61b26a04-fe63-4566-bdbc-4b110d777e88</errorID>
      <errorWord>,</errorWord>
      <group>L1_Format</group>
      <groupName>格式问题</groupName>
      <ability>L2_HalfPunc</ability>
      <abilityName>全半角检查</abilityName>
      <candidateList>
        <item>，</item>
      </candidateList>
      <explain>文本全半角错误。</explain>
      <paraID> BC0ECF5</paraID>
      <start>229</start>
      <end>230</end>
      <status>unmodified</status>
      <modifiedWord/>
      <trackRevisions>false</trackRevisions>
    </reviewItem>
    <reviewItem>
      <errorID>7df33d65-9692-4815-8089-3bab133adcc6</errorID>
      <errorWord>,</errorWord>
      <group>L1_Format</group>
      <groupName>格式问题</groupName>
      <ability>L2_HalfPunc</ability>
      <abilityName>全半角检查</abilityName>
      <candidateList>
        <item>，</item>
      </candidateList>
      <explain>文本全半角错误。</explain>
      <paraID>4E04C47A</paraID>
      <start>18</start>
      <end>19</end>
      <status>unmodified</status>
      <modifiedWord/>
      <trackRevisions>false</trackRevisions>
    </reviewItem>
    <reviewItem>
      <errorID>8106a1a7-fcbe-4e27-8163-fe0c6021468e</errorID>
      <errorWord>(</errorWord>
      <group>L1_Format</group>
      <groupName>格式问题</groupName>
      <ability>L2_HalfPunc</ability>
      <abilityName>全半角检查</abilityName>
      <candidateList>
        <item>（</item>
      </candidateList>
      <explain>文本全半角错误。</explain>
      <paraID> 7E07B41</paraID>
      <start>4</start>
      <end>5</end>
      <status>unmodified</status>
      <modifiedWord/>
      <trackRevisions>false</trackRevisions>
    </reviewItem>
    <reviewItem>
      <errorID>7d98e1ce-c340-49a8-abcf-64f7b14c7a5d</errorID>
      <errorWord>(</errorWord>
      <group>L1_Format</group>
      <groupName>格式问题</groupName>
      <ability>L2_HalfPunc</ability>
      <abilityName>全半角检查</abilityName>
      <candidateList>
        <item>（</item>
      </candidateList>
      <explain>文本全半角错误。</explain>
      <paraID>3C4B114B</paraID>
      <start>4</start>
      <end>5</end>
      <status>unmodified</status>
      <modifiedWord/>
      <trackRevisions>false</trackRevisions>
    </reviewItem>
    <reviewItem>
      <errorID>f6c6b95d-5aeb-4fa6-8357-360e4307e122</errorID>
      <errorWord>(</errorWord>
      <group>L1_Format</group>
      <groupName>格式问题</groupName>
      <ability>L2_HalfPunc</ability>
      <abilityName>全半角检查</abilityName>
      <candidateList>
        <item>（</item>
      </candidateList>
      <explain>文本全半角错误。</explain>
      <paraID>3C4B114B</paraID>
      <start>8</start>
      <end>9</end>
      <status>unmodified</status>
      <modifiedWord/>
      <trackRevisions>false</trackRevisions>
    </reviewItem>
    <reviewItem>
      <errorID>1ea6733c-0a50-4e86-9b2e-da9366245e0c</errorID>
      <errorWord>侵</errorWord>
      <group>L1_Word</group>
      <groupName>字词问题</groupName>
      <ability>L2_Typo</ability>
      <abilityName>字词错误</abilityName>
      <candidateList>
        <item>浸</item>
      </candidateList>
      <explain/>
      <paraID>3C4B114B</paraID>
      <start>13</start>
      <end>14</end>
      <status>unmodified</status>
      <modifiedWord/>
      <trackRevisions>false</trackRevisions>
    </reviewItem>
    <reviewItem>
      <errorID>95c7e42d-e43a-4863-8ea0-bc5b5c4f1973</errorID>
      <errorWord>(</errorWord>
      <group>L1_Format</group>
      <groupName>格式问题</groupName>
      <ability>L2_HalfPunc</ability>
      <abilityName>全半角检查</abilityName>
      <candidateList>
        <item>（</item>
      </candidateList>
      <explain>文本全半角错误。</explain>
      <paraID>3C4B114B</paraID>
      <start>23</start>
      <end>24</end>
      <status>unmodified</status>
      <modifiedWord/>
      <trackRevisions>false</trackRevisions>
    </reviewItem>
    <reviewItem>
      <errorID>faf23b8e-8a01-449e-ae7f-35e67501a0d4</errorID>
      <errorWord>,</errorWord>
      <group>L1_Format</group>
      <groupName>格式问题</groupName>
      <ability>L2_HalfPunc</ability>
      <abilityName>全半角检查</abilityName>
      <candidateList>
        <item>，</item>
      </candidateList>
      <explain>文本全半角错误。</explain>
      <paraID>3C4B114B</paraID>
      <start>39</start>
      <end>40</end>
      <status>unmodified</status>
      <modifiedWord/>
      <trackRevisions>false</trackRevisions>
    </reviewItem>
    <reviewItem>
      <errorID>dfa8a2e3-826a-4968-94ac-4fe8937467e5</errorID>
      <errorWord>)</errorWord>
      <group>L1_Format</group>
      <groupName>格式问题</groupName>
      <ability>L2_HalfPunc</ability>
      <abilityName>全半角检查</abilityName>
      <candidateList>
        <item>）</item>
      </candidateList>
      <explain>文本全半角错误。</explain>
      <paraID>3C4B114B</paraID>
      <start>53</start>
      <end>54</end>
      <status>unmodified</status>
      <modifiedWord/>
      <trackRevisions>false</trackRevisions>
    </reviewItem>
    <reviewItem>
      <errorID>42e716cb-9f89-472a-aee9-3cbe4b7d1cbe</errorID>
      <errorWord>,</errorWord>
      <group>L1_Format</group>
      <groupName>格式问题</groupName>
      <ability>L2_HalfPunc</ability>
      <abilityName>全半角检查</abilityName>
      <candidateList>
        <item>，</item>
      </candidateList>
      <explain>文本全半角错误。</explain>
      <paraID>3C4B114B</paraID>
      <start>67</start>
      <end>68</end>
      <status>unmodified</status>
      <modifiedWord/>
      <trackRevisions>false</trackRevisions>
    </reviewItem>
    <reviewItem>
      <errorID>23ab07e7-7188-4b91-b8b9-6a6a7d9346bc</errorID>
      <errorWord>(</errorWord>
      <group>L1_Format</group>
      <groupName>格式问题</groupName>
      <ability>L2_HalfPunc</ability>
      <abilityName>全半角检查</abilityName>
      <candidateList>
        <item>（</item>
      </candidateList>
      <explain>文本全半角错误。</explain>
      <paraID>277E2544</paraID>
      <start>4</start>
      <end>5</end>
      <status>unmodified</status>
      <modifiedWord/>
      <trackRevisions>false</trackRevisions>
    </reviewItem>
    <reviewItem>
      <errorID>661034ac-0fc3-4401-84a4-6dfa8d80b46c</errorID>
      <errorWord>)</errorWord>
      <group>L1_Format</group>
      <groupName>格式问题</groupName>
      <ability>L2_HalfPunc</ability>
      <abilityName>全半角检查</abilityName>
      <candidateList>
        <item>）</item>
      </candidateList>
      <explain>文本全半角错误。</explain>
      <paraID>277E2544</paraID>
      <start>8</start>
      <end>9</end>
      <status>unmodified</status>
      <modifiedWord/>
      <trackRevisions>false</trackRevisions>
    </reviewItem>
    <reviewItem>
      <errorID>9fbb90f1-8cba-4e7f-91ba-55a19d7b4755</errorID>
      <errorWord>(</errorWord>
      <group>L1_Format</group>
      <groupName>格式问题</groupName>
      <ability>L2_HalfPunc</ability>
      <abilityName>全半角检查</abilityName>
      <candidateList>
        <item>（</item>
      </candidateList>
      <explain>文本全半角错误。</explain>
      <paraID>4E03285F</paraID>
      <start>4</start>
      <end>5</end>
      <status>unmodified</status>
      <modifiedWord/>
      <trackRevisions>false</trackRevisions>
    </reviewItem>
    <reviewItem>
      <errorID>cf357713-cceb-4642-b65f-cee8a40a145e</errorID>
      <errorWord>)</errorWord>
      <group>L1_Format</group>
      <groupName>格式问题</groupName>
      <ability>L2_HalfPunc</ability>
      <abilityName>全半角检查</abilityName>
      <candidateList>
        <item>）</item>
      </candidateList>
      <explain>文本全半角错误。</explain>
      <paraID>4E03285F</paraID>
      <start>8</start>
      <end>9</end>
      <status>unmodified</status>
      <modifiedWord/>
      <trackRevisions>false</trackRevisions>
    </reviewItem>
    <reviewItem>
      <errorID>f7f9fe65-3416-4b05-a653-f0e15fff0395</errorID>
      <errorWord>侵</errorWord>
      <group>L1_Word</group>
      <groupName>字词问题</groupName>
      <ability>L2_Typo</ability>
      <abilityName>字词错误</abilityName>
      <candidateList>
        <item>浸</item>
      </candidateList>
      <explain/>
      <paraID>4E03285F</paraID>
      <start>15</start>
      <end>16</end>
      <status>unmodified</status>
      <modifiedWord/>
      <trackRevisions>false</trackRevisions>
    </reviewItem>
    <reviewItem>
      <errorID>66716d6d-8426-426f-bb5f-6c470c954b45</errorID>
      <errorWord>,</errorWord>
      <group>L1_Format</group>
      <groupName>格式问题</groupName>
      <ability>L2_HalfPunc</ability>
      <abilityName>全半角检查</abilityName>
      <candidateList>
        <item>，</item>
      </candidateList>
      <explain>文本全半角错误。</explain>
      <paraID>4E03285F</paraID>
      <start>42</start>
      <end>43</end>
      <status>unmodified</status>
      <modifiedWord/>
      <trackRevisions>false</trackRevisions>
    </reviewItem>
    <reviewItem>
      <errorID>cf409be1-423e-4cbc-80b2-20bb14e20115</errorID>
      <errorWord>,</errorWord>
      <group>L1_Format</group>
      <groupName>格式问题</groupName>
      <ability>L2_HalfPunc</ability>
      <abilityName>全半角检查</abilityName>
      <candidateList>
        <item>，</item>
      </candidateList>
      <explain>文本全半角错误。</explain>
      <paraID>4E03285F</paraID>
      <start>54</start>
      <end>55</end>
      <status>unmodified</status>
      <modifiedWord/>
      <trackRevisions>false</trackRevisions>
    </reviewItem>
    <reviewItem>
      <errorID>f564c123-943a-4c01-b61f-35e61e45d472</errorID>
      <errorWord>,</errorWord>
      <group>L1_Punc</group>
      <groupName>标点问题</groupName>
      <ability>L2_Punc</ability>
      <abilityName>标点符号检查</abilityName>
      <candidateList>
        <item>，</item>
      </candidateList>
      <explain/>
      <paraID>2349BC73</paraID>
      <start>29</start>
      <end>30</end>
      <status>unmodified</status>
      <modifiedWord/>
      <trackRevisions>false</trackRevisions>
    </reviewItem>
    <reviewItem>
      <errorID>c921a571-ca78-4104-8be2-cf0c6b4228a8</errorID>
      <errorWord>；</errorWord>
      <group>L1_Punc</group>
      <groupName>标点问题</groupName>
      <ability>L2_Punc</ability>
      <abilityName>标点符号检查</abilityName>
      <candidateList>
        <item>：</item>
      </candidateList>
      <explain/>
      <paraID>2349BC73</paraID>
      <start>46</start>
      <end>47</end>
      <status>unmodified</status>
      <modifiedWord/>
      <trackRevisions>false</trackRevisions>
    </reviewItem>
    <reviewItem>
      <errorID>2285758b-245e-480a-94ce-fc5ac3120fce</errorID>
      <errorWord> </errorWord>
      <group>L1_Punc</group>
      <groupName>标点问题</groupName>
      <ability>L2_Punc</ability>
      <abilityName>标点符号检查</abilityName>
      <candidateList>
        <item>。</item>
      </candidateList>
      <explain/>
      <paraID>2349BC73</paraID>
      <start>57</start>
      <end>58</end>
      <status>unmodified</status>
      <modifiedWord/>
      <trackRevisions>false</trackRevisions>
    </reviewItem>
    <reviewItem>
      <errorID>a922dc25-1741-4631-bbad-96445e58d6ca</errorID>
      <errorWord> </errorWord>
      <group>L1_Punc</group>
      <groupName>标点问题</groupName>
      <ability>L2_Punc</ability>
      <abilityName>标点符号检查</abilityName>
      <candidateList>
        <item>。</item>
      </candidateList>
      <explain/>
      <paraID>2349BC73</paraID>
      <start>73</start>
      <end>74</end>
      <status>unmodified</status>
      <modifiedWord/>
      <trackRevisions>false</trackRevisions>
    </reviewItem>
    <reviewItem>
      <errorID>51d928cd-7f56-4df2-8308-a693429e1da7</errorID>
      <errorWord>; </errorWord>
      <group>L1_Punc</group>
      <groupName>标点问题</groupName>
      <ability>L2_Punc</ability>
      <abilityName>标点符号检查</abilityName>
      <candidateList>
        <item>。</item>
      </candidateList>
      <explain/>
      <paraID>2349BC73</paraID>
      <start>97</start>
      <end>99</end>
      <status>unmodified</status>
      <modifiedWord/>
      <trackRevisions>false</trackRevisions>
    </reviewItem>
    <reviewItem>
      <errorID>e78349ed-977c-4902-9dde-e6fb0bb9cb7c</errorID>
      <errorWord>； </errorWord>
      <group>L1_Punc</group>
      <groupName>标点问题</groupName>
      <ability>L2_Punc</ability>
      <abilityName>标点符号检查</abilityName>
      <candidateList>
        <item>。</item>
      </candidateList>
      <explain/>
      <paraID>2349BC73</paraID>
      <start>124</start>
      <end>126</end>
      <status>unmodified</status>
      <modifiedWord/>
      <trackRevisions>false</trackRevisions>
    </reviewItem>
    <reviewItem>
      <errorID>7c4348d0-c582-4366-9cc0-007f7b8acf6d</errorID>
      <errorWord> </errorWord>
      <group>L1_Punc</group>
      <groupName>标点问题</groupName>
      <ability>L2_Punc</ability>
      <abilityName>标点符号检查</abilityName>
      <candidateList>
        <item>。</item>
      </candidateList>
      <explain/>
      <paraID>2349BC73</paraID>
      <start>137</start>
      <end>138</end>
      <status>unmodified</status>
      <modifiedWord/>
      <trackRevisions>false</trackRevisions>
    </reviewItem>
    <reviewItem>
      <errorID>31af2fdd-0ebe-4424-8f8c-a2d39dfb31c5</errorID>
      <errorWord>； </errorWord>
      <group>L1_Punc</group>
      <groupName>标点问题</groupName>
      <ability>L2_Punc</ability>
      <abilityName>标点符号检查</abilityName>
      <candidateList>
        <item>%。</item>
      </candidateList>
      <explain/>
      <paraID>2349BC73</paraID>
      <start>149</start>
      <end>151</end>
      <status>unmodified</status>
      <modifiedWord/>
      <trackRevisions>false</trackRevisions>
    </reviewItem>
    <reviewItem>
      <errorID>1ada09f3-54de-4d1b-94c9-36ce0786e82c</errorID>
      <errorWord> </errorWord>
      <group>L1_Punc</group>
      <groupName>标点问题</groupName>
      <ability>L2_Punc</ability>
      <abilityName>标点符号检查</abilityName>
      <candidateList>
        <item>。</item>
      </candidateList>
      <explain/>
      <paraID>2349BC73</paraID>
      <start>173</start>
      <end>174</end>
      <status>unmodified</status>
      <modifiedWord/>
      <trackRevisions>false</trackRevisions>
    </reviewItem>
    <reviewItem>
      <errorID>94dbf6a4-c9af-4e4d-89c1-cd16fe0e65a3</errorID>
      <errorWord> </errorWord>
      <group>L1_Punc</group>
      <groupName>标点问题</groupName>
      <ability>L2_Punc</ability>
      <abilityName>标点符号检查</abilityName>
      <candidateList>
        <item>。</item>
      </candidateList>
      <explain/>
      <paraID>2349BC73</paraID>
      <start>182</start>
      <end>183</end>
      <status>unmodified</status>
      <modifiedWord/>
      <trackRevisions>false</trackRevisions>
    </reviewItem>
    <reviewItem>
      <errorID>02505a19-74b8-4ee9-95fa-42c0eda297a8</errorID>
      <errorWord>支架</errorWord>
      <group>L1_Punc</group>
      <groupName>标点问题</groupName>
      <ability>L2_Punc</ability>
      <abilityName>标点符号检查</abilityName>
      <candidateList>
        <item>支架。</item>
      </candidateList>
      <explain/>
      <paraID>2349BC73</paraID>
      <start>190</start>
      <end>192</end>
      <status>unmodified</status>
      <modifiedWord/>
      <trackRevisions>false</trackRevisions>
    </reviewItem>
    <reviewItem>
      <errorID>ec1eda24-59be-4bd2-a747-1a2188f6c822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925496E</paraID>
      <start>0</start>
      <end>2</end>
      <status>unmodified</status>
      <modifiedWord/>
      <trackRevisions>false</trackRevisions>
    </reviewItem>
    <reviewItem>
      <errorID>ab98c823-0e81-4f22-9199-13f4e65e989e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52E3773F</paraID>
      <start>0</start>
      <end>2</end>
      <status>unmodified</status>
      <modifiedWord/>
      <trackRevisions>false</trackRevisions>
    </reviewItem>
    <reviewItem>
      <errorID>59a501e5-ebeb-4dda-be18-1984813cb007</errorID>
      <errorWord>;</errorWord>
      <group>L1_Format</group>
      <groupName>格式问题</groupName>
      <ability>L2_HalfPunc</ability>
      <abilityName>全半角检查</abilityName>
      <candidateList>
        <item>；</item>
      </candidateList>
      <explain>文本全半角错误。</explain>
      <paraID>52E3773F</paraID>
      <start>153</start>
      <end>154</end>
      <status>unmodified</status>
      <modifiedWord/>
      <trackRevisions>false</trackRevisions>
    </reviewItem>
    <reviewItem>
      <errorID>b49ede73-38a2-430e-8b6b-b90ba7d67fd2</errorID>
      <errorWord>,</errorWord>
      <group>L1_Format</group>
      <groupName>格式问题</groupName>
      <ability>L2_HalfPunc</ability>
      <abilityName>全半角检查</abilityName>
      <candidateList>
        <item>，</item>
      </candidateList>
      <explain>文本全半角错误。</explain>
      <paraID>582D4517</paraID>
      <start>25</start>
      <end>26</end>
      <status>unmodified</status>
      <modifiedWord/>
      <trackRevisions>false</trackRevisions>
    </reviewItem>
    <reviewItem>
      <errorID>9373df28-3f37-43a6-be33-213ab518fa41</errorID>
      <errorWord>刻划</errorWord>
      <group>L1_Word</group>
      <groupName>字词问题</groupName>
      <ability>L2_Variant</ability>
      <abilityName>异形词</abilityName>
      <candidateList>
        <item>刻画</item>
      </candidateList>
      <explain>词汇[刻划]的规范词形写作[刻画]。</explain>
      <paraID>582D4517</paraID>
      <start>79</start>
      <end>81</end>
      <status>unmodified</status>
      <modifiedWord/>
      <trackRevisions>false</trackRevisions>
    </reviewItem>
    <reviewItem>
      <errorID>2c57dde4-d6d4-42c5-ac20-ef0a59ef48ff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180E796F</paraID>
      <start>0</start>
      <end>2</end>
      <status>unmodified</status>
      <modifiedWord/>
      <trackRevisions>false</trackRevisions>
    </reviewItem>
    <reviewItem>
      <errorID>1cab9c04-1b1c-44f1-96f1-a7721c561dc1</errorID>
      <errorWord>24千</errorWord>
      <group>L1_Knowledge</group>
      <groupName>知识性问题</groupName>
      <ability>L2_Knowledge</ability>
      <abilityName>其他知识</abilityName>
      <candidateList>
        <item>24000</item>
      </candidateList>
      <explain/>
      <paraID>180E796F</paraID>
      <start>138</start>
      <end>141</end>
      <status>unmodified</status>
      <modifiedWord/>
      <trackRevisions>false</trackRevisions>
    </reviewItem>
    <reviewItem>
      <errorID>be34603d-075a-4fdb-bb44-adfd893118df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5109EAF</paraID>
      <start>0</start>
      <end>2</end>
      <status>unmodified</status>
      <modifiedWord/>
      <trackRevisions>false</trackRevisions>
    </reviewItem>
    <reviewItem>
      <errorID>994479a4-0720-41f4-b708-306df59f700e</errorID>
      <errorWord>,</errorWord>
      <group>L1_Format</group>
      <groupName>格式问题</groupName>
      <ability>L2_HalfPunc</ability>
      <abilityName>全半角检查</abilityName>
      <candidateList>
        <item>，</item>
      </candidateList>
      <explain>文本全半角错误。</explain>
      <paraID>4BB3010E</paraID>
      <start>87</start>
      <end>88</end>
      <status>unmodified</status>
      <modifiedWord/>
      <trackRevisions>false</trackRevisions>
    </reviewItem>
    <reviewItem>
      <errorID>cba92eb6-ccc5-45d4-8167-2d6a0ea705e2</errorID>
      <errorWord>连接数大于等于</errorWord>
      <group>L1_Grammar</group>
      <groupName>语法问题</groupName>
      <ability>L2_Grammar</ability>
      <abilityName>语法错误</abilityName>
      <candidateList>
        <item>连接数</item>
      </candidateList>
      <explain/>
      <paraID>4BB3010E</paraID>
      <start>116</start>
      <end>123</end>
      <status>unmodified</status>
      <modifiedWord/>
      <trackRevisions>false</trackRevisions>
    </reviewItem>
    <reviewItem>
      <errorID>712914d1-58f3-4983-9754-f9b161d740a9</errorID>
      <errorWord>(</errorWord>
      <group>L1_Format</group>
      <groupName>格式问题</groupName>
      <ability>L2_HalfPunc</ability>
      <abilityName>全半角检查</abilityName>
      <candidateList>
        <item>（</item>
      </candidateList>
      <explain>文本全半角错误。</explain>
      <paraID>4BB3010E</paraID>
      <start>171</start>
      <end>172</end>
      <status>unmodified</status>
      <modifiedWord/>
      <trackRevisions>false</trackRevisions>
    </reviewItem>
    <reviewItem>
      <errorID>9ba05692-d882-481e-8622-220b0639a250</errorID>
      <errorWord>)</errorWord>
      <group>L1_Format</group>
      <groupName>格式问题</groupName>
      <ability>L2_HalfPunc</ability>
      <abilityName>全半角检查</abilityName>
      <candidateList>
        <item>）</item>
      </candidateList>
      <explain>文本全半角错误。</explain>
      <paraID>4BB3010E</paraID>
      <start>176</start>
      <end>177</end>
      <status>unmodified</status>
      <modifiedWord/>
      <trackRevisions>false</trackRevisions>
    </reviewItem>
    <reviewItem>
      <errorID>a40ec51c-eea9-4d14-af04-25c39821a7ca</errorID>
      <errorWord>应 视频网关 用持征</errorWord>
      <group>L1_Grammar</group>
      <groupName>语法问题</groupName>
      <ability>L2_Grammar</ability>
      <abilityName>语法错误</abilityName>
      <candidateList>
        <item>应用特征</item>
      </candidateList>
      <explain/>
      <paraID>4BB3010E</paraID>
      <start>223</start>
      <end>233</end>
      <status>unmodified</status>
      <modifiedWord/>
      <trackRevisions>false</trackRevisions>
    </reviewItem>
    <reviewItem>
      <errorID>e3623c78-1c4a-4daa-b58a-41a9e13481ee</errorID>
      <errorWord>(</errorWord>
      <group>L1_Format</group>
      <groupName>格式问题</groupName>
      <ability>L2_HalfPunc</ability>
      <abilityName>全半角检查</abilityName>
      <candidateList>
        <item>（</item>
      </candidateList>
      <explain>文本全半角错误。</explain>
      <paraID>4BB3010E</paraID>
      <start>273</start>
      <end>274</end>
      <status>unmodified</status>
      <modifiedWord/>
      <trackRevisions>false</trackRevisions>
    </reviewItem>
    <reviewItem>
      <errorID>938039ac-fb0c-4f26-8af5-fe2c8a38eed1</errorID>
      <errorWord>)</errorWord>
      <group>L1_Format</group>
      <groupName>格式问题</groupName>
      <ability>L2_HalfPunc</ability>
      <abilityName>全半角检查</abilityName>
      <candidateList>
        <item>）</item>
      </candidateList>
      <explain>文本全半角错误。</explain>
      <paraID>4BB3010E</paraID>
      <start>276</start>
      <end>277</end>
      <status>unmodified</status>
      <modifiedWord/>
      <trackRevisions>false</trackRevisions>
    </reviewItem>
    <reviewItem>
      <errorID>9b07256d-21a6-4e87-82fc-933a0abe5b33</errorID>
      <errorWord>等</errorWord>
      <group>L1_Word</group>
      <groupName>字词问题</groupName>
      <ability>L2_Typo</ability>
      <abilityName>字词错误</abilityName>
      <candidateList>
        <item> 等</item>
      </candidateList>
      <explain/>
      <paraID>4BB3010E</paraID>
      <start>320</start>
      <end>321</end>
      <status>unmodified</status>
      <modifiedWord/>
      <trackRevisions>false</trackRevisions>
    </reviewItem>
    <reviewItem>
      <errorID>736f5408-0cd9-4dd6-9c3e-efd02a6246ea</errorID>
      <errorWord>(</errorWord>
      <group>L1_Format</group>
      <groupName>格式问题</groupName>
      <ability>L2_HalfPunc</ability>
      <abilityName>全半角检查</abilityName>
      <candidateList>
        <item>（</item>
      </candidateList>
      <explain>文本全半角错误。</explain>
      <paraID>4BB3010E</paraID>
      <start>357</start>
      <end>358</end>
      <status>unmodified</status>
      <modifiedWord/>
      <trackRevisions>false</trackRevisions>
    </reviewItem>
    <reviewItem>
      <errorID>5da38fb6-7a6c-4ba2-9d50-caad67a8affe</errorID>
      <errorWord>)</errorWord>
      <group>L1_Format</group>
      <groupName>格式问题</groupName>
      <ability>L2_HalfPunc</ability>
      <abilityName>全半角检查</abilityName>
      <candidateList>
        <item>）</item>
      </candidateList>
      <explain>文本全半角错误。</explain>
      <paraID>4BB3010E</paraID>
      <start>361</start>
      <end>362</end>
      <status>unmodified</status>
      <modifiedWord/>
      <trackRevisions>false</trackRevisions>
    </reviewItem>
    <reviewItem>
      <errorID>f64cf8ae-09d6-4033-b763-5f861327ea6a</errorID>
      <errorWord>(</errorWord>
      <group>L1_Format</group>
      <groupName>格式问题</groupName>
      <ability>L2_HalfPunc</ability>
      <abilityName>全半角检查</abilityName>
      <candidateList>
        <item>（</item>
      </candidateList>
      <explain>文本全半角错误。</explain>
      <paraID>4BB3010E</paraID>
      <start>418</start>
      <end>419</end>
      <status>unmodified</status>
      <modifiedWord/>
      <trackRevisions>false</trackRevisions>
    </reviewItem>
    <reviewItem>
      <errorID>e6217181-bc7a-4b57-83f5-b8532b4b98c8</errorID>
      <errorWord>)</errorWord>
      <group>L1_Format</group>
      <groupName>格式问题</groupName>
      <ability>L2_HalfPunc</ability>
      <abilityName>全半角检查</abilityName>
      <candidateList>
        <item>）</item>
      </candidateList>
      <explain>文本全半角错误。</explain>
      <paraID>4BB3010E</paraID>
      <start>422</start>
      <end>423</end>
      <status>unmodified</status>
      <modifiedWord/>
      <trackRevisions>false</trackRevisions>
    </reviewItem>
    <reviewItem>
      <errorID>0f777eed-990f-488f-bb75-d38e144d8f9d</errorID>
      <errorWord>(</errorWord>
      <group>L1_Format</group>
      <groupName>格式问题</groupName>
      <ability>L2_HalfPunc</ability>
      <abilityName>全半角检查</abilityName>
      <candidateList>
        <item>（</item>
      </candidateList>
      <explain>文本全半角错误。</explain>
      <paraID>4BB3010E</paraID>
      <start>465</start>
      <end>466</end>
      <status>unmodified</status>
      <modifiedWord/>
      <trackRevisions>false</trackRevisions>
    </reviewItem>
    <reviewItem>
      <errorID>143e47db-f91b-4f16-ba21-9383c5e3c033</errorID>
      <errorWord>)</errorWord>
      <group>L1_Format</group>
      <groupName>格式问题</groupName>
      <ability>L2_HalfPunc</ability>
      <abilityName>全半角检查</abilityName>
      <candidateList>
        <item>）</item>
      </candidateList>
      <explain>文本全半角错误。</explain>
      <paraID>4BB3010E</paraID>
      <start>469</start>
      <end>470</end>
      <status>unmodified</status>
      <modifiedWord/>
      <trackRevisions>false</trackRevisions>
    </reviewItem>
    <reviewItem>
      <errorID>cbb80a1c-c1a0-481e-8452-ef5d7caf2218</errorID>
      <errorWord>,</errorWord>
      <group>L1_Format</group>
      <groupName>格式问题</groupName>
      <ability>L2_HalfPunc</ability>
      <abilityName>全半角检查</abilityName>
      <candidateList>
        <item>，</item>
      </candidateList>
      <explain>文本全半角错误。</explain>
      <paraID>4BB3010E</paraID>
      <start>511</start>
      <end>512</end>
      <status>unmodified</status>
      <modifiedWord/>
      <trackRevisions>false</trackRevisions>
    </reviewItem>
    <reviewItem>
      <errorID>10551f9d-0182-4eb7-aa2f-5ae80ab18ae8</errorID>
      <errorWord>),</errorWord>
      <group>L1_Format</group>
      <groupName>格式问题</groupName>
      <ability>L2_HalfPunc</ability>
      <abilityName>全半角检查</abilityName>
      <candidateList>
        <item>），</item>
      </candidateList>
      <explain>文本全半角错误。</explain>
      <paraID>4BB3010E</paraID>
      <start>543</start>
      <end>545</end>
      <status>unmodified</status>
      <modifiedWord/>
      <trackRevisions>false</trackRevisions>
    </reviewItem>
    <reviewItem>
      <errorID>16bb7780-3fa2-4783-b88c-575b7376c404</errorID>
      <errorWord>,</errorWord>
      <group>L1_Format</group>
      <groupName>格式问题</groupName>
      <ability>L2_HalfPunc</ability>
      <abilityName>全半角检查</abilityName>
      <candidateList>
        <item>，</item>
      </candidateList>
      <explain>文本全半角错误。</explain>
      <paraID>4BB3010E</paraID>
      <start>567</start>
      <end>568</end>
      <status>unmodified</status>
      <modifiedWord/>
      <trackRevisions>false</trackRevisions>
    </reviewItem>
    <reviewItem>
      <errorID>f88eb7ca-99f7-4ec1-b29f-2cffd496acef</errorID>
      <errorWord>:</errorWord>
      <group>L1_Format</group>
      <groupName>格式问题</groupName>
      <ability>L2_HalfPunc</ability>
      <abilityName>全半角检查</abilityName>
      <candidateList>
        <item>：</item>
      </candidateList>
      <explain>文本全半角错误。</explain>
      <paraID>4BB3010E</paraID>
      <start>608</start>
      <end>609</end>
      <status>unmodified</status>
      <modifiedWord/>
      <trackRevisions>false</trackRevisions>
    </reviewItem>
    <reviewItem>
      <errorID>1f6aa5f4-77e3-4aa4-af22-43e64472ddee</errorID>
      <errorWord>数据数据</errorWord>
      <group>L1_Word</group>
      <groupName>字词问题</groupName>
      <ability>L2_Typo</ability>
      <abilityName>字词错误</abilityName>
      <candidateList>
        <item>数据</item>
      </candidateList>
      <explain/>
      <paraID>2153D696</paraID>
      <start>81</start>
      <end>85</end>
      <status>unmodified</status>
      <modifiedWord/>
      <trackRevisions>false</trackRevisions>
    </reviewItem>
    <reviewItem>
      <errorID>cf95a15a-fe4d-4622-ae1e-52865a1f90d6</errorID>
      <errorWord>根据可以</errorWord>
      <group>L1_Grammar</group>
      <groupName>语法问题</groupName>
      <ability>L2_Grammar</ability>
      <abilityName>语法错误</abilityName>
      <candidateList>
        <item>可以根据自己</item>
      </candidateList>
      <explain/>
      <paraID>2153D696</paraID>
      <start>463</start>
      <end>467</end>
      <status>unmodified</status>
      <modifiedWord/>
      <trackRevisions>false</trackRevisions>
    </reviewItem>
    <reviewItem>
      <errorID>6da04633-7444-4ea3-8e99-0d3fafbea075</errorID>
      <errorWord>钥</errorWord>
      <group>L1_Word</group>
      <groupName>字词问题</groupName>
      <ability>L2_Typo</ability>
      <abilityName>字词错误</abilityName>
      <candidateList>
        <item>钥等</item>
      </candidateList>
      <explain/>
      <paraID>703ABDCD</paraID>
      <start>31</start>
      <end>32</end>
      <status>unmodified</status>
      <modifiedWord/>
      <trackRevisions>false</trackRevisions>
    </reviewItem>
    <reviewItem>
      <errorID>43dfd302-c9cc-4e91-9996-e541bc41f53e</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703ABDCD</paraID>
      <start>110</start>
      <end>112</end>
      <status>unmodified</status>
      <modifiedWord/>
      <trackRevisions>false</trackRevisions>
    </reviewItem>
    <reviewItem>
      <errorID>4a8047d7-9470-421b-86f3-440c6b8c90a6</errorID>
      <errorWord>用户帐号</errorWord>
      <group>L1_Word</group>
      <groupName>字词问题</groupName>
      <ability>L2_Alias</ability>
      <abilityName>也作/曾用词</abilityName>
      <candidateList>
        <item>用户账号</item>
      </candidateList>
      <explain>词汇[用户帐号]为不规范表述或旧称，其规范书面表述为[用户账号]。</explain>
      <paraID>703ABDCD</paraID>
      <start>296</start>
      <end>300</end>
      <status>unmodified</status>
      <modifiedWord/>
      <trackRevisions>false</trackRevisions>
    </reviewItem>
    <reviewItem>
      <errorID>06111d84-5cdc-44f1-80bf-8493aba7a0a0</errorID>
      <errorWord>导入</errorWord>
      <group>L1_Grammar</group>
      <groupName>语法问题</groupName>
      <ability>L2_Grammar</ability>
      <abilityName>语法错误</abilityName>
      <candidateList>
        <item>进行导入</item>
      </candidateList>
      <explain/>
      <paraID>63BE208A</paraID>
      <start>62</start>
      <end>64</end>
      <status>unmodified</status>
      <modifiedWord/>
      <trackRevisions>false</trackRevisions>
    </reviewItem>
    <reviewItem>
      <errorID>c7c95ff7-365c-4162-a24f-60cf7b580e11</errorID>
      <errorWord>、</errorWord>
      <group>L1_Grammar</group>
      <groupName>语法问题</groupName>
      <ability>L2_Grammar</ability>
      <abilityName>语法错误</abilityName>
      <candidateList>
        <item>调整、</item>
      </candidateList>
      <explain/>
      <paraID>63BE208A</paraID>
      <start>82</start>
      <end>83</end>
      <status>unmodified</status>
      <modifiedWord/>
      <trackRevisions>false</trackRevisions>
    </reviewItem>
    <reviewItem>
      <errorID>f913efc1-488f-4af0-bb8f-2298fadb1d9f</errorID>
      <errorWord>进行</errorWord>
      <group>L1_Word</group>
      <groupName>字词问题</groupName>
      <ability>L2_Typo</ability>
      <abilityName>字词错误</abilityName>
      <candidateList>
        <item>调整等</item>
      </candidateList>
      <explain/>
      <paraID>63BE208A</paraID>
      <start>85</start>
      <end>87</end>
      <status>unmodified</status>
      <modifiedWord/>
      <trackRevisions>false</trackRevisions>
    </reviewItem>
    <reviewItem>
      <errorID>9b047f76-00aa-4367-a1fe-0622922e8cab</errorID>
      <errorWord>.</errorWord>
      <group>L1_Punc</group>
      <groupName>标点问题</groupName>
      <ability>L2_Punc</ability>
      <abilityName>标点符号检查</abilityName>
      <candidateList>
        <item>。</item>
      </candidateList>
      <explain/>
      <paraID>63BE208A</paraID>
      <start>120</start>
      <end>121</end>
      <status>unmodified</status>
      <modifiedWord/>
      <trackRevisions>false</trackRevisions>
    </reviewItem>
    <reviewItem>
      <errorID>868acdac-b3fa-4878-b6cd-7a35b3a5c2b5</errorID>
      <errorWord>。</errorWord>
      <group>L1_Punc</group>
      <groupName>标点问题</groupName>
      <ability>L2_Punc</ability>
      <abilityName>标点符号检查</abilityName>
      <candidateList>
        <item>；</item>
      </candidateList>
      <explain/>
      <paraID>22B27765</paraID>
      <start>268</start>
      <end>269</end>
      <status>unmodified</status>
      <modifiedWord/>
      <trackRevisions>false</trackRevisions>
    </reviewItem>
    <reviewItem>
      <errorID>f9ba66c0-997f-4144-bcb0-60bdded0edb0</errorID>
      <errorWord>摄像头的具体</errorWord>
      <group>L1_Grammar</group>
      <groupName>语法问题</groupName>
      <ability>L2_Grammar</ability>
      <abilityName>语法错误</abilityName>
      <candidateList>
        <item>摄像头</item>
      </candidateList>
      <explain/>
      <paraID>4650DC8A</paraID>
      <start>107</start>
      <end>113</end>
      <status>unmodified</status>
      <modifiedWord/>
      <trackRevisions>false</trackRevisions>
    </reviewItem>
    <reviewItem>
      <errorID>f7296259-c133-4893-ab33-34b72d404f53</errorID>
      <errorWord>位置</errorWord>
      <group>L1_Grammar</group>
      <groupName>语法问题</groupName>
      <ability>L2_Grammar</ability>
      <abilityName>语法错误</abilityName>
      <candidateList>
        <item>具体位置</item>
      </candidateList>
      <explain/>
      <paraID>4650DC8A</paraID>
      <start>114</start>
      <end>116</end>
      <status>unmodified</status>
      <modifiedWord/>
      <trackRevisions>false</trackRevisions>
    </reviewItem>
    <reviewItem>
      <errorID>3ca4b5ab-d5d8-438d-affb-c0a08294ad12</errorID>
      <errorWord>名字</errorWord>
      <group>L1_Word</group>
      <groupName>字词问题</groupName>
      <ability>L2_Typo</ability>
      <abilityName>字词错误</abilityName>
      <candidateList>
        <item>名称</item>
      </candidateList>
      <explain/>
      <paraID>4650DC8A</paraID>
      <start>218</start>
      <end>220</end>
      <status>unmodified</status>
      <modifiedWord/>
      <trackRevisions>false</trackRevisions>
    </reviewItem>
    <reviewItem>
      <errorID>b060281f-f3bb-4f75-af35-99d598c696e0</errorID>
      <errorWord>code</errorWord>
      <group>L1_Grammar</group>
      <groupName>语法问题</groupName>
      <ability>L2_Grammar</ability>
      <abilityName>语法错误</abilityName>
      <candidateList>
        <item>编码</item>
      </candidateList>
      <explain/>
      <paraID>4650DC8A</paraID>
      <start>223</start>
      <end>227</end>
      <status>unmodified</status>
      <modifiedWord/>
      <trackRevisions>false</trackRevisions>
    </reviewItem>
    <reviewItem>
      <errorID>312245a4-80ad-4c37-8082-8e26c573ee3b</errorID>
      <errorWord> </errorWord>
      <group>L1_Punc</group>
      <groupName>标点问题</groupName>
      <ability>L2_Punc</ability>
      <abilityName>标点符号检查</abilityName>
      <candidateList>
        <item/>
      </candidateList>
      <explain>此处空格冗余，建议删除。</explain>
      <paraID>4650DC8A</paraID>
      <start>240</start>
      <end>241</end>
      <status>unmodified</status>
      <modifiedWord/>
      <trackRevisions>false</trackRevisions>
    </reviewItem>
    <reviewItem>
      <errorID>0373b8bc-1a22-477d-9f44-16313290ef62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7F22B6</paraID>
      <start>0</start>
      <end>2</end>
      <status>unmodified</status>
      <modifiedWord/>
      <trackRevisions>false</trackRevisions>
    </reviewItem>
    <reviewItem>
      <errorID>814164e7-1717-4f05-a415-328eec6bb5dd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51EADBB3</paraID>
      <start>0</start>
      <end>2</end>
      <status>unmodified</status>
      <modifiedWord/>
      <trackRevisions>false</trackRevisions>
    </reviewItem>
    <reviewItem>
      <errorID>4940eb69-1a13-4f90-8ec9-eb4b7fa02791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42D75186</paraID>
      <start>0</start>
      <end>2</end>
      <status>unmodified</status>
      <modifiedWord/>
      <trackRevisions>false</trackRevisions>
    </reviewItem>
    <reviewItem>
      <errorID>7d8e9cb1-df8e-4301-9610-739ca3338a6d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154B923B</paraID>
      <start>0</start>
      <end>2</end>
      <status>unmodified</status>
      <modifiedWord/>
      <trackRevisions>false</trackRevisions>
    </reviewItem>
    <reviewItem>
      <errorID>d7b418b9-6466-48c1-85f6-fca52c325cb4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166AEA23</paraID>
      <start>0</start>
      <end>2</end>
      <status>unmodified</status>
      <modifiedWord/>
      <trackRevisions>false</trackRevisions>
    </reviewItem>
    <reviewItem>
      <errorID>ae607b20-d7f8-4959-9513-7eda7ee01d22</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5CB824D7</paraID>
      <start>36</start>
      <end>39</end>
      <status>unmodified</status>
      <modifiedWord/>
      <trackRevisions>false</trackRevisions>
    </reviewItem>
    <reviewItem>
      <errorID>fb3e86d4-42c7-4162-b761-8407bc9564e3</errorID>
      <errorWord>；</errorWord>
      <group>L1_Punc</group>
      <groupName>标点问题</groupName>
      <ability>L2_Punc</ability>
      <abilityName>标点符号检查</abilityName>
      <candidateList>
        <item>：</item>
      </candidateList>
      <explain/>
      <paraID>5CB824D7</paraID>
      <start>465</start>
      <end>466</end>
      <status>unmodified</status>
      <modifiedWord/>
      <trackRevisions>false</trackRevisions>
    </reviewItem>
    <reviewItem>
      <errorID>2bf52698-8303-404d-b768-820117baf72a</errorID>
      <errorWord>；</errorWord>
      <group>L1_Punc</group>
      <groupName>标点问题</groupName>
      <ability>L2_Punc</ability>
      <abilityName>标点符号检查</abilityName>
      <candidateList>
        <item>：</item>
      </candidateList>
      <explain/>
      <paraID>5CB824D7</paraID>
      <start>809</start>
      <end>810</end>
      <status>unmodified</status>
      <modifiedWord/>
      <trackRevisions>false</trackRevisions>
    </reviewItem>
    <reviewItem>
      <errorID>535db4e3-5a2a-4f78-9e9e-23ff1bab7560</errorID>
      <errorWord>；</errorWord>
      <group>L1_Punc</group>
      <groupName>标点问题</groupName>
      <ability>L2_Punc</ability>
      <abilityName>标点符号检查</abilityName>
      <candidateList>
        <item>：</item>
      </candidateList>
      <explain/>
      <paraID>5CB824D7</paraID>
      <start>862</start>
      <end>863</end>
      <status>unmodified</status>
      <modifiedWord/>
      <trackRevisions>false</trackRevisions>
    </reviewItem>
    <reviewItem>
      <errorID>0df31d84-274a-4901-8ec3-6e43e84938eb</errorID>
      <errorWord>；</errorWord>
      <group>L1_Punc</group>
      <groupName>标点问题</groupName>
      <ability>L2_Punc</ability>
      <abilityName>标点符号检查</abilityName>
      <candidateList>
        <item>：</item>
      </candidateList>
      <explain/>
      <paraID>5CB824D7</paraID>
      <start>929</start>
      <end>930</end>
      <status>unmodified</status>
      <modifiedWord/>
      <trackRevisions>false</trackRevisions>
    </reviewItem>
    <reviewItem>
      <errorID>170df9c7-65a4-440f-a209-dc4f03762c7b</errorID>
      <errorWord>；</errorWord>
      <group>L1_Punc</group>
      <groupName>标点问题</groupName>
      <ability>L2_Punc</ability>
      <abilityName>标点符号检查</abilityName>
      <candidateList>
        <item>：</item>
      </candidateList>
      <explain/>
      <paraID>5CB824D7</paraID>
      <start>991</start>
      <end>992</end>
      <status>unmodified</status>
      <modifiedWord/>
      <trackRevisions>false</trackRevisions>
    </reviewItem>
    <reviewItem>
      <errorID>2ed9f579-508b-4ab3-a7b5-df37786b141f</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5CB824D7</paraID>
      <start>1031</start>
      <end>1033</end>
      <status>unmodified</status>
      <modifiedWord/>
      <trackRevisions>false</trackRevisions>
    </reviewItem>
    <reviewItem>
      <errorID>fe89db4e-c536-4ff8-ac75-c2625392ab40</errorID>
      <errorWord>；</errorWord>
      <group>L1_Punc</group>
      <groupName>标点问题</groupName>
      <ability>L2_Punc</ability>
      <abilityName>标点符号检查</abilityName>
      <candidateList>
        <item>：</item>
      </candidateList>
      <explain/>
      <paraID>5CB824D7</paraID>
      <start>1069</start>
      <end>1070</end>
      <status>unmodified</status>
      <modifiedWord/>
      <trackRevisions>false</trackRevisions>
    </reviewItem>
    <reviewItem>
      <errorID>d90a43fb-4589-46a5-8e6f-13e5d5907b4c</errorID>
      <errorWord>元素</errorWord>
      <group>L1_Word</group>
      <groupName>字词问题</groupName>
      <ability>L2_Typo</ability>
      <abilityName>字词错误</abilityName>
      <candidateList>
        <item>信息</item>
      </candidateList>
      <explain/>
      <paraID>5CB824D7</paraID>
      <start>1110</start>
      <end>1112</end>
      <status>unmodified</status>
      <modifiedWord/>
      <trackRevisions>false</trackRevisions>
    </reviewItem>
    <reviewItem>
      <errorID>6188af26-9924-4873-b1f3-ace7d423a40b</errorID>
      <errorWord>；</errorWord>
      <group>L1_Punc</group>
      <groupName>标点问题</groupName>
      <ability>L2_Punc</ability>
      <abilityName>标点符号检查</abilityName>
      <candidateList>
        <item>：</item>
      </candidateList>
      <explain/>
      <paraID>5CB824D7</paraID>
      <start>1282</start>
      <end>1283</end>
      <status>unmodified</status>
      <modifiedWord/>
      <trackRevisions>false</trackRevisions>
    </reviewItem>
    <reviewItem>
      <errorID>6fd157d2-f272-45ed-a678-c010e1a2525d</errorID>
      <errorWord>；</errorWord>
      <group>L1_Punc</group>
      <groupName>标点问题</groupName>
      <ability>L2_Punc</ability>
      <abilityName>标点符号检查</abilityName>
      <candidateList>
        <item>：</item>
      </candidateList>
      <explain/>
      <paraID>5CB824D7</paraID>
      <start>1344</start>
      <end>1345</end>
      <status>unmodified</status>
      <modifiedWord/>
      <trackRevisions>false</trackRevisions>
    </reviewItem>
    <reviewItem>
      <errorID>75945267-9376-4151-a582-ba73ff61ce0d</errorID>
      <errorWord>；</errorWord>
      <group>L1_Punc</group>
      <groupName>标点问题</groupName>
      <ability>L2_Punc</ability>
      <abilityName>标点符号检查</abilityName>
      <candidateList>
        <item>：</item>
      </candidateList>
      <explain/>
      <paraID>5CB824D7</paraID>
      <start>1472</start>
      <end>1473</end>
      <status>unmodified</status>
      <modifiedWord/>
      <trackRevisions>false</trackRevisions>
    </reviewItem>
    <reviewItem>
      <errorID>52e81c21-915f-44e1-a2d7-8b4c79ab31ef</errorID>
      <errorWord>；</errorWord>
      <group>L1_Punc</group>
      <groupName>标点问题</groupName>
      <ability>L2_Punc</ability>
      <abilityName>标点符号检查</abilityName>
      <candidateList>
        <item>：</item>
      </candidateList>
      <explain/>
      <paraID>5CB824D7</paraID>
      <start>1542</start>
      <end>1543</end>
      <status>unmodified</status>
      <modifiedWord/>
      <trackRevisions>false</trackRevisions>
    </reviewItem>
    <reviewItem>
      <errorID>641e7102-773e-4a06-870e-5fc2c8e05bc0</errorID>
      <errorWord>对</errorWord>
      <group>L1_Punc</group>
      <groupName>标点问题</groupName>
      <ability>L2_Punc</ability>
      <abilityName>标点符号检查</abilityName>
      <candidateList>
        <item>：对</item>
      </candidateList>
      <explain/>
      <paraID>5CB824D7</paraID>
      <start>1602</start>
      <end>1603</end>
      <status>unmodified</status>
      <modifiedWord/>
      <trackRevisions>false</trackRevisions>
    </reviewItem>
    <reviewItem>
      <errorID>497c19eb-87cf-477d-95ca-4fd3d7a7b9d1</errorID>
      <errorWord>。</errorWord>
      <group>L1_Grammar</group>
      <groupName>语法问题</groupName>
      <ability>L2_Grammar</ability>
      <abilityName>语法错误</abilityName>
      <candidateList>
        <item>等操作。</item>
      </candidateList>
      <explain/>
      <paraID>2F843E45</paraID>
      <start>75</start>
      <end>76</end>
      <status>unmodified</status>
      <modifiedWord/>
      <trackRevisions>false</trackRevisions>
    </reviewItem>
    <reviewItem>
      <errorID>edb52f01-8a28-40a8-8c99-944da2cccccc</errorID>
      <errorWord>，</errorWord>
      <group>L1_Punc</group>
      <groupName>标点问题</groupName>
      <ability>L2_Punc</ability>
      <abilityName>标点符号检查</abilityName>
      <candidateList>
        <item>、</item>
      </candidateList>
      <explain/>
      <paraID>2F843E45</paraID>
      <start>97</start>
      <end>98</end>
      <status>unmodified</status>
      <modifiedWord/>
      <trackRevisions>false</trackRevisions>
    </reviewItem>
    <reviewItem>
      <errorID>60d9d16f-1c59-41b1-a79b-099622c9856e</errorID>
      <errorWord> </errorWord>
      <group>L1_Punc</group>
      <groupName>标点问题</groupName>
      <ability>L2_Punc</ability>
      <abilityName>标点符号检查</abilityName>
      <candidateList>
        <item>。</item>
      </candidateList>
      <explain/>
      <paraID>2F843E45</paraID>
      <start>304</start>
      <end>305</end>
      <status>unmodified</status>
      <modifiedWord/>
      <trackRevisions>false</trackRevisions>
    </reviewItem>
    <reviewItem>
      <errorID>6999ea8e-f161-4425-a5b9-f1298b34b7af</errorID>
      <errorWord>接到</errorWord>
      <group>L1_Word</group>
      <groupName>字词问题</groupName>
      <ability>L2_Typo</ability>
      <abilityName>字词错误</abilityName>
      <candidateList>
        <item>接入</item>
      </candidateList>
      <explain/>
      <paraID> 156C2CD</paraID>
      <start>118</start>
      <end>120</end>
      <status>unmodified</status>
      <modifiedWord/>
      <trackRevisions>false</trackRevisions>
    </reviewItem>
    <reviewItem>
      <errorID>810a3e53-f7c9-4f7d-9105-9e421adfcc72</errorID>
      <errorWord>，</errorWord>
      <group>L1_Punc</group>
      <groupName>标点问题</groupName>
      <ability>L2_Punc</ability>
      <abilityName>标点符号检查</abilityName>
      <candidateList>
        <item>。</item>
      </candidateList>
      <explain/>
      <paraID> 156C2CD</paraID>
      <start>133</start>
      <end>134</end>
      <status>unmodified</status>
      <modifiedWord/>
      <trackRevisions>false</trackRevisions>
    </reviewItem>
    <reviewItem>
      <errorID>06314f5b-958c-4b2b-99f2-43d1e44efb20</errorID>
      <errorWord>T28181</errorWord>
      <group>L1_Word</group>
      <groupName>字词问题</groupName>
      <ability>L2_Typo</ability>
      <abilityName>字词错误</abilityName>
      <candidateList>
        <item>T 28181</item>
      </candidateList>
      <explain/>
      <paraID> 156C2CD</paraID>
      <start>152</start>
      <end>158</end>
      <status>unmodified</status>
      <modifiedWord/>
      <trackRevisions>false</trackRevisions>
    </reviewItem>
    <reviewItem>
      <errorID>170f4b1b-fb34-43de-b2c0-e27e34ee4e47</errorID>
      <errorWord>潜入</errorWord>
      <group>L1_Word</group>
      <groupName>字词问题</groupName>
      <ability>L2_Typo</ability>
      <abilityName>字词错误</abilityName>
      <candidateList>
        <item>进入</item>
      </candidateList>
      <explain>〈动〉支进到某个范围或某个时期里：～学校｜～新阶段◇～角色。</explain>
      <paraID> 156C2CD</paraID>
      <start>246</start>
      <end>248</end>
      <status>unmodified</status>
      <modifiedWord/>
      <trackRevisions>false</trackRevisions>
    </reviewItem>
    <reviewItem>
      <errorID>0ff0c3f4-5e82-4e65-8132-0c6c215f43b8</errorID>
      <errorWord>不做</errorWord>
      <group>L1_Word</group>
      <groupName>字词问题</groupName>
      <ability>L2_Typo</ability>
      <abilityName>字词错误</abilityName>
      <candidateList>
        <item>不作</item>
      </candidateList>
      <explain/>
      <paraID> 156C2CD</paraID>
      <start>278</start>
      <end>280</end>
      <status>unmodified</status>
      <modifiedWord/>
      <trackRevisions>false</trackRevisions>
    </reviewItem>
    <reviewItem>
      <errorID>642173c7-5d1b-4779-b45d-7e800bfde46c</errorID>
      <errorWord>不做</errorWord>
      <group>L1_Word</group>
      <groupName>字词问题</groupName>
      <ability>L2_Typo</ability>
      <abilityName>字词错误</abilityName>
      <candidateList>
        <item>不作</item>
      </candidateList>
      <explain/>
      <paraID> 156C2CD</paraID>
      <start>398</start>
      <end>400</end>
      <status>unmodified</status>
      <modifiedWord/>
      <trackRevisions>false</trackRevisions>
    </reviewItem>
    <reviewItem>
      <errorID>b19f417c-9950-4a8b-bb62-9a2cfeef6b5f</errorID>
      <errorWord>不做</errorWord>
      <group>L1_Word</group>
      <groupName>字词问题</groupName>
      <ability>L2_Typo</ability>
      <abilityName>字词错误</abilityName>
      <candidateList>
        <item>不作</item>
      </candidateList>
      <explain/>
      <paraID> 156C2CD</paraID>
      <start>477</start>
      <end>479</end>
      <status>unmodified</status>
      <modifiedWord/>
      <trackRevisions>false</trackRevisions>
    </reviewItem>
    <reviewItem>
      <errorID>dd63aa7c-cf18-4ac0-bb0b-42ccc42d11b5</errorID>
      <errorWord>不做</errorWord>
      <group>L1_Word</group>
      <groupName>字词问题</groupName>
      <ability>L2_Typo</ability>
      <abilityName>字词错误</abilityName>
      <candidateList>
        <item>不作</item>
      </candidateList>
      <explain/>
      <paraID> 156C2CD</paraID>
      <start>526</start>
      <end>528</end>
      <status>unmodified</status>
      <modifiedWord/>
      <trackRevisions>false</trackRevisions>
    </reviewItem>
    <reviewItem>
      <errorID>bb8f1be3-48b6-4a77-b73e-7e72e344fe09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6402D161</paraID>
      <start>0</start>
      <end>2</end>
      <status>unmodified</status>
      <modifiedWord/>
      <trackRevisions>false</trackRevisions>
    </reviewItem>
    <reviewItem>
      <errorID>2d532094-de2a-4cf0-b566-612c9211b605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64B0B748</paraID>
      <start>0</start>
      <end>2</end>
      <status>unmodified</status>
      <modifiedWord/>
      <trackRevisions>false</trackRevisions>
    </reviewItem>
    <reviewItem>
      <errorID>9ad8ca34-45e3-4be8-92db-7c222aa1f821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7A0D08E8</paraID>
      <start>0</start>
      <end>2</end>
      <status>unmodified</status>
      <modifiedWord/>
      <trackRevisions>false</trackRevisions>
    </reviewItem>
    <reviewItem>
      <errorID>bc5b8ffc-902d-4738-863d-89ac4d1850a5</errorID>
      <errorWord>做出</errorWord>
      <group>L1_Word</group>
      <groupName>字词问题</groupName>
      <ability>L2_Typo</ability>
      <abilityName>字词错误</abilityName>
      <candidateList>
        <item>作出</item>
      </candidateList>
      <explain/>
      <paraID> 252C8BE</paraID>
      <start>48</start>
      <end>50</end>
      <status>unmodified</status>
      <modifiedWord/>
      <trackRevisions>false</trackRevisions>
    </reviewItem>
    <reviewItem>
      <errorID>05c859e3-9e52-4bae-9b37-8c974aa2867a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1FE6E534</paraID>
      <start>24</start>
      <end>26</end>
      <status>unmodified</status>
      <modifiedWord/>
      <trackRevisions>false</trackRevisions>
    </reviewItem>
    <reviewItem>
      <errorID>ad63a2dc-96ab-41f0-b9a6-063532200c58</errorID>
      <errorWord>公证</errorWord>
      <group>L1_Word</group>
      <groupName>字词问题</groupName>
      <ability>L2_Typo</ability>
      <abilityName>字词错误</abilityName>
      <candidateList>
        <item>公正</item>
      </candidateList>
      <explain/>
      <paraID>1FE6E534</paraID>
      <start>41</start>
      <end>43</end>
      <status>unmodified</status>
      <modifiedWord/>
      <trackRevisions>false</trackRevisions>
    </reviewItem>
    <reviewItem>
      <errorID>ff1ebe2d-1d5d-4e88-99a7-bd52e559c1a7</errorID>
      <errorWord>:</errorWord>
      <group>L1_Format</group>
      <groupName>格式问题</groupName>
      <ability>L2_HalfPunc</ability>
      <abilityName>全半角检查</abilityName>
      <candidateList>
        <item>：</item>
      </candidateList>
      <explain>文本全半角错误。</explain>
      <paraID>2201BCDD</paraID>
      <start>8</start>
      <end>9</end>
      <status>unmodified</status>
      <modifiedWord/>
      <trackRevisions>false</trackRevisions>
    </reviewItem>
    <reviewItem>
      <errorID>47855407-0534-4e1d-ba13-bc392e98219b</errorID>
      <errorWord>;</errorWord>
      <group>L1_Format</group>
      <groupName>格式问题</groupName>
      <ability>L2_HalfPunc</ability>
      <abilityName>全半角检查</abilityName>
      <candidateList>
        <item>；</item>
      </candidateList>
      <explain>文本全半角错误。</explain>
      <paraID>2201BCDD</paraID>
      <start>27</start>
      <end>28</end>
      <status>unmodified</status>
      <modifiedWord/>
      <trackRevisions>false</trackRevisions>
    </reviewItem>
    <reviewItem>
      <errorID>4c47c3f2-a5cb-439c-a389-fbe04a33a665</errorID>
      <errorWord>号得</errorWord>
      <group>L1_Word</group>
      <groupName>字词问题</groupName>
      <ability>L2_Typo</ability>
      <abilityName>字词错误</abilityName>
      <candidateList>
        <item>号</item>
      </candidateList>
      <explain/>
      <paraID>2201BCDD</paraID>
      <start>71</start>
      <end>73</end>
      <status>unmodified</status>
      <modifiedWord/>
      <trackRevisions>false</trackRevisions>
    </reviewItem>
    <reviewItem>
      <errorID>0399e2c5-f69e-429c-b1b2-e16180fd13d7</errorID>
      <errorWord>(</errorWord>
      <group>L1_Format</group>
      <groupName>格式问题</groupName>
      <ability>L2_HalfPunc</ability>
      <abilityName>全半角检查</abilityName>
      <candidateList>
        <item>（</item>
      </candidateList>
      <explain>文本全半角错误。</explain>
      <paraID>2201BCDD</paraID>
      <start>104</start>
      <end>105</end>
      <status>unmodified</status>
      <modifiedWord/>
      <trackRevisions>false</trackRevisions>
    </reviewItem>
    <reviewItem>
      <errorID>64150d27-0022-46ed-bf8f-0509c634c734</errorID>
      <errorWord>)</errorWord>
      <group>L1_Format</group>
      <groupName>格式问题</groupName>
      <ability>L2_HalfPunc</ability>
      <abilityName>全半角检查</abilityName>
      <candidateList>
        <item>）</item>
      </candidateList>
      <explain>文本全半角错误。</explain>
      <paraID>2201BCDD</paraID>
      <start>111</start>
      <end>112</end>
      <status>unmodified</status>
      <modifiedWord/>
      <trackRevisions>false</trackRevisions>
    </reviewItem>
    <reviewItem>
      <errorID>00eba359-3a39-4089-9967-ffa1db9fd801</errorID>
      <errorWord>(</errorWord>
      <group>L1_Format</group>
      <groupName>格式问题</groupName>
      <ability>L2_HalfPunc</ability>
      <abilityName>全半角检查</abilityName>
      <candidateList>
        <item>（</item>
      </candidateList>
      <explain>文本全半角错误。</explain>
      <paraID>2201BCDD</paraID>
      <start>140</start>
      <end>141</end>
      <status>unmodified</status>
      <modifiedWord/>
      <trackRevisions>false</trackRevisions>
    </reviewItem>
    <reviewItem>
      <errorID>8cf37682-b016-4102-99d2-7bc19f715ee9</errorID>
      <errorWord>)</errorWord>
      <group>L1_Format</group>
      <groupName>格式问题</groupName>
      <ability>L2_HalfPunc</ability>
      <abilityName>全半角检查</abilityName>
      <candidateList>
        <item>）</item>
      </candidateList>
      <explain>文本全半角错误。</explain>
      <paraID>2201BCDD</paraID>
      <start>148</start>
      <end>149</end>
      <status>unmodified</status>
      <modifiedWord/>
      <trackRevisions>false</trackRevisions>
    </reviewItem>
    <reviewItem>
      <errorID>48e3f1b9-3225-4ac3-9a45-4e265aa319de</errorID>
      <errorWord>(</errorWord>
      <group>L1_Format</group>
      <groupName>格式问题</groupName>
      <ability>L2_HalfPunc</ability>
      <abilityName>全半角检查</abilityName>
      <candidateList>
        <item>（</item>
      </candidateList>
      <explain>文本全半角错误。</explain>
      <paraID>609B2602</paraID>
      <start>45</start>
      <end>46</end>
      <status>unmodified</status>
      <modifiedWord/>
      <trackRevisions>false</trackRevisions>
    </reviewItem>
    <reviewItem>
      <errorID>026875e8-986a-4a04-bb6d-4c9f1e985d6f</errorID>
      <errorWord>:</errorWord>
      <group>L1_Format</group>
      <groupName>格式问题</groupName>
      <ability>L2_HalfPunc</ability>
      <abilityName>全半角检查</abilityName>
      <candidateList>
        <item>：</item>
      </candidateList>
      <explain>文本全半角错误。</explain>
      <paraID>609B2602</paraID>
      <start>48</start>
      <end>49</end>
      <status>unmodified</status>
      <modifiedWord/>
      <trackRevisions>false</trackRevisions>
    </reviewItem>
    <reviewItem>
      <errorID>cf53c1e2-0edb-460c-8b89-23f53526e817</errorID>
      <errorWord>方案</errorWord>
      <group>L1_Word</group>
      <groupName>字词问题</groupName>
      <ability>L2_Typo</ability>
      <abilityName>字词错误</abilityName>
      <candidateList>
        <item>预案</item>
      </candidateList>
      <explain/>
      <paraID>609B2602</paraID>
      <start>57</start>
      <end>59</end>
      <status>unmodified</status>
      <modifiedWord/>
      <trackRevisions>false</trackRevisions>
    </reviewItem>
    <reviewItem>
      <errorID>9c022bd0-bfe3-41a7-bb36-04e67a2fd6b5</errorID>
      <errorWord>操作性</errorWord>
      <group>L1_Punc</group>
      <groupName>标点问题</groupName>
      <ability>L2_Punc</ability>
      <abilityName>标点符号检查</abilityName>
      <candidateList>
        <item>、操作性</item>
      </candidateList>
      <explain/>
      <paraID>609B2602</paraID>
      <start>67</start>
      <end>70</end>
      <status>unmodified</status>
      <modifiedWord/>
      <trackRevisions>false</trackRevisions>
    </reviewItem>
    <reviewItem>
      <errorID>8ac391a4-cc9f-4928-a782-2d0d1c54097f</errorID>
      <errorWord>或</errorWord>
      <group>L1_Punc</group>
      <groupName>标点问题</groupName>
      <ability>L2_Punc</ability>
      <abilityName>标点符号检查</abilityName>
      <candidateList>
        <item>，或</item>
      </candidateList>
      <explain/>
      <paraID>609B2602</paraID>
      <start>71</start>
      <end>72</end>
      <status>unmodified</status>
      <modifiedWord/>
      <trackRevisions>false</trackRevisions>
    </reviewItem>
    <reviewItem>
      <errorID>f05eb6c9-e473-475d-8632-ddfbf790d7fa</errorID>
      <errorWord>和</errorWord>
      <group>L1_Word</group>
      <groupName>字词问题</groupName>
      <ability>L2_Typo</ability>
      <abilityName>字词错误</abilityName>
      <candidateList>
        <item>、</item>
      </candidateList>
      <explain/>
      <paraID>609B2602</paraID>
      <start>89</start>
      <end>90</end>
      <status>unmodified</status>
      <modifiedWord/>
      <trackRevisions>false</trackRevisions>
    </reviewItem>
    <reviewItem>
      <errorID>bf8ff538-bc19-4dcc-9225-f9e4a5d21462</errorID>
      <errorWord>、</errorWord>
      <group>L1_Punc</group>
      <groupName>标点问题</groupName>
      <ability>L2_Punc</ability>
      <abilityName>标点符号检查</abilityName>
      <candidateList>
        <item>，</item>
      </candidateList>
      <explain/>
      <paraID>609B2602</paraID>
      <start>94</start>
      <end>95</end>
      <status>unmodified</status>
      <modifiedWord/>
      <trackRevisions>false</trackRevisions>
    </reviewItem>
    <reviewItem>
      <errorID>690c2af7-d993-4991-b74d-dd7f330f3504</errorID>
      <errorWord>(</errorWord>
      <group>L1_Format</group>
      <groupName>格式问题</groupName>
      <ability>L2_HalfPunc</ability>
      <abilityName>全半角检查</abilityName>
      <candidateList>
        <item>（</item>
      </candidateList>
      <explain>文本全半角错误。</explain>
      <paraID>12F4E8D2</paraID>
      <start>45</start>
      <end>46</end>
      <status>unmodified</status>
      <modifiedWord/>
      <trackRevisions>false</trackRevisions>
    </reviewItem>
    <reviewItem>
      <errorID>f5891ffd-d8be-40e5-b863-f499f0b3b4ee</errorID>
      <errorWord>:</errorWord>
      <group>L1_Format</group>
      <groupName>格式问题</groupName>
      <ability>L2_HalfPunc</ability>
      <abilityName>全半角检查</abilityName>
      <candidateList>
        <item>：</item>
      </candidateList>
      <explain>文本全半角错误。</explain>
      <paraID>12F4E8D2</paraID>
      <start>48</start>
      <end>49</end>
      <status>unmodified</status>
      <modifiedWord/>
      <trackRevisions>false</trackRevisions>
    </reviewItem>
    <reviewItem>
      <errorID>dcef4358-a548-4769-b11e-6ffc5b8da138</errorID>
      <errorWord>(</errorWord>
      <group>L1_Format</group>
      <groupName>格式问题</groupName>
      <ability>L2_HalfPunc</ability>
      <abilityName>全半角检查</abilityName>
      <candidateList>
        <item>（</item>
      </candidateList>
      <explain>文本全半角错误。</explain>
      <paraID>1EEEA974</paraID>
      <start>46</start>
      <end>47</end>
      <status>unmodified</status>
      <modifiedWord/>
      <trackRevisions>false</trackRevisions>
    </reviewItem>
    <reviewItem>
      <errorID>5e1e3033-2068-4e12-b815-6b88125b07c2</errorID>
      <errorWord>:</errorWord>
      <group>L1_Format</group>
      <groupName>格式问题</groupName>
      <ability>L2_HalfPunc</ability>
      <abilityName>全半角检查</abilityName>
      <candidateList>
        <item>：</item>
      </candidateList>
      <explain>文本全半角错误。</explain>
      <paraID>1EEEA974</paraID>
      <start>49</start>
      <end>50</end>
      <status>unmodified</status>
      <modifiedWord/>
      <trackRevisions>false</trackRevisions>
    </reviewItem>
    <reviewItem>
      <errorID>6d7b9305-aa55-457d-bb29-e05e5492df09</errorID>
      <errorWord>(</errorWord>
      <group>L1_Format</group>
      <groupName>格式问题</groupName>
      <ability>L2_HalfPunc</ability>
      <abilityName>全半角检查</abilityName>
      <candidateList>
        <item>（</item>
      </candidateList>
      <explain>文本全半角错误。</explain>
      <paraID>412CAE8F</paraID>
      <start>46</start>
      <end>47</end>
      <status>unmodified</status>
      <modifiedWord/>
      <trackRevisions>false</trackRevisions>
    </reviewItem>
    <reviewItem>
      <errorID>16fed505-d4b8-41b0-bbe2-6c95e978bc7b</errorID>
      <errorWord>:</errorWord>
      <group>L1_Format</group>
      <groupName>格式问题</groupName>
      <ability>L2_HalfPunc</ability>
      <abilityName>全半角检查</abilityName>
      <candidateList>
        <item>：</item>
      </candidateList>
      <explain>文本全半角错误。</explain>
      <paraID>412CAE8F</paraID>
      <start>49</start>
      <end>50</end>
      <status>unmodified</status>
      <modifiedWord/>
      <trackRevisions>false</trackRevisions>
    </reviewItem>
    <reviewItem>
      <errorID>dbda5441-16a1-41bf-8050-eb73582e5a99</errorID>
      <errorWord>(</errorWord>
      <group>L1_Format</group>
      <groupName>格式问题</groupName>
      <ability>L2_HalfPunc</ability>
      <abilityName>全半角检查</abilityName>
      <candidateList>
        <item>（</item>
      </candidateList>
      <explain>文本全半角错误。</explain>
      <paraID> EC40DE7</paraID>
      <start>46</start>
      <end>47</end>
      <status>unmodified</status>
      <modifiedWord/>
      <trackRevisions>false</trackRevisions>
    </reviewItem>
    <reviewItem>
      <errorID>3dab663d-0e3e-4dd7-9f63-bf1b9dec358d</errorID>
      <errorWord>:</errorWord>
      <group>L1_Format</group>
      <groupName>格式问题</groupName>
      <ability>L2_HalfPunc</ability>
      <abilityName>全半角检查</abilityName>
      <candidateList>
        <item>：</item>
      </candidateList>
      <explain>文本全半角错误。</explain>
      <paraID> EC40DE7</paraID>
      <start>49</start>
      <end>50</end>
      <status>unmodified</status>
      <modifiedWord/>
      <trackRevisions>false</trackRevisions>
    </reviewItem>
    <reviewItem>
      <errorID>f5393495-51c7-40b4-adda-d18eb0aa1558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23A4FC1F</paraID>
      <start>0</start>
      <end>2</end>
      <status>unmodified</status>
      <modifiedWord/>
      <trackRevisions>false</trackRevisions>
    </reviewItem>
    <reviewItem>
      <errorID>c5717405-7ee6-478b-b04f-82157201b857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11E288F6</paraID>
      <start>0</start>
      <end>2</end>
      <status>unmodified</status>
      <modifiedWord/>
      <trackRevisions>false</trackRevisions>
    </reviewItem>
    <reviewItem>
      <errorID>04a5f89b-4ca6-41b6-a191-62a2b57a29e2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6B6C209D</paraID>
      <start>0</start>
      <end>2</end>
      <status>unmodified</status>
      <modifiedWord/>
      <trackRevisions>false</trackRevisions>
    </reviewItem>
    <reviewItem>
      <errorID>dc29a9aa-7b89-4acd-a415-84a31b78820c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78041CAF</paraID>
      <start>0</start>
      <end>2</end>
      <status>unmodified</status>
      <modifiedWord/>
      <trackRevisions>false</trackRevisions>
    </reviewItem>
    <reviewItem>
      <errorID>3ab6f966-2b64-4a23-ac52-3a535b7d8ff1</errorID>
      <errorWord>(</errorWord>
      <group>L1_Format</group>
      <groupName>格式问题</groupName>
      <ability>L2_HalfPunc</ability>
      <abilityName>全半角检查</abilityName>
      <candidateList>
        <item>（</item>
      </candidateList>
      <explain>文本全半角错误。</explain>
      <paraID>65D2FC3F</paraID>
      <start>9</start>
      <end>10</end>
      <status>unmodified</status>
      <modifiedWord/>
      <trackRevisions>false</trackRevisions>
    </reviewItem>
    <reviewItem>
      <errorID>d9ca1f6c-f2ee-4ff5-b934-845b0bf08c37</errorID>
      <errorWord>)</errorWord>
      <group>L1_Format</group>
      <groupName>格式问题</groupName>
      <ability>L2_HalfPunc</ability>
      <abilityName>全半角检查</abilityName>
      <candidateList>
        <item>）</item>
      </candidateList>
      <explain>文本全半角错误。</explain>
      <paraID>65D2FC3F</paraID>
      <start>20</start>
      <end>21</end>
      <status>unmodified</status>
      <modifiedWord/>
      <trackRevisions>false</trackRevisions>
    </reviewItem>
    <reviewItem>
      <errorID>25c8be52-036e-4c4e-a538-5e931f8ab73f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20A9BF04</paraID>
      <start>0</start>
      <end>2</end>
      <status>unmodified</status>
      <modifiedWord/>
      <trackRevisions>false</trackRevisions>
    </reviewItem>
    <reviewItem>
      <errorID>7e9a3327-37fd-4db3-b2e0-e9d8c6be39ac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266B270</paraID>
      <start>0</start>
      <end>2</end>
      <status>unmodified</status>
      <modifiedWord/>
      <trackRevisions>false</trackRevisions>
    </reviewItem>
    <reviewItem>
      <errorID>3de22edb-acec-4a17-938d-0846a9114b68</errorID>
      <errorWord>,</errorWord>
      <group>L1_Format</group>
      <groupName>格式问题</groupName>
      <ability>L2_HalfPunc</ability>
      <abilityName>全半角检查</abilityName>
      <candidateList>
        <item>，</item>
      </candidateList>
      <explain>文本全半角错误。</explain>
      <paraID> 266B270</paraID>
      <start>33</start>
      <end>34</end>
      <status>unmodified</status>
      <modifiedWord/>
      <trackRevisions>false</trackRevisions>
    </reviewItem>
    <reviewItem>
      <errorID>d1eafd20-65ae-464a-bea7-a99e8ef0b656</errorID>
      <errorWord>&lt;</errorWord>
      <group>L1_Format</group>
      <groupName>格式问题</groupName>
      <ability>L2_HalfPunc</ability>
      <abilityName>全半角检查</abilityName>
      <candidateList>
        <item>〈</item>
      </candidateList>
      <explain>文本全半角错误。</explain>
      <paraID>69D5A8F9</paraID>
      <start>49</start>
      <end>50</end>
      <status>unmodified</status>
      <modifiedWord/>
      <trackRevisions>false</trackRevisions>
    </reviewItem>
    <reviewItem>
      <errorID>89690f8f-1f07-44b1-b8d3-b144793eeb5c</errorID>
      <errorWord>&lt;</errorWord>
      <group>L1_Format</group>
      <groupName>格式问题</groupName>
      <ability>L2_HalfPunc</ability>
      <abilityName>全半角检查</abilityName>
      <candidateList>
        <item>〈</item>
      </candidateList>
      <explain>文本全半角错误。</explain>
      <paraID> ED20174</paraID>
      <start>49</start>
      <end>50</end>
      <status>unmodified</status>
      <modifiedWord/>
      <trackRevisions>false</trackRevisions>
    </reviewItem>
    <reviewItem>
      <errorID>29d1aa30-daf4-433c-9f87-8863bcde6fd8</errorID>
      <errorWord>&lt;</errorWord>
      <group>L1_Format</group>
      <groupName>格式问题</groupName>
      <ability>L2_HalfPunc</ability>
      <abilityName>全半角检查</abilityName>
      <candidateList>
        <item>〈</item>
      </candidateList>
      <explain>文本全半角错误。</explain>
      <paraID>6096DF62</paraID>
      <start>34</start>
      <end>35</end>
      <status>unmodified</status>
      <modifiedWord/>
      <trackRevisions>false</trackRevisions>
    </reviewItem>
    <reviewItem>
      <errorID>1e7c17a6-9235-4626-844b-81613986019b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3C5AB5B</paraID>
      <start>13</start>
      <end>16</end>
      <status>unmodified</status>
      <modifiedWord/>
      <trackRevisions>false</trackRevisions>
    </reviewItem>
    <reviewItem>
      <errorID>9c3d293f-29aa-4223-9dce-64f798aaa189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1C4F0ED7</paraID>
      <start>42</start>
      <end>45</end>
      <status>unmodified</status>
      <modifiedWord/>
      <trackRevisions>false</trackRevisions>
    </reviewItem>
    <reviewItem>
      <errorID>83254ba3-56e5-47c2-bdc8-d1d4f04f415b</errorID>
      <errorWord>下</errorWord>
      <group>L1_Word</group>
      <groupName>字词问题</groupName>
      <ability>L2_Typo</ability>
      <abilityName>字词错误</abilityName>
      <candidateList>
        <item>下简</item>
      </candidateList>
      <explain/>
      <paraID>7CC3F7C6</paraID>
      <start>8</start>
      <end>9</end>
      <status>unmodified</status>
      <modifiedWord/>
      <trackRevisions>false</trackRevisions>
    </reviewItem>
    <reviewItem>
      <errorID>7965ecff-7eb7-460a-8972-4961412a9bc8</errorID>
      <errorWord>下</errorWord>
      <group>L1_Word</group>
      <groupName>字词问题</groupName>
      <ability>L2_Typo</ability>
      <abilityName>字词错误</abilityName>
      <candidateList>
        <item>下简</item>
      </candidateList>
      <explain/>
      <paraID>622EEE58</paraID>
      <start>8</start>
      <end>9</end>
      <status>unmodified</status>
      <modifiedWord/>
      <trackRevisions>false</trackRevisions>
    </reviewItem>
    <reviewItem>
      <errorID>9eda5320-fea6-4a98-b6fc-a0e40aa27824</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5F3D33EF</paraID>
      <start>57</start>
      <end>58</end>
      <status>unmodified</status>
      <modifiedWord/>
      <trackRevisions>false</trackRevisions>
    </reviewItem>
    <reviewItem>
      <errorID>67d2cb38-c287-4011-be73-b6e2b7aaadd0</errorID>
      <errorWord>涉及到</errorWord>
      <group>L1_Grammar</group>
      <groupName>语法问题</groupName>
      <ability>L2_Grammar</ability>
      <abilityName>语法错误</abilityName>
      <candidateList>
        <item>涉及</item>
      </candidateList>
      <explain>〈动〉牵涉到；关联到：案子～好几个人｜这个问题～面很广。</explain>
      <paraID>16A0E16A</paraID>
      <start>40</start>
      <end>43</end>
      <status>unmodified</status>
      <modifiedWord/>
      <trackRevisions>false</trackRevisions>
    </reviewItem>
    <reviewItem>
      <errorID>eebda0a4-1219-40ca-a912-5cf809c87352</errorID>
      <errorWord>应</errorWord>
      <group>L1_Word</group>
      <groupName>字词问题</groupName>
      <ability>L2_Typo</ability>
      <abilityName>字词错误</abilityName>
      <candidateList>
        <item>应当</item>
      </candidateList>
      <explain/>
      <paraID>316E38C9</paraID>
      <start>34</start>
      <end>35</end>
      <status>unmodified</status>
      <modifiedWord/>
      <trackRevisions>false</trackRevisions>
    </reviewItem>
    <reviewItem>
      <errorID>1b858286-d900-457f-80cf-275fb55a70f1</errorID>
      <errorWord>作</errorWord>
      <group>L1_Word</group>
      <groupName>字词问题</groupName>
      <ability>L2_Typo</ability>
      <abilityName>字词错误</abilityName>
      <candidateList>
        <item>做</item>
      </candidateList>
      <explain>存在发音相同字词的误用。</explain>
      <paraID>5AEE9F53</paraID>
      <start>4</start>
      <end>5</end>
      <status>unmodified</status>
      <modifiedWord/>
      <trackRevisions>false</trackRevisions>
    </reviewItem>
    <reviewItem>
      <errorID>beea2433-097f-477a-81a7-9cf3424b8d04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4FD802D0</paraID>
      <start>0</start>
      <end>2</end>
      <status>unmodified</status>
      <modifiedWord/>
      <trackRevisions>false</trackRevisions>
    </reviewItem>
    <reviewItem>
      <errorID>0b2405e5-df9c-42c6-892b-145a3b92545d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707A2FCA</paraID>
      <start>0</start>
      <end>2</end>
      <status>unmodified</status>
      <modifiedWord/>
      <trackRevisions>false</trackRevisions>
    </reviewItem>
    <reviewItem>
      <errorID>d1b91a4e-0db0-4235-b4ce-067f9249fb45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61DFCC49</paraID>
      <start>0</start>
      <end>2</end>
      <status>unmodified</status>
      <modifiedWord/>
      <trackRevisions>false</trackRevisions>
    </reviewItem>
    <reviewItem>
      <errorID>b0817e05-17ee-4010-bdde-1b8ae1203a49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66C6FA5B</paraID>
      <start>0</start>
      <end>2</end>
      <status>unmodified</status>
      <modifiedWord/>
      <trackRevisions>false</trackRevisions>
    </reviewItem>
    <reviewItem>
      <errorID>f0fbabdc-207e-4e8d-b2e0-ab041daed1ad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36CF4CCB</paraID>
      <start>0</start>
      <end>2</end>
      <status>unmodified</status>
      <modifiedWord/>
      <trackRevisions>false</trackRevisions>
    </reviewItem>
    <reviewItem>
      <errorID>665ccd0d-195b-45c7-ac34-4a4a61a3eacb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44141706</paraID>
      <start>0</start>
      <end>2</end>
      <status>unmodified</status>
      <modifiedWord/>
      <trackRevisions>false</trackRevisions>
    </reviewItem>
    <reviewItem>
      <errorID>ad42ba1c-5301-4283-826a-a897bebf833c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135EC8B6</paraID>
      <start>0</start>
      <end>2</end>
      <status>unmodified</status>
      <modifiedWord/>
      <trackRevisions>false</trackRevisions>
    </reviewItem>
    <reviewItem>
      <errorID>98c8005b-5dd7-47f8-8572-e06268df7903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72608C35</paraID>
      <start>0</start>
      <end>2</end>
      <status>unmodified</status>
      <modifiedWord/>
      <trackRevisions>false</trackRevisions>
    </reviewItem>
    <reviewItem>
      <errorID>41365cd1-4c2c-45bd-a818-8456409d74fa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7245DBCB</paraID>
      <start>0</start>
      <end>2</end>
      <status>unmodified</status>
      <modifiedWord/>
      <trackRevisions>false</trackRevisions>
    </reviewItem>
    <reviewItem>
      <errorID>df5c5b69-7b5e-4a8e-bea8-28dfd01cfa7e</errorID>
      <errorWord>其它</errorWord>
      <group>L1_Word</group>
      <groupName>字词问题</groupName>
      <ability>L2_Alias</ability>
      <abilityName>也作/曾用词</abilityName>
      <candidateList>
        <item>其他</item>
      </candidateList>
      <explain>词汇[其它]为不规范表述或旧称，其规范书面表述为[其他]。</explain>
      <paraID>4F9006AB</paraID>
      <start>13</start>
      <end>15</end>
      <status>unmodified</status>
      <modifiedWord/>
      <trackRevisions>false</trackRevisions>
    </reviewItem>
    <reviewItem>
      <errorID>bad674fa-3ded-4d25-a1ce-d499e4220b76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64A67F4F</paraID>
      <start>0</start>
      <end>2</end>
      <status>unmodified</status>
      <modifiedWord/>
      <trackRevisions>false</trackRevisions>
    </reviewItem>
    <reviewItem>
      <errorID>c014d880-f97b-4ccd-802e-d1ada6e3586e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4EA9749C</paraID>
      <start>0</start>
      <end>2</end>
      <status>unmodified</status>
      <modifiedWord/>
      <trackRevisions>false</trackRevisions>
    </reviewItem>
    <reviewItem>
      <errorID>1852ce90-8c6c-4da0-bb45-6a495821a62b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7A917363</paraID>
      <start>0</start>
      <end>2</end>
      <status>unmodified</status>
      <modifiedWord/>
      <trackRevisions>false</trackRevisions>
    </reviewItem>
    <reviewItem>
      <errorID>165ec631-2b2f-48df-84b1-45caf4055656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2D97F9C2</paraID>
      <start>0</start>
      <end>2</end>
      <status>unmodified</status>
      <modifiedWord/>
      <trackRevisions>false</trackRevisions>
    </reviewItem>
    <reviewItem>
      <errorID>51397412-7655-4817-bae6-8ce44a6a9b62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743EB44F</paraID>
      <start>0</start>
      <end>2</end>
      <status>unmodified</status>
      <modifiedWord/>
      <trackRevisions>false</trackRevisions>
    </reviewItem>
    <reviewItem>
      <errorID>7d5f64aa-a61c-419e-95f6-0a45c2f9f4f0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3400FE0F</paraID>
      <start>0</start>
      <end>2</end>
      <status>unmodified</status>
      <modifiedWord/>
      <trackRevisions>false</trackRevisions>
    </reviewItem>
    <reviewItem>
      <errorID>5bf9f19a-9873-44a5-9fba-574495070960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715811FA</paraID>
      <start>0</start>
      <end>2</end>
      <status>unmodified</status>
      <modifiedWord/>
      <trackRevisions>false</trackRevisions>
    </reviewItem>
    <reviewItem>
      <errorID>290cff54-b4b3-4e4e-815e-b70edfdbb058</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715811FA</paraID>
      <start>8</start>
      <end>9</end>
      <status>unmodified</status>
      <modifiedWord/>
      <trackRevisions>false</trackRevisions>
    </reviewItem>
    <reviewItem>
      <errorID>deb7a2db-2912-4de7-9001-12b5b6a6a381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2BD26C37</paraID>
      <start>0</start>
      <end>2</end>
      <status>unmodified</status>
      <modifiedWord/>
      <trackRevisions>false</trackRevisions>
    </reviewItem>
    <reviewItem>
      <errorID>810a4e43-a98c-4113-9775-a3cf77a8b63e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7CA38683</paraID>
      <start>0</start>
      <end>2</end>
      <status>unmodified</status>
      <modifiedWord/>
      <trackRevisions>false</trackRevisions>
    </reviewItem>
    <reviewItem>
      <errorID>822eb671-a5f3-4c33-b931-18b1dbccf248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326A11D6</paraID>
      <start>0</start>
      <end>3</end>
      <status>unmodified</status>
      <modifiedWord/>
      <trackRevisions>false</trackRevisions>
    </reviewItem>
    <reviewItem>
      <errorID>dd021f94-cc64-4659-b894-b1f871ef834f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6D82D861</paraID>
      <start>0</start>
      <end>2</end>
      <status>unmodified</status>
      <modifiedWord/>
      <trackRevisions>false</trackRevisions>
    </reviewItem>
    <reviewItem>
      <errorID>3b9c16cd-68fb-4ae1-b4b7-7dcfdc23507b</errorID>
      <errorWord>其它</errorWord>
      <group>L1_Word</group>
      <groupName>字词问题</groupName>
      <ability>L2_Alias</ability>
      <abilityName>也作/曾用词</abilityName>
      <candidateList>
        <item>其他</item>
      </candidateList>
      <explain>词汇[其它]为不规范表述或旧称，其规范书面表述为[其他]。</explain>
      <paraID>28A92C7F</paraID>
      <start>9</start>
      <end>11</end>
      <status>unmodified</status>
      <modifiedWord/>
      <trackRevisions>false</trackRevisions>
    </reviewItem>
    <reviewItem>
      <errorID>b1243428-7879-4854-9452-b06a699f84aa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583B637A</paraID>
      <start>0</start>
      <end>2</end>
      <status>unmodified</status>
      <modifiedWord/>
      <trackRevisions>false</trackRevisions>
    </reviewItem>
    <reviewItem>
      <errorID>2278f943-150b-4a31-a80f-96153c5eedff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633DDF3</paraID>
      <start>0</start>
      <end>2</end>
      <status>unmodified</status>
      <modifiedWord/>
      <trackRevisions>false</trackRevisions>
    </reviewItem>
    <reviewItem>
      <errorID>c163d803-1a5a-4286-9f5c-37ce3d3ef2e5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3CB2844C</paraID>
      <start>0</start>
      <end>2</end>
      <status>unmodified</status>
      <modifiedWord/>
      <trackRevisions>false</trackRevisions>
    </reviewItem>
    <reviewItem>
      <errorID>0f2e360b-ecbd-448a-bd43-3c648e70cf5c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7ED9C3D6</paraID>
      <start>0</start>
      <end>2</end>
      <status>unmodified</status>
      <modifiedWord/>
      <trackRevisions>false</trackRevisions>
    </reviewItem>
    <reviewItem>
      <errorID>ec531e13-9554-4b5d-9c00-ba6b13056727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4AD2AD31</paraID>
      <start>0</start>
      <end>3</end>
      <status>unmodified</status>
      <modifiedWord/>
      <trackRevisions>false</trackRevisions>
    </reviewItem>
    <reviewItem>
      <errorID>0f9a1d2c-265a-4cf8-99bd-3183eda320e3</errorID>
      <errorWord>其它</errorWord>
      <group>L1_Word</group>
      <groupName>字词问题</groupName>
      <ability>L2_Alias</ability>
      <abilityName>也作/曾用词</abilityName>
      <candidateList>
        <item>其他</item>
      </candidateList>
      <explain>词汇[其它]为不规范表述或旧称，其规范书面表述为[其他]。</explain>
      <paraID>4AD2AD31</paraID>
      <start>12</start>
      <end>14</end>
      <status>unmodified</status>
      <modifiedWord/>
      <trackRevisions>false</trackRevisions>
    </reviewItem>
    <reviewItem>
      <errorID>aac46478-426f-4815-99a6-c4b35de987a0</errorID>
      <errorWord>(</errorWord>
      <group>L1_Format</group>
      <groupName>格式问题</groupName>
      <ability>L2_HalfPunc</ability>
      <abilityName>全半角检查</abilityName>
      <candidateList>
        <item>（</item>
      </candidateList>
      <explain>文本全半角错误。</explain>
      <paraID> 6F60E28</paraID>
      <start>6</start>
      <end>7</end>
      <status>unmodified</status>
      <modifiedWord/>
      <trackRevisions>false</trackRevisions>
    </reviewItem>
    <reviewItem>
      <errorID>75f7aeff-b29a-403a-9929-561b7667838e</errorID>
      <errorWord>)</errorWord>
      <group>L1_Format</group>
      <groupName>格式问题</groupName>
      <ability>L2_HalfPunc</ability>
      <abilityName>全半角检查</abilityName>
      <candidateList>
        <item>）</item>
      </candidateList>
      <explain>文本全半角错误。</explain>
      <paraID> 6F60E28</paraID>
      <start>9</start>
      <end>10</end>
      <status>unmodified</status>
      <modifiedWord/>
      <trackRevisions>false</trackRevisions>
    </reviewItem>
    <reviewItem>
      <errorID>7aa7015a-b7bd-4b33-bf7c-6e8ef83ad290</errorID>
      <errorWord>(</errorWord>
      <group>L1_Format</group>
      <groupName>格式问题</groupName>
      <ability>L2_HalfPunc</ability>
      <abilityName>全半角检查</abilityName>
      <candidateList>
        <item>（</item>
      </candidateList>
      <explain>文本全半角错误。</explain>
      <paraID>4A28FDC1</paraID>
      <start>6</start>
      <end>7</end>
      <status>unmodified</status>
      <modifiedWord/>
      <trackRevisions>false</trackRevisions>
    </reviewItem>
    <reviewItem>
      <errorID>8d2e3768-1aab-46eb-9967-ccb5b0031a07</errorID>
      <errorWord>)</errorWord>
      <group>L1_Format</group>
      <groupName>格式问题</groupName>
      <ability>L2_HalfPunc</ability>
      <abilityName>全半角检查</abilityName>
      <candidateList>
        <item>）</item>
      </candidateList>
      <explain>文本全半角错误。</explain>
      <paraID>4A28FDC1</paraID>
      <start>9</start>
      <end>10</end>
      <status>unmodified</status>
      <modifiedWord/>
      <trackRevisions>false</trackRevisions>
    </reviewItem>
    <reviewItem>
      <errorID>4dad1d0a-f795-4b2a-97e1-da6d575a0cba</errorID>
      <errorWord>其它</errorWord>
      <group>L1_Word</group>
      <groupName>字词问题</groupName>
      <ability>L2_Alias</ability>
      <abilityName>也作/曾用词</abilityName>
      <candidateList>
        <item>其他</item>
      </candidateList>
      <explain>词汇[其它]为不规范表述或旧称，其规范书面表述为[其他]。</explain>
      <paraID>46961D6C</paraID>
      <start>9</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84290-c5a8-4e46-9f94-8c2121b1abc1}">
  <ds:schemaRefs/>
</ds:datastoreItem>
</file>

<file path=docProps/app.xml><?xml version="1.0" encoding="utf-8"?>
<Properties xmlns="http://schemas.openxmlformats.org/officeDocument/2006/extended-properties" xmlns:vt="http://schemas.openxmlformats.org/officeDocument/2006/docPropsVTypes">
  <Template>Normal.dotm</Template>
  <Company>q</Company>
  <Pages>81</Pages>
  <Words>2129</Words>
  <Characters>2326</Characters>
  <Lines>179</Lines>
  <Paragraphs>50</Paragraphs>
  <TotalTime>58</TotalTime>
  <ScaleCrop>false</ScaleCrop>
  <LinksUpToDate>false</LinksUpToDate>
  <CharactersWithSpaces>2410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2024-06-24T08:01:00Z</dcterms:created>
  <dc:creator>Administrator</dc:creator>
  <cp:lastModifiedBy>追梦</cp:lastModifiedBy>
  <cp:lastPrinted>2026-04-22T03:27:00Z</cp:lastPrinted>
  <dcterms:modified xsi:type="dcterms:W3CDTF">2026-04-28T09:33:20Z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8C889F9881B944B6813EAE9C3FE3B27C_13</vt:lpwstr>
  </property>
  <property fmtid="{D5CDD505-2E9C-101B-9397-08002B2CF9AE}" pid="4" name="KSOTemplateDocerSaveRecord">
    <vt:lpwstr>eyJoZGlkIjoiZjZiZDFhZGExYTk4NTc1ZTY4NDEyYjY5ZTczN2ExYjYiLCJ1c2VySWQiOiIyMzIxNzQ2MTEifQ==</vt:lpwstr>
  </property>
</Properties>
</file>